
<file path=[Content_Types].xml><?xml version="1.0" encoding="utf-8"?>
<Types xmlns="http://schemas.openxmlformats.org/package/2006/content-types">
  <Default ContentType="image/x-wmf" Extension="wmf"/>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2000000">
      <w:pPr>
        <w:ind w:firstLine="0" w:left="-709"/>
        <w:jc w:val="center"/>
        <w:rPr>
          <w:b w:val="1"/>
        </w:rPr>
      </w:pPr>
      <w:r>
        <w:rPr>
          <w:b w:val="1"/>
        </w:rPr>
        <w:t>Муниципальное образование «Родионово-Несветайский район»</w:t>
      </w:r>
    </w:p>
    <w:p w14:paraId="03000000">
      <w:pPr>
        <w:ind w:firstLine="0" w:left="-709"/>
        <w:jc w:val="center"/>
        <w:rPr>
          <w:b w:val="1"/>
        </w:rPr>
      </w:pPr>
      <w:r>
        <w:rPr>
          <w:b w:val="1"/>
        </w:rPr>
        <w:t>Сл. Аграфеновка</w:t>
      </w:r>
    </w:p>
    <w:p w14:paraId="04000000">
      <w:pPr>
        <w:ind w:firstLine="0" w:left="-709"/>
        <w:jc w:val="center"/>
        <w:rPr>
          <w:b w:val="1"/>
        </w:rPr>
      </w:pPr>
      <w:r>
        <w:rPr>
          <w:b w:val="1"/>
        </w:rPr>
        <w:t>Муниципальное бюджетное общеобразовательное учреждение</w:t>
      </w:r>
    </w:p>
    <w:p w14:paraId="05000000">
      <w:pPr>
        <w:ind w:firstLine="0" w:left="-709"/>
        <w:jc w:val="center"/>
        <w:rPr>
          <w:b w:val="1"/>
        </w:rPr>
      </w:pPr>
      <w:r>
        <w:rPr>
          <w:b w:val="1"/>
        </w:rPr>
        <w:t>Родионово-Несветайского района</w:t>
      </w:r>
    </w:p>
    <w:p w14:paraId="06000000">
      <w:pPr>
        <w:ind w:firstLine="0" w:left="-709"/>
        <w:jc w:val="center"/>
        <w:rPr>
          <w:b w:val="1"/>
        </w:rPr>
      </w:pPr>
      <w:r>
        <w:rPr>
          <w:b w:val="1"/>
        </w:rPr>
        <w:t xml:space="preserve">«Аграфеновская </w:t>
      </w:r>
      <w:r>
        <w:rPr>
          <w:b w:val="1"/>
        </w:rPr>
        <w:t xml:space="preserve">средняя </w:t>
      </w:r>
      <w:r>
        <w:rPr>
          <w:b w:val="1"/>
        </w:rPr>
        <w:t>общеобразовательная школа»</w:t>
      </w:r>
    </w:p>
    <w:p w14:paraId="07000000">
      <w:pPr>
        <w:ind w:firstLine="0" w:left="-709"/>
        <w:jc w:val="center"/>
        <w:rPr>
          <w:b w:val="1"/>
        </w:rPr>
      </w:pPr>
      <w:r>
        <w:rPr>
          <w:b w:val="1"/>
        </w:rPr>
        <w:t>(МБОУ «Аграфеновская СОШ»)</w:t>
      </w:r>
    </w:p>
    <w:p w14:paraId="08000000">
      <w:pPr>
        <w:ind/>
        <w:jc w:val="center"/>
        <w:rPr>
          <w:sz w:val="28"/>
        </w:rPr>
      </w:pPr>
    </w:p>
    <w:tbl>
      <w:tblPr>
        <w:tblStyle w:val="Style_2"/>
        <w:tblInd w:type="dxa" w:w="-743"/>
        <w:tblLayout w:type="fixed"/>
      </w:tblPr>
      <w:tblGrid>
        <w:gridCol w:w="4395"/>
        <w:gridCol w:w="1277"/>
        <w:gridCol w:w="991"/>
        <w:gridCol w:w="6947"/>
      </w:tblGrid>
      <w:tr>
        <w:tc>
          <w:tcPr>
            <w:tcW w:type="dxa" w:w="4395"/>
          </w:tcPr>
          <w:p w14:paraId="09000000">
            <w:pPr>
              <w:rPr>
                <w:b w:val="1"/>
              </w:rPr>
            </w:pPr>
            <w:r>
              <w:rPr>
                <w:b w:val="1"/>
              </w:rPr>
              <w:t xml:space="preserve">    </w:t>
            </w:r>
            <w:r>
              <w:rPr>
                <w:b w:val="1"/>
              </w:rPr>
              <w:t xml:space="preserve">               </w:t>
            </w:r>
            <w:r>
              <w:rPr>
                <w:b w:val="1"/>
              </w:rPr>
              <w:t xml:space="preserve">      </w:t>
            </w:r>
            <w:r>
              <w:rPr>
                <w:b w:val="1"/>
              </w:rPr>
              <w:t>РАССМОТРЕНО</w:t>
            </w:r>
          </w:p>
          <w:p w14:paraId="0A000000">
            <w:r>
              <w:t xml:space="preserve">   </w:t>
            </w:r>
            <w:r>
              <w:t xml:space="preserve">             </w:t>
            </w:r>
            <w:r>
              <w:t xml:space="preserve"> </w:t>
            </w:r>
            <w:r>
              <w:t xml:space="preserve">Педагогическим советом </w:t>
            </w:r>
          </w:p>
          <w:p w14:paraId="0B000000">
            <w:r>
              <w:t xml:space="preserve">    </w:t>
            </w:r>
            <w:r>
              <w:t xml:space="preserve">            </w:t>
            </w:r>
            <w:r>
              <w:t xml:space="preserve">МБОУ «Аграфеновская СОШ» </w:t>
            </w:r>
          </w:p>
          <w:p w14:paraId="0C000000">
            <w:pPr>
              <w:rPr>
                <w:sz w:val="32"/>
              </w:rPr>
            </w:pPr>
            <w:r>
              <w:t xml:space="preserve">    </w:t>
            </w:r>
            <w:r>
              <w:t xml:space="preserve">            </w:t>
            </w:r>
            <w:r>
              <w:rPr>
                <w:highlight w:val="yellow"/>
              </w:rPr>
              <w:t xml:space="preserve">Протокол </w:t>
            </w:r>
            <w:r>
              <w:rPr>
                <w:highlight w:val="yellow"/>
              </w:rPr>
              <w:t xml:space="preserve">№ </w:t>
            </w:r>
          </w:p>
        </w:tc>
        <w:tc>
          <w:tcPr>
            <w:tcW w:type="dxa" w:w="1277"/>
            <w:shd w:fill="auto" w:val="clear"/>
          </w:tcPr>
          <w:p w14:paraId="0D000000">
            <w:pPr>
              <w:rPr>
                <w:b w:val="1"/>
                <w:sz w:val="32"/>
              </w:rPr>
            </w:pPr>
          </w:p>
        </w:tc>
        <w:tc>
          <w:tcPr>
            <w:tcW w:type="dxa" w:w="991"/>
            <w:shd w:fill="auto" w:val="clear"/>
          </w:tcPr>
          <w:p w14:paraId="0E000000">
            <w:pPr>
              <w:rPr>
                <w:b w:val="1"/>
                <w:sz w:val="32"/>
              </w:rPr>
            </w:pPr>
          </w:p>
        </w:tc>
        <w:tc>
          <w:tcPr>
            <w:tcW w:type="dxa" w:w="6947"/>
            <w:shd w:fill="auto" w:val="clear"/>
          </w:tcPr>
          <w:p w14:paraId="0F000000">
            <w:pPr>
              <w:rPr>
                <w:b w:val="1"/>
              </w:rPr>
            </w:pPr>
            <w:r>
              <w:rPr>
                <w:b w:val="1"/>
              </w:rPr>
              <w:t xml:space="preserve">             </w:t>
            </w:r>
            <w:r>
              <w:rPr>
                <w:b w:val="1"/>
              </w:rPr>
              <w:t>УТВЕРЖДЕНО</w:t>
            </w:r>
          </w:p>
          <w:p w14:paraId="10000000">
            <w:r>
              <w:t xml:space="preserve">               </w:t>
            </w:r>
            <w:r>
              <w:t xml:space="preserve">Директор </w:t>
            </w:r>
          </w:p>
          <w:p w14:paraId="11000000">
            <w:pPr>
              <w:ind w:right="2019"/>
            </w:pPr>
            <w:r>
              <w:t xml:space="preserve">             </w:t>
            </w:r>
            <w:r>
              <w:t xml:space="preserve">МБОУ «Аграфеновская СОШ» </w:t>
            </w:r>
          </w:p>
          <w:p w14:paraId="12000000">
            <w:r>
              <w:t xml:space="preserve">              </w:t>
            </w:r>
            <w:r>
              <w:t>________</w:t>
            </w:r>
            <w:r>
              <w:t>______Л.Н.Сидоренко</w:t>
            </w:r>
          </w:p>
          <w:p w14:paraId="13000000">
            <w:pPr>
              <w:rPr>
                <w:sz w:val="32"/>
              </w:rPr>
            </w:pPr>
            <w:r>
              <w:t xml:space="preserve">              </w:t>
            </w:r>
            <w:r>
              <w:rPr>
                <w:highlight w:val="yellow"/>
              </w:rPr>
              <w:t xml:space="preserve">Приказ </w:t>
            </w:r>
            <w:r>
              <w:rPr>
                <w:highlight w:val="yellow"/>
              </w:rPr>
              <w:t xml:space="preserve">№ </w:t>
            </w:r>
          </w:p>
        </w:tc>
      </w:tr>
    </w:tbl>
    <w:p w14:paraId="14000000">
      <w:pPr>
        <w:rPr>
          <w:sz w:val="28"/>
        </w:rPr>
      </w:pPr>
    </w:p>
    <w:p w14:paraId="15000000">
      <w:pPr>
        <w:ind/>
        <w:jc w:val="center"/>
        <w:rPr>
          <w:sz w:val="28"/>
        </w:rPr>
      </w:pPr>
    </w:p>
    <w:p w14:paraId="16000000">
      <w:pPr>
        <w:ind/>
        <w:jc w:val="center"/>
        <w:rPr>
          <w:sz w:val="28"/>
        </w:rPr>
      </w:pPr>
    </w:p>
    <w:p w14:paraId="17000000">
      <w:pPr>
        <w:pStyle w:val="Style_3"/>
        <w:spacing w:line="360" w:lineRule="auto"/>
        <w:ind/>
        <w:jc w:val="center"/>
        <w:rPr>
          <w:rFonts w:ascii="Times New Roman" w:hAnsi="Times New Roman"/>
          <w:b w:val="1"/>
          <w:color w:val="231E20"/>
          <w:sz w:val="48"/>
        </w:rPr>
      </w:pPr>
      <w:r>
        <w:rPr>
          <w:rFonts w:ascii="Times New Roman" w:hAnsi="Times New Roman"/>
          <w:b w:val="1"/>
          <w:color w:val="231E20"/>
          <w:sz w:val="48"/>
        </w:rPr>
        <w:t>Основная обр</w:t>
      </w:r>
      <w:r>
        <w:rPr>
          <w:rFonts w:ascii="Times New Roman" w:hAnsi="Times New Roman"/>
          <w:b w:val="1"/>
          <w:color w:val="231E20"/>
          <w:sz w:val="48"/>
        </w:rPr>
        <w:t>азовательная программа</w:t>
      </w:r>
      <w:r>
        <w:rPr>
          <w:rFonts w:ascii="Times New Roman" w:hAnsi="Times New Roman"/>
          <w:b w:val="1"/>
          <w:color w:val="231E20"/>
          <w:sz w:val="48"/>
        </w:rPr>
        <w:br/>
      </w:r>
      <w:r>
        <w:rPr>
          <w:rFonts w:ascii="Times New Roman" w:hAnsi="Times New Roman"/>
          <w:b w:val="1"/>
          <w:color w:val="231E20"/>
          <w:sz w:val="48"/>
        </w:rPr>
        <w:t>среднего</w:t>
      </w:r>
      <w:r>
        <w:rPr>
          <w:rFonts w:ascii="Times New Roman" w:hAnsi="Times New Roman"/>
          <w:b w:val="1"/>
          <w:color w:val="231E20"/>
          <w:sz w:val="48"/>
        </w:rPr>
        <w:t xml:space="preserve"> общего образования</w:t>
      </w:r>
      <w:r>
        <w:rPr>
          <w:rFonts w:ascii="Times New Roman" w:hAnsi="Times New Roman"/>
          <w:b w:val="1"/>
          <w:color w:val="231E20"/>
          <w:sz w:val="48"/>
        </w:rPr>
        <w:br/>
      </w:r>
      <w:r>
        <w:rPr>
          <w:rFonts w:ascii="Times New Roman" w:hAnsi="Times New Roman"/>
          <w:b w:val="1"/>
          <w:color w:val="231E20"/>
          <w:sz w:val="48"/>
        </w:rPr>
        <w:t xml:space="preserve">ФГОС </w:t>
      </w:r>
      <w:r>
        <w:rPr>
          <w:rFonts w:ascii="Times New Roman" w:hAnsi="Times New Roman"/>
          <w:b w:val="1"/>
          <w:color w:val="231E20"/>
          <w:sz w:val="48"/>
        </w:rPr>
        <w:t>III</w:t>
      </w:r>
      <w:r>
        <w:rPr>
          <w:rFonts w:ascii="Times New Roman" w:hAnsi="Times New Roman"/>
          <w:b w:val="1"/>
          <w:color w:val="231E20"/>
          <w:sz w:val="48"/>
        </w:rPr>
        <w:t xml:space="preserve"> поколения</w:t>
      </w:r>
    </w:p>
    <w:p w14:paraId="18000000">
      <w:pPr>
        <w:pStyle w:val="Style_3"/>
        <w:spacing w:line="360" w:lineRule="auto"/>
        <w:ind/>
        <w:jc w:val="center"/>
        <w:rPr>
          <w:rFonts w:ascii="Times New Roman" w:hAnsi="Times New Roman"/>
          <w:b w:val="1"/>
        </w:rPr>
      </w:pPr>
      <w:r>
        <w:rPr>
          <w:rFonts w:ascii="Times New Roman" w:hAnsi="Times New Roman"/>
          <w:b w:val="1"/>
          <w:color w:val="231E20"/>
          <w:sz w:val="48"/>
        </w:rPr>
        <w:t>10</w:t>
      </w:r>
      <w:r>
        <w:rPr>
          <w:rFonts w:ascii="Times New Roman" w:hAnsi="Times New Roman"/>
          <w:b w:val="1"/>
          <w:color w:val="231E20"/>
          <w:sz w:val="48"/>
        </w:rPr>
        <w:t>-11</w:t>
      </w:r>
      <w:r>
        <w:rPr>
          <w:rFonts w:ascii="Times New Roman" w:hAnsi="Times New Roman"/>
          <w:b w:val="1"/>
          <w:color w:val="231E20"/>
          <w:sz w:val="48"/>
        </w:rPr>
        <w:t xml:space="preserve"> клас</w:t>
      </w:r>
      <w:r>
        <w:rPr>
          <w:rFonts w:ascii="Times New Roman" w:hAnsi="Times New Roman"/>
          <w:b w:val="1"/>
          <w:color w:val="231E20"/>
          <w:sz w:val="48"/>
        </w:rPr>
        <w:t>с</w:t>
      </w:r>
      <w:r>
        <w:rPr>
          <w:rFonts w:ascii="Times New Roman" w:hAnsi="Times New Roman"/>
          <w:b w:val="1"/>
          <w:color w:val="231E20"/>
          <w:sz w:val="48"/>
        </w:rPr>
        <w:t>ы</w:t>
      </w:r>
    </w:p>
    <w:p w14:paraId="19000000">
      <w:pPr>
        <w:pStyle w:val="Style_3"/>
        <w:spacing w:line="360" w:lineRule="auto"/>
        <w:ind/>
        <w:jc w:val="center"/>
        <w:rPr>
          <w:rFonts w:ascii="Times New Roman" w:hAnsi="Times New Roman"/>
          <w:b w:val="1"/>
          <w:sz w:val="44"/>
        </w:rPr>
      </w:pPr>
      <w:r>
        <w:rPr>
          <w:rFonts w:ascii="Times New Roman" w:hAnsi="Times New Roman"/>
          <w:b w:val="1"/>
          <w:sz w:val="44"/>
        </w:rPr>
        <w:t>муниципального  бюджетного</w:t>
      </w:r>
    </w:p>
    <w:p w14:paraId="1A000000">
      <w:pPr>
        <w:pStyle w:val="Style_3"/>
        <w:spacing w:line="360" w:lineRule="auto"/>
        <w:ind/>
        <w:jc w:val="center"/>
        <w:rPr>
          <w:rFonts w:ascii="Times New Roman" w:hAnsi="Times New Roman"/>
          <w:b w:val="1"/>
          <w:sz w:val="44"/>
        </w:rPr>
      </w:pPr>
      <w:r>
        <w:rPr>
          <w:rFonts w:ascii="Times New Roman" w:hAnsi="Times New Roman"/>
          <w:b w:val="1"/>
          <w:sz w:val="44"/>
        </w:rPr>
        <w:t xml:space="preserve">общеобразовательного  учреждения </w:t>
      </w:r>
    </w:p>
    <w:p w14:paraId="1B000000">
      <w:pPr>
        <w:pStyle w:val="Style_3"/>
        <w:spacing w:line="360" w:lineRule="auto"/>
        <w:ind/>
        <w:jc w:val="center"/>
        <w:rPr>
          <w:rFonts w:ascii="Times New Roman" w:hAnsi="Times New Roman"/>
          <w:b w:val="1"/>
          <w:sz w:val="44"/>
        </w:rPr>
      </w:pPr>
      <w:r>
        <w:rPr>
          <w:rFonts w:ascii="Times New Roman" w:hAnsi="Times New Roman"/>
          <w:b w:val="1"/>
          <w:sz w:val="44"/>
        </w:rPr>
        <w:t>«Аграфеновская средняя</w:t>
      </w:r>
    </w:p>
    <w:p w14:paraId="1C000000">
      <w:pPr>
        <w:pStyle w:val="Style_3"/>
        <w:spacing w:line="360" w:lineRule="auto"/>
        <w:ind/>
        <w:jc w:val="center"/>
        <w:rPr>
          <w:rFonts w:ascii="Times New Roman" w:hAnsi="Times New Roman"/>
          <w:b w:val="1"/>
          <w:sz w:val="44"/>
        </w:rPr>
      </w:pPr>
      <w:r>
        <w:rPr>
          <w:rFonts w:ascii="Times New Roman" w:hAnsi="Times New Roman"/>
          <w:b w:val="1"/>
          <w:sz w:val="44"/>
        </w:rPr>
        <w:t xml:space="preserve"> общеобразовательная школа»</w:t>
      </w:r>
    </w:p>
    <w:p w14:paraId="1D000000">
      <w:pPr>
        <w:ind/>
        <w:jc w:val="center"/>
        <w:rPr>
          <w:b w:val="1"/>
          <w:sz w:val="28"/>
        </w:rPr>
      </w:pPr>
      <w:r>
        <w:rPr>
          <w:b w:val="1"/>
          <w:sz w:val="44"/>
        </w:rPr>
        <w:t>2026-2027</w:t>
      </w:r>
      <w:r>
        <w:rPr>
          <w:b w:val="1"/>
          <w:sz w:val="44"/>
        </w:rPr>
        <w:t xml:space="preserve"> учебный  год</w:t>
      </w:r>
    </w:p>
    <w:p w14:paraId="1E000000">
      <w:pPr>
        <w:ind/>
        <w:jc w:val="center"/>
        <w:rPr>
          <w:sz w:val="28"/>
        </w:rPr>
      </w:pPr>
    </w:p>
    <w:p w14:paraId="1F000000">
      <w:pPr>
        <w:ind/>
        <w:jc w:val="center"/>
        <w:rPr>
          <w:sz w:val="28"/>
        </w:rPr>
      </w:pPr>
    </w:p>
    <w:p w14:paraId="20000000">
      <w:pPr>
        <w:ind/>
        <w:jc w:val="center"/>
        <w:rPr>
          <w:sz w:val="28"/>
        </w:rPr>
      </w:pPr>
    </w:p>
    <w:p w14:paraId="21000000">
      <w:pPr>
        <w:rPr>
          <w:sz w:val="28"/>
        </w:rPr>
      </w:pPr>
    </w:p>
    <w:p w14:paraId="22000000">
      <w:pPr>
        <w:ind/>
        <w:jc w:val="center"/>
        <w:rPr>
          <w:sz w:val="28"/>
        </w:rPr>
      </w:pPr>
    </w:p>
    <w:p w14:paraId="23000000">
      <w:pPr>
        <w:ind/>
        <w:jc w:val="center"/>
        <w:rPr>
          <w:sz w:val="28"/>
        </w:rPr>
      </w:pPr>
    </w:p>
    <w:p w14:paraId="24000000"/>
    <w:p w14:paraId="25000000">
      <w:pPr>
        <w:ind/>
        <w:jc w:val="center"/>
        <w:rPr>
          <w:sz w:val="32"/>
        </w:rPr>
      </w:pPr>
      <w:r>
        <w:rPr>
          <w:sz w:val="32"/>
        </w:rPr>
        <w:t>2026-2027</w:t>
      </w:r>
      <w:r>
        <w:rPr>
          <w:sz w:val="32"/>
        </w:rPr>
        <w:t xml:space="preserve"> учебный го</w:t>
      </w:r>
      <w:r>
        <w:rPr>
          <w:sz w:val="32"/>
        </w:rPr>
        <w:t>д</w:t>
      </w:r>
    </w:p>
    <w:p w14:paraId="26000000">
      <w:pPr>
        <w:ind/>
        <w:jc w:val="center"/>
        <w:rPr>
          <w:sz w:val="32"/>
        </w:rPr>
      </w:pPr>
    </w:p>
    <w:p w14:paraId="27000000">
      <w:pPr>
        <w:ind/>
        <w:jc w:val="center"/>
        <w:rPr>
          <w:sz w:val="32"/>
        </w:rPr>
      </w:pPr>
    </w:p>
    <w:p w14:paraId="28000000">
      <w:pPr>
        <w:ind/>
        <w:jc w:val="center"/>
        <w:rPr>
          <w:b w:val="1"/>
        </w:rPr>
      </w:pPr>
      <w:r>
        <w:rPr>
          <w:b w:val="1"/>
        </w:rPr>
        <w:t>СОДЕРЖАНИЕ</w:t>
      </w:r>
    </w:p>
    <w:p w14:paraId="29000000"/>
    <w:p w14:paraId="2A000000">
      <w:pPr>
        <w:numPr>
          <w:ilvl w:val="0"/>
          <w:numId w:val="1"/>
        </w:numPr>
      </w:pPr>
      <w:r>
        <w:rPr>
          <w:b w:val="1"/>
        </w:rPr>
        <w:t>ЦЕЛЕВОЙ  РАЗДЕЛ</w:t>
      </w:r>
      <w:r>
        <w:t xml:space="preserve">  </w:t>
      </w:r>
    </w:p>
    <w:p w14:paraId="2B000000">
      <w:pPr>
        <w:ind w:firstLine="0" w:left="1080"/>
      </w:pPr>
      <w:r>
        <w:t xml:space="preserve"> </w:t>
      </w:r>
    </w:p>
    <w:p w14:paraId="2C000000">
      <w:pPr>
        <w:widowControl w:val="1"/>
        <w:numPr>
          <w:ilvl w:val="0"/>
          <w:numId w:val="2"/>
        </w:numPr>
        <w:ind w:firstLine="218" w:left="142"/>
      </w:pPr>
      <w:r>
        <w:t xml:space="preserve"> </w:t>
      </w:r>
      <w:r>
        <w:t>ПОЯСНИТЕЛЬНАЯ  ЗАПИСКА</w:t>
      </w:r>
      <w:r>
        <w:t xml:space="preserve">  </w:t>
      </w:r>
    </w:p>
    <w:p w14:paraId="2D000000">
      <w:pPr>
        <w:widowControl w:val="1"/>
        <w:numPr>
          <w:ilvl w:val="1"/>
          <w:numId w:val="3"/>
        </w:numPr>
        <w:ind/>
      </w:pPr>
      <w:r>
        <w:t xml:space="preserve">Цели реализации программы </w:t>
      </w:r>
      <w:r>
        <w:t>С</w:t>
      </w:r>
      <w:r>
        <w:t>ОО</w:t>
      </w:r>
    </w:p>
    <w:p w14:paraId="2E000000">
      <w:pPr>
        <w:widowControl w:val="1"/>
        <w:numPr>
          <w:ilvl w:val="1"/>
          <w:numId w:val="3"/>
        </w:numPr>
        <w:ind/>
      </w:pPr>
      <w:r>
        <w:t>Принципы формирования и механизмы реализации пр</w:t>
      </w:r>
      <w:r>
        <w:t>о</w:t>
      </w:r>
      <w:r>
        <w:t>граммы СОО</w:t>
      </w:r>
    </w:p>
    <w:p w14:paraId="2F000000">
      <w:pPr>
        <w:widowControl w:val="1"/>
        <w:numPr>
          <w:ilvl w:val="1"/>
          <w:numId w:val="3"/>
        </w:numPr>
        <w:ind/>
      </w:pPr>
      <w:r>
        <w:t xml:space="preserve">Общая характеристика программы </w:t>
      </w:r>
      <w:r>
        <w:t>С</w:t>
      </w:r>
      <w:r>
        <w:t>ОО</w:t>
      </w:r>
    </w:p>
    <w:p w14:paraId="30000000">
      <w:pPr>
        <w:widowControl w:val="1"/>
        <w:numPr>
          <w:ilvl w:val="0"/>
          <w:numId w:val="2"/>
        </w:numPr>
        <w:ind/>
      </w:pPr>
      <w:r>
        <w:rPr>
          <w:caps w:val="1"/>
        </w:rPr>
        <w:t>ПЛАНИРУЕМЫЕ РЕЗУЛЬТАТЫ</w:t>
      </w:r>
      <w:r>
        <w:rPr>
          <w:caps w:val="1"/>
        </w:rPr>
        <w:t xml:space="preserve"> ОСВОЕнИЯ обучающимися  средней</w:t>
      </w:r>
      <w:r>
        <w:rPr>
          <w:caps w:val="1"/>
        </w:rPr>
        <w:t xml:space="preserve">  ОБР</w:t>
      </w:r>
      <w:r>
        <w:rPr>
          <w:caps w:val="1"/>
        </w:rPr>
        <w:t>А</w:t>
      </w:r>
      <w:r>
        <w:rPr>
          <w:caps w:val="1"/>
        </w:rPr>
        <w:t>ЗОВАТЕ</w:t>
      </w:r>
      <w:r>
        <w:rPr>
          <w:caps w:val="1"/>
        </w:rPr>
        <w:t xml:space="preserve">ЛЬНОЙ  ПРОГРАММЫ </w:t>
      </w:r>
      <w:r>
        <w:rPr>
          <w:caps w:val="1"/>
        </w:rPr>
        <w:t xml:space="preserve"> </w:t>
      </w:r>
    </w:p>
    <w:p w14:paraId="31000000">
      <w:pPr>
        <w:widowControl w:val="1"/>
        <w:numPr>
          <w:ilvl w:val="0"/>
          <w:numId w:val="2"/>
        </w:numPr>
        <w:ind/>
      </w:pPr>
      <w:r>
        <w:t>СИСТЕМА ОЦЕНКИ ДОСТИЖЕНИЯ ПЛАНИРУЕМЫХ РЕ</w:t>
      </w:r>
      <w:r>
        <w:t>ЗУЛЬТАТОВ ОСВОЕНИЯ средней</w:t>
      </w:r>
      <w:r>
        <w:t xml:space="preserve"> ОБРАЗ</w:t>
      </w:r>
      <w:r>
        <w:t xml:space="preserve">ОВАТЕЛЬНОЙ ПРОГРАММЫ  </w:t>
      </w:r>
    </w:p>
    <w:p w14:paraId="32000000">
      <w:pPr>
        <w:ind w:firstLine="0" w:left="360"/>
      </w:pPr>
      <w:r>
        <w:t>3.1 Общие положения</w:t>
      </w:r>
    </w:p>
    <w:p w14:paraId="33000000">
      <w:pPr>
        <w:ind w:firstLine="0" w:left="360"/>
      </w:pPr>
      <w:r>
        <w:t xml:space="preserve">3.2 </w:t>
      </w:r>
      <w:r>
        <w:t>Особенности оценки метапредметных и предметных результ</w:t>
      </w:r>
      <w:r>
        <w:t>а</w:t>
      </w:r>
      <w:r>
        <w:t>тов</w:t>
      </w:r>
    </w:p>
    <w:p w14:paraId="34000000">
      <w:pPr>
        <w:widowControl w:val="1"/>
        <w:ind w:firstLine="0" w:left="360"/>
      </w:pPr>
      <w:r>
        <w:t xml:space="preserve">3.3 </w:t>
      </w:r>
      <w:r>
        <w:t>Организация и содержание оценочных процедур</w:t>
      </w:r>
    </w:p>
    <w:p w14:paraId="35000000">
      <w:pPr>
        <w:widowControl w:val="1"/>
        <w:ind/>
      </w:pPr>
    </w:p>
    <w:p w14:paraId="36000000">
      <w:pPr>
        <w:widowControl w:val="1"/>
        <w:ind w:firstLine="0" w:left="720"/>
      </w:pPr>
    </w:p>
    <w:p w14:paraId="37000000">
      <w:pPr>
        <w:numPr>
          <w:ilvl w:val="0"/>
          <w:numId w:val="3"/>
        </w:numPr>
        <w:rPr>
          <w:caps w:val="1"/>
        </w:rPr>
      </w:pPr>
      <w:r>
        <w:rPr>
          <w:b w:val="1"/>
          <w:caps w:val="1"/>
        </w:rPr>
        <w:t>СОДЕРЖАТЕЛЬНЫЙ  РАЗДЕЛ</w:t>
      </w:r>
      <w:r>
        <w:rPr>
          <w:caps w:val="1"/>
        </w:rPr>
        <w:t xml:space="preserve"> </w:t>
      </w:r>
      <w:r>
        <w:rPr>
          <w:caps w:val="1"/>
        </w:rPr>
        <w:t xml:space="preserve"> </w:t>
      </w:r>
    </w:p>
    <w:p w14:paraId="38000000">
      <w:pPr>
        <w:ind w:firstLine="0" w:left="1080"/>
        <w:rPr>
          <w:caps w:val="1"/>
        </w:rPr>
      </w:pPr>
    </w:p>
    <w:p w14:paraId="39000000">
      <w:pPr>
        <w:widowControl w:val="1"/>
        <w:numPr>
          <w:ilvl w:val="0"/>
          <w:numId w:val="4"/>
        </w:numPr>
        <w:ind/>
        <w:rPr>
          <w:caps w:val="1"/>
        </w:rPr>
      </w:pPr>
      <w:r>
        <w:rPr>
          <w:caps w:val="1"/>
        </w:rPr>
        <w:t>ПРОГРАММА  ФОРМИРОВАНИЯ У ОБУЧАЮЩИХСЯ УНИВЕРСАЛЬНЫХ  УЧЕБН</w:t>
      </w:r>
      <w:r>
        <w:rPr>
          <w:caps w:val="1"/>
        </w:rPr>
        <w:t xml:space="preserve">ЫХ ДЕЙСТВИЙ </w:t>
      </w:r>
      <w:r>
        <w:rPr>
          <w:caps w:val="1"/>
        </w:rPr>
        <w:t xml:space="preserve"> </w:t>
      </w:r>
    </w:p>
    <w:p w14:paraId="3A000000">
      <w:pPr>
        <w:pStyle w:val="Style_4"/>
        <w:numPr>
          <w:ilvl w:val="1"/>
          <w:numId w:val="4"/>
        </w:numPr>
        <w:rPr>
          <w:caps w:val="1"/>
        </w:rPr>
      </w:pPr>
      <w:r>
        <w:rPr>
          <w:caps w:val="1"/>
        </w:rPr>
        <w:t xml:space="preserve">Основные положения </w:t>
      </w:r>
    </w:p>
    <w:p w14:paraId="3B000000">
      <w:pPr>
        <w:widowControl w:val="1"/>
        <w:tabs>
          <w:tab w:leader="none" w:pos="709" w:val="left"/>
        </w:tabs>
        <w:ind w:hanging="709" w:left="709"/>
        <w:rPr>
          <w:caps w:val="1"/>
        </w:rPr>
      </w:pPr>
      <w:r>
        <w:rPr>
          <w:caps w:val="1"/>
        </w:rPr>
        <w:t xml:space="preserve">     1.2Программа учебно-исследовательской И проектной   деятельности</w:t>
      </w:r>
    </w:p>
    <w:p w14:paraId="3C000000">
      <w:pPr>
        <w:widowControl w:val="1"/>
        <w:numPr>
          <w:ilvl w:val="0"/>
          <w:numId w:val="4"/>
        </w:numPr>
        <w:ind/>
      </w:pPr>
      <w:r>
        <w:rPr>
          <w:caps w:val="1"/>
        </w:rPr>
        <w:t xml:space="preserve">Рабочие </w:t>
      </w:r>
      <w:r>
        <w:t xml:space="preserve">ПРОГРАММЫ УЧЕБНЫХ ПРЕДМЕТОВ </w:t>
      </w:r>
    </w:p>
    <w:p w14:paraId="3D000000">
      <w:pPr>
        <w:widowControl w:val="1"/>
        <w:numPr>
          <w:ilvl w:val="0"/>
          <w:numId w:val="4"/>
        </w:numPr>
        <w:ind/>
      </w:pPr>
      <w:r>
        <w:t>ПРОГРАММА ВОСПИТАНИЯ И СОЦИАЛИЗАЦИИ ОБУЧАЮЩИХС</w:t>
      </w:r>
      <w:r>
        <w:t xml:space="preserve">Я МБОУ  «АГРАФЕНОВСКАЯ СОШ» </w:t>
      </w:r>
    </w:p>
    <w:p w14:paraId="3E000000">
      <w:pPr>
        <w:ind w:firstLine="0" w:left="720"/>
      </w:pPr>
      <w:r>
        <w:t>ПРОГРАММАГРАЖДАНСКО-ПАТРИОТИЧЕСКОГО ВОСПИТАНИЯ</w:t>
      </w:r>
    </w:p>
    <w:p w14:paraId="3F000000">
      <w:pPr>
        <w:ind w:firstLine="0" w:left="720"/>
      </w:pPr>
      <w:r>
        <w:t xml:space="preserve"> «</w:t>
      </w:r>
      <w:r>
        <w:t xml:space="preserve">Я  - ГРАЖДАНИН РОССИИ» </w:t>
      </w:r>
    </w:p>
    <w:p w14:paraId="40000000">
      <w:pPr>
        <w:ind w:firstLine="0" w:left="720"/>
      </w:pPr>
      <w:r>
        <w:t>ПРОГРАММА ПРОФИЛАКТИКИ БЕЗНАДЗОРОНОСТИИ ПРАВОНАРУШЕНИЙ  НЕСОВЕРШЕННОЛЕТНИХ «ПРЕДУПРЕЖДЕНИЕ ПРАВОНАРУШЕНИЙ НЕСОВЕРШЕН</w:t>
      </w:r>
      <w:r>
        <w:t xml:space="preserve">НОЛЕТНИХ» </w:t>
      </w:r>
    </w:p>
    <w:p w14:paraId="41000000">
      <w:pPr>
        <w:ind w:firstLine="0" w:left="720"/>
      </w:pPr>
      <w:r>
        <w:t>ПРОГРАММА ПРОФИЛАКТИКИ УПОТРЕДЛЕНИЯ ПСИХОАКТИВНЫ</w:t>
      </w:r>
      <w:r>
        <w:t xml:space="preserve">Х ВЕЩЕСТВ </w:t>
      </w:r>
    </w:p>
    <w:p w14:paraId="42000000">
      <w:pPr>
        <w:ind w:firstLine="0" w:left="720"/>
      </w:pPr>
    </w:p>
    <w:p w14:paraId="43000000">
      <w:pPr>
        <w:numPr>
          <w:ilvl w:val="0"/>
          <w:numId w:val="3"/>
        </w:numPr>
        <w:rPr>
          <w:caps w:val="1"/>
        </w:rPr>
      </w:pPr>
      <w:r>
        <w:rPr>
          <w:b w:val="1"/>
          <w:caps w:val="1"/>
        </w:rPr>
        <w:t>ОРГАНИЗАЦИОННЫЙ  РАЗДЕЛ</w:t>
      </w:r>
      <w:r>
        <w:rPr>
          <w:caps w:val="1"/>
        </w:rPr>
        <w:t xml:space="preserve"> </w:t>
      </w:r>
    </w:p>
    <w:p w14:paraId="44000000">
      <w:pPr>
        <w:ind w:firstLine="0" w:left="1080"/>
        <w:rPr>
          <w:caps w:val="1"/>
        </w:rPr>
      </w:pPr>
    </w:p>
    <w:p w14:paraId="45000000">
      <w:pPr>
        <w:widowControl w:val="1"/>
        <w:ind/>
        <w:rPr>
          <w:caps w:val="1"/>
        </w:rPr>
      </w:pPr>
      <w:r>
        <w:rPr>
          <w:caps w:val="1"/>
        </w:rPr>
        <w:t xml:space="preserve">      1.1. календарный график работы школы </w:t>
      </w:r>
    </w:p>
    <w:p w14:paraId="46000000">
      <w:pPr>
        <w:widowControl w:val="1"/>
        <w:ind/>
        <w:rPr>
          <w:caps w:val="1"/>
        </w:rPr>
      </w:pPr>
      <w:r>
        <w:rPr>
          <w:caps w:val="1"/>
        </w:rPr>
        <w:t xml:space="preserve">      1.2.УЧЕБНЫЙ  ПЛАН  основной школы </w:t>
      </w:r>
    </w:p>
    <w:p w14:paraId="47000000">
      <w:pPr>
        <w:widowControl w:val="1"/>
        <w:ind w:firstLine="0" w:left="360"/>
        <w:rPr>
          <w:caps w:val="1"/>
        </w:rPr>
      </w:pPr>
      <w:r>
        <w:rPr>
          <w:caps w:val="1"/>
        </w:rPr>
        <w:t xml:space="preserve"> 2.ПЛАН </w:t>
      </w:r>
      <w:r>
        <w:rPr>
          <w:caps w:val="1"/>
        </w:rPr>
        <w:t xml:space="preserve">ВНЕУРОЧНОЙ ДЕЯТЕЛЬНОСТИ </w:t>
      </w:r>
    </w:p>
    <w:p w14:paraId="48000000">
      <w:pPr>
        <w:widowControl w:val="1"/>
        <w:ind w:firstLine="0" w:left="360"/>
        <w:rPr>
          <w:caps w:val="1"/>
        </w:rPr>
      </w:pPr>
      <w:r>
        <w:rPr>
          <w:caps w:val="1"/>
        </w:rPr>
        <w:t xml:space="preserve"> 3.СИСТЕМА УСЛОВИЙ РЕАЛИЗАЦИИ ОСНОВНОЙ ОБРАЗОВАТЕЛЬНОЙ ПРОГРАММЫ: </w:t>
      </w:r>
    </w:p>
    <w:p w14:paraId="49000000">
      <w:pPr>
        <w:rPr>
          <w:caps w:val="1"/>
        </w:rPr>
      </w:pPr>
      <w:r>
        <w:rPr>
          <w:caps w:val="1"/>
        </w:rPr>
        <w:t xml:space="preserve">      3.1. Кадровое обеспечение реализации ООП </w:t>
      </w:r>
    </w:p>
    <w:p w14:paraId="4A000000">
      <w:pPr>
        <w:rPr>
          <w:caps w:val="1"/>
        </w:rPr>
      </w:pPr>
      <w:r>
        <w:rPr>
          <w:caps w:val="1"/>
        </w:rPr>
        <w:t xml:space="preserve">      3.2. Психолого-педагогические условия </w:t>
      </w:r>
    </w:p>
    <w:p w14:paraId="4B000000">
      <w:pPr>
        <w:rPr>
          <w:caps w:val="1"/>
        </w:rPr>
      </w:pPr>
      <w:r>
        <w:rPr>
          <w:caps w:val="1"/>
        </w:rPr>
        <w:t xml:space="preserve">      3.3. Финансовые условия </w:t>
      </w:r>
    </w:p>
    <w:p w14:paraId="4C000000">
      <w:pPr>
        <w:rPr>
          <w:caps w:val="1"/>
        </w:rPr>
      </w:pPr>
      <w:r>
        <w:rPr>
          <w:caps w:val="1"/>
        </w:rPr>
        <w:t xml:space="preserve">      3.4. Учебно-методическое обеспечение </w:t>
      </w:r>
    </w:p>
    <w:p w14:paraId="4D000000">
      <w:pPr>
        <w:rPr>
          <w:caps w:val="1"/>
        </w:rPr>
      </w:pPr>
      <w:r>
        <w:rPr>
          <w:caps w:val="1"/>
        </w:rPr>
        <w:t xml:space="preserve">      3.5. Материально-технические условия реализации                      </w:t>
      </w:r>
    </w:p>
    <w:p w14:paraId="4E000000">
      <w:r>
        <w:rPr>
          <w:caps w:val="1"/>
        </w:rPr>
        <w:t xml:space="preserve">      ОСНОВНОЙ ОБРАЗОВАТЕЛЬНОЙ ПРОГРАММЫ </w:t>
      </w:r>
    </w:p>
    <w:p w14:paraId="4F000000">
      <w:r>
        <w:t xml:space="preserve">      3.6.МЕХАНИЗМЫ ДОСТИЖЕНИЯ ЦЕЛЕВЫХ ОРИЕНТИРОВ В СИСТЕМЕ   </w:t>
      </w:r>
    </w:p>
    <w:p w14:paraId="50000000">
      <w:r>
        <w:t xml:space="preserve">            </w:t>
      </w:r>
      <w:r>
        <w:t xml:space="preserve">УСЛОВИЙ </w:t>
      </w:r>
    </w:p>
    <w:p w14:paraId="51000000">
      <w:r>
        <w:t xml:space="preserve">      3.7. СЕТЕВОЙ ГРАФИК (ДОРОЖНАЯ КАРТА) ПО ФОРМИРОВАНИЮ   </w:t>
      </w:r>
    </w:p>
    <w:p w14:paraId="52000000">
      <w:r>
        <w:t xml:space="preserve">             НЕОБХОДИМОЙ СИСТЕМЫ УСЛОВ</w:t>
      </w:r>
      <w:r>
        <w:t xml:space="preserve">ИЙ </w:t>
      </w:r>
    </w:p>
    <w:p w14:paraId="53000000">
      <w:pPr>
        <w:rPr>
          <w:b w:val="1"/>
          <w:sz w:val="28"/>
        </w:rPr>
      </w:pPr>
    </w:p>
    <w:p w14:paraId="54000000">
      <w:pPr>
        <w:rPr>
          <w:b w:val="1"/>
          <w:sz w:val="28"/>
        </w:rPr>
      </w:pPr>
    </w:p>
    <w:p w14:paraId="55000000">
      <w:pPr>
        <w:rPr>
          <w:b w:val="1"/>
          <w:sz w:val="28"/>
        </w:rPr>
      </w:pPr>
    </w:p>
    <w:p w14:paraId="56000000">
      <w:pPr>
        <w:numPr>
          <w:ilvl w:val="0"/>
          <w:numId w:val="5"/>
        </w:numPr>
        <w:ind/>
        <w:jc w:val="center"/>
        <w:rPr>
          <w:b w:val="1"/>
          <w:sz w:val="26"/>
        </w:rPr>
      </w:pPr>
      <w:r>
        <w:rPr>
          <w:rFonts w:ascii="TimesNewRomanPS-BoldMT" w:hAnsi="TimesNewRomanPS-BoldMT"/>
          <w:b w:val="1"/>
          <w:color w:val="231E20"/>
        </w:rPr>
        <w:t>ЦЕЛЕВОЙ РАЗДЕЛ ОСНОВНОЙ ОБР</w:t>
      </w:r>
      <w:r>
        <w:rPr>
          <w:rFonts w:ascii="TimesNewRomanPS-BoldMT" w:hAnsi="TimesNewRomanPS-BoldMT"/>
          <w:b w:val="1"/>
          <w:color w:val="231E20"/>
        </w:rPr>
        <w:t xml:space="preserve">АЗОВАТЕЛЬНОЙ ПРОГРАММЫ СРЕДНЕГО </w:t>
      </w:r>
      <w:r>
        <w:rPr>
          <w:rFonts w:ascii="TimesNewRomanPS-BoldMT" w:hAnsi="TimesNewRomanPS-BoldMT"/>
          <w:b w:val="1"/>
          <w:color w:val="231E20"/>
        </w:rPr>
        <w:t>ОБЩЕГО ОБРАЗОВАНИЯ</w:t>
      </w:r>
    </w:p>
    <w:p w14:paraId="57000000">
      <w:pPr>
        <w:widowControl w:val="1"/>
        <w:ind/>
        <w:jc w:val="center"/>
        <w:rPr>
          <w:rFonts w:ascii="TimesNewRomanPS-BoldMT" w:hAnsi="TimesNewRomanPS-BoldMT"/>
          <w:b w:val="1"/>
          <w:color w:val="231E20"/>
        </w:rPr>
      </w:pPr>
      <w:r>
        <w:rPr>
          <w:rFonts w:ascii="TimesNewRomanPS-BoldMT" w:hAnsi="TimesNewRomanPS-BoldMT"/>
          <w:b w:val="1"/>
          <w:color w:val="231E20"/>
        </w:rPr>
        <w:t>ПОЯСНИТЕЛЬНАЯ ЗАПИСКА</w:t>
      </w:r>
    </w:p>
    <w:p w14:paraId="58000000">
      <w:pPr>
        <w:tabs>
          <w:tab w:leader="none" w:pos="10" w:val="left"/>
        </w:tabs>
        <w:ind w:right="-4"/>
        <w:rPr>
          <w:sz w:val="28"/>
        </w:rPr>
      </w:pPr>
      <w:r>
        <w:rPr>
          <w:sz w:val="28"/>
        </w:rPr>
        <w:t>Основная образовательная программам среднего  общего образования (далее – Программа)   МБОУ «Аграфеновская СОШ»</w:t>
      </w:r>
      <w:r>
        <w:rPr>
          <w:color w:val="FF0000"/>
          <w:sz w:val="28"/>
        </w:rPr>
        <w:t xml:space="preserve"> </w:t>
      </w:r>
      <w:r>
        <w:rPr>
          <w:sz w:val="28"/>
        </w:rPr>
        <w:t xml:space="preserve">разработана на основе ФЗ  №273  от 29 декабря 2012 года «Об образовании в РФ» с изменениями и дополнениями,  </w:t>
      </w:r>
      <w:r>
        <w:rPr>
          <w:sz w:val="28"/>
        </w:rPr>
        <w:t>федеральным государственным образовательным стандартом среднего общего образования (далее – ФГОС СОО</w:t>
      </w:r>
      <w:r>
        <w:rPr>
          <w:rStyle w:val="Style_5_ch"/>
          <w:sz w:val="28"/>
        </w:rPr>
        <w:footnoteReference w:id="1"/>
      </w:r>
      <w:r>
        <w:rPr>
          <w:sz w:val="28"/>
        </w:rPr>
        <w:t>)</w:t>
      </w:r>
      <w:r>
        <w:rPr>
          <w:sz w:val="28"/>
        </w:rPr>
        <w:t xml:space="preserve"> </w:t>
      </w:r>
      <w:r>
        <w:rPr>
          <w:sz w:val="28"/>
        </w:rPr>
        <w:t xml:space="preserve">и ФОП ООО </w:t>
      </w:r>
      <w:r>
        <w:rPr>
          <w:sz w:val="28"/>
        </w:rPr>
        <w:t>.</w:t>
      </w:r>
    </w:p>
    <w:p w14:paraId="59000000">
      <w:pPr>
        <w:tabs>
          <w:tab w:leader="none" w:pos="10" w:val="left"/>
        </w:tabs>
        <w:ind w:right="-4"/>
        <w:rPr>
          <w:sz w:val="28"/>
        </w:rPr>
      </w:pPr>
      <w:r>
        <w:rPr>
          <w:sz w:val="28"/>
        </w:rPr>
        <w:t>Также при реализации ООП СОО учтены требования:</w:t>
      </w:r>
    </w:p>
    <w:p w14:paraId="5A000000">
      <w:pPr>
        <w:widowControl w:val="1"/>
        <w:numPr>
          <w:ilvl w:val="0"/>
          <w:numId w:val="6"/>
        </w:numPr>
        <w:tabs>
          <w:tab w:leader="none" w:pos="10" w:val="left"/>
        </w:tabs>
        <w:spacing w:line="276" w:lineRule="auto"/>
        <w:ind w:right="-4"/>
        <w:rPr>
          <w:sz w:val="28"/>
        </w:rPr>
      </w:pPr>
      <w:r>
        <w:rPr>
          <w:sz w:val="28"/>
        </w:rPr>
        <w:t xml:space="preserve">Постановления Главного государственного санитарного врача РФ от 28 сентября 2020 г. </w:t>
      </w:r>
      <w:r>
        <w:rPr>
          <w:sz w:val="28"/>
        </w:rPr>
        <w:t>N</w:t>
      </w:r>
      <w:r>
        <w:rPr>
          <w:sz w:val="28"/>
        </w:rPr>
        <w:t xml:space="preserve">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5B000000">
      <w:pPr>
        <w:widowControl w:val="1"/>
        <w:numPr>
          <w:ilvl w:val="0"/>
          <w:numId w:val="6"/>
        </w:numPr>
        <w:tabs>
          <w:tab w:leader="none" w:pos="10" w:val="left"/>
        </w:tabs>
        <w:spacing w:line="276" w:lineRule="auto"/>
        <w:ind w:right="-4"/>
        <w:rPr>
          <w:sz w:val="28"/>
        </w:rPr>
      </w:pPr>
      <w:r>
        <w:rPr>
          <w:sz w:val="28"/>
        </w:rPr>
        <w:t xml:space="preserve">Постановления Главного государственного санитарного врача РФ от 28 января 2021 г. </w:t>
      </w:r>
      <w:r>
        <w:rPr>
          <w:sz w:val="28"/>
        </w:rPr>
        <w:t>N</w:t>
      </w:r>
      <w:r>
        <w:rPr>
          <w:sz w:val="28"/>
        </w:rPr>
        <w:t xml:space="preserve">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p w14:paraId="5C000000">
      <w:pPr>
        <w:tabs>
          <w:tab w:leader="none" w:pos="10" w:val="left"/>
        </w:tabs>
        <w:ind w:firstLine="567" w:left="0" w:right="-4"/>
        <w:rPr>
          <w:sz w:val="28"/>
        </w:rPr>
      </w:pPr>
      <w:r>
        <w:rPr>
          <w:sz w:val="28"/>
        </w:rPr>
        <w:t xml:space="preserve"> При разработке ООП СОО </w:t>
      </w:r>
      <w:r>
        <w:rPr>
          <w:color w:val="FF0000"/>
          <w:sz w:val="28"/>
        </w:rPr>
        <w:t xml:space="preserve"> </w:t>
      </w:r>
      <w:r>
        <w:rPr>
          <w:sz w:val="28"/>
        </w:rPr>
        <w:t xml:space="preserve">МБОУ «Аграфеновская СОШ»   предусматривает непосредственное применение при реализации обязательной части ООП ООО федеральных рабочих программ по учебным предметам </w:t>
      </w:r>
      <w:r>
        <w:rPr>
          <w:sz w:val="28"/>
        </w:rPr>
        <w:t>«Русский язык», «Литература»</w:t>
      </w:r>
      <w:r>
        <w:rPr>
          <w:sz w:val="28"/>
        </w:rPr>
        <w:t>, «Английский язык», «Неме</w:t>
      </w:r>
      <w:r>
        <w:rPr>
          <w:sz w:val="28"/>
        </w:rPr>
        <w:t>ц</w:t>
      </w:r>
      <w:r>
        <w:rPr>
          <w:sz w:val="28"/>
        </w:rPr>
        <w:t xml:space="preserve">кий язык», «История», «Обществознание», «География», «Математика», </w:t>
      </w:r>
      <w:r>
        <w:rPr>
          <w:sz w:val="28"/>
        </w:rPr>
        <w:t xml:space="preserve">«Вероятность и статистика», </w:t>
      </w:r>
      <w:r>
        <w:rPr>
          <w:sz w:val="28"/>
        </w:rPr>
        <w:t>«Информатика», «Физика», «Биология», «Химия», «Изобраз</w:t>
      </w:r>
      <w:r>
        <w:rPr>
          <w:sz w:val="28"/>
        </w:rPr>
        <w:t>и</w:t>
      </w:r>
      <w:r>
        <w:rPr>
          <w:sz w:val="28"/>
        </w:rPr>
        <w:t>тельное искусство», «Музыка», «Труд (т</w:t>
      </w:r>
      <w:r>
        <w:rPr>
          <w:sz w:val="28"/>
        </w:rPr>
        <w:t>ехнология</w:t>
      </w:r>
      <w:r>
        <w:rPr>
          <w:sz w:val="28"/>
        </w:rPr>
        <w:t>)</w:t>
      </w:r>
      <w:r>
        <w:rPr>
          <w:sz w:val="28"/>
        </w:rPr>
        <w:t>», «Физическая культура», «Основы безоп</w:t>
      </w:r>
      <w:r>
        <w:rPr>
          <w:sz w:val="28"/>
        </w:rPr>
        <w:t>асности и защиты Родины</w:t>
      </w:r>
      <w:r>
        <w:rPr>
          <w:sz w:val="28"/>
        </w:rPr>
        <w:t>».</w:t>
      </w:r>
      <w:r>
        <w:rPr>
          <w:sz w:val="28"/>
        </w:rPr>
        <w:br/>
      </w:r>
      <w:r>
        <w:rPr>
          <w:sz w:val="28"/>
        </w:rPr>
        <w:t>ООП  ООО включает три раздела: целевой, содержательный, организационный</w:t>
      </w:r>
      <w:r>
        <w:rPr>
          <w:rStyle w:val="Style_5_ch"/>
          <w:sz w:val="28"/>
        </w:rPr>
        <w:footnoteReference w:id="2"/>
      </w:r>
      <w:r>
        <w:rPr>
          <w:sz w:val="28"/>
        </w:rPr>
        <w:t>.</w:t>
      </w:r>
      <w:r>
        <w:rPr>
          <w:sz w:val="28"/>
        </w:rPr>
        <w:br/>
      </w:r>
      <w:r>
        <w:rPr>
          <w:sz w:val="28"/>
        </w:rPr>
        <w:t xml:space="preserve">Приложением к ООП ООО являются локальные нормативные акты образовательной организации, конкретизирующие и дополняющие основную образовательную программу. </w:t>
      </w:r>
    </w:p>
    <w:p w14:paraId="5D000000">
      <w:pPr>
        <w:spacing w:line="348" w:lineRule="auto"/>
        <w:ind/>
        <w:rPr>
          <w:sz w:val="28"/>
        </w:rPr>
      </w:pPr>
      <w:r>
        <w:rPr>
          <w:sz w:val="28"/>
        </w:rPr>
        <w:t>ООП СОО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 соотношения обязательной части программы и части, формируемой участниками образовательных отношений.</w:t>
      </w:r>
    </w:p>
    <w:p w14:paraId="5E000000">
      <w:pPr>
        <w:spacing w:line="348" w:lineRule="auto"/>
        <w:ind/>
        <w:rPr>
          <w:sz w:val="28"/>
          <w:u w:val="single"/>
        </w:rPr>
      </w:pPr>
      <w:r>
        <w:rPr>
          <w:b w:val="1"/>
          <w:sz w:val="28"/>
        </w:rPr>
        <w:t>1.1.</w:t>
      </w:r>
      <w:r>
        <w:rPr>
          <w:b w:val="1"/>
          <w:sz w:val="28"/>
        </w:rPr>
        <w:t xml:space="preserve"> ЦЕЛИ РЕАЛИЗАЦИИ ПРОГРАММЫ СОО </w:t>
      </w:r>
      <w:r>
        <w:rPr>
          <w:b w:val="1"/>
          <w:sz w:val="28"/>
        </w:rPr>
        <w:br/>
      </w:r>
      <w:r>
        <w:rPr>
          <w:sz w:val="28"/>
        </w:rPr>
        <w:t> </w:t>
      </w:r>
      <w:r>
        <w:rPr>
          <w:sz w:val="28"/>
          <w:u w:val="single"/>
        </w:rPr>
        <w:t>Целями</w:t>
      </w:r>
      <w:r>
        <w:rPr>
          <w:sz w:val="28"/>
          <w:u w:val="single"/>
        </w:rPr>
        <w:t xml:space="preserve"> реализации ООП СОО являются:</w:t>
      </w:r>
    </w:p>
    <w:p w14:paraId="5F000000">
      <w:pPr>
        <w:spacing w:line="348" w:lineRule="auto"/>
        <w:ind w:firstLine="709" w:left="0"/>
        <w:rPr>
          <w:sz w:val="28"/>
        </w:rPr>
      </w:pPr>
      <w:r>
        <w:rPr>
          <w:sz w:val="28"/>
        </w:rPr>
        <w:t>формирование российской гражданской идентичности обучающихся;</w:t>
      </w:r>
    </w:p>
    <w:p w14:paraId="60000000">
      <w:pPr>
        <w:spacing w:line="348" w:lineRule="auto"/>
        <w:ind w:firstLine="709" w:left="0"/>
        <w:rPr>
          <w:sz w:val="28"/>
        </w:rPr>
      </w:pPr>
      <w:r>
        <w:rPr>
          <w:sz w:val="28"/>
        </w:rPr>
        <w:t xml:space="preserve">воспитание и социализация обучающихся, их самоидентификация посредством личностно и общественно значимой деятельности, социального </w:t>
      </w:r>
      <w:r>
        <w:rPr>
          <w:sz w:val="28"/>
        </w:rPr>
        <w:br/>
      </w:r>
      <w:r>
        <w:rPr>
          <w:sz w:val="28"/>
        </w:rPr>
        <w:t>и гражданского становления;</w:t>
      </w:r>
    </w:p>
    <w:p w14:paraId="61000000">
      <w:pPr>
        <w:spacing w:line="348" w:lineRule="auto"/>
        <w:ind w:firstLine="709" w:left="0"/>
        <w:rPr>
          <w:sz w:val="28"/>
        </w:rPr>
      </w:pPr>
      <w:r>
        <w:rPr>
          <w:sz w:val="28"/>
        </w:rPr>
        <w:t>преемственность основных образовательных программ дошкольного, начального общего, основного общего, среднего общего, профессионального образования;</w:t>
      </w:r>
    </w:p>
    <w:p w14:paraId="62000000">
      <w:pPr>
        <w:spacing w:line="348" w:lineRule="auto"/>
        <w:ind w:firstLine="709" w:left="0"/>
        <w:rPr>
          <w:sz w:val="28"/>
        </w:rPr>
      </w:pPr>
      <w:r>
        <w:rPr>
          <w:sz w:val="28"/>
        </w:rPr>
        <w:t>организация учебного процесса с учётом целей, содержания и планируемых результатов среднего общего образования, отражённых в ФГОС СОО;</w:t>
      </w:r>
    </w:p>
    <w:p w14:paraId="63000000">
      <w:pPr>
        <w:spacing w:line="348" w:lineRule="auto"/>
        <w:ind w:firstLine="709" w:left="0"/>
        <w:rPr>
          <w:sz w:val="28"/>
        </w:rPr>
      </w:pPr>
      <w:r>
        <w:rPr>
          <w:sz w:val="28"/>
        </w:rPr>
        <w:t xml:space="preserve">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 </w:t>
      </w:r>
    </w:p>
    <w:p w14:paraId="64000000">
      <w:pPr>
        <w:spacing w:line="348" w:lineRule="auto"/>
        <w:ind w:firstLine="709" w:left="0"/>
        <w:rPr>
          <w:sz w:val="28"/>
        </w:rPr>
      </w:pPr>
      <w:r>
        <w:rPr>
          <w:sz w:val="28"/>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14:paraId="65000000">
      <w:pPr>
        <w:spacing w:line="348" w:lineRule="auto"/>
        <w:ind w:firstLine="709" w:left="0"/>
        <w:rPr>
          <w:sz w:val="28"/>
        </w:rPr>
      </w:pPr>
      <w:r>
        <w:rPr>
          <w:sz w:val="28"/>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14:paraId="66000000">
      <w:pPr>
        <w:spacing w:line="348" w:lineRule="auto"/>
        <w:ind w:firstLine="709" w:left="0"/>
        <w:rPr>
          <w:sz w:val="28"/>
        </w:rPr>
      </w:pPr>
      <w:r>
        <w:rPr>
          <w:sz w:val="28"/>
        </w:rPr>
        <w:t xml:space="preserve"> Достижение поставленных целей реализации ООП СОО предусматривает решение </w:t>
      </w:r>
      <w:r>
        <w:rPr>
          <w:sz w:val="28"/>
          <w:u w:val="single"/>
        </w:rPr>
        <w:t xml:space="preserve">следующих основных задач: </w:t>
      </w:r>
    </w:p>
    <w:p w14:paraId="67000000">
      <w:pPr>
        <w:spacing w:line="348" w:lineRule="auto"/>
        <w:ind w:firstLine="709" w:left="0"/>
        <w:rPr>
          <w:sz w:val="28"/>
        </w:rPr>
      </w:pPr>
      <w:r>
        <w:rPr>
          <w:sz w:val="28"/>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14:paraId="68000000">
      <w:pPr>
        <w:spacing w:line="348" w:lineRule="auto"/>
        <w:ind w:firstLine="709" w:left="0"/>
        <w:rPr>
          <w:sz w:val="28"/>
        </w:rPr>
      </w:pPr>
      <w:r>
        <w:rPr>
          <w:sz w:val="28"/>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14:paraId="69000000">
      <w:pPr>
        <w:spacing w:line="348" w:lineRule="auto"/>
        <w:ind w:firstLine="709" w:left="0"/>
        <w:rPr>
          <w:sz w:val="28"/>
        </w:rPr>
      </w:pPr>
      <w:r>
        <w:rPr>
          <w:sz w:val="28"/>
        </w:rPr>
        <w:t xml:space="preserve">обеспечение преемственности основного общего и среднего общего образования; </w:t>
      </w:r>
    </w:p>
    <w:p w14:paraId="6A000000">
      <w:pPr>
        <w:spacing w:line="348" w:lineRule="auto"/>
        <w:ind w:firstLine="709" w:left="0"/>
        <w:rPr>
          <w:sz w:val="28"/>
        </w:rPr>
      </w:pPr>
      <w:r>
        <w:rPr>
          <w:sz w:val="28"/>
        </w:rPr>
        <w:t xml:space="preserve">достижение планируемых результатов освоения ООП СОО всеми обучающимися, в том числе обучающимися с ограниченными возможностями здоровья (далее – ОВЗ); </w:t>
      </w:r>
    </w:p>
    <w:p w14:paraId="6B000000">
      <w:pPr>
        <w:spacing w:line="348" w:lineRule="auto"/>
        <w:ind w:firstLine="709" w:left="0"/>
        <w:rPr>
          <w:sz w:val="28"/>
        </w:rPr>
      </w:pPr>
      <w:r>
        <w:rPr>
          <w:sz w:val="28"/>
        </w:rPr>
        <w:t xml:space="preserve">обеспечение доступности получения качественного среднего общего образования; </w:t>
      </w:r>
    </w:p>
    <w:p w14:paraId="6C000000">
      <w:pPr>
        <w:spacing w:line="348" w:lineRule="auto"/>
        <w:ind w:firstLine="709" w:left="0"/>
        <w:rPr>
          <w:sz w:val="28"/>
        </w:rPr>
      </w:pPr>
      <w:r>
        <w:rPr>
          <w:sz w:val="28"/>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14:paraId="6D000000">
      <w:pPr>
        <w:spacing w:line="348" w:lineRule="auto"/>
        <w:ind w:firstLine="709" w:left="0"/>
        <w:rPr>
          <w:sz w:val="28"/>
        </w:rPr>
      </w:pPr>
      <w:r>
        <w:rPr>
          <w:sz w:val="28"/>
        </w:rPr>
        <w:t>организация интеллектуальных и творческих соревнований, научно-технического творчества и проектно-исследовательской деятельности;</w:t>
      </w:r>
    </w:p>
    <w:p w14:paraId="6E000000">
      <w:pPr>
        <w:spacing w:line="348" w:lineRule="auto"/>
        <w:ind w:firstLine="709" w:left="0"/>
        <w:rPr>
          <w:sz w:val="28"/>
        </w:rPr>
      </w:pPr>
      <w:r>
        <w:rPr>
          <w:sz w:val="28"/>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14:paraId="6F000000">
      <w:pPr>
        <w:spacing w:line="348" w:lineRule="auto"/>
        <w:ind w:firstLine="709" w:left="0"/>
        <w:rPr>
          <w:sz w:val="28"/>
        </w:rPr>
      </w:pPr>
      <w:r>
        <w:rPr>
          <w:sz w:val="28"/>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w:t>
      </w:r>
    </w:p>
    <w:p w14:paraId="70000000">
      <w:pPr>
        <w:spacing w:line="348" w:lineRule="auto"/>
        <w:ind w:firstLine="709" w:left="0"/>
        <w:rPr>
          <w:sz w:val="28"/>
        </w:rPr>
      </w:pPr>
      <w:r>
        <w:rPr>
          <w:sz w:val="28"/>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 </w:t>
      </w:r>
    </w:p>
    <w:p w14:paraId="71000000">
      <w:pPr>
        <w:spacing w:line="348" w:lineRule="auto"/>
        <w:ind w:firstLine="709" w:left="0"/>
        <w:rPr>
          <w:sz w:val="28"/>
        </w:rPr>
      </w:pPr>
      <w:r>
        <w:rPr>
          <w:sz w:val="28"/>
        </w:rPr>
        <w:t xml:space="preserve">создание условий для сохранения и укрепления физического, психологического и социального здоровья обучающихся, обеспечение </w:t>
      </w:r>
      <w:r>
        <w:rPr>
          <w:sz w:val="28"/>
        </w:rPr>
        <w:br/>
      </w:r>
      <w:r>
        <w:rPr>
          <w:sz w:val="28"/>
        </w:rPr>
        <w:t>их безопасности.</w:t>
      </w:r>
      <w:r>
        <w:rPr>
          <w:sz w:val="28"/>
        </w:rPr>
        <w:br/>
      </w:r>
      <w:r>
        <w:rPr>
          <w:b w:val="1"/>
          <w:sz w:val="28"/>
        </w:rPr>
        <w:t xml:space="preserve">1.2 Принципы формирования ООП СОО </w:t>
      </w:r>
    </w:p>
    <w:p w14:paraId="72000000">
      <w:pPr>
        <w:spacing w:line="348" w:lineRule="auto"/>
        <w:ind w:firstLine="709" w:left="0"/>
        <w:rPr>
          <w:sz w:val="28"/>
          <w:u w:val="single"/>
        </w:rPr>
      </w:pPr>
      <w:r>
        <w:rPr>
          <w:sz w:val="28"/>
        </w:rPr>
        <w:t xml:space="preserve">ООП СОО </w:t>
      </w:r>
      <w:r>
        <w:rPr>
          <w:sz w:val="28"/>
          <w:u w:val="single"/>
        </w:rPr>
        <w:t xml:space="preserve">учитывает следующие </w:t>
      </w:r>
      <w:r>
        <w:rPr>
          <w:sz w:val="28"/>
          <w:u w:val="single"/>
        </w:rPr>
        <w:t>принципы</w:t>
      </w:r>
      <w:r>
        <w:rPr>
          <w:sz w:val="28"/>
          <w:u w:val="single"/>
        </w:rPr>
        <w:t>:</w:t>
      </w:r>
    </w:p>
    <w:p w14:paraId="73000000">
      <w:pPr>
        <w:spacing w:line="348" w:lineRule="auto"/>
        <w:ind w:firstLine="709" w:left="0"/>
        <w:rPr>
          <w:sz w:val="28"/>
        </w:rPr>
      </w:pPr>
      <w:r>
        <w:rPr>
          <w:sz w:val="28"/>
        </w:rPr>
        <w:t xml:space="preserve">принцип учёта ФГОС СОО: ООП СОО базируется на требованиях, предъявляемых ФГОС СОО к целям, содержанию, планируемым результатам </w:t>
      </w:r>
      <w:r>
        <w:rPr>
          <w:sz w:val="28"/>
        </w:rPr>
        <w:br/>
      </w:r>
      <w:r>
        <w:rPr>
          <w:sz w:val="28"/>
        </w:rPr>
        <w:t xml:space="preserve">и условиям обучения на уровне среднего общего образования; </w:t>
      </w:r>
    </w:p>
    <w:p w14:paraId="74000000">
      <w:pPr>
        <w:spacing w:line="348" w:lineRule="auto"/>
        <w:ind w:firstLine="709" w:left="0"/>
        <w:rPr>
          <w:sz w:val="28"/>
        </w:rPr>
      </w:pPr>
      <w:r>
        <w:rPr>
          <w:sz w:val="28"/>
        </w:rPr>
        <w:t xml:space="preserve">принцип учёта языка обучения: с учётом условий функционирования образовательной организации ООП СОО характеризует право получения образования на родном языке из числа языков народов Российской Федерации </w:t>
      </w:r>
      <w:r>
        <w:rPr>
          <w:sz w:val="28"/>
        </w:rPr>
        <w:br/>
      </w:r>
      <w:r>
        <w:rPr>
          <w:sz w:val="28"/>
        </w:rPr>
        <w:t xml:space="preserve">и отражает механизмы реализации данного принципа в учебных планах, планах внеурочной деятельности; </w:t>
      </w:r>
    </w:p>
    <w:p w14:paraId="75000000">
      <w:pPr>
        <w:spacing w:line="348" w:lineRule="auto"/>
        <w:ind w:firstLine="709" w:left="0"/>
        <w:rPr>
          <w:sz w:val="28"/>
        </w:rPr>
      </w:pPr>
      <w:r>
        <w:rPr>
          <w:sz w:val="28"/>
        </w:rPr>
        <w:t xml:space="preserve">принцип учёта ведущей деятельности обучающегося: ООП СОО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w:t>
      </w:r>
      <w:r>
        <w:rPr>
          <w:sz w:val="28"/>
        </w:rPr>
        <w:br/>
      </w:r>
      <w:r>
        <w:rPr>
          <w:sz w:val="28"/>
        </w:rPr>
        <w:t>и самоконтроль);</w:t>
      </w:r>
    </w:p>
    <w:p w14:paraId="76000000">
      <w:pPr>
        <w:spacing w:line="348" w:lineRule="auto"/>
        <w:ind w:firstLine="709" w:left="0"/>
        <w:rPr>
          <w:sz w:val="28"/>
        </w:rPr>
      </w:pPr>
      <w:r>
        <w:rPr>
          <w:sz w:val="28"/>
        </w:rPr>
        <w:t xml:space="preserve">принцип индивидуализации обучения: ООП СОО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w:t>
      </w:r>
      <w:r>
        <w:rPr>
          <w:sz w:val="28"/>
        </w:rPr>
        <w:br/>
      </w:r>
      <w:r>
        <w:rPr>
          <w:sz w:val="28"/>
        </w:rPr>
        <w:t>с учетом мнения родителей (законных представителей) обучающегося;</w:t>
      </w:r>
    </w:p>
    <w:p w14:paraId="77000000">
      <w:pPr>
        <w:spacing w:line="348" w:lineRule="auto"/>
        <w:ind w:firstLine="709" w:left="0"/>
        <w:rPr>
          <w:sz w:val="28"/>
        </w:rPr>
      </w:pPr>
      <w:r>
        <w:rPr>
          <w:sz w:val="28"/>
        </w:rPr>
        <w:t xml:space="preserve">системно-деятельностный подход, предполагающий ориентацию </w:t>
      </w:r>
      <w:r>
        <w:rPr>
          <w:sz w:val="28"/>
        </w:rPr>
        <w:br/>
      </w:r>
      <w:r>
        <w:rPr>
          <w:sz w:val="28"/>
        </w:rPr>
        <w:t xml:space="preserve">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w:t>
      </w:r>
      <w:r>
        <w:rPr>
          <w:sz w:val="28"/>
        </w:rPr>
        <w:br/>
      </w:r>
      <w:r>
        <w:rPr>
          <w:sz w:val="28"/>
        </w:rPr>
        <w:t xml:space="preserve">и освоения мира личности, формирование его готовности к саморазвитию </w:t>
      </w:r>
      <w:r>
        <w:rPr>
          <w:sz w:val="28"/>
        </w:rPr>
        <w:br/>
      </w:r>
      <w:r>
        <w:rPr>
          <w:sz w:val="28"/>
        </w:rPr>
        <w:t>и непрерывному образованию;</w:t>
      </w:r>
    </w:p>
    <w:p w14:paraId="78000000">
      <w:pPr>
        <w:spacing w:line="348" w:lineRule="auto"/>
        <w:ind w:firstLine="709" w:left="0"/>
        <w:rPr>
          <w:sz w:val="28"/>
        </w:rPr>
      </w:pPr>
      <w:r>
        <w:rPr>
          <w:sz w:val="28"/>
        </w:rPr>
        <w:t xml:space="preserve">принцип учета индивидуальных возрастных, психологических </w:t>
      </w:r>
      <w:r>
        <w:rPr>
          <w:sz w:val="28"/>
        </w:rPr>
        <w:br/>
      </w:r>
      <w:r>
        <w:rPr>
          <w:sz w:val="28"/>
        </w:rPr>
        <w:t xml:space="preserve">и физиологических особенностей обучающихся при построении образовательного процесса и определении образовательно-воспитательных целей и путей </w:t>
      </w:r>
      <w:r>
        <w:rPr>
          <w:sz w:val="28"/>
        </w:rPr>
        <w:br/>
      </w:r>
      <w:r>
        <w:rPr>
          <w:sz w:val="28"/>
        </w:rPr>
        <w:t>их достижения;</w:t>
      </w:r>
    </w:p>
    <w:p w14:paraId="79000000">
      <w:pPr>
        <w:spacing w:line="348" w:lineRule="auto"/>
        <w:ind w:firstLine="709" w:left="0"/>
        <w:rPr>
          <w:sz w:val="28"/>
        </w:rPr>
      </w:pPr>
      <w:r>
        <w:rPr>
          <w:sz w:val="28"/>
        </w:rPr>
        <w:t>принцип обеспечения фундаментального характера образования, учета специфики изучаемых учебных предметов;</w:t>
      </w:r>
    </w:p>
    <w:p w14:paraId="7A000000">
      <w:pPr>
        <w:spacing w:line="348" w:lineRule="auto"/>
        <w:ind w:firstLine="709" w:left="0"/>
        <w:rPr>
          <w:sz w:val="28"/>
        </w:rPr>
      </w:pPr>
      <w:r>
        <w:rPr>
          <w:sz w:val="28"/>
        </w:rPr>
        <w:t>принцип интеграции обучения и воспитания: ООП СОО предусматривает связь урочной и внеурочной деятельности,</w:t>
      </w:r>
      <w:r>
        <w:rPr>
          <w:sz w:val="28"/>
        </w:rPr>
        <w:t xml:space="preserve"> </w:t>
      </w:r>
      <w:r>
        <w:rPr>
          <w:sz w:val="28"/>
        </w:rPr>
        <w:t>предполагающий направленность учебного процесса на достижение личностных результатов освоения образовательной программы;</w:t>
      </w:r>
    </w:p>
    <w:p w14:paraId="7B000000">
      <w:pPr>
        <w:spacing w:line="348" w:lineRule="auto"/>
        <w:ind w:firstLine="709" w:left="0"/>
        <w:rPr>
          <w:sz w:val="28"/>
        </w:rPr>
      </w:pPr>
      <w:r>
        <w:rPr>
          <w:sz w:val="28"/>
        </w:rPr>
        <w:t xml:space="preserve">принцип здоровьесбережения: при организации образовательной деятельности </w:t>
      </w:r>
      <w:r>
        <w:rPr>
          <w:sz w:val="28"/>
        </w:rPr>
        <w:br/>
      </w:r>
      <w:r>
        <w:rPr>
          <w:sz w:val="28"/>
        </w:rPr>
        <w:t xml:space="preserve">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w:t>
      </w:r>
      <w:r>
        <w:rPr>
          <w:sz w:val="28"/>
        </w:rPr>
        <w:br/>
      </w:r>
      <w:r>
        <w:rPr>
          <w:sz w:val="28"/>
        </w:rPr>
        <w:t xml:space="preserve">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действующими до 1 марта 2027 г. (далее – Гигиенические нормативы), </w:t>
      </w:r>
      <w:r>
        <w:rPr>
          <w:sz w:val="28"/>
        </w:rPr>
        <w:br/>
      </w:r>
      <w:r>
        <w:rPr>
          <w:sz w:val="28"/>
        </w:rPr>
        <w:t xml:space="preserve">и санитарными правилами СП 2.4.3648-20 «Санитарно-эпидемиологические требования к организациям воспитания и обучения, отдыха и оздоровления детей </w:t>
      </w:r>
      <w:r>
        <w:rPr>
          <w:sz w:val="28"/>
        </w:rPr>
        <w:br/>
      </w:r>
      <w:r>
        <w:rPr>
          <w:sz w:val="28"/>
        </w:rPr>
        <w:t xml:space="preserve">и молодежи», утвержденными постановлением Главного государственного санитарного врача Российской Федерации от 28 сентября 2020 г. </w:t>
      </w:r>
      <w:r>
        <w:rPr>
          <w:sz w:val="28"/>
        </w:rPr>
        <w:br/>
      </w:r>
      <w:r>
        <w:rPr>
          <w:sz w:val="28"/>
        </w:rPr>
        <w:t>№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14:paraId="7C000000">
      <w:pPr>
        <w:spacing w:line="348" w:lineRule="auto"/>
        <w:ind w:firstLine="709" w:left="0"/>
        <w:rPr>
          <w:sz w:val="28"/>
        </w:rPr>
      </w:pPr>
      <w:r>
        <w:rPr>
          <w:sz w:val="28"/>
        </w:rPr>
        <w:t xml:space="preserve">ООП СОО учитывает возрастные и психологические особенности обучающихся. Общий объем аудиторной работы обучающихся за два учебных года не может составлять менее 2170 часов и более 2516 часов в соответствии </w:t>
      </w:r>
      <w:r>
        <w:rPr>
          <w:sz w:val="28"/>
        </w:rPr>
        <w:br/>
      </w:r>
      <w:r>
        <w:rPr>
          <w:sz w:val="28"/>
        </w:rPr>
        <w:t xml:space="preserve">с требованиями к организации образовательного процесса к учебной нагрузке </w:t>
      </w:r>
      <w:r>
        <w:rPr>
          <w:sz w:val="28"/>
        </w:rPr>
        <w:br/>
      </w:r>
      <w:r>
        <w:rPr>
          <w:sz w:val="28"/>
        </w:rPr>
        <w:t>при 5-дневной (или 6-дневной) учебной неделе, предусмотренными Гигиеническими нормативами и Санитарно-эпидемиологическими требованиями</w:t>
      </w:r>
      <w:r>
        <w:rPr>
          <w:rStyle w:val="Style_5_ch"/>
          <w:sz w:val="28"/>
        </w:rPr>
        <w:footnoteReference w:id="3"/>
      </w:r>
      <w:r>
        <w:rPr>
          <w:sz w:val="28"/>
        </w:rPr>
        <w:t>.</w:t>
      </w:r>
    </w:p>
    <w:p w14:paraId="7D000000">
      <w:pPr>
        <w:spacing w:line="348" w:lineRule="auto"/>
        <w:ind w:firstLine="709" w:left="0"/>
        <w:rPr>
          <w:sz w:val="28"/>
        </w:rPr>
      </w:pPr>
      <w:r>
        <w:rPr>
          <w:sz w:val="28"/>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w:t>
      </w:r>
      <w:r>
        <w:rPr>
          <w:rStyle w:val="Style_5_ch"/>
          <w:sz w:val="28"/>
        </w:rPr>
        <w:footnoteReference w:id="4"/>
      </w:r>
      <w:r>
        <w:rPr>
          <w:sz w:val="28"/>
        </w:rPr>
        <w:t>.</w:t>
      </w:r>
    </w:p>
    <w:p w14:paraId="7E000000">
      <w:pPr>
        <w:spacing w:line="348" w:lineRule="auto"/>
        <w:ind/>
        <w:rPr>
          <w:sz w:val="28"/>
        </w:rPr>
      </w:pPr>
      <w:r>
        <w:rPr>
          <w:b w:val="1"/>
          <w:sz w:val="28"/>
        </w:rPr>
        <w:t>1.3 Общая характеристика ООП СОО</w:t>
      </w:r>
      <w:r>
        <w:rPr>
          <w:sz w:val="28"/>
        </w:rPr>
        <w:br/>
      </w:r>
      <w:r>
        <w:rPr>
          <w:sz w:val="28"/>
        </w:rPr>
        <w:t> ООП СОО включает три раздела: целевой, содержательный, организационный</w:t>
      </w:r>
      <w:r>
        <w:rPr>
          <w:rStyle w:val="Style_5_ch"/>
          <w:sz w:val="28"/>
        </w:rPr>
        <w:footnoteReference w:id="5"/>
      </w:r>
      <w:r>
        <w:rPr>
          <w:sz w:val="28"/>
        </w:rPr>
        <w:t>.</w:t>
      </w:r>
    </w:p>
    <w:p w14:paraId="7F000000">
      <w:pPr>
        <w:spacing w:line="348" w:lineRule="auto"/>
        <w:ind w:firstLine="709" w:left="0"/>
        <w:rPr>
          <w:sz w:val="28"/>
        </w:rPr>
      </w:pPr>
      <w:r>
        <w:rPr>
          <w:sz w:val="28"/>
        </w:rPr>
        <w:t> Целевой раздел определяет общее назначение, цели, задачи и планируемые результаты реализации ООП СОО, а также способы определения достижения этих целей и результатов</w:t>
      </w:r>
      <w:r>
        <w:rPr>
          <w:rStyle w:val="Style_5_ch"/>
          <w:sz w:val="28"/>
        </w:rPr>
        <w:footnoteReference w:id="6"/>
      </w:r>
      <w:r>
        <w:rPr>
          <w:sz w:val="28"/>
        </w:rPr>
        <w:t>.</w:t>
      </w:r>
    </w:p>
    <w:p w14:paraId="80000000">
      <w:pPr>
        <w:spacing w:line="348" w:lineRule="auto"/>
        <w:ind w:firstLine="709" w:left="0"/>
        <w:rPr>
          <w:sz w:val="28"/>
        </w:rPr>
      </w:pPr>
      <w:r>
        <w:rPr>
          <w:sz w:val="28"/>
        </w:rPr>
        <w:t>Целевой раздел ООП СОО включает:</w:t>
      </w:r>
    </w:p>
    <w:p w14:paraId="81000000">
      <w:pPr>
        <w:spacing w:line="348" w:lineRule="auto"/>
        <w:ind w:firstLine="709" w:left="0"/>
        <w:rPr>
          <w:sz w:val="28"/>
        </w:rPr>
      </w:pPr>
      <w:r>
        <w:rPr>
          <w:sz w:val="28"/>
        </w:rPr>
        <w:t>пояснительную записку;</w:t>
      </w:r>
    </w:p>
    <w:p w14:paraId="82000000">
      <w:pPr>
        <w:spacing w:line="348" w:lineRule="auto"/>
        <w:ind w:firstLine="709" w:left="0"/>
        <w:rPr>
          <w:sz w:val="28"/>
        </w:rPr>
      </w:pPr>
      <w:r>
        <w:rPr>
          <w:sz w:val="28"/>
        </w:rPr>
        <w:t>планируемые результаты освоения обучающимися ООП СОО;</w:t>
      </w:r>
    </w:p>
    <w:p w14:paraId="83000000">
      <w:pPr>
        <w:spacing w:line="348" w:lineRule="auto"/>
        <w:ind w:firstLine="709" w:left="0"/>
        <w:rPr>
          <w:sz w:val="28"/>
        </w:rPr>
      </w:pPr>
      <w:r>
        <w:rPr>
          <w:sz w:val="28"/>
        </w:rPr>
        <w:t>систему оценки достижения планируемых результатов освоения СОП СОО</w:t>
      </w:r>
      <w:r>
        <w:rPr>
          <w:rStyle w:val="Style_5_ch"/>
          <w:sz w:val="28"/>
        </w:rPr>
        <w:footnoteReference w:id="7"/>
      </w:r>
      <w:r>
        <w:rPr>
          <w:sz w:val="28"/>
        </w:rPr>
        <w:t>.</w:t>
      </w:r>
    </w:p>
    <w:p w14:paraId="84000000">
      <w:pPr>
        <w:spacing w:line="348" w:lineRule="auto"/>
        <w:ind w:firstLine="709" w:left="0"/>
        <w:rPr>
          <w:sz w:val="28"/>
        </w:rPr>
      </w:pPr>
      <w:r>
        <w:rPr>
          <w:sz w:val="28"/>
        </w:rPr>
        <w:t>Содержательный раздел ООП СОО включает следующие программы, ориентированные на достижение предметных, метапредметных и личностных результатов:</w:t>
      </w:r>
    </w:p>
    <w:p w14:paraId="85000000">
      <w:pPr>
        <w:spacing w:line="348" w:lineRule="auto"/>
        <w:ind w:firstLine="709" w:left="0"/>
        <w:rPr>
          <w:sz w:val="28"/>
        </w:rPr>
      </w:pPr>
      <w:r>
        <w:rPr>
          <w:sz w:val="28"/>
        </w:rPr>
        <w:t>рабочие программы учебных предметов;</w:t>
      </w:r>
    </w:p>
    <w:p w14:paraId="86000000">
      <w:pPr>
        <w:spacing w:line="348" w:lineRule="auto"/>
        <w:ind w:firstLine="709" w:left="0"/>
        <w:rPr>
          <w:sz w:val="28"/>
        </w:rPr>
      </w:pPr>
      <w:r>
        <w:rPr>
          <w:sz w:val="28"/>
        </w:rPr>
        <w:t>программу формирования универсальных учебных действий у обучающихся</w:t>
      </w:r>
      <w:r>
        <w:rPr>
          <w:rStyle w:val="Style_5_ch"/>
          <w:sz w:val="28"/>
        </w:rPr>
        <w:footnoteReference w:id="8"/>
      </w:r>
      <w:r>
        <w:rPr>
          <w:sz w:val="28"/>
        </w:rPr>
        <w:t>;</w:t>
      </w:r>
    </w:p>
    <w:p w14:paraId="87000000">
      <w:pPr>
        <w:spacing w:line="348" w:lineRule="auto"/>
        <w:ind w:firstLine="709" w:left="0"/>
        <w:rPr>
          <w:sz w:val="28"/>
        </w:rPr>
      </w:pPr>
      <w:r>
        <w:rPr>
          <w:sz w:val="28"/>
        </w:rPr>
        <w:t>рабочую программу воспитания.</w:t>
      </w:r>
    </w:p>
    <w:p w14:paraId="88000000">
      <w:pPr>
        <w:spacing w:line="348" w:lineRule="auto"/>
        <w:ind w:firstLine="709" w:left="0"/>
        <w:rPr>
          <w:sz w:val="28"/>
        </w:rPr>
      </w:pPr>
      <w:r>
        <w:rPr>
          <w:sz w:val="28"/>
        </w:rPr>
        <w:t xml:space="preserve">Рабочие программы учебных предметов обеспечивают достижение планируемых результатов освоения ООП СОО и разработаны </w:t>
      </w:r>
      <w:r>
        <w:rPr>
          <w:sz w:val="28"/>
        </w:rPr>
        <w:br/>
      </w:r>
      <w:r>
        <w:rPr>
          <w:sz w:val="28"/>
        </w:rPr>
        <w:t>на основе требований ФГОС СОО к результатам освоения программы среднего общего образования.</w:t>
      </w:r>
    </w:p>
    <w:p w14:paraId="89000000">
      <w:pPr>
        <w:spacing w:line="348" w:lineRule="auto"/>
        <w:ind w:firstLine="709" w:left="0"/>
        <w:rPr>
          <w:sz w:val="28"/>
        </w:rPr>
      </w:pPr>
      <w:r>
        <w:rPr>
          <w:sz w:val="28"/>
        </w:rPr>
        <w:t xml:space="preserve">Программа формирования универсальных учебных действий </w:t>
      </w:r>
      <w:r>
        <w:rPr>
          <w:sz w:val="28"/>
        </w:rPr>
        <w:br/>
      </w:r>
      <w:r>
        <w:rPr>
          <w:sz w:val="28"/>
        </w:rPr>
        <w:t>у обучающихся содержит:</w:t>
      </w:r>
    </w:p>
    <w:p w14:paraId="8A000000">
      <w:pPr>
        <w:spacing w:line="348" w:lineRule="auto"/>
        <w:ind w:firstLine="709" w:left="0"/>
        <w:rPr>
          <w:sz w:val="28"/>
        </w:rPr>
      </w:pPr>
      <w:r>
        <w:rPr>
          <w:sz w:val="28"/>
        </w:rPr>
        <w:t xml:space="preserve">цели и задачи, включая учебно-исследовательскую и проектную деятельность обучающихся как средства совершенствования их универсальных учебных действий; </w:t>
      </w:r>
    </w:p>
    <w:p w14:paraId="8B000000">
      <w:pPr>
        <w:spacing w:line="348" w:lineRule="auto"/>
        <w:ind w:firstLine="709" w:left="0"/>
        <w:rPr>
          <w:sz w:val="28"/>
        </w:rPr>
      </w:pPr>
      <w:r>
        <w:rPr>
          <w:sz w:val="28"/>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r>
        <w:rPr>
          <w:rStyle w:val="Style_5_ch"/>
          <w:sz w:val="28"/>
        </w:rPr>
        <w:footnoteReference w:id="9"/>
      </w:r>
      <w:r>
        <w:rPr>
          <w:sz w:val="28"/>
        </w:rPr>
        <w:t>.</w:t>
      </w:r>
    </w:p>
    <w:p w14:paraId="8C000000">
      <w:pPr>
        <w:spacing w:line="348" w:lineRule="auto"/>
        <w:ind w:firstLine="709" w:left="0"/>
        <w:rPr>
          <w:sz w:val="28"/>
        </w:rPr>
      </w:pPr>
      <w:r>
        <w:rPr>
          <w:sz w:val="28"/>
        </w:rPr>
        <w:t xml:space="preserve">Рабочая программа воспитания направлена на развитие личности обучающихся, в том числе укрепление психического здоровья </w:t>
      </w:r>
      <w:r>
        <w:rPr>
          <w:sz w:val="28"/>
        </w:rPr>
        <w:br/>
      </w:r>
      <w:r>
        <w:rPr>
          <w:sz w:val="28"/>
        </w:rPr>
        <w:t>и физическое воспитание, достижение ими результатов освоения программы среднего общего образования</w:t>
      </w:r>
      <w:r>
        <w:rPr>
          <w:rStyle w:val="Style_5_ch"/>
          <w:sz w:val="28"/>
        </w:rPr>
        <w:footnoteReference w:id="10"/>
      </w:r>
      <w:r>
        <w:rPr>
          <w:sz w:val="28"/>
        </w:rPr>
        <w:t>.</w:t>
      </w:r>
    </w:p>
    <w:p w14:paraId="8D000000">
      <w:pPr>
        <w:spacing w:line="348" w:lineRule="auto"/>
        <w:ind w:firstLine="709" w:left="0"/>
        <w:rPr>
          <w:sz w:val="28"/>
        </w:rPr>
      </w:pPr>
      <w:r>
        <w:rPr>
          <w:sz w:val="28"/>
        </w:rP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Pr>
          <w:rStyle w:val="Style_5_ch"/>
          <w:sz w:val="28"/>
        </w:rPr>
        <w:footnoteReference w:id="11"/>
      </w:r>
      <w:r>
        <w:rPr>
          <w:sz w:val="28"/>
        </w:rPr>
        <w:t>.</w:t>
      </w:r>
    </w:p>
    <w:p w14:paraId="8E000000">
      <w:pPr>
        <w:spacing w:line="348" w:lineRule="auto"/>
        <w:ind w:firstLine="709" w:left="0"/>
        <w:rPr>
          <w:sz w:val="28"/>
        </w:rPr>
      </w:pPr>
      <w:r>
        <w:rPr>
          <w:sz w:val="28"/>
        </w:rPr>
        <w:t xml:space="preserve">Рабочая программа воспитания предусматривает приобщение обучающихся к российским традиционным духовным ценностям – нравственным ориентирам, являющимся основой мировоззрения граждан России, передаваемым </w:t>
      </w:r>
      <w:r>
        <w:rPr>
          <w:sz w:val="28"/>
        </w:rPr>
        <w:br/>
      </w:r>
      <w:r>
        <w:rPr>
          <w:sz w:val="28"/>
        </w:rPr>
        <w:t xml:space="preserve">от поколения к поколению, лежащим в основе общероссийской идентичности </w:t>
      </w:r>
      <w:r>
        <w:rPr>
          <w:sz w:val="28"/>
        </w:rPr>
        <w:br/>
      </w:r>
      <w:r>
        <w:rPr>
          <w:sz w:val="28"/>
        </w:rPr>
        <w:t>и единого культурного пространства страны, укрепляющие гражданское единство, нашедшие свое уникальное проявление в духовном, историческом и культурном развитии многонационального народа России</w:t>
      </w:r>
      <w:r>
        <w:rPr>
          <w:rStyle w:val="Style_5_ch"/>
          <w:sz w:val="28"/>
        </w:rPr>
        <w:footnoteReference w:id="12"/>
      </w:r>
      <w:r>
        <w:rPr>
          <w:sz w:val="28"/>
        </w:rPr>
        <w:t>.</w:t>
      </w:r>
    </w:p>
    <w:p w14:paraId="8F000000">
      <w:pPr>
        <w:spacing w:line="348" w:lineRule="auto"/>
        <w:ind w:firstLine="709" w:left="0"/>
        <w:rPr>
          <w:sz w:val="28"/>
        </w:rPr>
      </w:pPr>
      <w:r>
        <w:rPr>
          <w:sz w:val="28"/>
        </w:rPr>
        <w:t>Организационный раздел ООП СОО определяет общие рамки организации образовательной деятельности, а также организационные механизмы и условия реализации программы среднего общего образования</w:t>
      </w:r>
      <w:r>
        <w:rPr>
          <w:rStyle w:val="Style_5_ch"/>
          <w:sz w:val="28"/>
        </w:rPr>
        <w:footnoteReference w:id="13"/>
      </w:r>
      <w:r>
        <w:rPr>
          <w:sz w:val="28"/>
        </w:rPr>
        <w:t xml:space="preserve"> и включает:</w:t>
      </w:r>
    </w:p>
    <w:p w14:paraId="90000000">
      <w:pPr>
        <w:spacing w:line="348" w:lineRule="auto"/>
        <w:ind w:firstLine="709" w:left="0"/>
        <w:rPr>
          <w:sz w:val="28"/>
        </w:rPr>
      </w:pPr>
      <w:r>
        <w:rPr>
          <w:sz w:val="28"/>
        </w:rPr>
        <w:t>учебный план;</w:t>
      </w:r>
    </w:p>
    <w:p w14:paraId="91000000">
      <w:pPr>
        <w:spacing w:line="348" w:lineRule="auto"/>
        <w:ind w:firstLine="709" w:left="0"/>
        <w:rPr>
          <w:sz w:val="28"/>
        </w:rPr>
      </w:pPr>
      <w:r>
        <w:rPr>
          <w:sz w:val="28"/>
        </w:rPr>
        <w:t>план внеурочной деятельности;</w:t>
      </w:r>
    </w:p>
    <w:p w14:paraId="92000000">
      <w:pPr>
        <w:spacing w:line="348" w:lineRule="auto"/>
        <w:ind w:firstLine="709" w:left="0"/>
        <w:rPr>
          <w:sz w:val="28"/>
        </w:rPr>
      </w:pPr>
      <w:r>
        <w:rPr>
          <w:sz w:val="28"/>
        </w:rPr>
        <w:t>календарный учебный график;</w:t>
      </w:r>
    </w:p>
    <w:p w14:paraId="93000000">
      <w:pPr>
        <w:spacing w:line="348" w:lineRule="auto"/>
        <w:ind w:firstLine="709" w:left="0"/>
        <w:rPr>
          <w:sz w:val="28"/>
        </w:rPr>
      </w:pPr>
      <w:r>
        <w:rPr>
          <w:sz w:val="28"/>
        </w:rPr>
        <w:t>календарный план воспитательной работы.</w:t>
      </w:r>
    </w:p>
    <w:p w14:paraId="94000000">
      <w:pPr>
        <w:widowControl w:val="1"/>
        <w:ind/>
        <w:rPr>
          <w:sz w:val="28"/>
        </w:rPr>
      </w:pPr>
      <w:r>
        <w:rPr>
          <w:sz w:val="28"/>
        </w:rPr>
        <w:t>Календарный план воспитательной работы содержит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14:paraId="95000000">
      <w:pPr>
        <w:widowControl w:val="1"/>
        <w:ind/>
        <w:rPr>
          <w:sz w:val="28"/>
        </w:rPr>
      </w:pPr>
    </w:p>
    <w:p w14:paraId="96000000">
      <w:pPr>
        <w:spacing w:line="360" w:lineRule="auto"/>
        <w:ind/>
        <w:jc w:val="center"/>
        <w:rPr>
          <w:b w:val="1"/>
          <w:color w:val="231E20"/>
          <w:sz w:val="28"/>
        </w:rPr>
      </w:pPr>
      <w:r>
        <w:rPr>
          <w:b w:val="1"/>
          <w:color w:val="231E20"/>
          <w:sz w:val="28"/>
        </w:rPr>
        <w:t xml:space="preserve">2 </w:t>
      </w:r>
      <w:r>
        <w:rPr>
          <w:b w:val="1"/>
          <w:color w:val="231E20"/>
          <w:sz w:val="28"/>
        </w:rPr>
        <w:t>ПЛАНИРУЕМЫЕ РЕЗУЛЬТАТЫ</w:t>
      </w:r>
      <w:r>
        <w:rPr>
          <w:b w:val="1"/>
          <w:color w:val="231E20"/>
          <w:sz w:val="28"/>
        </w:rPr>
        <w:t xml:space="preserve"> ОСВОЕНИЯ ОБУЧАЮЩИМИСЯ ОСНОВНОЙ </w:t>
      </w:r>
      <w:r>
        <w:rPr>
          <w:b w:val="1"/>
          <w:color w:val="231E20"/>
          <w:sz w:val="28"/>
        </w:rPr>
        <w:t>ОБРАЗОВАТЕЛЬНОЙ ПРОГРАММЫ</w:t>
      </w:r>
    </w:p>
    <w:p w14:paraId="97000000">
      <w:pPr>
        <w:spacing w:line="360" w:lineRule="auto"/>
        <w:ind/>
        <w:jc w:val="center"/>
        <w:rPr>
          <w:b w:val="1"/>
          <w:color w:val="231E20"/>
          <w:sz w:val="28"/>
        </w:rPr>
      </w:pPr>
      <w:r>
        <w:rPr>
          <w:b w:val="1"/>
          <w:color w:val="231E20"/>
          <w:sz w:val="28"/>
        </w:rPr>
        <w:t xml:space="preserve"> СРЕДНЕГО</w:t>
      </w:r>
      <w:r>
        <w:rPr>
          <w:b w:val="1"/>
          <w:color w:val="231E20"/>
          <w:sz w:val="28"/>
        </w:rPr>
        <w:t xml:space="preserve"> ОБЩЕГО ОБРАЗОВАНИЯ:</w:t>
      </w:r>
    </w:p>
    <w:p w14:paraId="98000000">
      <w:pPr>
        <w:spacing w:line="348" w:lineRule="auto"/>
        <w:ind w:firstLine="709" w:left="0"/>
        <w:rPr>
          <w:sz w:val="28"/>
        </w:rPr>
      </w:pPr>
      <w:r>
        <w:rPr>
          <w:sz w:val="28"/>
        </w:rPr>
        <w:t>Планируемые результаты освоения ООП СОО.</w:t>
      </w:r>
    </w:p>
    <w:p w14:paraId="99000000">
      <w:pPr>
        <w:spacing w:line="348" w:lineRule="auto"/>
        <w:ind w:firstLine="709" w:left="0"/>
        <w:rPr>
          <w:sz w:val="28"/>
        </w:rPr>
      </w:pPr>
      <w:r>
        <w:rPr>
          <w:sz w:val="28"/>
        </w:rPr>
        <w:t xml:space="preserve"> Планируемые результаты освоения ООП СОО соответствуют современным целям среднего общего образования, представленным во ФГОС СОО как система личностных, метапредметных и предметных достижений обучающегося. </w:t>
      </w:r>
    </w:p>
    <w:p w14:paraId="9A000000">
      <w:pPr>
        <w:spacing w:line="348" w:lineRule="auto"/>
        <w:ind w:firstLine="709" w:left="0"/>
        <w:rPr>
          <w:sz w:val="28"/>
        </w:rPr>
      </w:pPr>
      <w:r>
        <w:rPr>
          <w:sz w:val="28"/>
          <w:u w:val="single"/>
        </w:rPr>
        <w:t>Требования к личностным результатам</w:t>
      </w:r>
      <w:r>
        <w:rPr>
          <w:sz w:val="28"/>
        </w:rPr>
        <w:t xml:space="preserve"> освоения обучающимися </w:t>
      </w:r>
      <w:r>
        <w:rPr>
          <w:sz w:val="28"/>
        </w:rPr>
        <w:br/>
      </w:r>
      <w:r>
        <w:rPr>
          <w:sz w:val="28"/>
        </w:rPr>
        <w:t xml:space="preserve">ООП СОО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w:t>
      </w:r>
      <w:r>
        <w:rPr>
          <w:sz w:val="28"/>
        </w:rPr>
        <w:br/>
      </w:r>
      <w:r>
        <w:rPr>
          <w:sz w:val="28"/>
        </w:rPr>
        <w:t>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9B000000">
      <w:pPr>
        <w:spacing w:line="348" w:lineRule="auto"/>
        <w:ind w:firstLine="709" w:left="0"/>
        <w:rPr>
          <w:sz w:val="28"/>
        </w:rPr>
      </w:pPr>
      <w:r>
        <w:rPr>
          <w:sz w:val="28"/>
        </w:rPr>
        <w:t xml:space="preserve">Личностные результаты освоения ООП СОО достигаются в единстве учебной и воспитательной деятельности образовательной организации в соответствии </w:t>
      </w:r>
      <w:r>
        <w:rPr>
          <w:sz w:val="28"/>
        </w:rPr>
        <w:br/>
      </w:r>
      <w:r>
        <w:rPr>
          <w:sz w:val="28"/>
        </w:rPr>
        <w:t xml:space="preserve">с традиционными российскими социокультурными и духовно-нравственными ценностями, принятыми в обществе правилами и нормами поведения </w:t>
      </w:r>
      <w:r>
        <w:rPr>
          <w:sz w:val="28"/>
        </w:rPr>
        <w:br/>
      </w:r>
      <w:r>
        <w:rPr>
          <w:sz w:val="28"/>
        </w:rPr>
        <w:t xml:space="preserve">и способствуют процессам самопознания, самовоспитания </w:t>
      </w:r>
      <w:r>
        <w:rPr>
          <w:sz w:val="28"/>
        </w:rPr>
        <w:br/>
      </w:r>
      <w:r>
        <w:rPr>
          <w:sz w:val="28"/>
        </w:rPr>
        <w:t>и саморазвития, формирования внутренней позиции личности.</w:t>
      </w:r>
    </w:p>
    <w:p w14:paraId="9C000000">
      <w:pPr>
        <w:spacing w:line="348" w:lineRule="auto"/>
        <w:ind w:firstLine="709" w:left="0"/>
        <w:rPr>
          <w:sz w:val="28"/>
        </w:rPr>
      </w:pPr>
      <w:r>
        <w:rPr>
          <w:sz w:val="28"/>
        </w:rPr>
        <w:t xml:space="preserve">Личностные результаты освоения ООП СОО отражают готовность обучающихся руководствоваться системой позитивных ценностных ориентаций </w:t>
      </w:r>
      <w:r>
        <w:rPr>
          <w:sz w:val="28"/>
        </w:rPr>
        <w:br/>
      </w:r>
      <w:r>
        <w:rPr>
          <w:sz w:val="28"/>
        </w:rPr>
        <w:t>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14:paraId="9D000000">
      <w:pPr>
        <w:spacing w:line="348" w:lineRule="auto"/>
        <w:ind w:firstLine="709" w:left="0"/>
        <w:rPr>
          <w:sz w:val="28"/>
          <w:u w:val="single"/>
        </w:rPr>
      </w:pPr>
      <w:r>
        <w:rPr>
          <w:sz w:val="28"/>
          <w:u w:val="single"/>
        </w:rPr>
        <w:t>Метапредметные результаты включают:</w:t>
      </w:r>
    </w:p>
    <w:p w14:paraId="9E000000">
      <w:pPr>
        <w:spacing w:line="348" w:lineRule="auto"/>
        <w:ind w:firstLine="709" w:left="0"/>
        <w:rPr>
          <w:sz w:val="28"/>
        </w:rPr>
      </w:pPr>
      <w:r>
        <w:rPr>
          <w:sz w:val="28"/>
        </w:rPr>
        <w:t xml:space="preserve">освоение обучающимися межпредметных понятий (используются </w:t>
      </w:r>
      <w:r>
        <w:rPr>
          <w:sz w:val="28"/>
        </w:rPr>
        <w:br/>
      </w:r>
      <w:r>
        <w:rPr>
          <w:sz w:val="28"/>
        </w:rPr>
        <w:t>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14:paraId="9F000000">
      <w:pPr>
        <w:spacing w:line="348" w:lineRule="auto"/>
        <w:ind w:firstLine="709" w:left="0"/>
        <w:rPr>
          <w:sz w:val="28"/>
        </w:rPr>
      </w:pPr>
      <w:r>
        <w:rPr>
          <w:sz w:val="28"/>
        </w:rPr>
        <w:t>способность их использовать в учебной, познавательной и социальной практике;</w:t>
      </w:r>
    </w:p>
    <w:p w14:paraId="A0000000">
      <w:pPr>
        <w:spacing w:line="348" w:lineRule="auto"/>
        <w:ind w:firstLine="709" w:left="0"/>
        <w:rPr>
          <w:sz w:val="28"/>
        </w:rPr>
      </w:pPr>
      <w:r>
        <w:rPr>
          <w:sz w:val="28"/>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A1000000">
      <w:pPr>
        <w:spacing w:line="348" w:lineRule="auto"/>
        <w:ind w:firstLine="709" w:left="0"/>
        <w:rPr>
          <w:sz w:val="28"/>
        </w:rPr>
      </w:pPr>
      <w:r>
        <w:rPr>
          <w:sz w:val="28"/>
        </w:rPr>
        <w:t>овладение навыками учебно-исследовательской, проектной и социальной деятельности.</w:t>
      </w:r>
    </w:p>
    <w:p w14:paraId="A2000000">
      <w:pPr>
        <w:spacing w:line="348" w:lineRule="auto"/>
        <w:ind w:firstLine="709" w:left="0"/>
        <w:rPr>
          <w:sz w:val="28"/>
        </w:rPr>
      </w:pPr>
      <w:r>
        <w:rPr>
          <w:sz w:val="28"/>
        </w:rPr>
        <w:t xml:space="preserve">Метапредметные результаты сгруппированы по трем направлениям </w:t>
      </w:r>
      <w:r>
        <w:rPr>
          <w:sz w:val="28"/>
        </w:rPr>
        <w:br/>
      </w:r>
      <w:r>
        <w:rPr>
          <w:sz w:val="28"/>
        </w:rPr>
        <w:t>и отражают способность обучающихся использовать на практике универсальные учебные действия, составляющие умение овладевать:</w:t>
      </w:r>
    </w:p>
    <w:p w14:paraId="A3000000">
      <w:pPr>
        <w:spacing w:line="348" w:lineRule="auto"/>
        <w:ind w:firstLine="709" w:left="0"/>
        <w:rPr>
          <w:sz w:val="28"/>
        </w:rPr>
      </w:pPr>
      <w:r>
        <w:rPr>
          <w:sz w:val="28"/>
        </w:rPr>
        <w:t>познавательными универсальными учебными действиями;</w:t>
      </w:r>
    </w:p>
    <w:p w14:paraId="A4000000">
      <w:pPr>
        <w:spacing w:line="348" w:lineRule="auto"/>
        <w:ind w:firstLine="709" w:left="0"/>
        <w:rPr>
          <w:sz w:val="28"/>
        </w:rPr>
      </w:pPr>
      <w:r>
        <w:rPr>
          <w:sz w:val="28"/>
        </w:rPr>
        <w:t>коммуникативными универсальными учебными действиями;</w:t>
      </w:r>
    </w:p>
    <w:p w14:paraId="A5000000">
      <w:pPr>
        <w:spacing w:line="348" w:lineRule="auto"/>
        <w:ind w:firstLine="709" w:left="0"/>
        <w:rPr>
          <w:sz w:val="28"/>
        </w:rPr>
      </w:pPr>
      <w:r>
        <w:rPr>
          <w:sz w:val="28"/>
        </w:rPr>
        <w:t>регулятивными универсальными учебными действиями.</w:t>
      </w:r>
    </w:p>
    <w:p w14:paraId="A6000000">
      <w:pPr>
        <w:spacing w:line="348" w:lineRule="auto"/>
        <w:ind w:firstLine="709" w:left="0"/>
        <w:rPr>
          <w:sz w:val="28"/>
        </w:rPr>
      </w:pPr>
      <w:r>
        <w:rPr>
          <w:sz w:val="28"/>
        </w:rPr>
        <w:t>.1. 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14:paraId="A7000000">
      <w:pPr>
        <w:spacing w:line="348" w:lineRule="auto"/>
        <w:ind w:firstLine="709" w:left="0"/>
        <w:rPr>
          <w:sz w:val="28"/>
        </w:rPr>
      </w:pPr>
      <w:r>
        <w:rPr>
          <w:sz w:val="28"/>
        </w:rPr>
        <w:t>.2.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14:paraId="A8000000">
      <w:pPr>
        <w:spacing w:line="348" w:lineRule="auto"/>
        <w:ind w:firstLine="709" w:left="0"/>
        <w:rPr>
          <w:sz w:val="28"/>
        </w:rPr>
      </w:pPr>
      <w:r>
        <w:rPr>
          <w:sz w:val="28"/>
        </w:rPr>
        <w:t>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14:paraId="A9000000">
      <w:pPr>
        <w:spacing w:line="348" w:lineRule="auto"/>
        <w:ind w:firstLine="709" w:left="0"/>
        <w:rPr>
          <w:sz w:val="28"/>
        </w:rPr>
      </w:pPr>
      <w:r>
        <w:rPr>
          <w:sz w:val="28"/>
        </w:rPr>
        <w:t xml:space="preserve">5. Предметные результаты включают: </w:t>
      </w:r>
    </w:p>
    <w:p w14:paraId="AA000000">
      <w:pPr>
        <w:spacing w:line="348" w:lineRule="auto"/>
        <w:ind w:firstLine="709" w:left="0"/>
        <w:rPr>
          <w:sz w:val="28"/>
        </w:rPr>
      </w:pPr>
      <w:r>
        <w:rPr>
          <w:sz w:val="28"/>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14:paraId="AB000000">
      <w:pPr>
        <w:spacing w:line="348" w:lineRule="auto"/>
        <w:ind w:firstLine="709" w:left="0"/>
        <w:rPr>
          <w:sz w:val="28"/>
        </w:rPr>
      </w:pPr>
      <w:r>
        <w:rPr>
          <w:sz w:val="28"/>
        </w:rPr>
        <w:t xml:space="preserve">виды деятельности по получению нового знания, его интерпретации, преобразованию и применению в различных учебных ситуациях, в том числе </w:t>
      </w:r>
      <w:r>
        <w:rPr>
          <w:sz w:val="28"/>
        </w:rPr>
        <w:br/>
      </w:r>
      <w:r>
        <w:rPr>
          <w:sz w:val="28"/>
        </w:rPr>
        <w:t>при создании учебных и социальных проектов.</w:t>
      </w:r>
    </w:p>
    <w:p w14:paraId="AC000000">
      <w:pPr>
        <w:spacing w:line="348" w:lineRule="auto"/>
        <w:ind w:firstLine="709" w:left="0"/>
        <w:rPr>
          <w:sz w:val="28"/>
        </w:rPr>
      </w:pPr>
      <w:r>
        <w:rPr>
          <w:sz w:val="28"/>
        </w:rPr>
        <w:t>Требования к предметным результатам:</w:t>
      </w:r>
    </w:p>
    <w:p w14:paraId="AD000000">
      <w:pPr>
        <w:spacing w:line="348" w:lineRule="auto"/>
        <w:ind w:firstLine="709" w:left="0"/>
        <w:rPr>
          <w:sz w:val="28"/>
        </w:rPr>
      </w:pPr>
      <w:r>
        <w:rPr>
          <w:sz w:val="28"/>
        </w:rPr>
        <w:t>сформулированы в деятельностной форме с усилением акцента на применение знаний и конкретные умения;</w:t>
      </w:r>
    </w:p>
    <w:p w14:paraId="AE000000">
      <w:pPr>
        <w:spacing w:line="348" w:lineRule="auto"/>
        <w:ind w:firstLine="709" w:left="0"/>
        <w:rPr>
          <w:sz w:val="28"/>
        </w:rPr>
      </w:pPr>
      <w:r>
        <w:rPr>
          <w:sz w:val="28"/>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14:paraId="AF000000">
      <w:pPr>
        <w:spacing w:line="348" w:lineRule="auto"/>
        <w:ind w:firstLine="709" w:left="0"/>
        <w:rPr>
          <w:sz w:val="28"/>
        </w:rPr>
      </w:pPr>
      <w:r>
        <w:rPr>
          <w:sz w:val="28"/>
        </w:rPr>
        <w:t xml:space="preserve">определяют требования к результатам освоения программ основного общего образования по учебным предметам «Русский язык», «Литература», «История», «Обществознание», «География», «Основы безопасности жизнедеятельности» </w:t>
      </w:r>
      <w:r>
        <w:rPr>
          <w:sz w:val="28"/>
        </w:rPr>
        <w:br/>
      </w:r>
      <w:r>
        <w:rPr>
          <w:sz w:val="28"/>
        </w:rPr>
        <w:t>и др. предметам учебного плана;</w:t>
      </w:r>
    </w:p>
    <w:p w14:paraId="B0000000">
      <w:pPr>
        <w:spacing w:line="348" w:lineRule="auto"/>
        <w:ind w:firstLine="709" w:left="0"/>
        <w:rPr>
          <w:sz w:val="28"/>
        </w:rPr>
      </w:pPr>
      <w:r>
        <w:rPr>
          <w:sz w:val="28"/>
        </w:rPr>
        <w:t xml:space="preserve">усиливают акценты на изучение явлений и процессов современной России </w:t>
      </w:r>
      <w:r>
        <w:rPr>
          <w:sz w:val="28"/>
        </w:rPr>
        <w:br/>
      </w:r>
      <w:r>
        <w:rPr>
          <w:sz w:val="28"/>
        </w:rPr>
        <w:t>и мира в целом, современного состояния науки.</w:t>
      </w:r>
    </w:p>
    <w:p w14:paraId="B1000000">
      <w:pPr>
        <w:spacing w:line="348" w:lineRule="auto"/>
        <w:ind w:firstLine="709" w:left="0"/>
        <w:rPr>
          <w:sz w:val="28"/>
        </w:rPr>
      </w:pPr>
      <w:r>
        <w:rPr>
          <w:sz w:val="28"/>
        </w:rPr>
        <w:t>Предметные результаты освоения ООП СОО устанавливаются для учебных предметов на базовом и углубленном уровнях.</w:t>
      </w:r>
    </w:p>
    <w:p w14:paraId="B2000000">
      <w:pPr>
        <w:spacing w:line="348" w:lineRule="auto"/>
        <w:ind w:firstLine="709" w:left="0"/>
        <w:rPr>
          <w:sz w:val="28"/>
        </w:rPr>
      </w:pPr>
      <w:r>
        <w:rPr>
          <w:sz w:val="28"/>
        </w:rPr>
        <w:t xml:space="preserve">Предметные результаты освоения ООП СОО для учебных предметов </w:t>
      </w:r>
      <w:r>
        <w:rPr>
          <w:sz w:val="28"/>
        </w:rPr>
        <w:br/>
      </w:r>
      <w:r>
        <w:rPr>
          <w:sz w:val="28"/>
        </w:rPr>
        <w:t xml:space="preserve">на базовом уровне ориентированы на обеспечение общеобразовательной </w:t>
      </w:r>
      <w:r>
        <w:rPr>
          <w:sz w:val="28"/>
        </w:rPr>
        <w:br/>
      </w:r>
      <w:r>
        <w:rPr>
          <w:sz w:val="28"/>
        </w:rPr>
        <w:t>и общекультурной подготовки.</w:t>
      </w:r>
    </w:p>
    <w:p w14:paraId="B3000000">
      <w:pPr>
        <w:spacing w:line="348" w:lineRule="auto"/>
        <w:ind w:firstLine="709" w:left="0"/>
        <w:rPr>
          <w:sz w:val="28"/>
        </w:rPr>
      </w:pPr>
      <w:r>
        <w:rPr>
          <w:sz w:val="28"/>
        </w:rPr>
        <w:t xml:space="preserve">Предметные результаты освоения ООП СОО для учебных предметов </w:t>
      </w:r>
      <w:r>
        <w:rPr>
          <w:sz w:val="28"/>
        </w:rPr>
        <w:br/>
      </w:r>
      <w:r>
        <w:rPr>
          <w:sz w:val="28"/>
        </w:rPr>
        <w:t>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
    <w:p w14:paraId="B4000000">
      <w:pPr>
        <w:spacing w:line="360" w:lineRule="auto"/>
        <w:ind/>
        <w:rPr>
          <w:sz w:val="28"/>
        </w:rPr>
      </w:pPr>
      <w:r>
        <w:rPr>
          <w:sz w:val="28"/>
        </w:rPr>
        <w:t>7. Предметные результаты освоения ООП СОО обеспечивают возможность дальнейшего успешного профессионального обучения и профессиональной деятельности.</w:t>
      </w:r>
    </w:p>
    <w:p w14:paraId="B5000000">
      <w:pPr>
        <w:spacing w:line="360" w:lineRule="auto"/>
        <w:ind/>
        <w:rPr>
          <w:b w:val="1"/>
          <w:color w:val="231E20"/>
          <w:sz w:val="28"/>
        </w:rPr>
      </w:pPr>
      <w:r>
        <w:rPr>
          <w:b w:val="1"/>
          <w:color w:val="231E20"/>
          <w:sz w:val="28"/>
        </w:rPr>
        <w:t xml:space="preserve">3. </w:t>
      </w:r>
      <w:r>
        <w:rPr>
          <w:b w:val="1"/>
          <w:color w:val="231E20"/>
          <w:sz w:val="28"/>
        </w:rPr>
        <w:t>СИСТЕМА ОЦЕНКИ ДОСТИЖЕНИЯ ПЛАНИРУЕМЫХ РЕЗУЛЬТАТОВ ОСВОЕНИЯ ОСНОВНОЙ ОБРАЗОВАТЕЛЬНОЙ ПРОГРАММЫ</w:t>
      </w:r>
    </w:p>
    <w:p w14:paraId="B6000000">
      <w:pPr>
        <w:spacing w:line="348" w:lineRule="auto"/>
        <w:ind/>
        <w:rPr>
          <w:b w:val="1"/>
          <w:sz w:val="28"/>
        </w:rPr>
      </w:pPr>
      <w:r>
        <w:rPr>
          <w:b w:val="1"/>
          <w:sz w:val="28"/>
        </w:rPr>
        <w:t>Общие положения.</w:t>
      </w:r>
    </w:p>
    <w:p w14:paraId="B7000000">
      <w:pPr>
        <w:spacing w:line="348" w:lineRule="auto"/>
        <w:ind/>
        <w:rPr>
          <w:sz w:val="28"/>
        </w:rPr>
      </w:pPr>
      <w:r>
        <w:rPr>
          <w:sz w:val="28"/>
        </w:rPr>
        <w:t xml:space="preserve">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Pr>
          <w:sz w:val="28"/>
        </w:rPr>
        <w:t xml:space="preserve">функциями </w:t>
      </w:r>
      <w:r>
        <w:rPr>
          <w:sz w:val="28"/>
        </w:rPr>
        <w:t xml:space="preserve">являются: </w:t>
      </w:r>
      <w:r>
        <w:rPr>
          <w:sz w:val="28"/>
        </w:rPr>
        <w:t xml:space="preserve">ориентация образовательного процесса </w:t>
      </w:r>
      <w:r>
        <w:rPr>
          <w:sz w:val="28"/>
        </w:rPr>
        <w:t xml:space="preserve">на достижение планируемых результатов освоения СОП СОО </w:t>
      </w:r>
      <w:r>
        <w:rPr>
          <w:sz w:val="28"/>
        </w:rPr>
        <w:br/>
      </w:r>
      <w:r>
        <w:rPr>
          <w:sz w:val="28"/>
        </w:rPr>
        <w:t xml:space="preserve">и обеспечение эффективной </w:t>
      </w:r>
      <w:r>
        <w:rPr>
          <w:sz w:val="28"/>
        </w:rPr>
        <w:t>обратной связи</w:t>
      </w:r>
      <w:r>
        <w:rPr>
          <w:sz w:val="28"/>
        </w:rPr>
        <w:t xml:space="preserve">, позволяющей осуществлять </w:t>
      </w:r>
      <w:r>
        <w:rPr>
          <w:sz w:val="28"/>
        </w:rPr>
        <w:t>управление образовательным процессом.</w:t>
      </w:r>
    </w:p>
    <w:p w14:paraId="B8000000">
      <w:pPr>
        <w:spacing w:line="348" w:lineRule="auto"/>
        <w:ind/>
        <w:rPr>
          <w:sz w:val="28"/>
        </w:rPr>
      </w:pPr>
      <w:r>
        <w:rPr>
          <w:sz w:val="28"/>
        </w:rPr>
        <w:t>2. </w:t>
      </w:r>
      <w:r>
        <w:rPr>
          <w:sz w:val="28"/>
        </w:rPr>
        <w:t xml:space="preserve">Основными направлениями и целями оценочной деятельности </w:t>
      </w:r>
      <w:r>
        <w:rPr>
          <w:sz w:val="28"/>
        </w:rPr>
        <w:br/>
      </w:r>
      <w:r>
        <w:rPr>
          <w:sz w:val="28"/>
        </w:rPr>
        <w:t>в образовательной организации являются:</w:t>
      </w:r>
    </w:p>
    <w:p w14:paraId="B9000000">
      <w:pPr>
        <w:spacing w:line="348" w:lineRule="auto"/>
        <w:ind/>
        <w:rPr>
          <w:sz w:val="28"/>
        </w:rPr>
      </w:pPr>
      <w:r>
        <w:rPr>
          <w:sz w:val="28"/>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14:paraId="BA000000">
      <w:pPr>
        <w:spacing w:line="348" w:lineRule="auto"/>
        <w:ind/>
        <w:rPr>
          <w:sz w:val="28"/>
        </w:rPr>
      </w:pPr>
      <w:r>
        <w:rPr>
          <w:sz w:val="28"/>
        </w:rPr>
        <w:t>оценка результатов деятельности образовательной организации как основа аккредитационных процедур.</w:t>
      </w:r>
    </w:p>
    <w:p w14:paraId="BB000000">
      <w:pPr>
        <w:spacing w:line="348" w:lineRule="auto"/>
        <w:ind/>
        <w:rPr>
          <w:sz w:val="28"/>
        </w:rPr>
      </w:pPr>
      <w:r>
        <w:rPr>
          <w:sz w:val="28"/>
        </w:rPr>
        <w:t>3. </w:t>
      </w:r>
      <w:r>
        <w:rPr>
          <w:sz w:val="28"/>
        </w:rPr>
        <w:t>Основным объектом системы оценки</w:t>
      </w:r>
      <w:r>
        <w:rPr>
          <w:sz w:val="28"/>
        </w:rPr>
        <w:t xml:space="preserve">, её содержательной </w:t>
      </w:r>
      <w:r>
        <w:rPr>
          <w:sz w:val="28"/>
        </w:rPr>
        <w:br/>
      </w:r>
      <w:r>
        <w:rPr>
          <w:sz w:val="28"/>
        </w:rPr>
        <w:t>и критериальной базой выступают требования ФГОС СОО, которые конкретизируются в планируемых результатах освоения обучающимися ФОП СОО. Система оценки включает процедуры внутренней и внешней оценки.</w:t>
      </w:r>
    </w:p>
    <w:p w14:paraId="BC000000">
      <w:pPr>
        <w:spacing w:line="348" w:lineRule="auto"/>
        <w:ind/>
        <w:rPr>
          <w:sz w:val="28"/>
        </w:rPr>
      </w:pPr>
      <w:r>
        <w:rPr>
          <w:sz w:val="28"/>
        </w:rPr>
        <w:t>4. </w:t>
      </w:r>
      <w:r>
        <w:rPr>
          <w:sz w:val="28"/>
        </w:rPr>
        <w:t xml:space="preserve">Внутренняя оценка </w:t>
      </w:r>
      <w:r>
        <w:rPr>
          <w:sz w:val="28"/>
        </w:rPr>
        <w:t>включает:</w:t>
      </w:r>
    </w:p>
    <w:p w14:paraId="BD000000">
      <w:pPr>
        <w:tabs>
          <w:tab w:leader="none" w:pos="709" w:val="left"/>
          <w:tab w:leader="none" w:pos="851" w:val="left"/>
        </w:tabs>
        <w:spacing w:line="348" w:lineRule="auto"/>
        <w:ind/>
        <w:rPr>
          <w:sz w:val="28"/>
        </w:rPr>
      </w:pPr>
      <w:r>
        <w:rPr>
          <w:sz w:val="28"/>
        </w:rPr>
        <w:t>стартовую диагностику;</w:t>
      </w:r>
    </w:p>
    <w:p w14:paraId="BE000000">
      <w:pPr>
        <w:tabs>
          <w:tab w:leader="none" w:pos="709" w:val="left"/>
          <w:tab w:leader="none" w:pos="851" w:val="left"/>
        </w:tabs>
        <w:spacing w:line="348" w:lineRule="auto"/>
        <w:ind/>
        <w:rPr>
          <w:sz w:val="28"/>
        </w:rPr>
      </w:pPr>
      <w:r>
        <w:rPr>
          <w:sz w:val="28"/>
        </w:rPr>
        <w:t>текущую и тематическую оценку;</w:t>
      </w:r>
    </w:p>
    <w:p w14:paraId="BF000000">
      <w:pPr>
        <w:tabs>
          <w:tab w:leader="none" w:pos="709" w:val="left"/>
          <w:tab w:leader="none" w:pos="851" w:val="left"/>
        </w:tabs>
        <w:spacing w:line="348" w:lineRule="auto"/>
        <w:ind/>
        <w:rPr>
          <w:sz w:val="28"/>
        </w:rPr>
      </w:pPr>
      <w:r>
        <w:rPr>
          <w:sz w:val="28"/>
        </w:rPr>
        <w:t>психолого-педагогическое наблюдение;</w:t>
      </w:r>
    </w:p>
    <w:p w14:paraId="C0000000">
      <w:pPr>
        <w:tabs>
          <w:tab w:leader="none" w:pos="709" w:val="left"/>
          <w:tab w:leader="none" w:pos="851" w:val="left"/>
        </w:tabs>
        <w:spacing w:line="348" w:lineRule="auto"/>
        <w:ind/>
        <w:rPr>
          <w:sz w:val="28"/>
        </w:rPr>
      </w:pPr>
      <w:r>
        <w:rPr>
          <w:sz w:val="28"/>
        </w:rPr>
        <w:t>внутренний мониторинг образовательных достижений обучающихся.</w:t>
      </w:r>
    </w:p>
    <w:p w14:paraId="C1000000">
      <w:pPr>
        <w:spacing w:line="348" w:lineRule="auto"/>
        <w:ind/>
        <w:rPr>
          <w:sz w:val="28"/>
        </w:rPr>
      </w:pPr>
      <w:r>
        <w:rPr>
          <w:sz w:val="28"/>
        </w:rPr>
        <w:t>5. Внешняя оценка включает:</w:t>
      </w:r>
    </w:p>
    <w:p w14:paraId="C2000000">
      <w:pPr>
        <w:tabs>
          <w:tab w:leader="none" w:pos="709" w:val="left"/>
          <w:tab w:leader="none" w:pos="851" w:val="left"/>
        </w:tabs>
        <w:spacing w:line="348" w:lineRule="auto"/>
        <w:ind/>
        <w:rPr>
          <w:sz w:val="28"/>
        </w:rPr>
      </w:pPr>
      <w:r>
        <w:rPr>
          <w:sz w:val="28"/>
        </w:rPr>
        <w:t>независимую оценку качества образования</w:t>
      </w:r>
      <w:r>
        <w:rPr>
          <w:rStyle w:val="Style_5_ch"/>
          <w:sz w:val="28"/>
        </w:rPr>
        <w:footnoteReference w:id="14"/>
      </w:r>
      <w:r>
        <w:rPr>
          <w:sz w:val="28"/>
        </w:rPr>
        <w:t>;</w:t>
      </w:r>
    </w:p>
    <w:p w14:paraId="C3000000">
      <w:pPr>
        <w:tabs>
          <w:tab w:leader="none" w:pos="709" w:val="left"/>
          <w:tab w:leader="none" w:pos="851" w:val="left"/>
        </w:tabs>
        <w:spacing w:line="348" w:lineRule="auto"/>
        <w:ind/>
        <w:rPr>
          <w:sz w:val="28"/>
        </w:rPr>
      </w:pPr>
      <w:r>
        <w:rPr>
          <w:sz w:val="28"/>
        </w:rPr>
        <w:t xml:space="preserve">мониторинговые исследования муниципального, регионального </w:t>
      </w:r>
      <w:r>
        <w:rPr>
          <w:sz w:val="28"/>
        </w:rPr>
        <w:t xml:space="preserve"> </w:t>
      </w:r>
      <w:r>
        <w:rPr>
          <w:sz w:val="28"/>
        </w:rPr>
        <w:t>и федерального уровней.</w:t>
      </w:r>
    </w:p>
    <w:p w14:paraId="C4000000">
      <w:pPr>
        <w:spacing w:line="348" w:lineRule="auto"/>
        <w:ind/>
        <w:rPr>
          <w:sz w:val="28"/>
        </w:rPr>
      </w:pPr>
      <w:r>
        <w:rPr>
          <w:sz w:val="28"/>
        </w:rPr>
        <w:t>6. В соответствии с ФГОС СОО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14:paraId="C5000000">
      <w:pPr>
        <w:spacing w:line="348" w:lineRule="auto"/>
        <w:ind/>
        <w:rPr>
          <w:sz w:val="28"/>
        </w:rPr>
      </w:pPr>
      <w:r>
        <w:rPr>
          <w:sz w:val="28"/>
        </w:rPr>
        <w:t>7. </w:t>
      </w:r>
      <w:r>
        <w:rPr>
          <w:sz w:val="28"/>
        </w:rPr>
        <w:t xml:space="preserve">Системно-деятельностный подход </w:t>
      </w:r>
      <w:r>
        <w:rPr>
          <w:sz w:val="28"/>
        </w:rPr>
        <w:t xml:space="preserve">к оценке образовательных достижений обучающихся проявляется в оценке способности обучающихся к решению </w:t>
      </w:r>
      <w:r>
        <w:rPr>
          <w:sz w:val="28"/>
        </w:rPr>
        <w:br/>
      </w:r>
      <w:r>
        <w:rPr>
          <w:sz w:val="28"/>
        </w:rPr>
        <w:t xml:space="preserve">учебно-познавательных и учебно-практических задач, а также в оценке уровня функциональной грамотности обучающихся. Он обеспечивается содержанием </w:t>
      </w:r>
      <w:r>
        <w:rPr>
          <w:sz w:val="28"/>
        </w:rPr>
        <w:br/>
      </w:r>
      <w:r>
        <w:rPr>
          <w:sz w:val="28"/>
        </w:rPr>
        <w:t>и критериями оценки, в качестве которых выступают планируемые результаты обучения, выраженные в деятельностной форме.</w:t>
      </w:r>
    </w:p>
    <w:p w14:paraId="C6000000">
      <w:pPr>
        <w:spacing w:line="348" w:lineRule="auto"/>
        <w:ind/>
        <w:rPr>
          <w:sz w:val="28"/>
        </w:rPr>
      </w:pPr>
      <w:r>
        <w:rPr>
          <w:sz w:val="28"/>
        </w:rPr>
        <w:t>8. </w:t>
      </w:r>
      <w:r>
        <w:rPr>
          <w:sz w:val="28"/>
        </w:rPr>
        <w:t xml:space="preserve">Уровневый подход </w:t>
      </w:r>
      <w:r>
        <w:rPr>
          <w:sz w:val="28"/>
        </w:rPr>
        <w:t xml:space="preserve">служит важнейшей основой для организации индивидуальной работы с обучающимися. Он реализуется как по отношению </w:t>
      </w:r>
      <w:r>
        <w:rPr>
          <w:sz w:val="28"/>
        </w:rPr>
        <w:br/>
      </w:r>
      <w:r>
        <w:rPr>
          <w:sz w:val="28"/>
        </w:rPr>
        <w:t>к содержанию оценки, так и к представлению и интерпретации результатов измерений.</w:t>
      </w:r>
    </w:p>
    <w:p w14:paraId="C7000000">
      <w:pPr>
        <w:spacing w:line="348" w:lineRule="auto"/>
        <w:ind/>
        <w:rPr>
          <w:b w:val="1"/>
          <w:sz w:val="28"/>
        </w:rPr>
      </w:pPr>
      <w:r>
        <w:rPr>
          <w:sz w:val="28"/>
        </w:rPr>
        <w:t xml:space="preserve">9. 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w:t>
      </w:r>
      <w:r>
        <w:rPr>
          <w:sz w:val="28"/>
        </w:rPr>
        <w:br/>
      </w:r>
      <w:r>
        <w:rPr>
          <w:sz w:val="28"/>
        </w:rPr>
        <w:t xml:space="preserve">со всеми обучающимися в ходе учебного процесса. Овладение базовым уровнем является границей, отделяющей знание от незнания, выступает достаточным </w:t>
      </w:r>
      <w:r>
        <w:rPr>
          <w:sz w:val="28"/>
        </w:rPr>
        <w:br/>
      </w:r>
      <w:r>
        <w:rPr>
          <w:sz w:val="28"/>
        </w:rPr>
        <w:t>для продолжения обучения и усвоения последующего учебного материала.</w:t>
      </w:r>
      <w:r>
        <w:rPr>
          <w:sz w:val="28"/>
        </w:rPr>
        <w:br/>
      </w:r>
      <w:r>
        <w:rPr>
          <w:b w:val="1"/>
          <w:sz w:val="28"/>
        </w:rPr>
        <w:t>Особенности оценки метапредметных и предметных результ</w:t>
      </w:r>
      <w:r>
        <w:rPr>
          <w:b w:val="1"/>
          <w:sz w:val="28"/>
        </w:rPr>
        <w:t>а</w:t>
      </w:r>
      <w:r>
        <w:rPr>
          <w:b w:val="1"/>
          <w:sz w:val="28"/>
        </w:rPr>
        <w:t>тов</w:t>
      </w:r>
    </w:p>
    <w:p w14:paraId="C8000000">
      <w:pPr>
        <w:spacing w:line="348" w:lineRule="auto"/>
        <w:ind/>
        <w:rPr>
          <w:sz w:val="28"/>
        </w:rPr>
      </w:pPr>
      <w:r>
        <w:rPr>
          <w:sz w:val="28"/>
        </w:rPr>
        <w:t xml:space="preserve">10. Комплексный подход </w:t>
      </w:r>
      <w:r>
        <w:rPr>
          <w:sz w:val="28"/>
        </w:rPr>
        <w:t>к оценке образовательных достижений реализуется через:</w:t>
      </w:r>
    </w:p>
    <w:p w14:paraId="C9000000">
      <w:pPr>
        <w:tabs>
          <w:tab w:leader="none" w:pos="851" w:val="left"/>
        </w:tabs>
        <w:spacing w:line="348" w:lineRule="auto"/>
        <w:ind/>
        <w:rPr>
          <w:sz w:val="28"/>
        </w:rPr>
      </w:pPr>
      <w:r>
        <w:rPr>
          <w:sz w:val="28"/>
        </w:rPr>
        <w:t>оценку предметных и метапредметных результатов;</w:t>
      </w:r>
    </w:p>
    <w:p w14:paraId="CA000000">
      <w:pPr>
        <w:tabs>
          <w:tab w:leader="none" w:pos="851" w:val="left"/>
        </w:tabs>
        <w:spacing w:line="348" w:lineRule="auto"/>
        <w:ind/>
        <w:rPr>
          <w:sz w:val="28"/>
        </w:rPr>
      </w:pPr>
      <w:r>
        <w:rPr>
          <w:sz w:val="28"/>
        </w:rPr>
        <w:t xml:space="preserve">использования комплекса оценочных процедур как основы для оценки динамики индивидуальных образовательных достижений обучающихся </w:t>
      </w:r>
      <w:r>
        <w:rPr>
          <w:sz w:val="28"/>
        </w:rPr>
        <w:br/>
      </w:r>
      <w:r>
        <w:rPr>
          <w:sz w:val="28"/>
        </w:rPr>
        <w:t>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14:paraId="CB000000">
      <w:pPr>
        <w:tabs>
          <w:tab w:leader="none" w:pos="851" w:val="left"/>
        </w:tabs>
        <w:spacing w:line="348" w:lineRule="auto"/>
        <w:ind/>
        <w:rPr>
          <w:sz w:val="28"/>
        </w:rPr>
      </w:pPr>
      <w:r>
        <w:rPr>
          <w:sz w:val="28"/>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14:paraId="CC000000">
      <w:pPr>
        <w:tabs>
          <w:tab w:leader="none" w:pos="851" w:val="left"/>
        </w:tabs>
        <w:spacing w:line="348" w:lineRule="auto"/>
        <w:ind/>
        <w:rPr>
          <w:sz w:val="28"/>
        </w:rPr>
      </w:pPr>
      <w:r>
        <w:rPr>
          <w:sz w:val="28"/>
        </w:rPr>
        <w:t>использования форм работы, обеспечивающих возможность включения обучающихся в самостоятельную оценочную деятельность (самоанализ, самооценка, взаимооценка);</w:t>
      </w:r>
    </w:p>
    <w:p w14:paraId="CD000000">
      <w:pPr>
        <w:tabs>
          <w:tab w:leader="none" w:pos="851" w:val="left"/>
        </w:tabs>
        <w:spacing w:line="348" w:lineRule="auto"/>
        <w:ind/>
        <w:rPr>
          <w:sz w:val="28"/>
        </w:rPr>
      </w:pPr>
      <w:r>
        <w:rPr>
          <w:sz w:val="28"/>
        </w:rPr>
        <w:t xml:space="preserve">использования мониторинга динамических показателей освоения умений </w:t>
      </w:r>
      <w:r>
        <w:rPr>
          <w:sz w:val="28"/>
        </w:rPr>
        <w:br/>
      </w:r>
      <w:r>
        <w:rPr>
          <w:sz w:val="28"/>
        </w:rPr>
        <w:t>и знаний, в том числе формируемых с использованием информационно-коммуникационных (цифровых) технологий.</w:t>
      </w:r>
      <w:r>
        <w:rPr>
          <w:sz w:val="28"/>
        </w:rPr>
        <w:t xml:space="preserve"> </w:t>
      </w:r>
    </w:p>
    <w:p w14:paraId="CE000000">
      <w:pPr>
        <w:spacing w:line="348" w:lineRule="auto"/>
        <w:ind/>
        <w:rPr>
          <w:sz w:val="28"/>
        </w:rPr>
      </w:pPr>
      <w:r>
        <w:rPr>
          <w:sz w:val="28"/>
        </w:rPr>
        <w:t>11. </w:t>
      </w:r>
      <w:r>
        <w:rPr>
          <w:sz w:val="28"/>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СОО.</w:t>
      </w:r>
    </w:p>
    <w:p w14:paraId="CF000000">
      <w:pPr>
        <w:spacing w:line="348" w:lineRule="auto"/>
        <w:ind/>
        <w:rPr>
          <w:sz w:val="28"/>
        </w:rPr>
      </w:pPr>
      <w:r>
        <w:rPr>
          <w:sz w:val="28"/>
        </w:rPr>
        <w:t>12. </w:t>
      </w:r>
      <w:r>
        <w:rPr>
          <w:sz w:val="28"/>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w:t>
      </w:r>
    </w:p>
    <w:p w14:paraId="D0000000">
      <w:pPr>
        <w:spacing w:line="348" w:lineRule="auto"/>
        <w:ind/>
        <w:rPr>
          <w:sz w:val="28"/>
        </w:rPr>
      </w:pPr>
      <w:r>
        <w:rPr>
          <w:sz w:val="28"/>
        </w:rPr>
        <w:t xml:space="preserve">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Оценка личностных результатов образовательной деятельности осуществляется в ходе внешних неперсонифицированных мониторинговых исследований. Инструментарий для них разрабатывается централизованно на федеральном или региональном уровне и основывается </w:t>
      </w:r>
      <w:r>
        <w:rPr>
          <w:sz w:val="28"/>
        </w:rPr>
        <w:br/>
      </w:r>
      <w:r>
        <w:rPr>
          <w:sz w:val="28"/>
        </w:rPr>
        <w:t>на общепринятых в профессиональном сообществе методиках психолого-педагогической диагностики.</w:t>
      </w:r>
    </w:p>
    <w:p w14:paraId="D1000000">
      <w:pPr>
        <w:spacing w:line="348" w:lineRule="auto"/>
        <w:ind/>
        <w:rPr>
          <w:sz w:val="28"/>
        </w:rPr>
      </w:pPr>
      <w:r>
        <w:rPr>
          <w:sz w:val="28"/>
        </w:rPr>
        <w:t>13. </w:t>
      </w:r>
      <w:r>
        <w:rPr>
          <w:sz w:val="28"/>
        </w:rPr>
        <w:t xml:space="preserve">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 </w:t>
      </w:r>
    </w:p>
    <w:p w14:paraId="D2000000">
      <w:pPr>
        <w:spacing w:line="348" w:lineRule="auto"/>
        <w:ind/>
        <w:rPr>
          <w:sz w:val="28"/>
        </w:rPr>
      </w:pPr>
      <w:r>
        <w:rPr>
          <w:sz w:val="28"/>
        </w:rPr>
        <w:t>14. </w:t>
      </w:r>
      <w:r>
        <w:rPr>
          <w:sz w:val="28"/>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14:paraId="D3000000">
      <w:pPr>
        <w:spacing w:line="348" w:lineRule="auto"/>
        <w:ind/>
        <w:rPr>
          <w:sz w:val="28"/>
        </w:rPr>
      </w:pPr>
      <w:r>
        <w:rPr>
          <w:sz w:val="28"/>
        </w:rPr>
        <w:t>15. </w:t>
      </w:r>
      <w:r>
        <w:rPr>
          <w:sz w:val="28"/>
        </w:rPr>
        <w:t>Оценка метапредметных результатов представляет собой оценку достижения планируемых результатов освоения ООП СОО,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14:paraId="D4000000">
      <w:pPr>
        <w:spacing w:line="348" w:lineRule="auto"/>
        <w:ind/>
        <w:rPr>
          <w:sz w:val="28"/>
        </w:rPr>
      </w:pPr>
      <w:r>
        <w:rPr>
          <w:sz w:val="28"/>
        </w:rPr>
        <w:t>16. </w:t>
      </w:r>
      <w:r>
        <w:rPr>
          <w:sz w:val="28"/>
        </w:rPr>
        <w:t>Формирование метапредметных результатов обеспечивается комплексом освоения программ учебных предметов и внеурочной деятельности.</w:t>
      </w:r>
    </w:p>
    <w:p w14:paraId="D5000000">
      <w:pPr>
        <w:spacing w:line="348" w:lineRule="auto"/>
        <w:ind/>
        <w:rPr>
          <w:sz w:val="28"/>
        </w:rPr>
      </w:pPr>
      <w:r>
        <w:rPr>
          <w:sz w:val="28"/>
        </w:rPr>
        <w:t>17. </w:t>
      </w:r>
      <w:r>
        <w:rPr>
          <w:sz w:val="28"/>
        </w:rPr>
        <w:t>Основным объектом оценки метапредметных результатов:</w:t>
      </w:r>
    </w:p>
    <w:p w14:paraId="D6000000">
      <w:pPr>
        <w:spacing w:line="348" w:lineRule="auto"/>
        <w:ind/>
        <w:rPr>
          <w:sz w:val="28"/>
        </w:rPr>
      </w:pPr>
      <w:r>
        <w:rPr>
          <w:sz w:val="28"/>
        </w:rPr>
        <w:t>освоение обучающимися межпредметных понятий и универсальных учебных действий (регулятивных, познавательных, коммуникативных);</w:t>
      </w:r>
    </w:p>
    <w:p w14:paraId="D7000000">
      <w:pPr>
        <w:spacing w:line="348" w:lineRule="auto"/>
        <w:ind/>
        <w:rPr>
          <w:sz w:val="28"/>
        </w:rPr>
      </w:pPr>
      <w:r>
        <w:rPr>
          <w:sz w:val="28"/>
        </w:rPr>
        <w:t xml:space="preserve">способность использования универсальных учебных действий </w:t>
      </w:r>
      <w:r>
        <w:rPr>
          <w:sz w:val="28"/>
        </w:rPr>
        <w:br/>
      </w:r>
      <w:r>
        <w:rPr>
          <w:sz w:val="28"/>
        </w:rPr>
        <w:t xml:space="preserve">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w:t>
      </w:r>
      <w:r>
        <w:rPr>
          <w:sz w:val="28"/>
        </w:rPr>
        <w:br/>
      </w:r>
      <w:r>
        <w:rPr>
          <w:sz w:val="28"/>
        </w:rPr>
        <w:t>в построении индивидуальной образовательной траектории;</w:t>
      </w:r>
    </w:p>
    <w:p w14:paraId="D8000000">
      <w:pPr>
        <w:spacing w:line="348" w:lineRule="auto"/>
        <w:ind/>
        <w:rPr>
          <w:sz w:val="28"/>
        </w:rPr>
      </w:pPr>
      <w:r>
        <w:rPr>
          <w:sz w:val="28"/>
        </w:rPr>
        <w:t xml:space="preserve">овладение навыками учебно-исследовательской, проектной и социальной деятельности. </w:t>
      </w:r>
    </w:p>
    <w:p w14:paraId="D9000000">
      <w:pPr>
        <w:rPr>
          <w:b w:val="1"/>
          <w:sz w:val="28"/>
        </w:rPr>
      </w:pPr>
      <w:r>
        <w:rPr>
          <w:b w:val="1"/>
          <w:sz w:val="28"/>
        </w:rPr>
        <w:t>Организация и содержание оценочных процедур</w:t>
      </w:r>
    </w:p>
    <w:p w14:paraId="DA000000">
      <w:pPr>
        <w:spacing w:line="348" w:lineRule="auto"/>
        <w:ind/>
        <w:rPr>
          <w:sz w:val="28"/>
        </w:rPr>
      </w:pPr>
      <w:r>
        <w:rPr>
          <w:sz w:val="28"/>
        </w:rPr>
        <w:t>18. </w:t>
      </w:r>
      <w:r>
        <w:rPr>
          <w:sz w:val="28"/>
        </w:rPr>
        <w:t xml:space="preserve">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w:t>
      </w:r>
      <w:r>
        <w:rPr>
          <w:sz w:val="28"/>
        </w:rPr>
        <w:br/>
      </w:r>
      <w:r>
        <w:rPr>
          <w:sz w:val="28"/>
        </w:rPr>
        <w:t>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w:t>
      </w:r>
    </w:p>
    <w:p w14:paraId="DB000000">
      <w:pPr>
        <w:spacing w:line="348" w:lineRule="auto"/>
        <w:ind/>
        <w:rPr>
          <w:sz w:val="28"/>
        </w:rPr>
      </w:pPr>
      <w:r>
        <w:rPr>
          <w:sz w:val="28"/>
        </w:rPr>
        <w:t>19. </w:t>
      </w:r>
      <w:r>
        <w:rPr>
          <w:sz w:val="28"/>
        </w:rPr>
        <w:t>Формы оценки:</w:t>
      </w:r>
    </w:p>
    <w:p w14:paraId="DC000000">
      <w:pPr>
        <w:spacing w:line="348" w:lineRule="auto"/>
        <w:ind/>
        <w:rPr>
          <w:sz w:val="28"/>
        </w:rPr>
      </w:pPr>
      <w:r>
        <w:rPr>
          <w:sz w:val="28"/>
        </w:rPr>
        <w:t xml:space="preserve">для проверки читательской грамотности </w:t>
      </w:r>
      <w:r>
        <w:rPr>
          <w:sz w:val="28"/>
        </w:rPr>
        <w:t xml:space="preserve"> письменная работа </w:t>
      </w:r>
      <w:r>
        <w:rPr>
          <w:sz w:val="28"/>
        </w:rPr>
        <w:br/>
      </w:r>
      <w:r>
        <w:rPr>
          <w:sz w:val="28"/>
        </w:rPr>
        <w:t>на межпредметной основе;</w:t>
      </w:r>
    </w:p>
    <w:p w14:paraId="DD000000">
      <w:pPr>
        <w:spacing w:line="348" w:lineRule="auto"/>
        <w:ind/>
        <w:rPr>
          <w:sz w:val="28"/>
        </w:rPr>
      </w:pPr>
      <w:r>
        <w:rPr>
          <w:sz w:val="28"/>
        </w:rPr>
        <w:t xml:space="preserve">для проверки цифровой грамотности </w:t>
      </w:r>
      <w:r>
        <w:rPr>
          <w:sz w:val="28"/>
        </w:rPr>
        <w:t xml:space="preserve"> практическая работа в сочетании </w:t>
      </w:r>
      <w:r>
        <w:rPr>
          <w:sz w:val="28"/>
        </w:rPr>
        <w:br/>
      </w:r>
      <w:r>
        <w:rPr>
          <w:sz w:val="28"/>
        </w:rPr>
        <w:t>с письменной (компьютеризованной) частью;</w:t>
      </w:r>
    </w:p>
    <w:p w14:paraId="DE000000">
      <w:pPr>
        <w:spacing w:line="348" w:lineRule="auto"/>
        <w:ind/>
        <w:rPr>
          <w:sz w:val="28"/>
        </w:rPr>
      </w:pPr>
      <w:r>
        <w:rPr>
          <w:sz w:val="28"/>
        </w:rPr>
        <w:t xml:space="preserve">для проверки сформированности регулятивных, коммуникативных </w:t>
      </w:r>
      <w:r>
        <w:rPr>
          <w:sz w:val="28"/>
        </w:rPr>
        <w:br/>
      </w:r>
      <w:r>
        <w:rPr>
          <w:sz w:val="28"/>
        </w:rPr>
        <w:t xml:space="preserve">и познавательных универсальных учебных действий </w:t>
      </w:r>
      <w:r>
        <w:rPr>
          <w:sz w:val="28"/>
        </w:rPr>
        <w:t xml:space="preserve"> экспертная оценка процесса </w:t>
      </w:r>
      <w:r>
        <w:rPr>
          <w:sz w:val="28"/>
        </w:rPr>
        <w:br/>
      </w:r>
      <w:r>
        <w:rPr>
          <w:sz w:val="28"/>
        </w:rPr>
        <w:t>и результатов выполнения групповых и (или) индивидуальных учебных исследований и проектов.</w:t>
      </w:r>
    </w:p>
    <w:p w14:paraId="DF000000">
      <w:pPr>
        <w:spacing w:line="348" w:lineRule="auto"/>
        <w:ind/>
        <w:rPr>
          <w:sz w:val="28"/>
        </w:rPr>
      </w:pPr>
      <w:r>
        <w:rPr>
          <w:sz w:val="28"/>
        </w:rPr>
        <w:t>Каждый из перечисленных видов диагностики проводится с периодичностью не менее чем один раз в два года.</w:t>
      </w:r>
    </w:p>
    <w:p w14:paraId="E0000000">
      <w:pPr>
        <w:spacing w:line="348" w:lineRule="auto"/>
        <w:ind/>
        <w:rPr>
          <w:sz w:val="28"/>
        </w:rPr>
      </w:pPr>
      <w:r>
        <w:rPr>
          <w:sz w:val="28"/>
        </w:rPr>
        <w:t>20. </w:t>
      </w:r>
      <w:r>
        <w:rPr>
          <w:sz w:val="28"/>
        </w:rPr>
        <w:t xml:space="preserve">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14:paraId="E1000000">
      <w:pPr>
        <w:spacing w:line="348" w:lineRule="auto"/>
        <w:ind/>
        <w:rPr>
          <w:sz w:val="28"/>
        </w:rPr>
      </w:pPr>
      <w:r>
        <w:rPr>
          <w:sz w:val="28"/>
        </w:rPr>
        <w:t>20.1. </w:t>
      </w:r>
      <w:r>
        <w:rPr>
          <w:sz w:val="28"/>
        </w:rPr>
        <w:t>Выбор темы проекта осуществляется обучающимися.</w:t>
      </w:r>
    </w:p>
    <w:p w14:paraId="E2000000">
      <w:pPr>
        <w:spacing w:line="348" w:lineRule="auto"/>
        <w:ind/>
        <w:rPr>
          <w:sz w:val="28"/>
        </w:rPr>
      </w:pPr>
      <w:r>
        <w:rPr>
          <w:sz w:val="28"/>
        </w:rPr>
        <w:t>20.2. </w:t>
      </w:r>
      <w:r>
        <w:rPr>
          <w:sz w:val="28"/>
        </w:rPr>
        <w:t>Результатом проекта является одна из следующих работ:</w:t>
      </w:r>
    </w:p>
    <w:p w14:paraId="E3000000">
      <w:pPr>
        <w:spacing w:line="348" w:lineRule="auto"/>
        <w:ind/>
        <w:rPr>
          <w:sz w:val="28"/>
        </w:rPr>
      </w:pPr>
      <w:r>
        <w:rPr>
          <w:sz w:val="28"/>
        </w:rPr>
        <w:t>письменная работа (эссе, реферат, аналитические материалы, обзорные материалы, отчеты о проведенных исследованиях, стендовый доклад и другие);</w:t>
      </w:r>
    </w:p>
    <w:p w14:paraId="E4000000">
      <w:pPr>
        <w:spacing w:line="348" w:lineRule="auto"/>
        <w:ind/>
        <w:rPr>
          <w:sz w:val="28"/>
        </w:rPr>
      </w:pPr>
      <w:r>
        <w:rPr>
          <w:sz w:val="28"/>
        </w:rPr>
        <w:t xml:space="preserve">художественная творческая работа (в области литературы, музыки, изобразительного искусства), представленная в виде прозаического </w:t>
      </w:r>
      <w:r>
        <w:rPr>
          <w:sz w:val="28"/>
        </w:rPr>
        <w:br/>
      </w:r>
      <w:r>
        <w:rPr>
          <w:sz w:val="28"/>
        </w:rPr>
        <w:t>или стихотворного произведения, инсценировки, художественной декламации, исполнения музыкального произведения, компьютерной анимации и других;</w:t>
      </w:r>
    </w:p>
    <w:p w14:paraId="E5000000">
      <w:pPr>
        <w:spacing w:line="348" w:lineRule="auto"/>
        <w:ind/>
        <w:rPr>
          <w:sz w:val="28"/>
        </w:rPr>
      </w:pPr>
      <w:r>
        <w:rPr>
          <w:sz w:val="28"/>
        </w:rPr>
        <w:t>материальный объект, макет, иное конструкторское изделие;</w:t>
      </w:r>
    </w:p>
    <w:p w14:paraId="E6000000">
      <w:pPr>
        <w:spacing w:line="348" w:lineRule="auto"/>
        <w:ind/>
        <w:rPr>
          <w:sz w:val="28"/>
        </w:rPr>
      </w:pPr>
      <w:r>
        <w:rPr>
          <w:sz w:val="28"/>
        </w:rPr>
        <w:t>отчетные материалы по социальному проекту.</w:t>
      </w:r>
    </w:p>
    <w:p w14:paraId="E7000000">
      <w:pPr>
        <w:spacing w:line="348" w:lineRule="auto"/>
        <w:ind/>
        <w:rPr>
          <w:sz w:val="28"/>
        </w:rPr>
      </w:pPr>
      <w:r>
        <w:rPr>
          <w:sz w:val="28"/>
        </w:rPr>
        <w:t>20.3. </w:t>
      </w:r>
      <w:r>
        <w:rPr>
          <w:sz w:val="28"/>
        </w:rPr>
        <w:t xml:space="preserve">Требования к организации проектной деятельности, к содержанию </w:t>
      </w:r>
      <w:r>
        <w:rPr>
          <w:sz w:val="28"/>
        </w:rPr>
        <w:br/>
      </w:r>
      <w:r>
        <w:rPr>
          <w:sz w:val="28"/>
        </w:rPr>
        <w:t xml:space="preserve">и направленности проекта отражены в отдельном Положении. </w:t>
      </w:r>
    </w:p>
    <w:p w14:paraId="E8000000">
      <w:pPr>
        <w:spacing w:line="348" w:lineRule="auto"/>
        <w:ind/>
        <w:rPr>
          <w:sz w:val="28"/>
        </w:rPr>
      </w:pPr>
      <w:r>
        <w:rPr>
          <w:sz w:val="28"/>
        </w:rPr>
        <w:t>20.4. </w:t>
      </w:r>
      <w:r>
        <w:rPr>
          <w:sz w:val="28"/>
        </w:rPr>
        <w:t>Проект оценивается по следующим критериям:</w:t>
      </w:r>
    </w:p>
    <w:p w14:paraId="E9000000">
      <w:pPr>
        <w:spacing w:line="348" w:lineRule="auto"/>
        <w:ind/>
        <w:rPr>
          <w:sz w:val="28"/>
        </w:rPr>
      </w:pPr>
      <w:r>
        <w:rPr>
          <w:sz w:val="28"/>
        </w:rPr>
        <w:t xml:space="preserve">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w:t>
      </w:r>
      <w:r>
        <w:rPr>
          <w:sz w:val="28"/>
        </w:rPr>
        <w:br/>
      </w:r>
      <w:r>
        <w:rPr>
          <w:sz w:val="28"/>
        </w:rPr>
        <w:t xml:space="preserve">ее решения, включая поиск и обработку информации, формулировку выводов </w:t>
      </w:r>
      <w:r>
        <w:rPr>
          <w:sz w:val="28"/>
        </w:rPr>
        <w:br/>
      </w:r>
      <w:r>
        <w:rPr>
          <w:sz w:val="28"/>
        </w:rPr>
        <w:t>и (или) обоснование и реализацию принятого решения, обоснование и создание модели, прогноза, макета, объекта, творческого решения и других;</w:t>
      </w:r>
    </w:p>
    <w:p w14:paraId="EA000000">
      <w:pPr>
        <w:spacing w:line="348" w:lineRule="auto"/>
        <w:ind/>
        <w:rPr>
          <w:sz w:val="28"/>
        </w:rPr>
      </w:pPr>
      <w:r>
        <w:rPr>
          <w:sz w:val="28"/>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14:paraId="EB000000">
      <w:pPr>
        <w:spacing w:line="348" w:lineRule="auto"/>
        <w:ind/>
        <w:rPr>
          <w:sz w:val="28"/>
        </w:rPr>
      </w:pPr>
      <w:r>
        <w:rPr>
          <w:sz w:val="28"/>
        </w:rPr>
        <w:t xml:space="preserve">сформированность регулятивных универсальных учебных действий: умение самостоятельно планировать и управлять своей познавательной деятельностью </w:t>
      </w:r>
      <w:r>
        <w:rPr>
          <w:sz w:val="28"/>
        </w:rPr>
        <w:br/>
      </w:r>
      <w:r>
        <w:rPr>
          <w:sz w:val="28"/>
        </w:rPr>
        <w:t>во времени; использовать ресурсные возможности для достижения целей; осуществлять выбор конструктивных стратегий в трудных ситуациях;</w:t>
      </w:r>
    </w:p>
    <w:p w14:paraId="EC000000">
      <w:pPr>
        <w:spacing w:line="348" w:lineRule="auto"/>
        <w:ind/>
        <w:rPr>
          <w:sz w:val="28"/>
        </w:rPr>
      </w:pPr>
      <w:r>
        <w:rPr>
          <w:sz w:val="28"/>
        </w:rPr>
        <w:t>сформированность 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14:paraId="ED000000">
      <w:pPr>
        <w:spacing w:line="348" w:lineRule="auto"/>
        <w:ind/>
        <w:rPr>
          <w:sz w:val="28"/>
        </w:rPr>
      </w:pPr>
      <w:r>
        <w:rPr>
          <w:sz w:val="28"/>
        </w:rPr>
        <w:t>21. Предметные результаты освоения ФОП СОО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14:paraId="EE000000">
      <w:pPr>
        <w:spacing w:line="348" w:lineRule="auto"/>
        <w:ind/>
        <w:rPr>
          <w:sz w:val="28"/>
        </w:rPr>
      </w:pPr>
      <w:r>
        <w:rPr>
          <w:sz w:val="28"/>
        </w:rPr>
        <w:t xml:space="preserve">22. Оценка предметных результатов представляет собой оценку достижения обучающимися планируемых результатов по отдельным учебным предметам. </w:t>
      </w:r>
    </w:p>
    <w:p w14:paraId="EF000000">
      <w:pPr>
        <w:spacing w:line="348" w:lineRule="auto"/>
        <w:ind/>
        <w:rPr>
          <w:sz w:val="28"/>
        </w:rPr>
      </w:pPr>
      <w:r>
        <w:rPr>
          <w:sz w:val="28"/>
        </w:rPr>
        <w:t>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14:paraId="F0000000">
      <w:pPr>
        <w:spacing w:line="348" w:lineRule="auto"/>
        <w:ind/>
        <w:rPr>
          <w:sz w:val="28"/>
        </w:rPr>
      </w:pPr>
      <w:r>
        <w:rPr>
          <w:sz w:val="28"/>
        </w:rPr>
        <w:t xml:space="preserve">24. Для оценки предметных результатов используются критерии: </w:t>
      </w:r>
      <w:r>
        <w:rPr>
          <w:sz w:val="28"/>
        </w:rPr>
        <w:t xml:space="preserve">знание </w:t>
      </w:r>
      <w:r>
        <w:rPr>
          <w:sz w:val="28"/>
        </w:rPr>
        <w:br/>
      </w:r>
      <w:r>
        <w:rPr>
          <w:sz w:val="28"/>
        </w:rPr>
        <w:t>и понимание</w:t>
      </w:r>
      <w:r>
        <w:rPr>
          <w:sz w:val="28"/>
        </w:rPr>
        <w:t xml:space="preserve">, </w:t>
      </w:r>
      <w:r>
        <w:rPr>
          <w:sz w:val="28"/>
        </w:rPr>
        <w:t>применение</w:t>
      </w:r>
      <w:r>
        <w:rPr>
          <w:sz w:val="28"/>
        </w:rPr>
        <w:t xml:space="preserve">, </w:t>
      </w:r>
      <w:r>
        <w:rPr>
          <w:sz w:val="28"/>
        </w:rPr>
        <w:t>функциональность.</w:t>
      </w:r>
    </w:p>
    <w:p w14:paraId="F1000000">
      <w:pPr>
        <w:spacing w:line="348" w:lineRule="auto"/>
        <w:ind/>
        <w:rPr>
          <w:sz w:val="28"/>
        </w:rPr>
      </w:pPr>
      <w:r>
        <w:rPr>
          <w:sz w:val="28"/>
        </w:rPr>
        <w:t>24.1. Обобщённый критерий «</w:t>
      </w:r>
      <w:r>
        <w:rPr>
          <w:sz w:val="28"/>
        </w:rPr>
        <w:t>знание и понимание</w:t>
      </w:r>
      <w:r>
        <w:rPr>
          <w:sz w:val="28"/>
        </w:rPr>
        <w:t xml:space="preserve">» включает знание </w:t>
      </w:r>
      <w:r>
        <w:rPr>
          <w:sz w:val="28"/>
        </w:rPr>
        <w:br/>
      </w:r>
      <w:r>
        <w:rPr>
          <w:sz w:val="28"/>
        </w:rPr>
        <w:t>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14:paraId="F2000000">
      <w:pPr>
        <w:spacing w:line="348" w:lineRule="auto"/>
        <w:ind/>
        <w:rPr>
          <w:sz w:val="28"/>
        </w:rPr>
      </w:pPr>
      <w:r>
        <w:rPr>
          <w:sz w:val="28"/>
        </w:rPr>
        <w:t>24.2. Обобщённый критерий «</w:t>
      </w:r>
      <w:r>
        <w:rPr>
          <w:sz w:val="28"/>
        </w:rPr>
        <w:t>применение</w:t>
      </w:r>
      <w:r>
        <w:rPr>
          <w:sz w:val="28"/>
        </w:rPr>
        <w:t>» включает:</w:t>
      </w:r>
    </w:p>
    <w:p w14:paraId="F3000000">
      <w:pPr>
        <w:tabs>
          <w:tab w:leader="none" w:pos="851" w:val="left"/>
        </w:tabs>
        <w:spacing w:line="348" w:lineRule="auto"/>
        <w:ind/>
        <w:rPr>
          <w:sz w:val="28"/>
        </w:rPr>
      </w:pPr>
      <w:r>
        <w:rPr>
          <w:sz w:val="28"/>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14:paraId="F4000000">
      <w:pPr>
        <w:tabs>
          <w:tab w:leader="none" w:pos="851" w:val="left"/>
        </w:tabs>
        <w:spacing w:line="348" w:lineRule="auto"/>
        <w:ind/>
        <w:rPr>
          <w:sz w:val="28"/>
        </w:rPr>
      </w:pPr>
      <w:r>
        <w:rPr>
          <w:sz w:val="28"/>
        </w:rPr>
        <w:t xml:space="preserve">использование специфических для предмета способов действий и видов деятельности по получению нового знания, его интерпретации, применению </w:t>
      </w:r>
      <w:r>
        <w:rPr>
          <w:sz w:val="28"/>
        </w:rPr>
        <w:br/>
      </w:r>
      <w:r>
        <w:rPr>
          <w:sz w:val="28"/>
        </w:rPr>
        <w:t>и преобразованию при решении учебных задач (проблем), в том числе в ходе поисковой деятельности, учебно-исследовательской и учебно-проектной деятельности.</w:t>
      </w:r>
    </w:p>
    <w:p w14:paraId="F5000000">
      <w:pPr>
        <w:spacing w:line="348" w:lineRule="auto"/>
        <w:ind/>
        <w:rPr>
          <w:sz w:val="28"/>
        </w:rPr>
      </w:pPr>
      <w:r>
        <w:rPr>
          <w:sz w:val="28"/>
        </w:rPr>
        <w:t>24.3. Обобщённый критерий «</w:t>
      </w:r>
      <w:r>
        <w:rPr>
          <w:sz w:val="28"/>
        </w:rPr>
        <w:t>функциональность</w:t>
      </w:r>
      <w:r>
        <w:rPr>
          <w:sz w:val="28"/>
        </w:rPr>
        <w:t>» включает осознанное использование приобретённых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14:paraId="F6000000">
      <w:pPr>
        <w:spacing w:line="348" w:lineRule="auto"/>
        <w:ind/>
        <w:rPr>
          <w:sz w:val="28"/>
        </w:rPr>
      </w:pPr>
      <w:r>
        <w:rPr>
          <w:sz w:val="28"/>
        </w:rPr>
        <w:t xml:space="preserve">Оценка функциональной грамотности направлена на выявление способности обучающихся применять предметные знания и умения во внеучебной ситуации, </w:t>
      </w:r>
      <w:r>
        <w:rPr>
          <w:sz w:val="28"/>
        </w:rPr>
        <w:br/>
      </w:r>
      <w:r>
        <w:rPr>
          <w:sz w:val="28"/>
        </w:rPr>
        <w:t>в реальной жизни.</w:t>
      </w:r>
    </w:p>
    <w:p w14:paraId="F7000000">
      <w:pPr>
        <w:spacing w:line="348" w:lineRule="auto"/>
        <w:ind/>
        <w:rPr>
          <w:sz w:val="28"/>
        </w:rPr>
      </w:pPr>
      <w:r>
        <w:rPr>
          <w:sz w:val="28"/>
        </w:rPr>
        <w:t>25.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14:paraId="F8000000">
      <w:pPr>
        <w:spacing w:line="348" w:lineRule="auto"/>
        <w:ind/>
        <w:rPr>
          <w:sz w:val="28"/>
        </w:rPr>
      </w:pPr>
      <w:r>
        <w:rPr>
          <w:sz w:val="28"/>
        </w:rPr>
        <w:t xml:space="preserve">26. Особенности оценки по отдельному учебному предмету фиксируются </w:t>
      </w:r>
      <w:r>
        <w:rPr>
          <w:sz w:val="28"/>
        </w:rPr>
        <w:br/>
      </w:r>
      <w:r>
        <w:rPr>
          <w:sz w:val="28"/>
        </w:rPr>
        <w:t>в приложении к ООП СОО.</w:t>
      </w:r>
    </w:p>
    <w:p w14:paraId="F9000000">
      <w:pPr>
        <w:spacing w:line="348" w:lineRule="auto"/>
        <w:ind/>
        <w:rPr>
          <w:sz w:val="28"/>
        </w:rPr>
      </w:pPr>
      <w:r>
        <w:rPr>
          <w:sz w:val="28"/>
        </w:rPr>
        <w:t>Описание оценки предметных результатов по отдельному учебному предмету включает:</w:t>
      </w:r>
    </w:p>
    <w:p w14:paraId="FA000000">
      <w:pPr>
        <w:tabs>
          <w:tab w:leader="none" w:pos="851" w:val="left"/>
        </w:tabs>
        <w:spacing w:line="348" w:lineRule="auto"/>
        <w:ind/>
        <w:rPr>
          <w:sz w:val="28"/>
        </w:rPr>
      </w:pPr>
      <w:r>
        <w:rPr>
          <w:sz w:val="28"/>
        </w:rPr>
        <w:t xml:space="preserve">список итоговых планируемых результатов с указанием этапов </w:t>
      </w:r>
      <w:r>
        <w:rPr>
          <w:sz w:val="28"/>
        </w:rPr>
        <w:br/>
      </w:r>
      <w:r>
        <w:rPr>
          <w:sz w:val="28"/>
        </w:rPr>
        <w:t>их формирования и способов оценки (например, текущая (тематическая), устно (письменно), практика);</w:t>
      </w:r>
    </w:p>
    <w:p w14:paraId="FB000000">
      <w:pPr>
        <w:tabs>
          <w:tab w:leader="none" w:pos="851" w:val="left"/>
        </w:tabs>
        <w:spacing w:line="348" w:lineRule="auto"/>
        <w:ind/>
        <w:rPr>
          <w:sz w:val="28"/>
        </w:rPr>
      </w:pPr>
      <w:r>
        <w:rPr>
          <w:sz w:val="28"/>
        </w:rPr>
        <w:t xml:space="preserve">требования к выставлению отметок за промежуточную аттестацию </w:t>
      </w:r>
      <w:r>
        <w:rPr>
          <w:sz w:val="28"/>
        </w:rPr>
        <w:br/>
      </w:r>
      <w:r>
        <w:rPr>
          <w:sz w:val="28"/>
        </w:rPr>
        <w:t xml:space="preserve">(при необходимости </w:t>
      </w:r>
      <w:r>
        <w:rPr>
          <w:sz w:val="28"/>
        </w:rPr>
        <w:t xml:space="preserve"> с учётом степени значимости отметок за отдельные оценочные процедуры);</w:t>
      </w:r>
    </w:p>
    <w:p w14:paraId="FC000000">
      <w:pPr>
        <w:tabs>
          <w:tab w:leader="none" w:pos="851" w:val="left"/>
        </w:tabs>
        <w:spacing w:line="348" w:lineRule="auto"/>
        <w:ind/>
        <w:rPr>
          <w:sz w:val="28"/>
        </w:rPr>
      </w:pPr>
      <w:r>
        <w:rPr>
          <w:sz w:val="28"/>
        </w:rPr>
        <w:t>график контрольных мероприятий.</w:t>
      </w:r>
      <w:r>
        <w:rPr>
          <w:sz w:val="28"/>
        </w:rPr>
        <w:t xml:space="preserve"> </w:t>
      </w:r>
    </w:p>
    <w:p w14:paraId="FD000000">
      <w:pPr>
        <w:spacing w:line="348" w:lineRule="auto"/>
        <w:ind/>
        <w:rPr>
          <w:sz w:val="28"/>
        </w:rPr>
      </w:pPr>
      <w:r>
        <w:rPr>
          <w:sz w:val="28"/>
        </w:rPr>
        <w:t>27. </w:t>
      </w:r>
      <w:r>
        <w:rPr>
          <w:sz w:val="28"/>
        </w:rPr>
        <w:t xml:space="preserve">Стартовая диагностика </w:t>
      </w:r>
      <w:r>
        <w:rPr>
          <w:sz w:val="28"/>
        </w:rPr>
        <w:t xml:space="preserve">проводится администрацией образовательной организации с целью оценки готовности к обучению на уровне основного общего образования. </w:t>
      </w:r>
    </w:p>
    <w:p w14:paraId="FE000000">
      <w:pPr>
        <w:spacing w:line="348" w:lineRule="auto"/>
        <w:ind/>
        <w:rPr>
          <w:sz w:val="28"/>
        </w:rPr>
      </w:pPr>
      <w:r>
        <w:rPr>
          <w:sz w:val="28"/>
        </w:rPr>
        <w:t>27.1. Стартовая диагностика проводится</w:t>
      </w:r>
      <w:r>
        <w:rPr>
          <w:sz w:val="28"/>
        </w:rPr>
        <w:t xml:space="preserve"> в начале 10 класса и выступает </w:t>
      </w:r>
      <w:r>
        <w:rPr>
          <w:sz w:val="28"/>
        </w:rPr>
        <w:br/>
      </w:r>
      <w:r>
        <w:rPr>
          <w:sz w:val="28"/>
        </w:rPr>
        <w:t xml:space="preserve">как основа (точка отсчёта) для оценки динамики образовательных достижений обучающихся. </w:t>
      </w:r>
    </w:p>
    <w:p w14:paraId="FF000000">
      <w:pPr>
        <w:spacing w:line="348" w:lineRule="auto"/>
        <w:ind/>
        <w:rPr>
          <w:sz w:val="28"/>
        </w:rPr>
      </w:pPr>
      <w:r>
        <w:rPr>
          <w:sz w:val="28"/>
        </w:rPr>
        <w:t>27.2. </w:t>
      </w:r>
      <w:r>
        <w:rPr>
          <w:sz w:val="28"/>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w:t>
      </w:r>
      <w:r>
        <w:rPr>
          <w:sz w:val="28"/>
        </w:rPr>
        <w:br/>
      </w:r>
      <w:r>
        <w:rPr>
          <w:sz w:val="28"/>
        </w:rPr>
        <w:t xml:space="preserve">с информацией, знаково-символическими средствами, логическими операциями. </w:t>
      </w:r>
    </w:p>
    <w:p w14:paraId="00010000">
      <w:pPr>
        <w:spacing w:line="348" w:lineRule="auto"/>
        <w:ind/>
        <w:rPr>
          <w:sz w:val="28"/>
        </w:rPr>
      </w:pPr>
      <w:r>
        <w:rPr>
          <w:sz w:val="28"/>
        </w:rPr>
        <w:t>27.3. </w:t>
      </w:r>
      <w:r>
        <w:rPr>
          <w:sz w:val="28"/>
        </w:rPr>
        <w:t xml:space="preserve">Стартовая диагностика проводится педагогическими работниками </w:t>
      </w:r>
      <w:r>
        <w:rPr>
          <w:sz w:val="28"/>
        </w:rPr>
        <w:br/>
      </w:r>
      <w:r>
        <w:rPr>
          <w:sz w:val="28"/>
        </w:rPr>
        <w:t xml:space="preserve">с целью оценки готовности к изучению отдельных предметов. Результаты стартовой диагностики являются основанием для корректировки учебных программ </w:t>
      </w:r>
      <w:r>
        <w:rPr>
          <w:sz w:val="28"/>
        </w:rPr>
        <w:br/>
      </w:r>
      <w:r>
        <w:rPr>
          <w:sz w:val="28"/>
        </w:rPr>
        <w:t>и индивидуализации учебного процесса.</w:t>
      </w:r>
    </w:p>
    <w:p w14:paraId="01010000">
      <w:pPr>
        <w:spacing w:line="348" w:lineRule="auto"/>
        <w:ind/>
        <w:rPr>
          <w:sz w:val="28"/>
        </w:rPr>
      </w:pPr>
      <w:r>
        <w:rPr>
          <w:sz w:val="28"/>
        </w:rPr>
        <w:t xml:space="preserve">28. Текущая оценка </w:t>
      </w:r>
      <w:r>
        <w:rPr>
          <w:sz w:val="28"/>
        </w:rPr>
        <w:t xml:space="preserve">представляет собой процедуру оценки индивидуального продвижения обучающегося в освоении программы учебного предмета. </w:t>
      </w:r>
    </w:p>
    <w:p w14:paraId="02010000">
      <w:pPr>
        <w:spacing w:line="348" w:lineRule="auto"/>
        <w:ind/>
        <w:rPr>
          <w:sz w:val="28"/>
        </w:rPr>
      </w:pPr>
      <w:r>
        <w:rPr>
          <w:sz w:val="28"/>
        </w:rPr>
        <w:t>28.1. </w:t>
      </w:r>
      <w:r>
        <w:rPr>
          <w:sz w:val="28"/>
        </w:rPr>
        <w:t xml:space="preserve">Текущая оценка может быть </w:t>
      </w:r>
      <w:r>
        <w:rPr>
          <w:sz w:val="28"/>
        </w:rPr>
        <w:t>формирующей (</w:t>
      </w:r>
      <w:r>
        <w:rPr>
          <w:sz w:val="28"/>
        </w:rPr>
        <w:t xml:space="preserve">поддерживающей </w:t>
      </w:r>
      <w:r>
        <w:rPr>
          <w:sz w:val="28"/>
        </w:rPr>
        <w:br/>
      </w:r>
      <w:r>
        <w:rPr>
          <w:sz w:val="28"/>
        </w:rPr>
        <w:t xml:space="preserve">и направляющей усилия обучающегося, включающей его в самостоятельную оценочную деятельность), и </w:t>
      </w:r>
      <w:r>
        <w:rPr>
          <w:sz w:val="28"/>
        </w:rPr>
        <w:t>диагностической</w:t>
      </w:r>
      <w:r>
        <w:rPr>
          <w:sz w:val="28"/>
        </w:rPr>
        <w:t xml:space="preserve">, способствующей выявлению </w:t>
      </w:r>
      <w:r>
        <w:rPr>
          <w:sz w:val="28"/>
        </w:rPr>
        <w:br/>
      </w:r>
      <w:r>
        <w:rPr>
          <w:sz w:val="28"/>
        </w:rPr>
        <w:t xml:space="preserve">и осознанию педагогическим работником и обучающимся существующих проблем </w:t>
      </w:r>
      <w:r>
        <w:rPr>
          <w:sz w:val="28"/>
        </w:rPr>
        <w:br/>
      </w:r>
      <w:r>
        <w:rPr>
          <w:sz w:val="28"/>
        </w:rPr>
        <w:t>в обучении.</w:t>
      </w:r>
    </w:p>
    <w:p w14:paraId="03010000">
      <w:pPr>
        <w:spacing w:line="348" w:lineRule="auto"/>
        <w:ind/>
        <w:rPr>
          <w:sz w:val="28"/>
        </w:rPr>
      </w:pPr>
      <w:r>
        <w:rPr>
          <w:sz w:val="28"/>
        </w:rPr>
        <w:t>28.2. </w:t>
      </w:r>
      <w:r>
        <w:rPr>
          <w:sz w:val="28"/>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14:paraId="04010000">
      <w:pPr>
        <w:spacing w:line="348" w:lineRule="auto"/>
        <w:ind/>
        <w:rPr>
          <w:sz w:val="28"/>
        </w:rPr>
      </w:pPr>
      <w:r>
        <w:rPr>
          <w:sz w:val="28"/>
        </w:rPr>
        <w:t>28.3. </w:t>
      </w:r>
      <w:r>
        <w:rPr>
          <w:sz w:val="28"/>
        </w:rPr>
        <w:t xml:space="preserve">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14:paraId="05010000">
      <w:pPr>
        <w:spacing w:line="348" w:lineRule="auto"/>
        <w:ind/>
        <w:rPr>
          <w:sz w:val="28"/>
        </w:rPr>
      </w:pPr>
      <w:r>
        <w:rPr>
          <w:sz w:val="28"/>
        </w:rPr>
        <w:t>28.4. </w:t>
      </w:r>
      <w:r>
        <w:rPr>
          <w:sz w:val="28"/>
        </w:rPr>
        <w:t>Результаты текущей оценки являются основой для индивидуализации учебного процесса.</w:t>
      </w:r>
    </w:p>
    <w:p w14:paraId="06010000">
      <w:pPr>
        <w:spacing w:line="348" w:lineRule="auto"/>
        <w:ind/>
        <w:rPr>
          <w:sz w:val="28"/>
        </w:rPr>
      </w:pPr>
      <w:r>
        <w:rPr>
          <w:sz w:val="28"/>
        </w:rPr>
        <w:t>29. Тематическая оценка представляет собой процедуру оценки уровня достижения тематических планируемых результатов по учебному предмету.</w:t>
      </w:r>
    </w:p>
    <w:p w14:paraId="07010000">
      <w:pPr>
        <w:spacing w:line="348" w:lineRule="auto"/>
        <w:ind/>
        <w:rPr>
          <w:sz w:val="28"/>
        </w:rPr>
      </w:pPr>
      <w:r>
        <w:rPr>
          <w:sz w:val="28"/>
        </w:rPr>
        <w:t>30. Внутренний мониторинг представляет собой следующие процедуры:</w:t>
      </w:r>
    </w:p>
    <w:p w14:paraId="08010000">
      <w:pPr>
        <w:spacing w:line="348" w:lineRule="auto"/>
        <w:ind/>
        <w:rPr>
          <w:sz w:val="28"/>
        </w:rPr>
      </w:pPr>
      <w:r>
        <w:rPr>
          <w:sz w:val="28"/>
        </w:rPr>
        <w:t>стартовая диагностика;</w:t>
      </w:r>
    </w:p>
    <w:p w14:paraId="09010000">
      <w:pPr>
        <w:spacing w:line="348" w:lineRule="auto"/>
        <w:ind/>
        <w:rPr>
          <w:sz w:val="28"/>
        </w:rPr>
      </w:pPr>
      <w:r>
        <w:rPr>
          <w:sz w:val="28"/>
        </w:rPr>
        <w:t>оценка уровня достижения предметных и метапредметных результатов;</w:t>
      </w:r>
    </w:p>
    <w:p w14:paraId="0A010000">
      <w:pPr>
        <w:spacing w:line="348" w:lineRule="auto"/>
        <w:ind/>
        <w:rPr>
          <w:sz w:val="28"/>
        </w:rPr>
      </w:pPr>
      <w:r>
        <w:rPr>
          <w:sz w:val="28"/>
        </w:rPr>
        <w:t>оценка уровня функциональной грамотности;</w:t>
      </w:r>
    </w:p>
    <w:p w14:paraId="0B010000">
      <w:pPr>
        <w:spacing w:line="348" w:lineRule="auto"/>
        <w:ind/>
        <w:rPr>
          <w:sz w:val="28"/>
        </w:rPr>
      </w:pPr>
      <w:r>
        <w:rPr>
          <w:sz w:val="28"/>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14:paraId="0C010000">
      <w:pPr>
        <w:spacing w:line="348" w:lineRule="auto"/>
        <w:ind/>
        <w:rPr>
          <w:sz w:val="28"/>
        </w:rPr>
      </w:pPr>
      <w:r>
        <w:rPr>
          <w:sz w:val="28"/>
        </w:rPr>
        <w:t xml:space="preserve">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w:t>
      </w:r>
      <w:r>
        <w:rPr>
          <w:sz w:val="28"/>
        </w:rPr>
        <w:br/>
      </w:r>
      <w:r>
        <w:rPr>
          <w:sz w:val="28"/>
        </w:rPr>
        <w:t xml:space="preserve">для текущей коррекции учебного процесса и его индивидуализации </w:t>
      </w:r>
      <w:r>
        <w:rPr>
          <w:sz w:val="28"/>
        </w:rPr>
        <w:br/>
      </w:r>
      <w:r>
        <w:rPr>
          <w:sz w:val="28"/>
        </w:rPr>
        <w:t>и (или) для повышения квалификации педагогического работника.</w:t>
      </w:r>
    </w:p>
    <w:p w14:paraId="0D010000">
      <w:pPr>
        <w:numPr>
          <w:ilvl w:val="0"/>
          <w:numId w:val="5"/>
        </w:numPr>
        <w:spacing w:line="360" w:lineRule="auto"/>
        <w:ind/>
        <w:jc w:val="center"/>
        <w:rPr>
          <w:rFonts w:ascii="TimesNewRomanPS-BoldMT" w:hAnsi="TimesNewRomanPS-BoldMT"/>
          <w:b w:val="1"/>
          <w:color w:val="231E20"/>
          <w:sz w:val="28"/>
        </w:rPr>
      </w:pPr>
      <w:r>
        <w:rPr>
          <w:rFonts w:ascii="TimesNewRomanPS-BoldMT" w:hAnsi="TimesNewRomanPS-BoldMT"/>
          <w:b w:val="1"/>
          <w:color w:val="231E20"/>
          <w:sz w:val="28"/>
        </w:rPr>
        <w:t>СОДЕРЖАТЕЛЬНЫЙ РА</w:t>
      </w:r>
      <w:r>
        <w:rPr>
          <w:rFonts w:ascii="TimesNewRomanPS-BoldMT" w:hAnsi="TimesNewRomanPS-BoldMT"/>
          <w:b w:val="1"/>
          <w:color w:val="231E20"/>
          <w:sz w:val="28"/>
        </w:rPr>
        <w:t>ЗДЕЛ ПРОГРАММЫ</w:t>
      </w:r>
    </w:p>
    <w:p w14:paraId="0E010000">
      <w:pPr>
        <w:spacing w:line="360" w:lineRule="auto"/>
        <w:ind w:firstLine="0" w:left="720"/>
        <w:rPr>
          <w:rFonts w:ascii="TimesNewRomanPS-BoldMT" w:hAnsi="TimesNewRomanPS-BoldMT"/>
          <w:b w:val="1"/>
          <w:color w:val="231E20"/>
          <w:sz w:val="28"/>
        </w:rPr>
      </w:pPr>
      <w:r>
        <w:rPr>
          <w:rFonts w:ascii="TimesNewRomanPS-BoldMT" w:hAnsi="TimesNewRomanPS-BoldMT"/>
          <w:b w:val="1"/>
          <w:color w:val="231E20"/>
          <w:sz w:val="28"/>
        </w:rPr>
        <w:t xml:space="preserve">                        СРЕДНЕГО </w:t>
      </w:r>
      <w:r>
        <w:rPr>
          <w:rFonts w:ascii="TimesNewRomanPS-BoldMT" w:hAnsi="TimesNewRomanPS-BoldMT"/>
          <w:b w:val="1"/>
          <w:color w:val="231E20"/>
          <w:sz w:val="28"/>
        </w:rPr>
        <w:t xml:space="preserve"> ОБЩЕГО </w:t>
      </w:r>
      <w:r>
        <w:rPr>
          <w:rFonts w:ascii="TimesNewRomanPS-BoldMT" w:hAnsi="TimesNewRomanPS-BoldMT"/>
          <w:b w:val="1"/>
          <w:color w:val="231E20"/>
          <w:sz w:val="28"/>
        </w:rPr>
        <w:t>ОБРАЗОВАНИЯ</w:t>
      </w:r>
    </w:p>
    <w:p w14:paraId="0F010000">
      <w:pPr>
        <w:spacing w:line="360" w:lineRule="auto"/>
        <w:ind/>
        <w:jc w:val="center"/>
        <w:rPr>
          <w:rFonts w:ascii="TimesNewRomanPS-BoldMT" w:hAnsi="TimesNewRomanPS-BoldMT"/>
          <w:b w:val="1"/>
          <w:color w:val="231E20"/>
        </w:rPr>
      </w:pPr>
      <w:r>
        <w:rPr>
          <w:rFonts w:ascii="TimesNewRomanPS-BoldMT" w:hAnsi="TimesNewRomanPS-BoldMT"/>
          <w:b w:val="1"/>
          <w:color w:val="231E20"/>
        </w:rPr>
        <w:t>РАБОЧИЕ ПРОГРАММЫ УЧЕБНЫХ ПРЕДМЕТ</w:t>
      </w:r>
      <w:r>
        <w:rPr>
          <w:rFonts w:ascii="TimesNewRomanPS-BoldMT" w:hAnsi="TimesNewRomanPS-BoldMT"/>
          <w:b w:val="1"/>
          <w:color w:val="231E20"/>
        </w:rPr>
        <w:t xml:space="preserve">ОВ, УЧЕБНЫХ КУРСОВ </w:t>
      </w:r>
    </w:p>
    <w:p w14:paraId="10010000">
      <w:pPr>
        <w:spacing w:line="360" w:lineRule="auto"/>
        <w:ind/>
        <w:jc w:val="center"/>
        <w:rPr>
          <w:rStyle w:val="Style_6_ch"/>
          <w:b w:val="1"/>
          <w:sz w:val="28"/>
        </w:rPr>
      </w:pPr>
      <w:r>
        <w:rPr>
          <w:rStyle w:val="Style_6_ch"/>
          <w:b w:val="1"/>
          <w:sz w:val="28"/>
        </w:rPr>
        <w:t>«Русский язык»</w:t>
      </w:r>
    </w:p>
    <w:p w14:paraId="11010000">
      <w:pPr>
        <w:spacing w:line="264" w:lineRule="auto"/>
        <w:ind/>
        <w:jc w:val="center"/>
      </w:pPr>
      <w:r>
        <w:rPr>
          <w:b w:val="1"/>
          <w:color w:val="000000"/>
          <w:sz w:val="28"/>
        </w:rPr>
        <w:t>СОДЕРЖАНИЕ УЧЕБНОГО ПРЕДМЕТА</w:t>
      </w:r>
    </w:p>
    <w:p w14:paraId="12010000">
      <w:pPr>
        <w:spacing w:line="264" w:lineRule="auto"/>
        <w:ind w:firstLine="0" w:left="120"/>
        <w:jc w:val="both"/>
      </w:pPr>
    </w:p>
    <w:p w14:paraId="13010000">
      <w:pPr>
        <w:spacing w:line="264" w:lineRule="auto"/>
        <w:ind w:firstLine="0" w:left="120"/>
        <w:jc w:val="both"/>
        <w:rPr>
          <w:i w:val="1"/>
          <w:u w:val="single"/>
        </w:rPr>
      </w:pPr>
      <w:r>
        <w:rPr>
          <w:b w:val="1"/>
          <w:i w:val="1"/>
          <w:color w:val="000000"/>
          <w:sz w:val="28"/>
          <w:u w:val="single"/>
        </w:rPr>
        <w:t>10 КЛАСС</w:t>
      </w:r>
    </w:p>
    <w:p w14:paraId="14010000">
      <w:pPr>
        <w:spacing w:line="264" w:lineRule="auto"/>
        <w:ind w:firstLine="0" w:left="120"/>
        <w:jc w:val="both"/>
      </w:pPr>
    </w:p>
    <w:p w14:paraId="15010000">
      <w:pPr>
        <w:spacing w:line="264" w:lineRule="auto"/>
        <w:ind w:firstLine="600" w:left="0"/>
        <w:jc w:val="both"/>
      </w:pPr>
      <w:r>
        <w:rPr>
          <w:b w:val="1"/>
          <w:color w:val="000000"/>
          <w:sz w:val="28"/>
        </w:rPr>
        <w:t>Общие сведения о языке</w:t>
      </w:r>
    </w:p>
    <w:p w14:paraId="16010000">
      <w:pPr>
        <w:spacing w:line="264" w:lineRule="auto"/>
        <w:ind w:firstLine="600" w:left="0"/>
        <w:jc w:val="both"/>
      </w:pPr>
      <w:r>
        <w:rPr>
          <w:color w:val="000000"/>
          <w:sz w:val="28"/>
        </w:rPr>
        <w:t>Язык как знаковая система. Основные функции языка.</w:t>
      </w:r>
    </w:p>
    <w:p w14:paraId="17010000">
      <w:pPr>
        <w:spacing w:line="264" w:lineRule="auto"/>
        <w:ind w:firstLine="600" w:left="0"/>
        <w:jc w:val="both"/>
      </w:pPr>
      <w:r>
        <w:rPr>
          <w:color w:val="000000"/>
          <w:sz w:val="28"/>
        </w:rPr>
        <w:t>Лингвистика как наука.</w:t>
      </w:r>
    </w:p>
    <w:p w14:paraId="18010000">
      <w:pPr>
        <w:spacing w:line="264" w:lineRule="auto"/>
        <w:ind w:firstLine="600" w:left="0"/>
        <w:jc w:val="both"/>
      </w:pPr>
      <w:r>
        <w:rPr>
          <w:color w:val="000000"/>
          <w:sz w:val="28"/>
        </w:rPr>
        <w:t>Язык и культура.</w:t>
      </w:r>
    </w:p>
    <w:p w14:paraId="19010000">
      <w:pPr>
        <w:spacing w:line="264" w:lineRule="auto"/>
        <w:ind w:firstLine="600" w:left="0"/>
        <w:jc w:val="both"/>
      </w:pPr>
      <w:r>
        <w:rPr>
          <w:color w:val="000000"/>
          <w:sz w:val="28"/>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14:paraId="1A010000">
      <w:pPr>
        <w:spacing w:line="264" w:lineRule="auto"/>
        <w:ind w:firstLine="600" w:left="0"/>
        <w:jc w:val="both"/>
      </w:pPr>
      <w:r>
        <w:rPr>
          <w:color w:val="000000"/>
          <w:sz w:val="28"/>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14:paraId="1B010000">
      <w:pPr>
        <w:spacing w:line="264" w:lineRule="auto"/>
        <w:ind w:firstLine="600" w:left="0"/>
        <w:jc w:val="both"/>
      </w:pPr>
      <w:r>
        <w:rPr>
          <w:b w:val="1"/>
          <w:color w:val="000000"/>
          <w:sz w:val="28"/>
        </w:rPr>
        <w:t>Язык и речь. Культура речи</w:t>
      </w:r>
    </w:p>
    <w:p w14:paraId="1C010000">
      <w:pPr>
        <w:spacing w:line="264" w:lineRule="auto"/>
        <w:ind w:firstLine="600" w:left="0"/>
        <w:jc w:val="both"/>
      </w:pPr>
      <w:r>
        <w:rPr>
          <w:b w:val="1"/>
          <w:color w:val="000000"/>
          <w:sz w:val="28"/>
        </w:rPr>
        <w:t>Система языка. Культура речи</w:t>
      </w:r>
    </w:p>
    <w:p w14:paraId="1D010000">
      <w:pPr>
        <w:spacing w:line="264" w:lineRule="auto"/>
        <w:ind w:firstLine="600" w:left="0"/>
        <w:jc w:val="both"/>
      </w:pPr>
      <w:r>
        <w:rPr>
          <w:color w:val="000000"/>
          <w:sz w:val="28"/>
        </w:rPr>
        <w:t>Система языка, её устройство, функционирование.</w:t>
      </w:r>
    </w:p>
    <w:p w14:paraId="1E010000">
      <w:pPr>
        <w:spacing w:line="264" w:lineRule="auto"/>
        <w:ind w:firstLine="600" w:left="0"/>
        <w:jc w:val="both"/>
      </w:pPr>
      <w:r>
        <w:rPr>
          <w:color w:val="000000"/>
          <w:sz w:val="28"/>
        </w:rPr>
        <w:t>Культура речи как раздел лингвистики.</w:t>
      </w:r>
    </w:p>
    <w:p w14:paraId="1F010000">
      <w:pPr>
        <w:spacing w:line="264" w:lineRule="auto"/>
        <w:ind w:firstLine="600" w:left="0"/>
        <w:jc w:val="both"/>
      </w:pPr>
      <w:r>
        <w:rPr>
          <w:color w:val="000000"/>
          <w:sz w:val="28"/>
        </w:rPr>
        <w:t>Языковая норма, её основные признаки и функции.</w:t>
      </w:r>
    </w:p>
    <w:p w14:paraId="20010000">
      <w:pPr>
        <w:spacing w:line="264" w:lineRule="auto"/>
        <w:ind w:firstLine="600" w:left="0"/>
        <w:jc w:val="both"/>
      </w:pPr>
      <w:r>
        <w:rPr>
          <w:color w:val="000000"/>
          <w:sz w:val="28"/>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14:paraId="21010000">
      <w:pPr>
        <w:spacing w:line="264" w:lineRule="auto"/>
        <w:ind w:firstLine="600" w:left="0"/>
        <w:jc w:val="both"/>
      </w:pPr>
      <w:r>
        <w:rPr>
          <w:color w:val="000000"/>
          <w:sz w:val="28"/>
        </w:rPr>
        <w:t>Качества хорошей речи.</w:t>
      </w:r>
    </w:p>
    <w:p w14:paraId="22010000">
      <w:pPr>
        <w:spacing w:line="264" w:lineRule="auto"/>
        <w:ind w:firstLine="600" w:left="0"/>
        <w:jc w:val="both"/>
      </w:pPr>
      <w:r>
        <w:rPr>
          <w:color w:val="000000"/>
          <w:sz w:val="28"/>
        </w:rPr>
        <w:t xml:space="preserve">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color w:val="000000"/>
          <w:sz w:val="28"/>
        </w:rPr>
        <w:t>Комплексный словарь.</w:t>
      </w:r>
    </w:p>
    <w:p w14:paraId="23010000">
      <w:pPr>
        <w:spacing w:line="264" w:lineRule="auto"/>
        <w:ind w:firstLine="600" w:left="0"/>
        <w:jc w:val="both"/>
      </w:pPr>
      <w:r>
        <w:rPr>
          <w:b w:val="1"/>
          <w:color w:val="000000"/>
          <w:sz w:val="28"/>
        </w:rPr>
        <w:t>Фонетика. Орфоэпия. Орфоэпические нормы</w:t>
      </w:r>
    </w:p>
    <w:p w14:paraId="24010000">
      <w:pPr>
        <w:spacing w:line="264" w:lineRule="auto"/>
        <w:ind w:firstLine="600" w:left="0"/>
        <w:jc w:val="both"/>
      </w:pPr>
      <w:r>
        <w:rPr>
          <w:color w:val="000000"/>
          <w:sz w:val="28"/>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14:paraId="25010000">
      <w:pPr>
        <w:spacing w:line="264" w:lineRule="auto"/>
        <w:ind w:firstLine="600" w:left="0"/>
        <w:jc w:val="both"/>
      </w:pPr>
      <w:r>
        <w:rPr>
          <w:color w:val="000000"/>
          <w:sz w:val="28"/>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14:paraId="26010000">
      <w:pPr>
        <w:spacing w:line="264" w:lineRule="auto"/>
        <w:ind w:firstLine="600" w:left="0"/>
        <w:jc w:val="both"/>
      </w:pPr>
      <w:r>
        <w:rPr>
          <w:b w:val="1"/>
          <w:color w:val="000000"/>
          <w:sz w:val="28"/>
        </w:rPr>
        <w:t>Лексикология и фразеология. Лексические нормы</w:t>
      </w:r>
    </w:p>
    <w:p w14:paraId="27010000">
      <w:pPr>
        <w:spacing w:line="264" w:lineRule="auto"/>
        <w:ind w:firstLine="600" w:left="0"/>
        <w:jc w:val="both"/>
      </w:pPr>
      <w:r>
        <w:rPr>
          <w:color w:val="000000"/>
          <w:sz w:val="28"/>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14:paraId="28010000">
      <w:pPr>
        <w:spacing w:line="264" w:lineRule="auto"/>
        <w:ind w:firstLine="600" w:left="0"/>
        <w:jc w:val="both"/>
      </w:pPr>
      <w:r>
        <w:rPr>
          <w:color w:val="000000"/>
          <w:sz w:val="28"/>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color w:val="000000"/>
          <w:sz w:val="28"/>
        </w:rPr>
        <w:t>Иноязычные слова и их употребление. Лексическая сочетаемость. Тавтология. Плеоназм.</w:t>
      </w:r>
    </w:p>
    <w:p w14:paraId="29010000">
      <w:pPr>
        <w:spacing w:line="264" w:lineRule="auto"/>
        <w:ind w:firstLine="600" w:left="0"/>
        <w:jc w:val="both"/>
      </w:pPr>
      <w:r>
        <w:rPr>
          <w:color w:val="000000"/>
          <w:sz w:val="28"/>
        </w:rPr>
        <w:t>Функционально-стилистическая окраска слова. Лексика общеупотребительная, разговорная и книжная. Особенности употребления.</w:t>
      </w:r>
    </w:p>
    <w:p w14:paraId="2A010000">
      <w:pPr>
        <w:spacing w:line="264" w:lineRule="auto"/>
        <w:ind w:firstLine="600" w:left="0"/>
        <w:jc w:val="both"/>
      </w:pPr>
      <w:r>
        <w:rPr>
          <w:color w:val="000000"/>
          <w:spacing w:val="-4"/>
          <w:sz w:val="28"/>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Pr>
          <w:color w:val="000000"/>
          <w:sz w:val="28"/>
        </w:rPr>
        <w:t xml:space="preserve"> Особенности употребления.</w:t>
      </w:r>
    </w:p>
    <w:p w14:paraId="2B010000">
      <w:pPr>
        <w:spacing w:line="264" w:lineRule="auto"/>
        <w:ind w:firstLine="600" w:left="0"/>
        <w:jc w:val="both"/>
      </w:pPr>
      <w:r>
        <w:rPr>
          <w:color w:val="000000"/>
          <w:sz w:val="28"/>
        </w:rPr>
        <w:t>Фразеология русского языка (повторение, обобщение). Крылатые слова.</w:t>
      </w:r>
    </w:p>
    <w:p w14:paraId="2C010000">
      <w:pPr>
        <w:spacing w:line="264" w:lineRule="auto"/>
        <w:ind w:firstLine="600" w:left="0"/>
        <w:jc w:val="both"/>
      </w:pPr>
      <w:r>
        <w:rPr>
          <w:b w:val="1"/>
          <w:color w:val="000000"/>
          <w:sz w:val="28"/>
        </w:rPr>
        <w:t>Морфемика и словообразование. Словообразовательные нормы</w:t>
      </w:r>
    </w:p>
    <w:p w14:paraId="2D010000">
      <w:pPr>
        <w:spacing w:line="264" w:lineRule="auto"/>
        <w:ind w:firstLine="600" w:left="0"/>
        <w:jc w:val="both"/>
      </w:pPr>
      <w:r>
        <w:rPr>
          <w:color w:val="000000"/>
          <w:sz w:val="28"/>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14:paraId="2E010000">
      <w:pPr>
        <w:spacing w:line="264" w:lineRule="auto"/>
        <w:ind w:firstLine="600" w:left="0"/>
        <w:jc w:val="both"/>
      </w:pPr>
      <w:r>
        <w:rPr>
          <w:b w:val="1"/>
          <w:color w:val="000000"/>
          <w:sz w:val="28"/>
        </w:rPr>
        <w:t>Морфология. Морфологические нормы</w:t>
      </w:r>
    </w:p>
    <w:p w14:paraId="2F010000">
      <w:pPr>
        <w:spacing w:line="264" w:lineRule="auto"/>
        <w:ind w:firstLine="600" w:left="0"/>
        <w:jc w:val="both"/>
      </w:pPr>
      <w:r>
        <w:rPr>
          <w:color w:val="000000"/>
          <w:sz w:val="28"/>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14:paraId="30010000">
      <w:pPr>
        <w:spacing w:line="264" w:lineRule="auto"/>
        <w:ind w:firstLine="600" w:left="0"/>
        <w:jc w:val="both"/>
      </w:pPr>
      <w:r>
        <w:rPr>
          <w:color w:val="000000"/>
          <w:sz w:val="28"/>
        </w:rPr>
        <w:t>Морфологические нормы современного русского литературного языка (общее представление).</w:t>
      </w:r>
    </w:p>
    <w:p w14:paraId="31010000">
      <w:pPr>
        <w:spacing w:line="264" w:lineRule="auto"/>
        <w:ind w:firstLine="600" w:left="0"/>
        <w:jc w:val="both"/>
      </w:pPr>
      <w:r>
        <w:rPr>
          <w:color w:val="000000"/>
          <w:sz w:val="28"/>
        </w:rPr>
        <w:t>Основные нормы употребления имён существительных: форм рода, числа, падежа.</w:t>
      </w:r>
    </w:p>
    <w:p w14:paraId="32010000">
      <w:pPr>
        <w:spacing w:line="264" w:lineRule="auto"/>
        <w:ind w:firstLine="600" w:left="0"/>
        <w:jc w:val="both"/>
      </w:pPr>
      <w:r>
        <w:rPr>
          <w:color w:val="000000"/>
          <w:sz w:val="28"/>
        </w:rPr>
        <w:t>Основные нормы употребления имён прилагательных: форм степеней сравнения, краткой формы.</w:t>
      </w:r>
    </w:p>
    <w:p w14:paraId="33010000">
      <w:pPr>
        <w:spacing w:line="264" w:lineRule="auto"/>
        <w:ind w:firstLine="600" w:left="0"/>
        <w:jc w:val="both"/>
      </w:pPr>
      <w:r>
        <w:rPr>
          <w:color w:val="000000"/>
          <w:sz w:val="28"/>
        </w:rPr>
        <w:t>Основные нормы употребления количественных, порядковых и собирательных числительных.</w:t>
      </w:r>
    </w:p>
    <w:p w14:paraId="34010000">
      <w:pPr>
        <w:spacing w:line="264" w:lineRule="auto"/>
        <w:ind w:firstLine="600" w:left="0"/>
        <w:jc w:val="both"/>
      </w:pPr>
      <w:r>
        <w:rPr>
          <w:color w:val="000000"/>
          <w:sz w:val="28"/>
        </w:rPr>
        <w:t xml:space="preserve">Основные нормы употребления местоимений: формы 3-го лица личных местоимений, возвратного местоимения </w:t>
      </w:r>
      <w:r>
        <w:rPr>
          <w:b w:val="1"/>
          <w:color w:val="000000"/>
          <w:sz w:val="28"/>
        </w:rPr>
        <w:t>себя</w:t>
      </w:r>
      <w:r>
        <w:rPr>
          <w:color w:val="000000"/>
          <w:sz w:val="28"/>
        </w:rPr>
        <w:t>.</w:t>
      </w:r>
    </w:p>
    <w:p w14:paraId="35010000">
      <w:pPr>
        <w:spacing w:line="264" w:lineRule="auto"/>
        <w:ind w:firstLine="600" w:left="0"/>
        <w:jc w:val="both"/>
      </w:pPr>
      <w:r>
        <w:rPr>
          <w:color w:val="000000"/>
          <w:sz w:val="28"/>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14:paraId="36010000">
      <w:pPr>
        <w:spacing w:line="264" w:lineRule="auto"/>
        <w:ind w:firstLine="600" w:left="0"/>
        <w:jc w:val="both"/>
      </w:pPr>
      <w:r>
        <w:rPr>
          <w:b w:val="1"/>
          <w:color w:val="000000"/>
          <w:sz w:val="28"/>
        </w:rPr>
        <w:t>Орфография. Основные правила орфографии</w:t>
      </w:r>
    </w:p>
    <w:p w14:paraId="37010000">
      <w:pPr>
        <w:spacing w:line="264" w:lineRule="auto"/>
        <w:ind w:firstLine="600" w:left="0"/>
        <w:jc w:val="both"/>
      </w:pPr>
      <w:r>
        <w:rPr>
          <w:color w:val="000000"/>
          <w:sz w:val="28"/>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14:paraId="38010000">
      <w:pPr>
        <w:spacing w:line="264" w:lineRule="auto"/>
        <w:ind w:firstLine="600" w:left="0"/>
        <w:jc w:val="both"/>
      </w:pPr>
      <w:r>
        <w:rPr>
          <w:color w:val="000000"/>
          <w:spacing w:val="-3"/>
          <w:sz w:val="28"/>
        </w:rPr>
        <w:t>Орфографические правила. Правописание гласных и согласных в корне.</w:t>
      </w:r>
    </w:p>
    <w:p w14:paraId="39010000">
      <w:pPr>
        <w:spacing w:line="264" w:lineRule="auto"/>
        <w:ind w:firstLine="600" w:left="0"/>
        <w:jc w:val="both"/>
      </w:pPr>
      <w:r>
        <w:rPr>
          <w:color w:val="000000"/>
          <w:sz w:val="28"/>
        </w:rPr>
        <w:t>Употребление разделительных ъ и ь.</w:t>
      </w:r>
    </w:p>
    <w:p w14:paraId="3A010000">
      <w:pPr>
        <w:spacing w:line="264" w:lineRule="auto"/>
        <w:ind w:firstLine="600" w:left="0"/>
        <w:jc w:val="both"/>
      </w:pPr>
      <w:r>
        <w:rPr>
          <w:color w:val="000000"/>
          <w:sz w:val="28"/>
        </w:rPr>
        <w:t>Правописание приставок. Буквы ы – и после приставок.</w:t>
      </w:r>
    </w:p>
    <w:p w14:paraId="3B010000">
      <w:pPr>
        <w:spacing w:line="264" w:lineRule="auto"/>
        <w:ind w:firstLine="600" w:left="0"/>
        <w:jc w:val="both"/>
      </w:pPr>
      <w:r>
        <w:rPr>
          <w:color w:val="000000"/>
          <w:sz w:val="28"/>
        </w:rPr>
        <w:t>Правописание суффиксов.</w:t>
      </w:r>
    </w:p>
    <w:p w14:paraId="3C010000">
      <w:pPr>
        <w:spacing w:line="264" w:lineRule="auto"/>
        <w:ind w:firstLine="600" w:left="0"/>
        <w:jc w:val="both"/>
      </w:pPr>
      <w:r>
        <w:rPr>
          <w:color w:val="000000"/>
          <w:sz w:val="28"/>
        </w:rPr>
        <w:t>Правописание н и нн в словах различных частей речи.</w:t>
      </w:r>
    </w:p>
    <w:p w14:paraId="3D010000">
      <w:pPr>
        <w:spacing w:line="264" w:lineRule="auto"/>
        <w:ind w:firstLine="600" w:left="0"/>
        <w:jc w:val="both"/>
      </w:pPr>
      <w:r>
        <w:rPr>
          <w:color w:val="000000"/>
          <w:sz w:val="28"/>
        </w:rPr>
        <w:t>Правописание не и ни.</w:t>
      </w:r>
    </w:p>
    <w:p w14:paraId="3E010000">
      <w:pPr>
        <w:spacing w:line="264" w:lineRule="auto"/>
        <w:ind w:firstLine="600" w:left="0"/>
        <w:jc w:val="both"/>
      </w:pPr>
      <w:r>
        <w:rPr>
          <w:color w:val="000000"/>
          <w:sz w:val="28"/>
        </w:rPr>
        <w:t>Правописание окончаний имён существительных, имён прилагательных и глаголов.</w:t>
      </w:r>
    </w:p>
    <w:p w14:paraId="3F010000">
      <w:pPr>
        <w:spacing w:line="264" w:lineRule="auto"/>
        <w:ind w:firstLine="600" w:left="0"/>
        <w:jc w:val="both"/>
      </w:pPr>
      <w:r>
        <w:rPr>
          <w:color w:val="000000"/>
          <w:sz w:val="28"/>
        </w:rPr>
        <w:t>Слитное, дефисное и раздельное написание слов.</w:t>
      </w:r>
    </w:p>
    <w:p w14:paraId="40010000">
      <w:pPr>
        <w:spacing w:line="264" w:lineRule="auto"/>
        <w:ind w:firstLine="600" w:left="0"/>
        <w:jc w:val="both"/>
      </w:pPr>
      <w:r>
        <w:rPr>
          <w:b w:val="1"/>
          <w:color w:val="000000"/>
          <w:sz w:val="28"/>
        </w:rPr>
        <w:t>Речь. Речевое общение</w:t>
      </w:r>
    </w:p>
    <w:p w14:paraId="41010000">
      <w:pPr>
        <w:spacing w:line="264" w:lineRule="auto"/>
        <w:ind w:firstLine="600" w:left="0"/>
        <w:jc w:val="both"/>
      </w:pPr>
      <w:r>
        <w:rPr>
          <w:color w:val="000000"/>
          <w:sz w:val="28"/>
        </w:rPr>
        <w:t>Речь как деятельность. Виды речевой деятельности (повторение, обобщение).</w:t>
      </w:r>
    </w:p>
    <w:p w14:paraId="42010000">
      <w:pPr>
        <w:spacing w:line="264" w:lineRule="auto"/>
        <w:ind w:firstLine="600" w:left="0"/>
        <w:jc w:val="both"/>
      </w:pPr>
      <w:r>
        <w:rPr>
          <w:color w:val="000000"/>
          <w:sz w:val="28"/>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14:paraId="43010000">
      <w:pPr>
        <w:spacing w:line="264" w:lineRule="auto"/>
        <w:ind w:firstLine="600" w:left="0"/>
        <w:jc w:val="both"/>
      </w:pPr>
      <w:r>
        <w:rPr>
          <w:color w:val="000000"/>
          <w:sz w:val="28"/>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14:paraId="44010000">
      <w:pPr>
        <w:spacing w:line="264" w:lineRule="auto"/>
        <w:ind w:firstLine="600" w:left="0"/>
        <w:jc w:val="both"/>
      </w:pPr>
      <w:r>
        <w:rPr>
          <w:color w:val="000000"/>
          <w:sz w:val="28"/>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14:paraId="45010000">
      <w:pPr>
        <w:spacing w:line="264" w:lineRule="auto"/>
        <w:ind w:firstLine="600" w:left="0"/>
        <w:jc w:val="both"/>
      </w:pPr>
      <w:r>
        <w:rPr>
          <w:b w:val="1"/>
          <w:color w:val="000000"/>
          <w:sz w:val="28"/>
        </w:rPr>
        <w:t>Текст. Информационно-смысловая переработка текста</w:t>
      </w:r>
    </w:p>
    <w:p w14:paraId="46010000">
      <w:pPr>
        <w:spacing w:line="264" w:lineRule="auto"/>
        <w:ind w:firstLine="600" w:left="0"/>
        <w:jc w:val="both"/>
      </w:pPr>
      <w:r>
        <w:rPr>
          <w:color w:val="000000"/>
          <w:sz w:val="28"/>
        </w:rPr>
        <w:t>Текст, его основные признаки (повторение, обобщение).</w:t>
      </w:r>
    </w:p>
    <w:p w14:paraId="47010000">
      <w:pPr>
        <w:spacing w:line="264" w:lineRule="auto"/>
        <w:ind w:firstLine="600" w:left="0"/>
        <w:jc w:val="both"/>
      </w:pPr>
      <w:r>
        <w:rPr>
          <w:color w:val="000000"/>
          <w:sz w:val="28"/>
        </w:rPr>
        <w:t>Логико-смысловые отношения между предложениями в тексте (общее представление).</w:t>
      </w:r>
    </w:p>
    <w:p w14:paraId="48010000">
      <w:pPr>
        <w:spacing w:line="264" w:lineRule="auto"/>
        <w:ind w:firstLine="600" w:left="0"/>
        <w:jc w:val="both"/>
      </w:pPr>
      <w:r>
        <w:rPr>
          <w:color w:val="000000"/>
          <w:sz w:val="28"/>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14:paraId="49010000">
      <w:pPr>
        <w:spacing w:line="264" w:lineRule="auto"/>
        <w:ind w:firstLine="600" w:left="0"/>
        <w:jc w:val="both"/>
        <w:rPr>
          <w:color w:val="000000"/>
          <w:sz w:val="28"/>
        </w:rPr>
      </w:pPr>
      <w:r>
        <w:rPr>
          <w:color w:val="000000"/>
          <w:sz w:val="28"/>
        </w:rPr>
        <w:t>План. Тезисы. Конспект. Реферат. Аннотация. Отзыв. Рецензия.</w:t>
      </w:r>
    </w:p>
    <w:p w14:paraId="4A010000">
      <w:pPr>
        <w:spacing w:line="264" w:lineRule="auto"/>
        <w:ind w:firstLine="0" w:left="120"/>
        <w:jc w:val="both"/>
        <w:rPr>
          <w:i w:val="1"/>
          <w:u w:val="single"/>
        </w:rPr>
      </w:pPr>
      <w:r>
        <w:rPr>
          <w:b w:val="1"/>
          <w:i w:val="1"/>
          <w:color w:val="000000"/>
          <w:sz w:val="28"/>
          <w:u w:val="single"/>
        </w:rPr>
        <w:t>11 КЛАСС</w:t>
      </w:r>
    </w:p>
    <w:p w14:paraId="4B010000">
      <w:pPr>
        <w:spacing w:line="264" w:lineRule="auto"/>
        <w:ind w:firstLine="0" w:left="120"/>
        <w:jc w:val="both"/>
      </w:pPr>
    </w:p>
    <w:p w14:paraId="4C010000">
      <w:pPr>
        <w:spacing w:line="264" w:lineRule="auto"/>
        <w:ind w:firstLine="600" w:left="0"/>
        <w:jc w:val="both"/>
      </w:pPr>
      <w:r>
        <w:rPr>
          <w:b w:val="1"/>
          <w:color w:val="000000"/>
          <w:sz w:val="28"/>
        </w:rPr>
        <w:t>Общие сведения о языке</w:t>
      </w:r>
    </w:p>
    <w:p w14:paraId="4D010000">
      <w:pPr>
        <w:spacing w:line="264" w:lineRule="auto"/>
        <w:ind w:firstLine="600" w:left="0"/>
        <w:jc w:val="both"/>
      </w:pPr>
      <w:r>
        <w:rPr>
          <w:color w:val="000000"/>
          <w:sz w:val="28"/>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14:paraId="4E010000">
      <w:pPr>
        <w:spacing w:line="264" w:lineRule="auto"/>
        <w:ind w:firstLine="600" w:left="0"/>
        <w:jc w:val="both"/>
      </w:pPr>
      <w:r>
        <w:rPr>
          <w:b w:val="1"/>
          <w:color w:val="000000"/>
          <w:sz w:val="28"/>
        </w:rPr>
        <w:t>Язык и речь. Культура речи</w:t>
      </w:r>
    </w:p>
    <w:p w14:paraId="4F010000">
      <w:pPr>
        <w:spacing w:line="264" w:lineRule="auto"/>
        <w:ind w:firstLine="600" w:left="0"/>
        <w:jc w:val="both"/>
      </w:pPr>
      <w:r>
        <w:rPr>
          <w:b w:val="1"/>
          <w:color w:val="000000"/>
          <w:sz w:val="28"/>
        </w:rPr>
        <w:t>Синтаксис. Синтаксические нормы</w:t>
      </w:r>
    </w:p>
    <w:p w14:paraId="50010000">
      <w:pPr>
        <w:spacing w:line="264" w:lineRule="auto"/>
        <w:ind w:firstLine="600" w:left="0"/>
        <w:jc w:val="both"/>
      </w:pPr>
      <w:r>
        <w:rPr>
          <w:color w:val="000000"/>
          <w:sz w:val="28"/>
        </w:rPr>
        <w:t>Синтаксис как раздел лингвистики (повторение, обобщение). Синтаксический анализ словосочетания и предложения.</w:t>
      </w:r>
    </w:p>
    <w:p w14:paraId="51010000">
      <w:pPr>
        <w:spacing w:line="264" w:lineRule="auto"/>
        <w:ind w:firstLine="600" w:left="0"/>
        <w:jc w:val="both"/>
      </w:pPr>
      <w:r>
        <w:rPr>
          <w:color w:val="000000"/>
          <w:sz w:val="28"/>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14:paraId="52010000">
      <w:pPr>
        <w:spacing w:line="264" w:lineRule="auto"/>
        <w:ind w:firstLine="600" w:left="0"/>
        <w:jc w:val="both"/>
      </w:pPr>
      <w:r>
        <w:rPr>
          <w:color w:val="000000"/>
          <w:sz w:val="28"/>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14:paraId="53010000">
      <w:pPr>
        <w:spacing w:line="264" w:lineRule="auto"/>
        <w:ind w:firstLine="600" w:left="0"/>
        <w:jc w:val="both"/>
      </w:pPr>
      <w:r>
        <w:rPr>
          <w:color w:val="000000"/>
          <w:sz w:val="28"/>
        </w:rPr>
        <w:t>Основные нормы управления: правильный выбор падежной или предложно-падежной формы управляемого слова.</w:t>
      </w:r>
    </w:p>
    <w:p w14:paraId="54010000">
      <w:pPr>
        <w:spacing w:line="264" w:lineRule="auto"/>
        <w:ind w:firstLine="600" w:left="0"/>
        <w:jc w:val="both"/>
      </w:pPr>
      <w:r>
        <w:rPr>
          <w:color w:val="000000"/>
          <w:sz w:val="28"/>
        </w:rPr>
        <w:t>Основные нормы употребления однородных членов предложения.</w:t>
      </w:r>
    </w:p>
    <w:p w14:paraId="55010000">
      <w:pPr>
        <w:spacing w:line="264" w:lineRule="auto"/>
        <w:ind w:firstLine="600" w:left="0"/>
        <w:jc w:val="both"/>
      </w:pPr>
      <w:r>
        <w:rPr>
          <w:color w:val="000000"/>
          <w:sz w:val="28"/>
        </w:rPr>
        <w:t>Основные нормы употребления причастных и деепричастных оборотов.</w:t>
      </w:r>
    </w:p>
    <w:p w14:paraId="56010000">
      <w:pPr>
        <w:spacing w:line="264" w:lineRule="auto"/>
        <w:ind w:firstLine="600" w:left="0"/>
        <w:jc w:val="both"/>
      </w:pPr>
      <w:r>
        <w:rPr>
          <w:color w:val="000000"/>
          <w:sz w:val="28"/>
        </w:rPr>
        <w:t>Основные нормы построения сложных предложений.</w:t>
      </w:r>
    </w:p>
    <w:p w14:paraId="57010000">
      <w:pPr>
        <w:spacing w:line="264" w:lineRule="auto"/>
        <w:ind w:firstLine="600" w:left="0"/>
        <w:jc w:val="both"/>
      </w:pPr>
      <w:r>
        <w:rPr>
          <w:b w:val="1"/>
          <w:color w:val="000000"/>
          <w:sz w:val="28"/>
        </w:rPr>
        <w:t>Пунктуация. Основные правила пунктуации</w:t>
      </w:r>
    </w:p>
    <w:p w14:paraId="58010000">
      <w:pPr>
        <w:spacing w:line="264" w:lineRule="auto"/>
        <w:ind w:firstLine="600" w:left="0"/>
        <w:jc w:val="both"/>
      </w:pPr>
      <w:r>
        <w:rPr>
          <w:color w:val="000000"/>
          <w:sz w:val="28"/>
        </w:rPr>
        <w:t>Пунктуация как раздел лингвистики (повторение, обобщение). Пунктуационный анализ предложения.</w:t>
      </w:r>
    </w:p>
    <w:p w14:paraId="59010000">
      <w:pPr>
        <w:spacing w:line="264" w:lineRule="auto"/>
        <w:ind w:firstLine="600" w:left="0"/>
        <w:jc w:val="both"/>
      </w:pPr>
      <w:r>
        <w:rPr>
          <w:color w:val="000000"/>
          <w:sz w:val="28"/>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14:paraId="5A010000">
      <w:pPr>
        <w:spacing w:line="264" w:lineRule="auto"/>
        <w:ind w:firstLine="600" w:left="0"/>
        <w:jc w:val="both"/>
      </w:pPr>
      <w:r>
        <w:rPr>
          <w:color w:val="000000"/>
          <w:sz w:val="28"/>
        </w:rPr>
        <w:t>Знаки препинания и их функции. Знаки препинания между подлежащим и сказуемым.</w:t>
      </w:r>
    </w:p>
    <w:p w14:paraId="5B010000">
      <w:pPr>
        <w:spacing w:line="264" w:lineRule="auto"/>
        <w:ind w:firstLine="600" w:left="0"/>
        <w:jc w:val="both"/>
      </w:pPr>
      <w:r>
        <w:rPr>
          <w:color w:val="000000"/>
          <w:sz w:val="28"/>
        </w:rPr>
        <w:t>Знаки препинания в предложениях с однородными членами.</w:t>
      </w:r>
    </w:p>
    <w:p w14:paraId="5C010000">
      <w:pPr>
        <w:spacing w:line="264" w:lineRule="auto"/>
        <w:ind w:firstLine="600" w:left="0"/>
        <w:jc w:val="both"/>
      </w:pPr>
      <w:r>
        <w:rPr>
          <w:color w:val="000000"/>
          <w:sz w:val="28"/>
        </w:rPr>
        <w:t>Знаки препинания при обособлении.</w:t>
      </w:r>
    </w:p>
    <w:p w14:paraId="5D010000">
      <w:pPr>
        <w:spacing w:line="264" w:lineRule="auto"/>
        <w:ind w:firstLine="600" w:left="0"/>
        <w:jc w:val="both"/>
      </w:pPr>
      <w:r>
        <w:rPr>
          <w:color w:val="000000"/>
          <w:sz w:val="28"/>
        </w:rPr>
        <w:t>Знаки препинания в предложениях с вводными конструкциями, обращениями, междометиями.</w:t>
      </w:r>
    </w:p>
    <w:p w14:paraId="5E010000">
      <w:pPr>
        <w:spacing w:line="264" w:lineRule="auto"/>
        <w:ind w:firstLine="600" w:left="0"/>
        <w:jc w:val="both"/>
      </w:pPr>
      <w:r>
        <w:rPr>
          <w:color w:val="000000"/>
          <w:sz w:val="28"/>
        </w:rPr>
        <w:t>Знаки препинания в сложном предложении.</w:t>
      </w:r>
    </w:p>
    <w:p w14:paraId="5F010000">
      <w:pPr>
        <w:spacing w:line="264" w:lineRule="auto"/>
        <w:ind w:firstLine="600" w:left="0"/>
        <w:jc w:val="both"/>
      </w:pPr>
      <w:r>
        <w:rPr>
          <w:color w:val="000000"/>
          <w:sz w:val="28"/>
        </w:rPr>
        <w:t>Знаки препинания в сложном предложении с разными видами связи.</w:t>
      </w:r>
    </w:p>
    <w:p w14:paraId="60010000">
      <w:pPr>
        <w:spacing w:line="264" w:lineRule="auto"/>
        <w:ind w:firstLine="600" w:left="0"/>
        <w:jc w:val="both"/>
      </w:pPr>
      <w:r>
        <w:rPr>
          <w:color w:val="000000"/>
          <w:sz w:val="28"/>
        </w:rPr>
        <w:t>Знаки препинания при передаче чужой речи.</w:t>
      </w:r>
    </w:p>
    <w:p w14:paraId="61010000">
      <w:pPr>
        <w:spacing w:line="264" w:lineRule="auto"/>
        <w:ind w:firstLine="600" w:left="0"/>
        <w:jc w:val="both"/>
      </w:pPr>
      <w:r>
        <w:rPr>
          <w:b w:val="1"/>
          <w:color w:val="000000"/>
          <w:sz w:val="28"/>
        </w:rPr>
        <w:t>Функциональная стилистика. Культура речи</w:t>
      </w:r>
    </w:p>
    <w:p w14:paraId="62010000">
      <w:pPr>
        <w:spacing w:line="264" w:lineRule="auto"/>
        <w:ind w:firstLine="600" w:left="0"/>
        <w:jc w:val="both"/>
      </w:pPr>
      <w:r>
        <w:rPr>
          <w:color w:val="000000"/>
          <w:sz w:val="28"/>
        </w:rPr>
        <w:t>Функциональная стилистика как раздел лингвистики. Стилистическая норма (повторение, обобщение).</w:t>
      </w:r>
    </w:p>
    <w:p w14:paraId="63010000">
      <w:pPr>
        <w:spacing w:line="264" w:lineRule="auto"/>
        <w:ind w:firstLine="600" w:left="0"/>
        <w:jc w:val="both"/>
      </w:pPr>
      <w:r>
        <w:rPr>
          <w:color w:val="000000"/>
          <w:sz w:val="28"/>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14:paraId="64010000">
      <w:pPr>
        <w:spacing w:line="264" w:lineRule="auto"/>
        <w:ind w:firstLine="600" w:left="0"/>
        <w:jc w:val="both"/>
      </w:pPr>
      <w:r>
        <w:rPr>
          <w:color w:val="000000"/>
          <w:sz w:val="28"/>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14:paraId="65010000">
      <w:pPr>
        <w:spacing w:line="264" w:lineRule="auto"/>
        <w:ind w:firstLine="600" w:left="0"/>
        <w:jc w:val="both"/>
      </w:pPr>
      <w:r>
        <w:rPr>
          <w:color w:val="000000"/>
          <w:sz w:val="28"/>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14:paraId="66010000">
      <w:pPr>
        <w:spacing w:line="264" w:lineRule="auto"/>
        <w:ind w:firstLine="600" w:left="0"/>
        <w:jc w:val="both"/>
      </w:pPr>
      <w:r>
        <w:rPr>
          <w:color w:val="000000"/>
          <w:sz w:val="28"/>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14:paraId="67010000">
      <w:pPr>
        <w:spacing w:line="264" w:lineRule="auto"/>
        <w:ind w:firstLine="600" w:left="0"/>
        <w:jc w:val="both"/>
      </w:pPr>
      <w:r>
        <w:rPr>
          <w:color w:val="000000"/>
          <w:sz w:val="28"/>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14:paraId="68010000">
      <w:pPr>
        <w:spacing w:line="264" w:lineRule="auto"/>
        <w:ind w:firstLine="600" w:left="0"/>
        <w:jc w:val="both"/>
      </w:pPr>
    </w:p>
    <w:p w14:paraId="69010000">
      <w:pPr>
        <w:spacing w:line="264" w:lineRule="auto"/>
        <w:ind w:firstLine="0" w:left="120"/>
        <w:jc w:val="both"/>
      </w:pPr>
      <w:r>
        <w:rPr>
          <w:b w:val="1"/>
          <w:color w:val="000000"/>
          <w:sz w:val="28"/>
        </w:rPr>
        <w:t>ПЛАНИРУЕМЫЕ РЕЗУЛЬТАТЫ ОСВОЕНИЯ ПРОГРАММЫ ПО РУССКОМУ ЯЗЫКУ НА УРОВНЕ СРЕДНЕГО ОБЩЕГО ОБРАЗОВАНИЯ</w:t>
      </w:r>
    </w:p>
    <w:p w14:paraId="6A010000">
      <w:pPr>
        <w:spacing w:line="264" w:lineRule="auto"/>
        <w:ind w:firstLine="0" w:left="120"/>
        <w:jc w:val="both"/>
      </w:pPr>
    </w:p>
    <w:p w14:paraId="6B010000">
      <w:pPr>
        <w:spacing w:line="264" w:lineRule="auto"/>
        <w:ind w:firstLine="600" w:left="0"/>
        <w:jc w:val="both"/>
      </w:pPr>
      <w:r>
        <w:rPr>
          <w:color w:val="000000"/>
          <w:sz w:val="28"/>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6C010000">
      <w:pPr>
        <w:spacing w:line="264" w:lineRule="auto"/>
        <w:ind w:firstLine="600" w:left="0"/>
        <w:jc w:val="both"/>
      </w:pPr>
      <w:r>
        <w:rPr>
          <w:color w:val="000000"/>
          <w:sz w:val="28"/>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14:paraId="6D010000">
      <w:pPr>
        <w:spacing w:line="264" w:lineRule="auto"/>
        <w:ind w:firstLine="600" w:left="0"/>
        <w:jc w:val="both"/>
      </w:pPr>
      <w:r>
        <w:rPr>
          <w:b w:val="1"/>
          <w:color w:val="000000"/>
          <w:sz w:val="28"/>
        </w:rPr>
        <w:t>1) гражданского воспитания:</w:t>
      </w:r>
    </w:p>
    <w:p w14:paraId="6E010000">
      <w:pPr>
        <w:widowControl w:val="1"/>
        <w:numPr>
          <w:ilvl w:val="0"/>
          <w:numId w:val="7"/>
        </w:numPr>
        <w:spacing w:line="264" w:lineRule="auto"/>
        <w:ind/>
        <w:jc w:val="both"/>
      </w:pPr>
      <w:r>
        <w:rPr>
          <w:color w:val="000000"/>
          <w:sz w:val="28"/>
        </w:rPr>
        <w:t>с</w:t>
      </w:r>
      <w:r>
        <w:rPr>
          <w:color w:val="000000"/>
          <w:spacing w:val="-3"/>
          <w:sz w:val="28"/>
        </w:rPr>
        <w:t>формированность гражданской позиции обучающегося как активного и ответственного члена российского общества;</w:t>
      </w:r>
    </w:p>
    <w:p w14:paraId="6F010000">
      <w:pPr>
        <w:widowControl w:val="1"/>
        <w:numPr>
          <w:ilvl w:val="0"/>
          <w:numId w:val="7"/>
        </w:numPr>
        <w:spacing w:line="264" w:lineRule="auto"/>
        <w:ind/>
        <w:jc w:val="both"/>
      </w:pPr>
      <w:r>
        <w:rPr>
          <w:color w:val="000000"/>
          <w:sz w:val="28"/>
        </w:rPr>
        <w:t>осознание своих конституционных прав и обязанностей, уважение закона и правопорядка;</w:t>
      </w:r>
    </w:p>
    <w:p w14:paraId="70010000">
      <w:pPr>
        <w:widowControl w:val="1"/>
        <w:numPr>
          <w:ilvl w:val="0"/>
          <w:numId w:val="7"/>
        </w:numPr>
        <w:spacing w:line="264" w:lineRule="auto"/>
        <w:ind/>
        <w:jc w:val="both"/>
      </w:pPr>
      <w:r>
        <w:rPr>
          <w:color w:val="000000"/>
          <w:sz w:val="28"/>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14:paraId="71010000">
      <w:pPr>
        <w:widowControl w:val="1"/>
        <w:numPr>
          <w:ilvl w:val="0"/>
          <w:numId w:val="7"/>
        </w:numPr>
        <w:spacing w:line="264" w:lineRule="auto"/>
        <w:ind/>
        <w:jc w:val="both"/>
      </w:pPr>
      <w:r>
        <w:rPr>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72010000">
      <w:pPr>
        <w:widowControl w:val="1"/>
        <w:numPr>
          <w:ilvl w:val="0"/>
          <w:numId w:val="7"/>
        </w:numPr>
        <w:spacing w:line="264" w:lineRule="auto"/>
        <w:ind/>
        <w:jc w:val="both"/>
      </w:pPr>
      <w:r>
        <w:rPr>
          <w:color w:val="000000"/>
          <w:sz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73010000">
      <w:pPr>
        <w:widowControl w:val="1"/>
        <w:numPr>
          <w:ilvl w:val="0"/>
          <w:numId w:val="7"/>
        </w:numPr>
        <w:spacing w:line="264" w:lineRule="auto"/>
        <w:ind/>
        <w:jc w:val="both"/>
      </w:pPr>
      <w:r>
        <w:rPr>
          <w:color w:val="000000"/>
          <w:sz w:val="28"/>
        </w:rPr>
        <w:t>умение взаимодействовать с социальными институтами в соответствии с их функциями и назначением;</w:t>
      </w:r>
    </w:p>
    <w:p w14:paraId="74010000">
      <w:pPr>
        <w:widowControl w:val="1"/>
        <w:numPr>
          <w:ilvl w:val="0"/>
          <w:numId w:val="7"/>
        </w:numPr>
        <w:spacing w:line="264" w:lineRule="auto"/>
        <w:ind/>
        <w:jc w:val="both"/>
      </w:pPr>
      <w:r>
        <w:rPr>
          <w:color w:val="000000"/>
          <w:sz w:val="28"/>
        </w:rPr>
        <w:t>готовность к гуманитарной и волонтёрской деятельности.</w:t>
      </w:r>
    </w:p>
    <w:p w14:paraId="75010000">
      <w:pPr>
        <w:spacing w:line="264" w:lineRule="auto"/>
        <w:ind w:firstLine="600" w:left="0"/>
        <w:jc w:val="both"/>
      </w:pPr>
      <w:r>
        <w:rPr>
          <w:b w:val="1"/>
          <w:color w:val="000000"/>
          <w:sz w:val="28"/>
        </w:rPr>
        <w:t>2) патриотического воспитания:</w:t>
      </w:r>
    </w:p>
    <w:p w14:paraId="76010000">
      <w:pPr>
        <w:widowControl w:val="1"/>
        <w:numPr>
          <w:ilvl w:val="0"/>
          <w:numId w:val="8"/>
        </w:numPr>
        <w:spacing w:line="264" w:lineRule="auto"/>
        <w:ind/>
        <w:jc w:val="both"/>
      </w:pPr>
      <w:r>
        <w:rPr>
          <w:color w:val="000000"/>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7010000">
      <w:pPr>
        <w:widowControl w:val="1"/>
        <w:numPr>
          <w:ilvl w:val="0"/>
          <w:numId w:val="8"/>
        </w:numPr>
        <w:spacing w:line="264" w:lineRule="auto"/>
        <w:ind/>
        <w:jc w:val="both"/>
      </w:pPr>
      <w:r>
        <w:rPr>
          <w:color w:val="000000"/>
          <w:sz w:val="28"/>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14:paraId="78010000">
      <w:pPr>
        <w:widowControl w:val="1"/>
        <w:numPr>
          <w:ilvl w:val="0"/>
          <w:numId w:val="8"/>
        </w:numPr>
        <w:spacing w:line="264" w:lineRule="auto"/>
        <w:ind/>
        <w:jc w:val="both"/>
      </w:pPr>
      <w:r>
        <w:rPr>
          <w:color w:val="000000"/>
          <w:sz w:val="28"/>
        </w:rPr>
        <w:t>идейная убеждённость, готовность к служению Отечеству и его защите, ответственность за его судьбу.</w:t>
      </w:r>
    </w:p>
    <w:p w14:paraId="79010000">
      <w:pPr>
        <w:spacing w:line="264" w:lineRule="auto"/>
        <w:ind w:firstLine="600" w:left="0"/>
        <w:jc w:val="both"/>
      </w:pPr>
      <w:r>
        <w:rPr>
          <w:b w:val="1"/>
          <w:color w:val="000000"/>
          <w:sz w:val="28"/>
        </w:rPr>
        <w:t>3) духовно-нравственного воспитания:</w:t>
      </w:r>
    </w:p>
    <w:p w14:paraId="7A010000">
      <w:pPr>
        <w:widowControl w:val="1"/>
        <w:numPr>
          <w:ilvl w:val="0"/>
          <w:numId w:val="9"/>
        </w:numPr>
        <w:spacing w:line="264" w:lineRule="auto"/>
        <w:ind/>
        <w:jc w:val="both"/>
      </w:pPr>
      <w:r>
        <w:rPr>
          <w:color w:val="000000"/>
          <w:sz w:val="28"/>
        </w:rPr>
        <w:t>осознание духовных ценностей российского народа;</w:t>
      </w:r>
    </w:p>
    <w:p w14:paraId="7B010000">
      <w:pPr>
        <w:widowControl w:val="1"/>
        <w:numPr>
          <w:ilvl w:val="0"/>
          <w:numId w:val="9"/>
        </w:numPr>
        <w:spacing w:line="264" w:lineRule="auto"/>
        <w:ind/>
        <w:jc w:val="both"/>
      </w:pPr>
      <w:r>
        <w:rPr>
          <w:color w:val="000000"/>
          <w:sz w:val="28"/>
        </w:rPr>
        <w:t>сформированность нравственного сознания, норм этичного поведения;</w:t>
      </w:r>
    </w:p>
    <w:p w14:paraId="7C010000">
      <w:pPr>
        <w:widowControl w:val="1"/>
        <w:numPr>
          <w:ilvl w:val="0"/>
          <w:numId w:val="9"/>
        </w:numPr>
        <w:spacing w:line="264" w:lineRule="auto"/>
        <w:ind/>
        <w:jc w:val="both"/>
      </w:pPr>
      <w:r>
        <w:rPr>
          <w:color w:val="000000"/>
          <w:sz w:val="28"/>
        </w:rPr>
        <w:t>способность оценивать ситуацию и принимать осознанные решения, ориентируясь на морально-нравственные нормы и ценности;</w:t>
      </w:r>
    </w:p>
    <w:p w14:paraId="7D010000">
      <w:pPr>
        <w:widowControl w:val="1"/>
        <w:numPr>
          <w:ilvl w:val="0"/>
          <w:numId w:val="9"/>
        </w:numPr>
        <w:spacing w:line="264" w:lineRule="auto"/>
        <w:ind/>
        <w:jc w:val="both"/>
      </w:pPr>
      <w:r>
        <w:rPr>
          <w:color w:val="000000"/>
          <w:sz w:val="28"/>
        </w:rPr>
        <w:t>осознание личного вклада в построение устойчивого будущего;</w:t>
      </w:r>
    </w:p>
    <w:p w14:paraId="7E010000">
      <w:pPr>
        <w:widowControl w:val="1"/>
        <w:numPr>
          <w:ilvl w:val="0"/>
          <w:numId w:val="9"/>
        </w:numPr>
        <w:spacing w:line="264" w:lineRule="auto"/>
        <w:ind/>
        <w:jc w:val="both"/>
      </w:pPr>
      <w:r>
        <w:rPr>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7F010000">
      <w:pPr>
        <w:spacing w:line="264" w:lineRule="auto"/>
        <w:ind w:firstLine="600" w:left="0"/>
        <w:jc w:val="both"/>
      </w:pPr>
      <w:r>
        <w:rPr>
          <w:b w:val="1"/>
          <w:color w:val="000000"/>
          <w:sz w:val="28"/>
        </w:rPr>
        <w:t>4) эстетического воспитания:</w:t>
      </w:r>
    </w:p>
    <w:p w14:paraId="80010000">
      <w:pPr>
        <w:widowControl w:val="1"/>
        <w:numPr>
          <w:ilvl w:val="0"/>
          <w:numId w:val="10"/>
        </w:numPr>
        <w:spacing w:line="264" w:lineRule="auto"/>
        <w:ind/>
        <w:jc w:val="both"/>
      </w:pPr>
      <w:r>
        <w:rPr>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14:paraId="81010000">
      <w:pPr>
        <w:widowControl w:val="1"/>
        <w:numPr>
          <w:ilvl w:val="0"/>
          <w:numId w:val="10"/>
        </w:numPr>
        <w:spacing w:line="264" w:lineRule="auto"/>
        <w:ind/>
        <w:jc w:val="both"/>
      </w:pPr>
      <w:r>
        <w:rPr>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82010000">
      <w:pPr>
        <w:widowControl w:val="1"/>
        <w:numPr>
          <w:ilvl w:val="0"/>
          <w:numId w:val="10"/>
        </w:numPr>
        <w:spacing w:line="264" w:lineRule="auto"/>
        <w:ind/>
        <w:jc w:val="both"/>
      </w:pPr>
      <w:r>
        <w:rPr>
          <w:color w:val="000000"/>
          <w:sz w:val="28"/>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14:paraId="83010000">
      <w:pPr>
        <w:widowControl w:val="1"/>
        <w:numPr>
          <w:ilvl w:val="0"/>
          <w:numId w:val="10"/>
        </w:numPr>
        <w:spacing w:line="264" w:lineRule="auto"/>
        <w:ind/>
        <w:jc w:val="both"/>
      </w:pPr>
      <w:r>
        <w:rPr>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14:paraId="84010000">
      <w:pPr>
        <w:spacing w:line="264" w:lineRule="auto"/>
        <w:ind w:firstLine="600" w:left="0"/>
        <w:jc w:val="both"/>
      </w:pPr>
      <w:r>
        <w:rPr>
          <w:b w:val="1"/>
          <w:color w:val="000000"/>
          <w:sz w:val="28"/>
        </w:rPr>
        <w:t>5) физического воспитания:</w:t>
      </w:r>
    </w:p>
    <w:p w14:paraId="85010000">
      <w:pPr>
        <w:widowControl w:val="1"/>
        <w:numPr>
          <w:ilvl w:val="0"/>
          <w:numId w:val="11"/>
        </w:numPr>
        <w:spacing w:line="264" w:lineRule="auto"/>
        <w:ind/>
        <w:jc w:val="both"/>
      </w:pPr>
      <w:r>
        <w:rPr>
          <w:color w:val="000000"/>
          <w:sz w:val="28"/>
        </w:rPr>
        <w:t>сформированность здорового и безопасного образа жизни, ответственного отношения к своему здоровью;</w:t>
      </w:r>
    </w:p>
    <w:p w14:paraId="86010000">
      <w:pPr>
        <w:widowControl w:val="1"/>
        <w:numPr>
          <w:ilvl w:val="0"/>
          <w:numId w:val="11"/>
        </w:numPr>
        <w:spacing w:line="264" w:lineRule="auto"/>
        <w:ind/>
        <w:jc w:val="both"/>
      </w:pPr>
      <w:r>
        <w:rPr>
          <w:color w:val="000000"/>
          <w:sz w:val="28"/>
        </w:rPr>
        <w:t>потребность в физическом совершенствовании, занятиях спортивно-оздоровительной деятельностью;</w:t>
      </w:r>
    </w:p>
    <w:p w14:paraId="87010000">
      <w:pPr>
        <w:widowControl w:val="1"/>
        <w:numPr>
          <w:ilvl w:val="0"/>
          <w:numId w:val="11"/>
        </w:numPr>
        <w:spacing w:line="264" w:lineRule="auto"/>
        <w:ind/>
        <w:jc w:val="both"/>
      </w:pPr>
      <w:r>
        <w:rPr>
          <w:color w:val="000000"/>
          <w:sz w:val="28"/>
        </w:rPr>
        <w:t>активное неприятие вредных привычек и иных форм причинения вреда физическому и психическому здоровью.</w:t>
      </w:r>
    </w:p>
    <w:p w14:paraId="88010000">
      <w:pPr>
        <w:spacing w:line="264" w:lineRule="auto"/>
        <w:ind w:firstLine="600" w:left="0"/>
        <w:jc w:val="both"/>
      </w:pPr>
      <w:r>
        <w:rPr>
          <w:b w:val="1"/>
          <w:color w:val="000000"/>
          <w:sz w:val="28"/>
        </w:rPr>
        <w:t>6) трудового воспитания:</w:t>
      </w:r>
    </w:p>
    <w:p w14:paraId="89010000">
      <w:pPr>
        <w:widowControl w:val="1"/>
        <w:numPr>
          <w:ilvl w:val="0"/>
          <w:numId w:val="12"/>
        </w:numPr>
        <w:spacing w:line="264" w:lineRule="auto"/>
        <w:ind/>
        <w:jc w:val="both"/>
      </w:pPr>
      <w:r>
        <w:rPr>
          <w:color w:val="000000"/>
          <w:sz w:val="28"/>
        </w:rPr>
        <w:t>готовность к труду, осознание ценности мастерства, трудолюбие;</w:t>
      </w:r>
    </w:p>
    <w:p w14:paraId="8A010000">
      <w:pPr>
        <w:widowControl w:val="1"/>
        <w:numPr>
          <w:ilvl w:val="0"/>
          <w:numId w:val="12"/>
        </w:numPr>
        <w:spacing w:line="264" w:lineRule="auto"/>
        <w:ind/>
        <w:jc w:val="both"/>
      </w:pPr>
      <w:r>
        <w:rPr>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14:paraId="8B010000">
      <w:pPr>
        <w:widowControl w:val="1"/>
        <w:numPr>
          <w:ilvl w:val="0"/>
          <w:numId w:val="12"/>
        </w:numPr>
        <w:spacing w:line="264" w:lineRule="auto"/>
        <w:ind/>
        <w:jc w:val="both"/>
      </w:pPr>
      <w:r>
        <w:rPr>
          <w:color w:val="000000"/>
          <w:sz w:val="28"/>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14:paraId="8C010000">
      <w:pPr>
        <w:widowControl w:val="1"/>
        <w:numPr>
          <w:ilvl w:val="0"/>
          <w:numId w:val="12"/>
        </w:numPr>
        <w:spacing w:line="264" w:lineRule="auto"/>
        <w:ind/>
        <w:jc w:val="both"/>
      </w:pPr>
      <w:r>
        <w:rPr>
          <w:color w:val="000000"/>
          <w:sz w:val="28"/>
        </w:rPr>
        <w:t>готовность и способность к образованию и самообразованию на протяжении всей жизни.</w:t>
      </w:r>
    </w:p>
    <w:p w14:paraId="8D010000">
      <w:pPr>
        <w:spacing w:line="264" w:lineRule="auto"/>
        <w:ind w:firstLine="600" w:left="0"/>
        <w:jc w:val="both"/>
      </w:pPr>
      <w:r>
        <w:rPr>
          <w:b w:val="1"/>
          <w:color w:val="000000"/>
          <w:sz w:val="28"/>
        </w:rPr>
        <w:t>7) экологического воспитания:</w:t>
      </w:r>
    </w:p>
    <w:p w14:paraId="8E010000">
      <w:pPr>
        <w:widowControl w:val="1"/>
        <w:numPr>
          <w:ilvl w:val="0"/>
          <w:numId w:val="13"/>
        </w:numPr>
        <w:spacing w:line="264" w:lineRule="auto"/>
        <w:ind/>
        <w:jc w:val="both"/>
      </w:pPr>
      <w:r>
        <w:rPr>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8F010000">
      <w:pPr>
        <w:widowControl w:val="1"/>
        <w:numPr>
          <w:ilvl w:val="0"/>
          <w:numId w:val="13"/>
        </w:numPr>
        <w:spacing w:line="264" w:lineRule="auto"/>
        <w:ind/>
        <w:jc w:val="both"/>
      </w:pPr>
      <w:r>
        <w:rPr>
          <w:color w:val="000000"/>
          <w:sz w:val="28"/>
        </w:rPr>
        <w:t>планирование и осуществление действий в окружающей среде на основе знания целей устойчивого развития человечества;</w:t>
      </w:r>
    </w:p>
    <w:p w14:paraId="90010000">
      <w:pPr>
        <w:widowControl w:val="1"/>
        <w:numPr>
          <w:ilvl w:val="0"/>
          <w:numId w:val="13"/>
        </w:numPr>
        <w:spacing w:line="264" w:lineRule="auto"/>
        <w:ind/>
        <w:jc w:val="both"/>
      </w:pPr>
      <w:r>
        <w:rPr>
          <w:color w:val="000000"/>
          <w:sz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91010000">
      <w:pPr>
        <w:widowControl w:val="1"/>
        <w:numPr>
          <w:ilvl w:val="0"/>
          <w:numId w:val="13"/>
        </w:numPr>
        <w:spacing w:line="264" w:lineRule="auto"/>
        <w:ind/>
        <w:jc w:val="both"/>
      </w:pPr>
      <w:r>
        <w:rPr>
          <w:color w:val="000000"/>
          <w:sz w:val="28"/>
        </w:rPr>
        <w:t>расширение опыта деятельности экологической направленности.</w:t>
      </w:r>
    </w:p>
    <w:p w14:paraId="92010000">
      <w:pPr>
        <w:spacing w:line="264" w:lineRule="auto"/>
        <w:ind w:firstLine="600" w:left="0"/>
        <w:jc w:val="both"/>
      </w:pPr>
      <w:r>
        <w:rPr>
          <w:b w:val="1"/>
          <w:color w:val="000000"/>
          <w:sz w:val="28"/>
        </w:rPr>
        <w:t>8) ценности научного познания:</w:t>
      </w:r>
    </w:p>
    <w:p w14:paraId="93010000">
      <w:pPr>
        <w:widowControl w:val="1"/>
        <w:numPr>
          <w:ilvl w:val="0"/>
          <w:numId w:val="14"/>
        </w:numPr>
        <w:spacing w:line="264" w:lineRule="auto"/>
        <w:ind/>
        <w:jc w:val="both"/>
      </w:pPr>
      <w:r>
        <w:rPr>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94010000">
      <w:pPr>
        <w:widowControl w:val="1"/>
        <w:numPr>
          <w:ilvl w:val="0"/>
          <w:numId w:val="14"/>
        </w:numPr>
        <w:spacing w:line="264" w:lineRule="auto"/>
        <w:ind/>
        <w:jc w:val="both"/>
      </w:pPr>
      <w:r>
        <w:rPr>
          <w:color w:val="000000"/>
          <w:sz w:val="28"/>
        </w:rPr>
        <w:t>совершенствование языковой и читательской культуры как средства взаимодействия между людьми и познания мира;</w:t>
      </w:r>
    </w:p>
    <w:p w14:paraId="95010000">
      <w:pPr>
        <w:widowControl w:val="1"/>
        <w:numPr>
          <w:ilvl w:val="0"/>
          <w:numId w:val="14"/>
        </w:numPr>
        <w:spacing w:line="264" w:lineRule="auto"/>
        <w:ind/>
        <w:jc w:val="both"/>
      </w:pPr>
      <w:r>
        <w:rPr>
          <w:color w:val="000000"/>
          <w:sz w:val="28"/>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14:paraId="96010000">
      <w:pPr>
        <w:spacing w:line="264" w:lineRule="auto"/>
        <w:ind w:firstLine="600" w:left="0"/>
        <w:jc w:val="both"/>
      </w:pPr>
      <w:r>
        <w:rPr>
          <w:color w:val="000000"/>
          <w:sz w:val="28"/>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14:paraId="97010000">
      <w:pPr>
        <w:widowControl w:val="1"/>
        <w:numPr>
          <w:ilvl w:val="0"/>
          <w:numId w:val="15"/>
        </w:numPr>
        <w:spacing w:line="264" w:lineRule="auto"/>
        <w:ind/>
        <w:jc w:val="both"/>
      </w:pPr>
      <w:r>
        <w:rPr>
          <w:color w:val="000000"/>
          <w:sz w:val="28"/>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14:paraId="98010000">
      <w:pPr>
        <w:widowControl w:val="1"/>
        <w:numPr>
          <w:ilvl w:val="0"/>
          <w:numId w:val="15"/>
        </w:numPr>
        <w:spacing w:line="264" w:lineRule="auto"/>
        <w:ind/>
        <w:jc w:val="both"/>
      </w:pPr>
      <w:r>
        <w:rPr>
          <w:color w:val="000000"/>
          <w:sz w:val="28"/>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14:paraId="99010000">
      <w:pPr>
        <w:widowControl w:val="1"/>
        <w:numPr>
          <w:ilvl w:val="0"/>
          <w:numId w:val="15"/>
        </w:numPr>
        <w:spacing w:line="264" w:lineRule="auto"/>
        <w:ind/>
        <w:jc w:val="both"/>
      </w:pPr>
      <w:r>
        <w:rPr>
          <w:color w:val="000000"/>
          <w:sz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9A010000">
      <w:pPr>
        <w:widowControl w:val="1"/>
        <w:numPr>
          <w:ilvl w:val="0"/>
          <w:numId w:val="15"/>
        </w:numPr>
        <w:spacing w:line="264" w:lineRule="auto"/>
        <w:ind/>
        <w:jc w:val="both"/>
      </w:pPr>
      <w:r>
        <w:rPr>
          <w:color w:val="000000"/>
          <w:sz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14:paraId="9B010000">
      <w:pPr>
        <w:widowControl w:val="1"/>
        <w:numPr>
          <w:ilvl w:val="0"/>
          <w:numId w:val="15"/>
        </w:numPr>
        <w:spacing w:line="264" w:lineRule="auto"/>
        <w:ind/>
        <w:jc w:val="both"/>
      </w:pPr>
      <w:r>
        <w:rPr>
          <w:color w:val="000000"/>
          <w:sz w:val="28"/>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14:paraId="9C010000">
      <w:pPr>
        <w:spacing w:line="264" w:lineRule="auto"/>
        <w:ind w:firstLine="600" w:left="0"/>
        <w:jc w:val="both"/>
      </w:pPr>
      <w:r>
        <w:rPr>
          <w:color w:val="000000"/>
          <w:sz w:val="28"/>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9D010000">
      <w:pPr>
        <w:spacing w:line="264" w:lineRule="auto"/>
        <w:ind w:firstLine="600" w:left="0"/>
        <w:jc w:val="both"/>
      </w:pPr>
      <w:r>
        <w:rPr>
          <w:color w:val="000000"/>
          <w:sz w:val="28"/>
        </w:rPr>
        <w:t xml:space="preserve">У обучающегося будут сформированы следующие </w:t>
      </w:r>
      <w:r>
        <w:rPr>
          <w:b w:val="1"/>
          <w:color w:val="000000"/>
          <w:sz w:val="28"/>
        </w:rPr>
        <w:t>базовые логические действия</w:t>
      </w:r>
      <w:r>
        <w:rPr>
          <w:color w:val="000000"/>
          <w:sz w:val="28"/>
        </w:rPr>
        <w:t xml:space="preserve"> как часть познавательных универсальных учебных действий:</w:t>
      </w:r>
    </w:p>
    <w:p w14:paraId="9E010000">
      <w:pPr>
        <w:widowControl w:val="1"/>
        <w:numPr>
          <w:ilvl w:val="0"/>
          <w:numId w:val="16"/>
        </w:numPr>
        <w:spacing w:line="264" w:lineRule="auto"/>
        <w:ind/>
        <w:jc w:val="both"/>
      </w:pPr>
      <w:r>
        <w:rPr>
          <w:color w:val="000000"/>
          <w:sz w:val="28"/>
        </w:rPr>
        <w:t>самостоятельно формулировать и актуализировать проблему, рассматривать её всесторонне;</w:t>
      </w:r>
    </w:p>
    <w:p w14:paraId="9F010000">
      <w:pPr>
        <w:widowControl w:val="1"/>
        <w:numPr>
          <w:ilvl w:val="0"/>
          <w:numId w:val="16"/>
        </w:numPr>
        <w:spacing w:line="264" w:lineRule="auto"/>
        <w:ind/>
        <w:jc w:val="both"/>
      </w:pPr>
      <w:r>
        <w:rPr>
          <w:color w:val="000000"/>
          <w:sz w:val="28"/>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14:paraId="A0010000">
      <w:pPr>
        <w:widowControl w:val="1"/>
        <w:numPr>
          <w:ilvl w:val="0"/>
          <w:numId w:val="16"/>
        </w:numPr>
        <w:spacing w:line="264" w:lineRule="auto"/>
        <w:ind/>
        <w:jc w:val="both"/>
      </w:pPr>
      <w:r>
        <w:rPr>
          <w:color w:val="000000"/>
          <w:sz w:val="28"/>
        </w:rPr>
        <w:t>определять цели деятельности, задавать параметры и критерии их достижения;</w:t>
      </w:r>
    </w:p>
    <w:p w14:paraId="A1010000">
      <w:pPr>
        <w:widowControl w:val="1"/>
        <w:numPr>
          <w:ilvl w:val="0"/>
          <w:numId w:val="16"/>
        </w:numPr>
        <w:spacing w:line="264" w:lineRule="auto"/>
        <w:ind/>
        <w:jc w:val="both"/>
      </w:pPr>
      <w:r>
        <w:rPr>
          <w:color w:val="000000"/>
          <w:sz w:val="28"/>
        </w:rPr>
        <w:t>выявлять закономерности и противоречия языковых явлений, данных в наблюдении;</w:t>
      </w:r>
    </w:p>
    <w:p w14:paraId="A2010000">
      <w:pPr>
        <w:widowControl w:val="1"/>
        <w:numPr>
          <w:ilvl w:val="0"/>
          <w:numId w:val="16"/>
        </w:numPr>
        <w:spacing w:line="264" w:lineRule="auto"/>
        <w:ind/>
        <w:jc w:val="both"/>
      </w:pPr>
      <w:r>
        <w:rPr>
          <w:color w:val="000000"/>
          <w:sz w:val="28"/>
        </w:rPr>
        <w:t>разрабатывать план решения проблемы с учётом анализа имеющихся материальных и нематериальных ресурсов;</w:t>
      </w:r>
    </w:p>
    <w:p w14:paraId="A3010000">
      <w:pPr>
        <w:widowControl w:val="1"/>
        <w:numPr>
          <w:ilvl w:val="0"/>
          <w:numId w:val="16"/>
        </w:numPr>
        <w:spacing w:line="264" w:lineRule="auto"/>
        <w:ind/>
        <w:jc w:val="both"/>
      </w:pPr>
      <w:r>
        <w:rPr>
          <w:color w:val="000000"/>
          <w:sz w:val="28"/>
        </w:rPr>
        <w:t>вносить коррективы в деятельность, оценивать риски и соответствие результатов целям;</w:t>
      </w:r>
    </w:p>
    <w:p w14:paraId="A4010000">
      <w:pPr>
        <w:widowControl w:val="1"/>
        <w:numPr>
          <w:ilvl w:val="0"/>
          <w:numId w:val="16"/>
        </w:numPr>
        <w:spacing w:line="264" w:lineRule="auto"/>
        <w:ind/>
        <w:jc w:val="both"/>
      </w:pPr>
      <w:r>
        <w:rPr>
          <w:color w:val="000000"/>
          <w:sz w:val="28"/>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14:paraId="A5010000">
      <w:pPr>
        <w:widowControl w:val="1"/>
        <w:numPr>
          <w:ilvl w:val="0"/>
          <w:numId w:val="16"/>
        </w:numPr>
        <w:spacing w:line="264" w:lineRule="auto"/>
        <w:ind/>
        <w:jc w:val="both"/>
      </w:pPr>
      <w:r>
        <w:rPr>
          <w:color w:val="000000"/>
          <w:sz w:val="28"/>
        </w:rPr>
        <w:t>развивать креативное мышление при решении жизненных проблем с учётом собственного речевого и читательского опыта.</w:t>
      </w:r>
    </w:p>
    <w:p w14:paraId="A6010000">
      <w:pPr>
        <w:spacing w:line="264" w:lineRule="auto"/>
        <w:ind w:firstLine="600" w:left="0"/>
        <w:jc w:val="both"/>
      </w:pPr>
      <w:r>
        <w:rPr>
          <w:color w:val="000000"/>
          <w:sz w:val="28"/>
        </w:rPr>
        <w:t xml:space="preserve">У обучающегося будут сформированы следующие </w:t>
      </w:r>
      <w:r>
        <w:rPr>
          <w:b w:val="1"/>
          <w:color w:val="000000"/>
          <w:sz w:val="28"/>
        </w:rPr>
        <w:t>базовые исследовательские действия</w:t>
      </w:r>
      <w:r>
        <w:rPr>
          <w:color w:val="000000"/>
          <w:sz w:val="28"/>
        </w:rPr>
        <w:t xml:space="preserve"> как часть познавательных универсальных учебных действий:</w:t>
      </w:r>
    </w:p>
    <w:p w14:paraId="A7010000">
      <w:pPr>
        <w:widowControl w:val="1"/>
        <w:numPr>
          <w:ilvl w:val="0"/>
          <w:numId w:val="17"/>
        </w:numPr>
        <w:spacing w:line="264" w:lineRule="auto"/>
        <w:ind/>
        <w:jc w:val="both"/>
      </w:pPr>
      <w:r>
        <w:rPr>
          <w:color w:val="000000"/>
          <w:sz w:val="28"/>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14:paraId="A8010000">
      <w:pPr>
        <w:widowControl w:val="1"/>
        <w:numPr>
          <w:ilvl w:val="0"/>
          <w:numId w:val="17"/>
        </w:numPr>
        <w:spacing w:line="264" w:lineRule="auto"/>
        <w:ind/>
        <w:jc w:val="both"/>
      </w:pPr>
      <w:r>
        <w:rPr>
          <w:color w:val="000000"/>
          <w:sz w:val="28"/>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14:paraId="A9010000">
      <w:pPr>
        <w:widowControl w:val="1"/>
        <w:numPr>
          <w:ilvl w:val="0"/>
          <w:numId w:val="17"/>
        </w:numPr>
        <w:spacing w:line="264" w:lineRule="auto"/>
        <w:ind/>
        <w:jc w:val="both"/>
      </w:pPr>
      <w:r>
        <w:rPr>
          <w:color w:val="000000"/>
          <w:sz w:val="28"/>
        </w:rPr>
        <w:t>формировать научный тип мышления, владеть научной, в том числе лингвистической, терминологией, общенаучными ключевыми понятиями и методами;</w:t>
      </w:r>
    </w:p>
    <w:p w14:paraId="AA010000">
      <w:pPr>
        <w:widowControl w:val="1"/>
        <w:numPr>
          <w:ilvl w:val="0"/>
          <w:numId w:val="17"/>
        </w:numPr>
        <w:spacing w:line="264" w:lineRule="auto"/>
        <w:ind/>
        <w:jc w:val="both"/>
      </w:pPr>
      <w:r>
        <w:rPr>
          <w:color w:val="000000"/>
          <w:sz w:val="28"/>
        </w:rPr>
        <w:t>ставить и формулировать собственные задачи в образовательной деятельности и разнообразных жизненных ситуациях;</w:t>
      </w:r>
    </w:p>
    <w:p w14:paraId="AB010000">
      <w:pPr>
        <w:widowControl w:val="1"/>
        <w:numPr>
          <w:ilvl w:val="0"/>
          <w:numId w:val="17"/>
        </w:numPr>
        <w:spacing w:line="264" w:lineRule="auto"/>
        <w:ind/>
        <w:jc w:val="both"/>
      </w:pPr>
      <w:r>
        <w:rPr>
          <w:color w:val="000000"/>
          <w:sz w:val="28"/>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14:paraId="AC010000">
      <w:pPr>
        <w:widowControl w:val="1"/>
        <w:numPr>
          <w:ilvl w:val="0"/>
          <w:numId w:val="17"/>
        </w:numPr>
        <w:spacing w:line="264" w:lineRule="auto"/>
        <w:ind/>
        <w:jc w:val="both"/>
      </w:pPr>
      <w:r>
        <w:rPr>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AD010000">
      <w:pPr>
        <w:widowControl w:val="1"/>
        <w:numPr>
          <w:ilvl w:val="0"/>
          <w:numId w:val="17"/>
        </w:numPr>
        <w:spacing w:line="264" w:lineRule="auto"/>
        <w:ind/>
        <w:jc w:val="both"/>
      </w:pPr>
      <w:r>
        <w:rPr>
          <w:color w:val="000000"/>
          <w:sz w:val="28"/>
        </w:rPr>
        <w:t>давать оценку новым ситуациям, приобретённому опыту;</w:t>
      </w:r>
    </w:p>
    <w:p w14:paraId="AE010000">
      <w:pPr>
        <w:widowControl w:val="1"/>
        <w:numPr>
          <w:ilvl w:val="0"/>
          <w:numId w:val="17"/>
        </w:numPr>
        <w:spacing w:line="264" w:lineRule="auto"/>
        <w:ind/>
        <w:jc w:val="both"/>
      </w:pPr>
      <w:r>
        <w:rPr>
          <w:color w:val="000000"/>
          <w:sz w:val="28"/>
        </w:rPr>
        <w:t>уметь интегрировать знания из разных предметных областей;</w:t>
      </w:r>
    </w:p>
    <w:p w14:paraId="AF010000">
      <w:pPr>
        <w:widowControl w:val="1"/>
        <w:numPr>
          <w:ilvl w:val="0"/>
          <w:numId w:val="17"/>
        </w:numPr>
        <w:spacing w:line="264" w:lineRule="auto"/>
        <w:ind/>
        <w:jc w:val="both"/>
      </w:pPr>
      <w:r>
        <w:rPr>
          <w:color w:val="000000"/>
          <w:sz w:val="28"/>
        </w:rPr>
        <w:t>уметь переносить знания в практическую область жизнедеятельности, освоенные средства и способы действия — в профессиональную среду;</w:t>
      </w:r>
    </w:p>
    <w:p w14:paraId="B0010000">
      <w:pPr>
        <w:widowControl w:val="1"/>
        <w:numPr>
          <w:ilvl w:val="0"/>
          <w:numId w:val="17"/>
        </w:numPr>
        <w:spacing w:line="264" w:lineRule="auto"/>
        <w:ind/>
        <w:jc w:val="both"/>
      </w:pPr>
      <w:r>
        <w:rPr>
          <w:color w:val="000000"/>
          <w:sz w:val="28"/>
        </w:rPr>
        <w:t>выдвигать новые идеи, оригинальные подходы, предлагать альтернативные способы решения проблем.</w:t>
      </w:r>
    </w:p>
    <w:p w14:paraId="B1010000">
      <w:pPr>
        <w:spacing w:line="264" w:lineRule="auto"/>
        <w:ind w:firstLine="600" w:left="0"/>
        <w:jc w:val="both"/>
      </w:pPr>
      <w:r>
        <w:rPr>
          <w:color w:val="000000"/>
          <w:sz w:val="28"/>
        </w:rPr>
        <w:t xml:space="preserve">У обучающегося будут сформированы следующие </w:t>
      </w:r>
      <w:r>
        <w:rPr>
          <w:b w:val="1"/>
          <w:color w:val="000000"/>
          <w:sz w:val="28"/>
        </w:rPr>
        <w:t>умения работать с информацией</w:t>
      </w:r>
      <w:r>
        <w:rPr>
          <w:color w:val="000000"/>
          <w:sz w:val="28"/>
        </w:rPr>
        <w:t xml:space="preserve"> как часть познавательных универсальных учебных действий:</w:t>
      </w:r>
    </w:p>
    <w:p w14:paraId="B2010000">
      <w:pPr>
        <w:widowControl w:val="1"/>
        <w:numPr>
          <w:ilvl w:val="0"/>
          <w:numId w:val="18"/>
        </w:numPr>
        <w:spacing w:line="264" w:lineRule="auto"/>
        <w:ind/>
        <w:jc w:val="both"/>
      </w:pPr>
      <w:r>
        <w:rPr>
          <w:color w:val="000000"/>
          <w:sz w:val="28"/>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B3010000">
      <w:pPr>
        <w:widowControl w:val="1"/>
        <w:numPr>
          <w:ilvl w:val="0"/>
          <w:numId w:val="18"/>
        </w:numPr>
        <w:spacing w:line="264" w:lineRule="auto"/>
        <w:ind/>
        <w:jc w:val="both"/>
      </w:pPr>
      <w:r>
        <w:rPr>
          <w:color w:val="000000"/>
          <w:sz w:val="28"/>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14:paraId="B4010000">
      <w:pPr>
        <w:widowControl w:val="1"/>
        <w:numPr>
          <w:ilvl w:val="0"/>
          <w:numId w:val="18"/>
        </w:numPr>
        <w:spacing w:line="264" w:lineRule="auto"/>
        <w:ind/>
        <w:jc w:val="both"/>
      </w:pPr>
      <w:r>
        <w:rPr>
          <w:color w:val="000000"/>
          <w:sz w:val="28"/>
        </w:rPr>
        <w:t>оценивать достоверность, легитимность информации, её соответствие правовым и морально-этическим нормам;</w:t>
      </w:r>
    </w:p>
    <w:p w14:paraId="B5010000">
      <w:pPr>
        <w:widowControl w:val="1"/>
        <w:numPr>
          <w:ilvl w:val="0"/>
          <w:numId w:val="18"/>
        </w:numPr>
        <w:spacing w:line="264" w:lineRule="auto"/>
        <w:ind/>
        <w:jc w:val="both"/>
      </w:pPr>
      <w:r>
        <w:rPr>
          <w:color w:val="000000"/>
          <w:sz w:val="28"/>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B6010000">
      <w:pPr>
        <w:widowControl w:val="1"/>
        <w:numPr>
          <w:ilvl w:val="0"/>
          <w:numId w:val="18"/>
        </w:numPr>
        <w:spacing w:line="264" w:lineRule="auto"/>
        <w:ind/>
        <w:jc w:val="both"/>
      </w:pPr>
      <w:r>
        <w:rPr>
          <w:color w:val="000000"/>
          <w:sz w:val="28"/>
        </w:rPr>
        <w:t>владеть навыками защиты личной информации, соблюдать требования информационной безопасности.</w:t>
      </w:r>
    </w:p>
    <w:p w14:paraId="B7010000">
      <w:pPr>
        <w:spacing w:line="264" w:lineRule="auto"/>
        <w:ind w:firstLine="600" w:left="0"/>
        <w:jc w:val="both"/>
      </w:pPr>
      <w:r>
        <w:rPr>
          <w:color w:val="000000"/>
          <w:sz w:val="28"/>
        </w:rPr>
        <w:t xml:space="preserve">У обучающегося будут сформированы следующие </w:t>
      </w:r>
      <w:r>
        <w:rPr>
          <w:b w:val="1"/>
          <w:color w:val="000000"/>
          <w:sz w:val="28"/>
        </w:rPr>
        <w:t xml:space="preserve">умения общения </w:t>
      </w:r>
      <w:r>
        <w:rPr>
          <w:color w:val="000000"/>
          <w:sz w:val="28"/>
        </w:rPr>
        <w:t>как часть коммуникативных универсальных учебных действий:</w:t>
      </w:r>
    </w:p>
    <w:p w14:paraId="B8010000">
      <w:pPr>
        <w:widowControl w:val="1"/>
        <w:numPr>
          <w:ilvl w:val="0"/>
          <w:numId w:val="19"/>
        </w:numPr>
        <w:spacing w:line="264" w:lineRule="auto"/>
        <w:ind/>
        <w:jc w:val="both"/>
      </w:pPr>
      <w:r>
        <w:rPr>
          <w:color w:val="000000"/>
          <w:sz w:val="28"/>
        </w:rPr>
        <w:t>осуществлять коммуникацию во всех сферах жизни;</w:t>
      </w:r>
    </w:p>
    <w:p w14:paraId="B9010000">
      <w:pPr>
        <w:widowControl w:val="1"/>
        <w:numPr>
          <w:ilvl w:val="0"/>
          <w:numId w:val="19"/>
        </w:numPr>
        <w:spacing w:line="264" w:lineRule="auto"/>
        <w:ind/>
        <w:jc w:val="both"/>
      </w:pPr>
      <w:r>
        <w:rPr>
          <w:color w:val="000000"/>
          <w:sz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14:paraId="BA010000">
      <w:pPr>
        <w:widowControl w:val="1"/>
        <w:numPr>
          <w:ilvl w:val="0"/>
          <w:numId w:val="19"/>
        </w:numPr>
        <w:spacing w:line="264" w:lineRule="auto"/>
        <w:ind/>
        <w:jc w:val="both"/>
      </w:pPr>
      <w:r>
        <w:rPr>
          <w:color w:val="000000"/>
          <w:sz w:val="28"/>
        </w:rPr>
        <w:t>владеть различными способами общения и взаимодействия; аргументированно вести диалог;</w:t>
      </w:r>
    </w:p>
    <w:p w14:paraId="BB010000">
      <w:pPr>
        <w:widowControl w:val="1"/>
        <w:numPr>
          <w:ilvl w:val="0"/>
          <w:numId w:val="19"/>
        </w:numPr>
        <w:spacing w:line="264" w:lineRule="auto"/>
        <w:ind/>
        <w:jc w:val="both"/>
      </w:pPr>
      <w:r>
        <w:rPr>
          <w:color w:val="000000"/>
          <w:sz w:val="28"/>
        </w:rPr>
        <w:t>развёрнуто, логично и корректно с точки зрения культуры речи излагать своё мнение, строить высказывание.</w:t>
      </w:r>
    </w:p>
    <w:p w14:paraId="BC010000">
      <w:pPr>
        <w:spacing w:line="264" w:lineRule="auto"/>
        <w:ind w:firstLine="600" w:left="0"/>
        <w:jc w:val="both"/>
      </w:pPr>
      <w:r>
        <w:rPr>
          <w:color w:val="000000"/>
          <w:sz w:val="28"/>
        </w:rPr>
        <w:t xml:space="preserve">У обучающегося будут сформированы следующие </w:t>
      </w:r>
      <w:r>
        <w:rPr>
          <w:b w:val="1"/>
          <w:color w:val="000000"/>
          <w:sz w:val="28"/>
        </w:rPr>
        <w:t>умения самоорганизации</w:t>
      </w:r>
      <w:r>
        <w:rPr>
          <w:color w:val="000000"/>
          <w:sz w:val="28"/>
        </w:rPr>
        <w:t xml:space="preserve"> как части регулятивных универсальных учебных действий:</w:t>
      </w:r>
    </w:p>
    <w:p w14:paraId="BD010000">
      <w:pPr>
        <w:widowControl w:val="1"/>
        <w:numPr>
          <w:ilvl w:val="0"/>
          <w:numId w:val="20"/>
        </w:numPr>
        <w:spacing w:line="264" w:lineRule="auto"/>
        <w:ind/>
        <w:jc w:val="both"/>
      </w:pPr>
      <w:r>
        <w:rPr>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BE010000">
      <w:pPr>
        <w:widowControl w:val="1"/>
        <w:numPr>
          <w:ilvl w:val="0"/>
          <w:numId w:val="20"/>
        </w:numPr>
        <w:spacing w:line="264" w:lineRule="auto"/>
        <w:ind/>
        <w:jc w:val="both"/>
      </w:pPr>
      <w:r>
        <w:rPr>
          <w:color w:val="000000"/>
          <w:sz w:val="28"/>
        </w:rPr>
        <w:t>самостоятельно составлять план решения проблемы с учётом имеющихся ресурсов, собственных возможностей и предпочтений;</w:t>
      </w:r>
    </w:p>
    <w:p w14:paraId="BF010000">
      <w:pPr>
        <w:widowControl w:val="1"/>
        <w:numPr>
          <w:ilvl w:val="0"/>
          <w:numId w:val="20"/>
        </w:numPr>
        <w:spacing w:line="264" w:lineRule="auto"/>
        <w:ind/>
        <w:jc w:val="both"/>
      </w:pPr>
      <w:r>
        <w:rPr>
          <w:color w:val="000000"/>
          <w:sz w:val="28"/>
        </w:rPr>
        <w:t>расширять рамки учебного предмета на основе личных предпочтений;</w:t>
      </w:r>
    </w:p>
    <w:p w14:paraId="C0010000">
      <w:pPr>
        <w:widowControl w:val="1"/>
        <w:numPr>
          <w:ilvl w:val="0"/>
          <w:numId w:val="20"/>
        </w:numPr>
        <w:spacing w:line="264" w:lineRule="auto"/>
        <w:ind/>
        <w:jc w:val="both"/>
      </w:pPr>
      <w:r>
        <w:rPr>
          <w:color w:val="000000"/>
          <w:sz w:val="28"/>
        </w:rPr>
        <w:t>делать осознанный выбор, уметь аргументировать его, брать ответственность за результаты выбора;</w:t>
      </w:r>
    </w:p>
    <w:p w14:paraId="C1010000">
      <w:pPr>
        <w:widowControl w:val="1"/>
        <w:numPr>
          <w:ilvl w:val="0"/>
          <w:numId w:val="20"/>
        </w:numPr>
        <w:spacing w:line="264" w:lineRule="auto"/>
        <w:ind/>
        <w:jc w:val="both"/>
      </w:pPr>
      <w:r>
        <w:rPr>
          <w:color w:val="000000"/>
          <w:sz w:val="28"/>
        </w:rPr>
        <w:t>оценивать приобретённый опыт;</w:t>
      </w:r>
    </w:p>
    <w:p w14:paraId="C2010000">
      <w:pPr>
        <w:widowControl w:val="1"/>
        <w:numPr>
          <w:ilvl w:val="0"/>
          <w:numId w:val="20"/>
        </w:numPr>
        <w:spacing w:line="264" w:lineRule="auto"/>
        <w:ind/>
        <w:jc w:val="both"/>
      </w:pPr>
      <w:r>
        <w:rPr>
          <w:color w:val="000000"/>
          <w:sz w:val="28"/>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14:paraId="C3010000">
      <w:pPr>
        <w:spacing w:line="264" w:lineRule="auto"/>
        <w:ind w:firstLine="600" w:left="0"/>
        <w:jc w:val="both"/>
      </w:pPr>
      <w:r>
        <w:rPr>
          <w:color w:val="000000"/>
          <w:sz w:val="28"/>
        </w:rPr>
        <w:t xml:space="preserve">У обучающегося будут сформированы следующие </w:t>
      </w:r>
      <w:r>
        <w:rPr>
          <w:b w:val="1"/>
          <w:color w:val="000000"/>
          <w:sz w:val="28"/>
        </w:rPr>
        <w:t>умения самоконтроля, принятия себя и других</w:t>
      </w:r>
      <w:r>
        <w:rPr>
          <w:color w:val="000000"/>
          <w:sz w:val="28"/>
        </w:rPr>
        <w:t xml:space="preserve"> как части регулятивных универсальных учебных действий:</w:t>
      </w:r>
    </w:p>
    <w:p w14:paraId="C4010000">
      <w:pPr>
        <w:widowControl w:val="1"/>
        <w:numPr>
          <w:ilvl w:val="0"/>
          <w:numId w:val="21"/>
        </w:numPr>
        <w:spacing w:line="264" w:lineRule="auto"/>
        <w:ind/>
        <w:jc w:val="both"/>
      </w:pPr>
      <w:r>
        <w:rPr>
          <w:color w:val="000000"/>
          <w:sz w:val="28"/>
        </w:rPr>
        <w:t>давать оценку новым ситуациям, вносить коррективы в деятельность, оценивать соответствие результатов целям;</w:t>
      </w:r>
    </w:p>
    <w:p w14:paraId="C5010000">
      <w:pPr>
        <w:widowControl w:val="1"/>
        <w:numPr>
          <w:ilvl w:val="0"/>
          <w:numId w:val="21"/>
        </w:numPr>
        <w:spacing w:line="264" w:lineRule="auto"/>
        <w:ind/>
        <w:jc w:val="both"/>
      </w:pPr>
      <w:r>
        <w:rPr>
          <w:color w:val="000000"/>
          <w:sz w:val="28"/>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14:paraId="C6010000">
      <w:pPr>
        <w:widowControl w:val="1"/>
        <w:numPr>
          <w:ilvl w:val="0"/>
          <w:numId w:val="21"/>
        </w:numPr>
        <w:spacing w:line="264" w:lineRule="auto"/>
        <w:ind/>
        <w:jc w:val="both"/>
      </w:pPr>
      <w:r>
        <w:rPr>
          <w:color w:val="000000"/>
          <w:sz w:val="28"/>
        </w:rPr>
        <w:t>уметь оценивать риски и своевременно принимать решение по их снижению;</w:t>
      </w:r>
    </w:p>
    <w:p w14:paraId="C7010000">
      <w:pPr>
        <w:widowControl w:val="1"/>
        <w:numPr>
          <w:ilvl w:val="0"/>
          <w:numId w:val="21"/>
        </w:numPr>
        <w:spacing w:line="264" w:lineRule="auto"/>
        <w:ind/>
        <w:jc w:val="both"/>
      </w:pPr>
      <w:r>
        <w:rPr>
          <w:color w:val="000000"/>
          <w:sz w:val="28"/>
        </w:rPr>
        <w:t>принимать себя, понимая свои недостатки и достоинства;</w:t>
      </w:r>
    </w:p>
    <w:p w14:paraId="C8010000">
      <w:pPr>
        <w:widowControl w:val="1"/>
        <w:numPr>
          <w:ilvl w:val="0"/>
          <w:numId w:val="21"/>
        </w:numPr>
        <w:spacing w:line="264" w:lineRule="auto"/>
        <w:ind/>
        <w:jc w:val="both"/>
      </w:pPr>
      <w:r>
        <w:rPr>
          <w:color w:val="000000"/>
          <w:sz w:val="28"/>
        </w:rPr>
        <w:t>принимать мотивы и аргументы других людей при анализе результатов деятельности;</w:t>
      </w:r>
    </w:p>
    <w:p w14:paraId="C9010000">
      <w:pPr>
        <w:widowControl w:val="1"/>
        <w:numPr>
          <w:ilvl w:val="0"/>
          <w:numId w:val="21"/>
        </w:numPr>
        <w:spacing w:line="264" w:lineRule="auto"/>
        <w:ind/>
        <w:jc w:val="both"/>
      </w:pPr>
      <w:r>
        <w:rPr>
          <w:color w:val="000000"/>
          <w:sz w:val="28"/>
        </w:rPr>
        <w:t>признавать своё право и право других на ошибку;</w:t>
      </w:r>
    </w:p>
    <w:p w14:paraId="CA010000">
      <w:pPr>
        <w:widowControl w:val="1"/>
        <w:numPr>
          <w:ilvl w:val="0"/>
          <w:numId w:val="21"/>
        </w:numPr>
        <w:spacing w:line="264" w:lineRule="auto"/>
        <w:ind/>
        <w:jc w:val="both"/>
      </w:pPr>
      <w:r>
        <w:rPr>
          <w:color w:val="000000"/>
          <w:sz w:val="28"/>
        </w:rPr>
        <w:t>развивать способность видеть мир с позиции другого человека.</w:t>
      </w:r>
    </w:p>
    <w:p w14:paraId="CB010000">
      <w:pPr>
        <w:spacing w:line="264" w:lineRule="auto"/>
        <w:ind w:firstLine="600" w:left="0"/>
        <w:jc w:val="both"/>
      </w:pPr>
      <w:r>
        <w:rPr>
          <w:color w:val="000000"/>
          <w:sz w:val="28"/>
        </w:rPr>
        <w:t xml:space="preserve">У обучающегося будут сформированы следующие </w:t>
      </w:r>
      <w:r>
        <w:rPr>
          <w:b w:val="1"/>
          <w:color w:val="000000"/>
          <w:sz w:val="28"/>
        </w:rPr>
        <w:t>умения совместной деятельности:</w:t>
      </w:r>
    </w:p>
    <w:p w14:paraId="CC010000">
      <w:pPr>
        <w:widowControl w:val="1"/>
        <w:numPr>
          <w:ilvl w:val="0"/>
          <w:numId w:val="22"/>
        </w:numPr>
        <w:spacing w:line="264" w:lineRule="auto"/>
        <w:ind/>
        <w:jc w:val="both"/>
      </w:pPr>
      <w:r>
        <w:rPr>
          <w:color w:val="000000"/>
          <w:sz w:val="28"/>
        </w:rPr>
        <w:t>понимать и использовать преимущества командной и индивидуальной работы;</w:t>
      </w:r>
    </w:p>
    <w:p w14:paraId="CD010000">
      <w:pPr>
        <w:widowControl w:val="1"/>
        <w:numPr>
          <w:ilvl w:val="0"/>
          <w:numId w:val="22"/>
        </w:numPr>
        <w:spacing w:line="264" w:lineRule="auto"/>
        <w:ind/>
        <w:jc w:val="both"/>
      </w:pPr>
      <w:r>
        <w:rPr>
          <w:color w:val="000000"/>
          <w:sz w:val="28"/>
        </w:rPr>
        <w:t>выбирать тематику и методы совместных действий с учётом общих интересов и возможностей каждого члена коллектива;</w:t>
      </w:r>
    </w:p>
    <w:p w14:paraId="CE010000">
      <w:pPr>
        <w:widowControl w:val="1"/>
        <w:numPr>
          <w:ilvl w:val="0"/>
          <w:numId w:val="22"/>
        </w:numPr>
        <w:spacing w:line="264" w:lineRule="auto"/>
        <w:ind/>
        <w:jc w:val="both"/>
      </w:pPr>
      <w:r>
        <w:rPr>
          <w:color w:val="000000"/>
          <w:sz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14:paraId="CF010000">
      <w:pPr>
        <w:widowControl w:val="1"/>
        <w:numPr>
          <w:ilvl w:val="0"/>
          <w:numId w:val="22"/>
        </w:numPr>
        <w:spacing w:line="264" w:lineRule="auto"/>
        <w:ind/>
        <w:jc w:val="both"/>
      </w:pPr>
      <w:r>
        <w:rPr>
          <w:color w:val="000000"/>
          <w:sz w:val="28"/>
        </w:rPr>
        <w:t>оценивать качество своего вклада и вклада каждого участника команды в общий результат по разработанным критериям;</w:t>
      </w:r>
    </w:p>
    <w:p w14:paraId="D0010000">
      <w:pPr>
        <w:widowControl w:val="1"/>
        <w:numPr>
          <w:ilvl w:val="0"/>
          <w:numId w:val="22"/>
        </w:numPr>
        <w:spacing w:line="264" w:lineRule="auto"/>
        <w:ind/>
        <w:jc w:val="both"/>
      </w:pPr>
      <w:r>
        <w:rPr>
          <w:color w:val="000000"/>
          <w:sz w:val="28"/>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14:paraId="D1010000">
      <w:pPr>
        <w:spacing w:line="264" w:lineRule="auto"/>
        <w:ind w:firstLine="0" w:left="120"/>
        <w:jc w:val="both"/>
      </w:pPr>
    </w:p>
    <w:p w14:paraId="D2010000">
      <w:pPr>
        <w:spacing w:line="264" w:lineRule="auto"/>
        <w:ind w:firstLine="0" w:left="120"/>
        <w:jc w:val="both"/>
      </w:pPr>
      <w:r>
        <w:rPr>
          <w:b w:val="1"/>
          <w:color w:val="000000"/>
          <w:sz w:val="28"/>
        </w:rPr>
        <w:t xml:space="preserve">ПРЕДМЕТНЫЕ РЕЗУЛЬТАТЫ </w:t>
      </w:r>
    </w:p>
    <w:p w14:paraId="D3010000">
      <w:pPr>
        <w:spacing w:line="264" w:lineRule="auto"/>
        <w:ind/>
        <w:jc w:val="both"/>
        <w:rPr>
          <w:i w:val="1"/>
          <w:u w:val="single"/>
        </w:rPr>
      </w:pPr>
      <w:r>
        <w:rPr>
          <w:b w:val="1"/>
          <w:i w:val="1"/>
          <w:color w:val="000000"/>
          <w:sz w:val="28"/>
          <w:u w:val="single"/>
        </w:rPr>
        <w:t>10 КЛАСС</w:t>
      </w:r>
    </w:p>
    <w:p w14:paraId="D4010000">
      <w:pPr>
        <w:spacing w:line="264" w:lineRule="auto"/>
        <w:ind w:firstLine="0" w:left="120"/>
        <w:jc w:val="both"/>
      </w:pPr>
    </w:p>
    <w:p w14:paraId="D5010000">
      <w:pPr>
        <w:spacing w:line="264" w:lineRule="auto"/>
        <w:ind w:firstLine="600" w:left="0"/>
        <w:jc w:val="both"/>
      </w:pPr>
      <w:r>
        <w:rPr>
          <w:color w:val="000000"/>
          <w:sz w:val="28"/>
        </w:rPr>
        <w:t>К концу обучения в 10 классе обучающийся получит следующие предметные результаты по отдельным темам программы по русскому языку:</w:t>
      </w:r>
    </w:p>
    <w:p w14:paraId="D6010000">
      <w:pPr>
        <w:spacing w:line="264" w:lineRule="auto"/>
        <w:ind w:firstLine="600" w:left="0"/>
        <w:jc w:val="both"/>
      </w:pPr>
      <w:r>
        <w:rPr>
          <w:b w:val="1"/>
          <w:color w:val="000000"/>
          <w:sz w:val="28"/>
        </w:rPr>
        <w:t>Общие сведения о языке</w:t>
      </w:r>
    </w:p>
    <w:p w14:paraId="D7010000">
      <w:pPr>
        <w:spacing w:line="264" w:lineRule="auto"/>
        <w:ind w:firstLine="600" w:left="0"/>
        <w:jc w:val="both"/>
      </w:pPr>
      <w:r>
        <w:rPr>
          <w:color w:val="000000"/>
          <w:sz w:val="28"/>
        </w:rPr>
        <w:t>Иметь представление о языке как знаковой системе, об основных функциях языка; о лингвистике как науке.</w:t>
      </w:r>
    </w:p>
    <w:p w14:paraId="D8010000">
      <w:pPr>
        <w:spacing w:line="264" w:lineRule="auto"/>
        <w:ind w:firstLine="600" w:left="0"/>
        <w:jc w:val="both"/>
      </w:pPr>
      <w:r>
        <w:rPr>
          <w:color w:val="000000"/>
          <w:sz w:val="28"/>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14:paraId="D9010000">
      <w:pPr>
        <w:spacing w:line="264" w:lineRule="auto"/>
        <w:ind w:firstLine="600" w:left="0"/>
        <w:jc w:val="both"/>
      </w:pPr>
      <w:r>
        <w:rPr>
          <w:color w:val="000000"/>
          <w:spacing w:val="-2"/>
          <w:sz w:val="28"/>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14:paraId="DA010000">
      <w:pPr>
        <w:spacing w:line="264" w:lineRule="auto"/>
        <w:ind w:firstLine="600" w:left="0"/>
        <w:jc w:val="both"/>
      </w:pPr>
      <w:r>
        <w:rPr>
          <w:color w:val="000000"/>
          <w:sz w:val="28"/>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14:paraId="DB010000">
      <w:pPr>
        <w:spacing w:line="264" w:lineRule="auto"/>
        <w:ind w:firstLine="600" w:left="0"/>
        <w:jc w:val="both"/>
      </w:pPr>
      <w:r>
        <w:rPr>
          <w:b w:val="1"/>
          <w:color w:val="000000"/>
          <w:sz w:val="28"/>
        </w:rPr>
        <w:t>Язык и речь. Культура речи</w:t>
      </w:r>
    </w:p>
    <w:p w14:paraId="DC010000">
      <w:pPr>
        <w:spacing w:line="264" w:lineRule="auto"/>
        <w:ind w:firstLine="600" w:left="0"/>
        <w:jc w:val="both"/>
      </w:pPr>
      <w:r>
        <w:rPr>
          <w:b w:val="1"/>
          <w:color w:val="000000"/>
          <w:sz w:val="28"/>
        </w:rPr>
        <w:t>Система языка. Культура речи</w:t>
      </w:r>
    </w:p>
    <w:p w14:paraId="DD010000">
      <w:pPr>
        <w:spacing w:line="264" w:lineRule="auto"/>
        <w:ind w:firstLine="600" w:left="0"/>
        <w:jc w:val="both"/>
      </w:pPr>
      <w:r>
        <w:rPr>
          <w:color w:val="000000"/>
          <w:sz w:val="28"/>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DE010000">
      <w:pPr>
        <w:spacing w:line="264" w:lineRule="auto"/>
        <w:ind w:firstLine="600" w:left="0"/>
        <w:jc w:val="both"/>
      </w:pPr>
      <w:r>
        <w:rPr>
          <w:color w:val="000000"/>
          <w:sz w:val="28"/>
        </w:rPr>
        <w:t>Иметь представление о культуре речи как разделе лингвистики.</w:t>
      </w:r>
    </w:p>
    <w:p w14:paraId="DF010000">
      <w:pPr>
        <w:spacing w:line="264" w:lineRule="auto"/>
        <w:ind w:firstLine="600" w:left="0"/>
        <w:jc w:val="both"/>
      </w:pPr>
      <w:r>
        <w:rPr>
          <w:color w:val="000000"/>
          <w:sz w:val="28"/>
        </w:rPr>
        <w:t>Комментировать нормативный, коммуникативный и этический аспекты культуры речи, приводить соответствующие примеры.</w:t>
      </w:r>
    </w:p>
    <w:p w14:paraId="E0010000">
      <w:pPr>
        <w:spacing w:line="264" w:lineRule="auto"/>
        <w:ind w:firstLine="600" w:left="0"/>
        <w:jc w:val="both"/>
      </w:pPr>
      <w:r>
        <w:rPr>
          <w:color w:val="000000"/>
          <w:sz w:val="28"/>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E1010000">
      <w:pPr>
        <w:spacing w:line="264" w:lineRule="auto"/>
        <w:ind w:firstLine="600" w:left="0"/>
        <w:jc w:val="both"/>
      </w:pPr>
      <w:r>
        <w:rPr>
          <w:color w:val="000000"/>
          <w:sz w:val="28"/>
        </w:rPr>
        <w:t>Иметь представление о языковой норме, её видах.</w:t>
      </w:r>
    </w:p>
    <w:p w14:paraId="E2010000">
      <w:pPr>
        <w:spacing w:line="264" w:lineRule="auto"/>
        <w:ind w:firstLine="600" w:left="0"/>
        <w:jc w:val="both"/>
      </w:pPr>
      <w:r>
        <w:rPr>
          <w:color w:val="000000"/>
          <w:sz w:val="28"/>
        </w:rPr>
        <w:t>Использовать словари русского языка в учебной деятельности.</w:t>
      </w:r>
    </w:p>
    <w:p w14:paraId="E3010000">
      <w:pPr>
        <w:spacing w:line="264" w:lineRule="auto"/>
        <w:ind w:firstLine="600" w:left="0"/>
        <w:jc w:val="both"/>
      </w:pPr>
      <w:r>
        <w:rPr>
          <w:b w:val="1"/>
          <w:color w:val="000000"/>
          <w:sz w:val="28"/>
        </w:rPr>
        <w:t>Фонетика. Орфоэпия. Орфоэпические нормы</w:t>
      </w:r>
    </w:p>
    <w:p w14:paraId="E4010000">
      <w:pPr>
        <w:spacing w:line="264" w:lineRule="auto"/>
        <w:ind w:firstLine="600" w:left="0"/>
        <w:jc w:val="both"/>
      </w:pPr>
      <w:r>
        <w:rPr>
          <w:color w:val="000000"/>
          <w:sz w:val="28"/>
        </w:rPr>
        <w:t>Выполнять фонетический анализ слова.</w:t>
      </w:r>
    </w:p>
    <w:p w14:paraId="E5010000">
      <w:pPr>
        <w:spacing w:line="264" w:lineRule="auto"/>
        <w:ind w:firstLine="600" w:left="0"/>
        <w:jc w:val="both"/>
      </w:pPr>
      <w:r>
        <w:rPr>
          <w:color w:val="000000"/>
          <w:sz w:val="28"/>
        </w:rPr>
        <w:t>Определять изобразительно-выразительные средства фонетики в тексте.</w:t>
      </w:r>
    </w:p>
    <w:p w14:paraId="E6010000">
      <w:pPr>
        <w:spacing w:line="264" w:lineRule="auto"/>
        <w:ind w:firstLine="600" w:left="0"/>
        <w:jc w:val="both"/>
      </w:pPr>
      <w:r>
        <w:rPr>
          <w:color w:val="000000"/>
          <w:sz w:val="28"/>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14:paraId="E7010000">
      <w:pPr>
        <w:spacing w:line="264" w:lineRule="auto"/>
        <w:ind w:firstLine="600" w:left="0"/>
        <w:jc w:val="both"/>
      </w:pPr>
      <w:r>
        <w:rPr>
          <w:color w:val="000000"/>
          <w:sz w:val="28"/>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14:paraId="E8010000">
      <w:pPr>
        <w:spacing w:line="264" w:lineRule="auto"/>
        <w:ind w:firstLine="600" w:left="0"/>
        <w:jc w:val="both"/>
      </w:pPr>
      <w:r>
        <w:rPr>
          <w:color w:val="000000"/>
          <w:sz w:val="28"/>
        </w:rPr>
        <w:t>Соблюдать основные произносительные и акцентологические нормы современного русского литературного языка.</w:t>
      </w:r>
    </w:p>
    <w:p w14:paraId="E9010000">
      <w:pPr>
        <w:spacing w:line="264" w:lineRule="auto"/>
        <w:ind w:firstLine="600" w:left="0"/>
        <w:jc w:val="both"/>
      </w:pPr>
      <w:r>
        <w:rPr>
          <w:color w:val="000000"/>
          <w:sz w:val="28"/>
        </w:rPr>
        <w:t>Использовать орфоэпический словарь.</w:t>
      </w:r>
    </w:p>
    <w:p w14:paraId="EA010000">
      <w:pPr>
        <w:spacing w:line="264" w:lineRule="auto"/>
        <w:ind w:firstLine="600" w:left="0"/>
        <w:jc w:val="both"/>
      </w:pPr>
      <w:r>
        <w:rPr>
          <w:b w:val="1"/>
          <w:color w:val="000000"/>
          <w:sz w:val="28"/>
        </w:rPr>
        <w:t>Лексикология и фразеология. Лексические нормы</w:t>
      </w:r>
    </w:p>
    <w:p w14:paraId="EB010000">
      <w:pPr>
        <w:spacing w:line="264" w:lineRule="auto"/>
        <w:ind w:firstLine="600" w:left="0"/>
        <w:jc w:val="both"/>
      </w:pPr>
      <w:r>
        <w:rPr>
          <w:color w:val="000000"/>
          <w:sz w:val="28"/>
        </w:rPr>
        <w:t>Выполнять лексический анализ слова.</w:t>
      </w:r>
    </w:p>
    <w:p w14:paraId="EC010000">
      <w:pPr>
        <w:spacing w:line="264" w:lineRule="auto"/>
        <w:ind w:firstLine="600" w:left="0"/>
        <w:jc w:val="both"/>
      </w:pPr>
      <w:r>
        <w:rPr>
          <w:color w:val="000000"/>
          <w:sz w:val="28"/>
        </w:rPr>
        <w:t>Определять изобразительно-выразительные средства лексики.</w:t>
      </w:r>
    </w:p>
    <w:p w14:paraId="ED010000">
      <w:pPr>
        <w:spacing w:line="264" w:lineRule="auto"/>
        <w:ind w:firstLine="600" w:left="0"/>
        <w:jc w:val="both"/>
      </w:pPr>
      <w:r>
        <w:rPr>
          <w:color w:val="000000"/>
          <w:sz w:val="28"/>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14:paraId="EE010000">
      <w:pPr>
        <w:spacing w:line="264" w:lineRule="auto"/>
        <w:ind w:firstLine="600" w:left="0"/>
        <w:jc w:val="both"/>
      </w:pPr>
      <w:r>
        <w:rPr>
          <w:color w:val="000000"/>
          <w:sz w:val="28"/>
        </w:rPr>
        <w:t>Соблюдать лексические нормы.</w:t>
      </w:r>
    </w:p>
    <w:p w14:paraId="EF010000">
      <w:pPr>
        <w:spacing w:line="264" w:lineRule="auto"/>
        <w:ind w:firstLine="600" w:left="0"/>
        <w:jc w:val="both"/>
      </w:pPr>
      <w:r>
        <w:rPr>
          <w:color w:val="000000"/>
          <w:sz w:val="28"/>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14:paraId="F0010000">
      <w:pPr>
        <w:spacing w:line="264" w:lineRule="auto"/>
        <w:ind w:firstLine="600" w:left="0"/>
        <w:jc w:val="both"/>
      </w:pPr>
      <w:r>
        <w:rPr>
          <w:color w:val="000000"/>
          <w:sz w:val="28"/>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14:paraId="F1010000">
      <w:pPr>
        <w:spacing w:line="264" w:lineRule="auto"/>
        <w:ind w:firstLine="600" w:left="0"/>
        <w:jc w:val="both"/>
      </w:pPr>
      <w:r>
        <w:rPr>
          <w:b w:val="1"/>
          <w:color w:val="000000"/>
          <w:sz w:val="28"/>
        </w:rPr>
        <w:t>Морфемика и словообразование. Словообразовательные нормы</w:t>
      </w:r>
    </w:p>
    <w:p w14:paraId="F2010000">
      <w:pPr>
        <w:spacing w:line="264" w:lineRule="auto"/>
        <w:ind w:firstLine="600" w:left="0"/>
        <w:jc w:val="both"/>
      </w:pPr>
      <w:r>
        <w:rPr>
          <w:color w:val="000000"/>
          <w:sz w:val="28"/>
        </w:rPr>
        <w:t>Выполнять морфемный и словообразовательный анализ слова.</w:t>
      </w:r>
    </w:p>
    <w:p w14:paraId="F3010000">
      <w:pPr>
        <w:spacing w:line="264" w:lineRule="auto"/>
        <w:ind w:firstLine="600" w:left="0"/>
        <w:jc w:val="both"/>
      </w:pPr>
      <w:r>
        <w:rPr>
          <w:color w:val="000000"/>
          <w:sz w:val="28"/>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14:paraId="F4010000">
      <w:pPr>
        <w:spacing w:line="264" w:lineRule="auto"/>
        <w:ind w:firstLine="600" w:left="0"/>
        <w:jc w:val="both"/>
      </w:pPr>
      <w:r>
        <w:rPr>
          <w:color w:val="000000"/>
          <w:sz w:val="28"/>
        </w:rPr>
        <w:t>Использовать словообразовательный словарь.</w:t>
      </w:r>
    </w:p>
    <w:p w14:paraId="F5010000">
      <w:pPr>
        <w:spacing w:line="264" w:lineRule="auto"/>
        <w:ind w:firstLine="600" w:left="0"/>
        <w:jc w:val="both"/>
      </w:pPr>
      <w:r>
        <w:rPr>
          <w:b w:val="1"/>
          <w:color w:val="000000"/>
          <w:sz w:val="28"/>
        </w:rPr>
        <w:t>Морфология. Морфологические нормы</w:t>
      </w:r>
    </w:p>
    <w:p w14:paraId="F6010000">
      <w:pPr>
        <w:spacing w:line="264" w:lineRule="auto"/>
        <w:ind w:firstLine="600" w:left="0"/>
        <w:jc w:val="both"/>
      </w:pPr>
      <w:r>
        <w:rPr>
          <w:color w:val="000000"/>
          <w:sz w:val="28"/>
        </w:rPr>
        <w:t>Выполнять морфологический анализ слова.</w:t>
      </w:r>
    </w:p>
    <w:p w14:paraId="F7010000">
      <w:pPr>
        <w:spacing w:line="264" w:lineRule="auto"/>
        <w:ind w:firstLine="600" w:left="0"/>
        <w:jc w:val="both"/>
      </w:pPr>
      <w:r>
        <w:rPr>
          <w:color w:val="000000"/>
          <w:sz w:val="28"/>
        </w:rPr>
        <w:t>Определять особенности употребления в тексте слов разных частей речи.</w:t>
      </w:r>
    </w:p>
    <w:p w14:paraId="F8010000">
      <w:pPr>
        <w:spacing w:line="264" w:lineRule="auto"/>
        <w:ind w:firstLine="600" w:left="0"/>
        <w:jc w:val="both"/>
      </w:pPr>
      <w:r>
        <w:rPr>
          <w:color w:val="000000"/>
          <w:sz w:val="28"/>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14:paraId="F9010000">
      <w:pPr>
        <w:spacing w:line="264" w:lineRule="auto"/>
        <w:ind w:firstLine="600" w:left="0"/>
        <w:jc w:val="both"/>
      </w:pPr>
      <w:r>
        <w:rPr>
          <w:color w:val="000000"/>
          <w:sz w:val="28"/>
        </w:rPr>
        <w:t>Соблюдать морфологические нормы.</w:t>
      </w:r>
    </w:p>
    <w:p w14:paraId="FA010000">
      <w:pPr>
        <w:spacing w:line="264" w:lineRule="auto"/>
        <w:ind w:firstLine="600" w:left="0"/>
        <w:jc w:val="both"/>
      </w:pPr>
      <w:r>
        <w:rPr>
          <w:color w:val="000000"/>
          <w:sz w:val="28"/>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14:paraId="FB010000">
      <w:pPr>
        <w:spacing w:line="264" w:lineRule="auto"/>
        <w:ind w:firstLine="600" w:left="0"/>
        <w:jc w:val="both"/>
      </w:pPr>
      <w:r>
        <w:rPr>
          <w:color w:val="000000"/>
          <w:sz w:val="28"/>
        </w:rPr>
        <w:t>Использовать словарь грамматических трудностей, справочники.</w:t>
      </w:r>
    </w:p>
    <w:p w14:paraId="FC010000">
      <w:pPr>
        <w:spacing w:line="264" w:lineRule="auto"/>
        <w:ind w:firstLine="600" w:left="0"/>
        <w:jc w:val="both"/>
      </w:pPr>
      <w:r>
        <w:rPr>
          <w:b w:val="1"/>
          <w:color w:val="000000"/>
          <w:sz w:val="28"/>
        </w:rPr>
        <w:t>Орфография. Основные правила орфографии</w:t>
      </w:r>
    </w:p>
    <w:p w14:paraId="FD010000">
      <w:pPr>
        <w:spacing w:line="264" w:lineRule="auto"/>
        <w:ind w:firstLine="600" w:left="0"/>
        <w:jc w:val="both"/>
      </w:pPr>
      <w:r>
        <w:rPr>
          <w:color w:val="000000"/>
          <w:sz w:val="28"/>
        </w:rPr>
        <w:t>Иметь представление о принципах и разделах русской орфографии.</w:t>
      </w:r>
    </w:p>
    <w:p w14:paraId="FE010000">
      <w:pPr>
        <w:spacing w:line="264" w:lineRule="auto"/>
        <w:ind w:firstLine="600" w:left="0"/>
        <w:jc w:val="both"/>
      </w:pPr>
      <w:r>
        <w:rPr>
          <w:color w:val="000000"/>
          <w:sz w:val="28"/>
        </w:rPr>
        <w:t>Выполнять орфографический анализ слова.</w:t>
      </w:r>
    </w:p>
    <w:p w14:paraId="FF010000">
      <w:pPr>
        <w:spacing w:line="264" w:lineRule="auto"/>
        <w:ind w:firstLine="600" w:left="0"/>
        <w:jc w:val="both"/>
      </w:pPr>
      <w:r>
        <w:rPr>
          <w:color w:val="000000"/>
          <w:sz w:val="28"/>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14:paraId="00020000">
      <w:pPr>
        <w:spacing w:line="264" w:lineRule="auto"/>
        <w:ind w:firstLine="600" w:left="0"/>
        <w:jc w:val="both"/>
      </w:pPr>
      <w:r>
        <w:rPr>
          <w:color w:val="000000"/>
          <w:sz w:val="28"/>
        </w:rPr>
        <w:t>Соблюдать правила орфографии.</w:t>
      </w:r>
    </w:p>
    <w:p w14:paraId="01020000">
      <w:pPr>
        <w:spacing w:line="264" w:lineRule="auto"/>
        <w:ind w:firstLine="600" w:left="0"/>
        <w:jc w:val="both"/>
      </w:pPr>
      <w:r>
        <w:rPr>
          <w:color w:val="000000"/>
          <w:sz w:val="28"/>
        </w:rPr>
        <w:t>Использовать орфографические словари.</w:t>
      </w:r>
    </w:p>
    <w:p w14:paraId="02020000">
      <w:pPr>
        <w:spacing w:line="264" w:lineRule="auto"/>
        <w:ind w:firstLine="600" w:left="0"/>
        <w:jc w:val="both"/>
      </w:pPr>
      <w:r>
        <w:rPr>
          <w:b w:val="1"/>
          <w:color w:val="000000"/>
          <w:sz w:val="28"/>
        </w:rPr>
        <w:t>Речь. Речевое общение</w:t>
      </w:r>
    </w:p>
    <w:p w14:paraId="03020000">
      <w:pPr>
        <w:spacing w:line="264" w:lineRule="auto"/>
        <w:ind w:firstLine="600" w:left="0"/>
        <w:jc w:val="both"/>
      </w:pPr>
      <w:r>
        <w:rPr>
          <w:color w:val="000000"/>
          <w:spacing w:val="-1"/>
          <w:sz w:val="28"/>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14:paraId="04020000">
      <w:pPr>
        <w:spacing w:line="264" w:lineRule="auto"/>
        <w:ind w:firstLine="600" w:left="0"/>
        <w:jc w:val="both"/>
      </w:pPr>
      <w:r>
        <w:rPr>
          <w:color w:val="000000"/>
          <w:sz w:val="28"/>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14:paraId="05020000">
      <w:pPr>
        <w:spacing w:line="264" w:lineRule="auto"/>
        <w:ind w:firstLine="600" w:left="0"/>
        <w:jc w:val="both"/>
      </w:pPr>
      <w:r>
        <w:rPr>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06020000">
      <w:pPr>
        <w:spacing w:line="264" w:lineRule="auto"/>
        <w:ind w:firstLine="600" w:left="0"/>
        <w:jc w:val="both"/>
      </w:pPr>
      <w:r>
        <w:rPr>
          <w:color w:val="000000"/>
          <w:sz w:val="28"/>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07020000">
      <w:pPr>
        <w:spacing w:line="264" w:lineRule="auto"/>
        <w:ind w:firstLine="600" w:left="0"/>
        <w:jc w:val="both"/>
      </w:pPr>
      <w:r>
        <w:rPr>
          <w:color w:val="000000"/>
          <w:sz w:val="28"/>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14:paraId="08020000">
      <w:pPr>
        <w:spacing w:line="264" w:lineRule="auto"/>
        <w:ind w:firstLine="600" w:left="0"/>
        <w:jc w:val="both"/>
      </w:pPr>
      <w:r>
        <w:rPr>
          <w:color w:val="000000"/>
          <w:sz w:val="28"/>
        </w:rPr>
        <w:t>Употреблять языковые средства с учётом речевой ситуации.</w:t>
      </w:r>
    </w:p>
    <w:p w14:paraId="09020000">
      <w:pPr>
        <w:spacing w:line="264" w:lineRule="auto"/>
        <w:ind w:firstLine="600" w:left="0"/>
        <w:jc w:val="both"/>
      </w:pPr>
      <w:r>
        <w:rPr>
          <w:color w:val="000000"/>
          <w:sz w:val="28"/>
        </w:rPr>
        <w:t>Соблюдать в устной речи и на письме нормы современного русского литературного языка.</w:t>
      </w:r>
    </w:p>
    <w:p w14:paraId="0A020000">
      <w:pPr>
        <w:spacing w:line="264" w:lineRule="auto"/>
        <w:ind w:firstLine="600" w:left="0"/>
        <w:jc w:val="both"/>
      </w:pPr>
      <w:r>
        <w:rPr>
          <w:color w:val="000000"/>
          <w:sz w:val="28"/>
        </w:rPr>
        <w:t>Оценивать собственную и чужую речь с точки зрения точного, уместного и выразительного словоупотребления.</w:t>
      </w:r>
    </w:p>
    <w:p w14:paraId="0B020000">
      <w:pPr>
        <w:spacing w:line="264" w:lineRule="auto"/>
        <w:ind w:firstLine="600" w:left="0"/>
        <w:jc w:val="both"/>
      </w:pPr>
      <w:r>
        <w:rPr>
          <w:b w:val="1"/>
          <w:color w:val="000000"/>
          <w:sz w:val="28"/>
        </w:rPr>
        <w:t>Текст. Информационно-смысловая переработка текста</w:t>
      </w:r>
    </w:p>
    <w:p w14:paraId="0C020000">
      <w:pPr>
        <w:spacing w:line="264" w:lineRule="auto"/>
        <w:ind w:firstLine="600" w:left="0"/>
        <w:jc w:val="both"/>
      </w:pPr>
      <w:r>
        <w:rPr>
          <w:color w:val="000000"/>
          <w:sz w:val="28"/>
        </w:rPr>
        <w:t>Применять знания о тексте, его основных признаках, структуре и видах представленной в нём информации в речевой практике.</w:t>
      </w:r>
    </w:p>
    <w:p w14:paraId="0D020000">
      <w:pPr>
        <w:spacing w:line="264" w:lineRule="auto"/>
        <w:ind w:firstLine="600" w:left="0"/>
        <w:jc w:val="both"/>
      </w:pPr>
      <w:r>
        <w:rPr>
          <w:color w:val="000000"/>
          <w:sz w:val="28"/>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14:paraId="0E020000">
      <w:pPr>
        <w:spacing w:line="264" w:lineRule="auto"/>
        <w:ind w:firstLine="600" w:left="0"/>
        <w:jc w:val="both"/>
      </w:pPr>
      <w:r>
        <w:rPr>
          <w:color w:val="000000"/>
          <w:sz w:val="28"/>
        </w:rPr>
        <w:t>Выявлять логико-смысловые отношения между предложениями в тексте.</w:t>
      </w:r>
    </w:p>
    <w:p w14:paraId="0F020000">
      <w:pPr>
        <w:spacing w:line="264" w:lineRule="auto"/>
        <w:ind w:firstLine="600" w:left="0"/>
        <w:jc w:val="both"/>
      </w:pPr>
      <w:r>
        <w:rPr>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10020000">
      <w:pPr>
        <w:spacing w:line="264" w:lineRule="auto"/>
        <w:ind w:firstLine="600" w:left="0"/>
        <w:jc w:val="both"/>
      </w:pPr>
      <w:r>
        <w:rPr>
          <w:color w:val="000000"/>
          <w:sz w:val="28"/>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14:paraId="11020000">
      <w:pPr>
        <w:spacing w:line="264" w:lineRule="auto"/>
        <w:ind w:firstLine="600" w:left="0"/>
        <w:jc w:val="both"/>
      </w:pPr>
      <w:r>
        <w:rPr>
          <w:color w:val="000000"/>
          <w:sz w:val="28"/>
        </w:rPr>
        <w:t>Создавать вторичные тексты (план, тезисы, конспект, реферат, аннотация, отзыв, рецензия и другие).</w:t>
      </w:r>
    </w:p>
    <w:p w14:paraId="12020000">
      <w:pPr>
        <w:spacing w:line="264" w:lineRule="auto"/>
        <w:ind w:firstLine="600" w:left="0"/>
        <w:jc w:val="both"/>
        <w:rPr>
          <w:color w:val="000000"/>
          <w:sz w:val="28"/>
        </w:rPr>
      </w:pPr>
      <w:r>
        <w:rPr>
          <w:color w:val="000000"/>
          <w:sz w:val="28"/>
        </w:rPr>
        <w:t>Корректировать текст: устранять логические, фактические, этические, грамматические и речевые ошибки.</w:t>
      </w:r>
    </w:p>
    <w:p w14:paraId="13020000">
      <w:pPr>
        <w:spacing w:line="264" w:lineRule="auto"/>
        <w:ind w:firstLine="600" w:left="0"/>
        <w:jc w:val="both"/>
        <w:rPr>
          <w:i w:val="1"/>
          <w:u w:val="single"/>
        </w:rPr>
      </w:pPr>
      <w:r>
        <w:rPr>
          <w:b w:val="1"/>
          <w:i w:val="1"/>
          <w:color w:val="000000"/>
          <w:sz w:val="28"/>
          <w:u w:val="single"/>
        </w:rPr>
        <w:t>11 КЛАСС</w:t>
      </w:r>
    </w:p>
    <w:p w14:paraId="14020000">
      <w:pPr>
        <w:spacing w:line="264" w:lineRule="auto"/>
        <w:ind w:firstLine="600" w:left="0"/>
        <w:jc w:val="both"/>
      </w:pPr>
      <w:r>
        <w:rPr>
          <w:color w:val="000000"/>
          <w:sz w:val="28"/>
        </w:rPr>
        <w:t>К концу обучения в 11 классе обучающийся получит следующие предметные результаты по отдельным темам программы по русскому языку:</w:t>
      </w:r>
    </w:p>
    <w:p w14:paraId="15020000">
      <w:pPr>
        <w:spacing w:line="264" w:lineRule="auto"/>
        <w:ind w:firstLine="600" w:left="0"/>
        <w:jc w:val="both"/>
      </w:pPr>
      <w:r>
        <w:rPr>
          <w:b w:val="1"/>
          <w:color w:val="000000"/>
          <w:sz w:val="28"/>
        </w:rPr>
        <w:t>Общие сведения о языке</w:t>
      </w:r>
    </w:p>
    <w:p w14:paraId="16020000">
      <w:pPr>
        <w:spacing w:line="264" w:lineRule="auto"/>
        <w:ind w:firstLine="600" w:left="0"/>
        <w:jc w:val="both"/>
      </w:pPr>
      <w:r>
        <w:rPr>
          <w:color w:val="000000"/>
          <w:sz w:val="28"/>
        </w:rPr>
        <w:t>Иметь представление об экологии языка, о проблемах речевой культуры в современном обществе.</w:t>
      </w:r>
    </w:p>
    <w:p w14:paraId="17020000">
      <w:pPr>
        <w:spacing w:line="264" w:lineRule="auto"/>
        <w:ind w:firstLine="600" w:left="0"/>
        <w:jc w:val="both"/>
      </w:pPr>
      <w:r>
        <w:rPr>
          <w:color w:val="000000"/>
          <w:sz w:val="28"/>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14:paraId="18020000">
      <w:pPr>
        <w:spacing w:line="264" w:lineRule="auto"/>
        <w:ind w:firstLine="600" w:left="0"/>
        <w:jc w:val="both"/>
      </w:pPr>
      <w:r>
        <w:rPr>
          <w:b w:val="1"/>
          <w:color w:val="000000"/>
          <w:sz w:val="28"/>
        </w:rPr>
        <w:t>Язык и речь. Культура речи</w:t>
      </w:r>
    </w:p>
    <w:p w14:paraId="19020000">
      <w:pPr>
        <w:spacing w:line="264" w:lineRule="auto"/>
        <w:ind w:firstLine="600" w:left="0"/>
        <w:jc w:val="both"/>
      </w:pPr>
      <w:r>
        <w:rPr>
          <w:b w:val="1"/>
          <w:color w:val="000000"/>
          <w:sz w:val="28"/>
        </w:rPr>
        <w:t>Синтаксис. Синтаксические нормы</w:t>
      </w:r>
    </w:p>
    <w:p w14:paraId="1A020000">
      <w:pPr>
        <w:spacing w:line="264" w:lineRule="auto"/>
        <w:ind w:firstLine="600" w:left="0"/>
        <w:jc w:val="both"/>
      </w:pPr>
      <w:r>
        <w:rPr>
          <w:color w:val="000000"/>
          <w:sz w:val="28"/>
        </w:rPr>
        <w:t>Выполнять синтаксический анализ словосочетания, простого и сложного предложения.</w:t>
      </w:r>
    </w:p>
    <w:p w14:paraId="1B020000">
      <w:pPr>
        <w:spacing w:line="264" w:lineRule="auto"/>
        <w:ind w:firstLine="600" w:left="0"/>
        <w:jc w:val="both"/>
      </w:pPr>
      <w:r>
        <w:rPr>
          <w:color w:val="000000"/>
          <w:sz w:val="28"/>
        </w:rPr>
        <w:t>Определять изобразительно-выразительные средства синтаксиса русского языка (в рамках изученного).</w:t>
      </w:r>
    </w:p>
    <w:p w14:paraId="1C020000">
      <w:pPr>
        <w:spacing w:line="264" w:lineRule="auto"/>
        <w:ind w:firstLine="600" w:left="0"/>
        <w:jc w:val="both"/>
      </w:pPr>
      <w:r>
        <w:rPr>
          <w:color w:val="000000"/>
          <w:sz w:val="28"/>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1D020000">
      <w:pPr>
        <w:spacing w:line="264" w:lineRule="auto"/>
        <w:ind w:firstLine="600" w:left="0"/>
        <w:jc w:val="both"/>
      </w:pPr>
      <w:r>
        <w:rPr>
          <w:color w:val="000000"/>
          <w:sz w:val="28"/>
        </w:rPr>
        <w:t>Соблюдать синтаксические нормы.</w:t>
      </w:r>
    </w:p>
    <w:p w14:paraId="1E020000">
      <w:pPr>
        <w:spacing w:line="264" w:lineRule="auto"/>
        <w:ind w:firstLine="600" w:left="0"/>
        <w:jc w:val="both"/>
      </w:pPr>
      <w:r>
        <w:rPr>
          <w:color w:val="000000"/>
          <w:sz w:val="28"/>
        </w:rPr>
        <w:t>Использовать словари грамматических трудностей, справочники.</w:t>
      </w:r>
    </w:p>
    <w:p w14:paraId="1F020000">
      <w:pPr>
        <w:spacing w:line="264" w:lineRule="auto"/>
        <w:ind w:firstLine="600" w:left="0"/>
        <w:jc w:val="both"/>
      </w:pPr>
      <w:r>
        <w:rPr>
          <w:b w:val="1"/>
          <w:color w:val="000000"/>
          <w:sz w:val="28"/>
        </w:rPr>
        <w:t>Пунктуация. Основные правила пунктуации</w:t>
      </w:r>
    </w:p>
    <w:p w14:paraId="20020000">
      <w:pPr>
        <w:spacing w:line="264" w:lineRule="auto"/>
        <w:ind w:firstLine="600" w:left="0"/>
        <w:jc w:val="both"/>
      </w:pPr>
      <w:r>
        <w:rPr>
          <w:color w:val="000000"/>
          <w:sz w:val="28"/>
        </w:rPr>
        <w:t>Иметь представление о принципах и разделах русской пунктуации.</w:t>
      </w:r>
    </w:p>
    <w:p w14:paraId="21020000">
      <w:pPr>
        <w:spacing w:line="264" w:lineRule="auto"/>
        <w:ind w:firstLine="600" w:left="0"/>
        <w:jc w:val="both"/>
      </w:pPr>
      <w:r>
        <w:rPr>
          <w:color w:val="000000"/>
          <w:sz w:val="28"/>
        </w:rPr>
        <w:t>Выполнять пунктуационный анализ предложения.</w:t>
      </w:r>
    </w:p>
    <w:p w14:paraId="22020000">
      <w:pPr>
        <w:spacing w:line="264" w:lineRule="auto"/>
        <w:ind w:firstLine="600" w:left="0"/>
        <w:jc w:val="both"/>
      </w:pPr>
      <w:r>
        <w:rPr>
          <w:color w:val="000000"/>
          <w:sz w:val="28"/>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14:paraId="23020000">
      <w:pPr>
        <w:spacing w:line="264" w:lineRule="auto"/>
        <w:ind w:firstLine="600" w:left="0"/>
        <w:jc w:val="both"/>
      </w:pPr>
      <w:r>
        <w:rPr>
          <w:color w:val="000000"/>
          <w:sz w:val="28"/>
        </w:rPr>
        <w:t>Соблюдать правила пунктуации.</w:t>
      </w:r>
    </w:p>
    <w:p w14:paraId="24020000">
      <w:pPr>
        <w:spacing w:line="264" w:lineRule="auto"/>
        <w:ind w:firstLine="600" w:left="0"/>
        <w:jc w:val="both"/>
      </w:pPr>
      <w:r>
        <w:rPr>
          <w:color w:val="000000"/>
          <w:sz w:val="28"/>
        </w:rPr>
        <w:t>Использовать справочники по пунктуации.</w:t>
      </w:r>
    </w:p>
    <w:p w14:paraId="25020000">
      <w:pPr>
        <w:spacing w:line="264" w:lineRule="auto"/>
        <w:ind w:firstLine="600" w:left="0"/>
        <w:jc w:val="both"/>
      </w:pPr>
      <w:r>
        <w:rPr>
          <w:b w:val="1"/>
          <w:color w:val="000000"/>
          <w:sz w:val="28"/>
        </w:rPr>
        <w:t>Функциональная стилистика. Культура речи</w:t>
      </w:r>
    </w:p>
    <w:p w14:paraId="26020000">
      <w:pPr>
        <w:spacing w:line="264" w:lineRule="auto"/>
        <w:ind w:firstLine="600" w:left="0"/>
        <w:jc w:val="both"/>
      </w:pPr>
      <w:r>
        <w:rPr>
          <w:color w:val="000000"/>
          <w:sz w:val="28"/>
        </w:rPr>
        <w:t>Иметь представление о функциональной стилистике как разделе лингвистики.</w:t>
      </w:r>
    </w:p>
    <w:p w14:paraId="27020000">
      <w:pPr>
        <w:spacing w:line="264" w:lineRule="auto"/>
        <w:ind w:firstLine="600" w:left="0"/>
        <w:jc w:val="both"/>
      </w:pPr>
      <w:r>
        <w:rPr>
          <w:color w:val="000000"/>
          <w:sz w:val="28"/>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14:paraId="28020000">
      <w:pPr>
        <w:spacing w:line="264" w:lineRule="auto"/>
        <w:ind w:firstLine="600" w:left="0"/>
        <w:jc w:val="both"/>
      </w:pPr>
      <w:r>
        <w:rPr>
          <w:color w:val="000000"/>
          <w:sz w:val="28"/>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29020000">
      <w:pPr>
        <w:spacing w:line="264" w:lineRule="auto"/>
        <w:ind w:firstLine="600" w:left="0"/>
        <w:jc w:val="both"/>
      </w:pPr>
      <w:r>
        <w:rPr>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2A020000">
      <w:pPr>
        <w:spacing w:line="264" w:lineRule="auto"/>
        <w:ind w:firstLine="600" w:left="0"/>
        <w:jc w:val="both"/>
      </w:pPr>
      <w:r>
        <w:rPr>
          <w:color w:val="000000"/>
          <w:sz w:val="28"/>
        </w:rPr>
        <w:t>Применять знания о функциональных разновидностях языка в речевой практике.</w:t>
      </w:r>
    </w:p>
    <w:p w14:paraId="2B020000">
      <w:pPr>
        <w:spacing w:line="264" w:lineRule="auto"/>
        <w:ind w:firstLine="600" w:left="0"/>
        <w:jc w:val="both"/>
        <w:rPr>
          <w:color w:val="000000"/>
          <w:sz w:val="28"/>
        </w:rPr>
      </w:pPr>
    </w:p>
    <w:p w14:paraId="2C020000">
      <w:pPr>
        <w:spacing w:line="264" w:lineRule="auto"/>
        <w:ind w:firstLine="600" w:left="0"/>
        <w:jc w:val="center"/>
        <w:rPr>
          <w:b w:val="1"/>
          <w:color w:val="000000"/>
          <w:sz w:val="28"/>
        </w:rPr>
      </w:pPr>
      <w:r>
        <w:rPr>
          <w:b w:val="1"/>
          <w:color w:val="000000"/>
          <w:sz w:val="28"/>
        </w:rPr>
        <w:t>«Литература»</w:t>
      </w:r>
    </w:p>
    <w:p w14:paraId="2D020000">
      <w:pPr>
        <w:spacing w:line="264" w:lineRule="auto"/>
        <w:ind w:firstLine="600" w:left="0"/>
        <w:jc w:val="center"/>
        <w:rPr>
          <w:b w:val="1"/>
          <w:color w:val="000000"/>
          <w:sz w:val="28"/>
        </w:rPr>
      </w:pPr>
      <w:r>
        <w:rPr>
          <w:b w:val="1"/>
          <w:color w:val="000000"/>
          <w:sz w:val="28"/>
        </w:rPr>
        <w:t>СОДЕРЖАНИЕ УЧЕБНОГО ПРЕДМЕТА</w:t>
      </w:r>
    </w:p>
    <w:p w14:paraId="2E020000">
      <w:pPr>
        <w:ind w:firstLine="0" w:left="120"/>
        <w:rPr>
          <w:i w:val="1"/>
          <w:u w:val="single"/>
        </w:rPr>
      </w:pPr>
      <w:r>
        <w:rPr>
          <w:b w:val="1"/>
          <w:i w:val="1"/>
          <w:color w:val="000000"/>
          <w:sz w:val="28"/>
          <w:u w:val="single"/>
        </w:rPr>
        <w:t>10 КЛАСС</w:t>
      </w:r>
    </w:p>
    <w:p w14:paraId="2F020000">
      <w:pPr>
        <w:ind w:firstLine="600" w:left="0"/>
        <w:jc w:val="both"/>
      </w:pPr>
      <w:r>
        <w:rPr>
          <w:b w:val="1"/>
          <w:color w:val="000000"/>
          <w:sz w:val="28"/>
        </w:rPr>
        <w:t xml:space="preserve">Литература второй половины </w:t>
      </w:r>
      <w:r>
        <w:rPr>
          <w:b w:val="1"/>
          <w:color w:val="000000"/>
          <w:sz w:val="28"/>
        </w:rPr>
        <w:t>XIX</w:t>
      </w:r>
      <w:r>
        <w:rPr>
          <w:b w:val="1"/>
          <w:color w:val="000000"/>
          <w:sz w:val="28"/>
        </w:rPr>
        <w:t xml:space="preserve"> века</w:t>
      </w:r>
    </w:p>
    <w:p w14:paraId="30020000">
      <w:pPr>
        <w:ind w:firstLine="600" w:left="0"/>
        <w:jc w:val="both"/>
      </w:pPr>
      <w:r>
        <w:rPr>
          <w:b w:val="1"/>
          <w:color w:val="000000"/>
          <w:sz w:val="28"/>
        </w:rPr>
        <w:t xml:space="preserve">А. Н. Островский. </w:t>
      </w:r>
      <w:r>
        <w:rPr>
          <w:color w:val="000000"/>
          <w:sz w:val="28"/>
        </w:rPr>
        <w:t>Драма «Гроза».</w:t>
      </w:r>
    </w:p>
    <w:p w14:paraId="31020000">
      <w:pPr>
        <w:ind w:firstLine="600" w:left="0"/>
        <w:jc w:val="both"/>
      </w:pPr>
      <w:r>
        <w:rPr>
          <w:b w:val="1"/>
          <w:color w:val="000000"/>
          <w:sz w:val="28"/>
        </w:rPr>
        <w:t>И. А. Гончаров.</w:t>
      </w:r>
      <w:r>
        <w:rPr>
          <w:color w:val="000000"/>
          <w:sz w:val="28"/>
        </w:rPr>
        <w:t xml:space="preserve"> Роман «Обломов».</w:t>
      </w:r>
    </w:p>
    <w:p w14:paraId="32020000">
      <w:pPr>
        <w:ind w:firstLine="600" w:left="0"/>
        <w:jc w:val="both"/>
      </w:pPr>
      <w:r>
        <w:rPr>
          <w:b w:val="1"/>
          <w:color w:val="000000"/>
          <w:sz w:val="28"/>
        </w:rPr>
        <w:t xml:space="preserve">И. С. Тургенев. </w:t>
      </w:r>
      <w:r>
        <w:rPr>
          <w:color w:val="000000"/>
          <w:sz w:val="28"/>
        </w:rPr>
        <w:t>Роман «Отцы и дети».</w:t>
      </w:r>
    </w:p>
    <w:p w14:paraId="33020000">
      <w:pPr>
        <w:ind w:firstLine="600" w:left="0"/>
        <w:jc w:val="both"/>
      </w:pPr>
      <w:r>
        <w:rPr>
          <w:b w:val="1"/>
          <w:color w:val="000000"/>
          <w:sz w:val="28"/>
        </w:rPr>
        <w:t>Ф. И. Тютчев.</w:t>
      </w:r>
      <w:r>
        <w:rPr>
          <w:color w:val="000000"/>
          <w:sz w:val="28"/>
        </w:rPr>
        <w:t xml:space="preserve"> Стихотворения ‌</w:t>
      </w:r>
      <w:bookmarkStart w:id="1" w:name="48bc43c6-6543-4d2e-be22-d1d9dcade9cc"/>
      <w:r>
        <w:rPr>
          <w:color w:val="000000"/>
          <w:sz w:val="28"/>
        </w:rPr>
        <w:t>(не менее трёх по выбору). Например, «</w:t>
      </w:r>
      <w:r>
        <w:rPr>
          <w:color w:val="000000"/>
          <w:sz w:val="28"/>
        </w:rPr>
        <w:t>Silentium</w:t>
      </w:r>
      <w:r>
        <w:rPr>
          <w:color w:val="000000"/>
          <w:sz w:val="28"/>
        </w:rPr>
        <w:t>!», «Не то, что мните вы, природа...», «Умом Россию не понять…», «О, как убийственно мы любим...», «Нам не дано предугадать…», «К. Б.» («Я встретил вас – и всё былое...») и др.</w:t>
      </w:r>
      <w:bookmarkEnd w:id="1"/>
      <w:r>
        <w:rPr>
          <w:color w:val="000000"/>
          <w:sz w:val="28"/>
        </w:rPr>
        <w:t>‌</w:t>
      </w:r>
    </w:p>
    <w:p w14:paraId="34020000">
      <w:pPr>
        <w:ind w:firstLine="600" w:left="0"/>
        <w:jc w:val="both"/>
      </w:pPr>
      <w:r>
        <w:rPr>
          <w:b w:val="1"/>
          <w:color w:val="000000"/>
          <w:sz w:val="28"/>
        </w:rPr>
        <w:t>Н. А. Некрасов.</w:t>
      </w:r>
      <w:r>
        <w:rPr>
          <w:color w:val="000000"/>
          <w:sz w:val="28"/>
        </w:rPr>
        <w:t xml:space="preserve"> Стихотворения ‌</w:t>
      </w:r>
      <w:bookmarkStart w:id="2" w:name="031b8cc4-cde5-4a9c-905b-e00f20638553"/>
      <w:r>
        <w:rPr>
          <w:color w:val="000000"/>
          <w:sz w:val="28"/>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2"/>
      <w:r>
        <w:rPr>
          <w:color w:val="000000"/>
          <w:sz w:val="28"/>
        </w:rPr>
        <w:t>‌</w:t>
      </w:r>
    </w:p>
    <w:p w14:paraId="35020000">
      <w:pPr>
        <w:ind w:firstLine="600" w:left="0"/>
        <w:jc w:val="both"/>
      </w:pPr>
      <w:r>
        <w:rPr>
          <w:color w:val="000000"/>
          <w:sz w:val="28"/>
        </w:rPr>
        <w:t>Поэма «Кому на Руси жить хорошо».</w:t>
      </w:r>
    </w:p>
    <w:p w14:paraId="36020000">
      <w:pPr>
        <w:ind w:firstLine="600" w:left="0"/>
        <w:jc w:val="both"/>
      </w:pPr>
      <w:r>
        <w:rPr>
          <w:b w:val="1"/>
          <w:color w:val="000000"/>
          <w:sz w:val="28"/>
        </w:rPr>
        <w:t>А. А. Фет.</w:t>
      </w:r>
      <w:r>
        <w:rPr>
          <w:color w:val="000000"/>
          <w:sz w:val="28"/>
        </w:rPr>
        <w:t xml:space="preserve"> Стихотворения ‌</w:t>
      </w:r>
      <w:bookmarkStart w:id="3" w:name="eb23db15-b015-4a3a-8a97-7db9cc20cece"/>
      <w:r>
        <w:rPr>
          <w:color w:val="000000"/>
          <w:sz w:val="28"/>
        </w:rPr>
        <w:t>(не менее трёх по выбору). Например, «Одним толчком согнать ладью живую…», «Ещё майская ночь», «Вечер», «Это утро, радость эта…», «Шёпот, робкое дыханье…», «Сияла ночь. Луной был полон сад. Лежали…» и др.</w:t>
      </w:r>
      <w:bookmarkEnd w:id="3"/>
      <w:r>
        <w:rPr>
          <w:color w:val="000000"/>
          <w:sz w:val="28"/>
        </w:rPr>
        <w:t>‌</w:t>
      </w:r>
    </w:p>
    <w:p w14:paraId="37020000">
      <w:pPr>
        <w:ind w:firstLine="600" w:left="0"/>
        <w:jc w:val="both"/>
      </w:pPr>
      <w:r>
        <w:rPr>
          <w:b w:val="1"/>
          <w:color w:val="000000"/>
          <w:sz w:val="28"/>
        </w:rPr>
        <w:t>М. Е. Салтыков-Щедрин.</w:t>
      </w:r>
      <w:r>
        <w:rPr>
          <w:color w:val="000000"/>
          <w:sz w:val="28"/>
        </w:rPr>
        <w:t xml:space="preserve"> Роман-хроника «История одного города» ‌</w:t>
      </w:r>
      <w:bookmarkStart w:id="4" w:name="29387ada-5345-4af2-8dea-d972ed55bcee"/>
      <w:r>
        <w:rPr>
          <w:color w:val="000000"/>
          <w:sz w:val="28"/>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4"/>
      <w:r>
        <w:rPr>
          <w:color w:val="000000"/>
          <w:sz w:val="28"/>
        </w:rPr>
        <w:t>‌</w:t>
      </w:r>
    </w:p>
    <w:p w14:paraId="38020000">
      <w:pPr>
        <w:ind w:firstLine="600" w:left="0"/>
        <w:jc w:val="both"/>
      </w:pPr>
      <w:r>
        <w:rPr>
          <w:b w:val="1"/>
          <w:color w:val="000000"/>
          <w:sz w:val="28"/>
        </w:rPr>
        <w:t>Ф. М. Достоевский.</w:t>
      </w:r>
      <w:r>
        <w:rPr>
          <w:color w:val="000000"/>
          <w:sz w:val="28"/>
        </w:rPr>
        <w:t xml:space="preserve"> Роман «Преступление и наказание».</w:t>
      </w:r>
    </w:p>
    <w:p w14:paraId="39020000">
      <w:pPr>
        <w:ind w:firstLine="600" w:left="0"/>
        <w:jc w:val="both"/>
      </w:pPr>
      <w:r>
        <w:rPr>
          <w:b w:val="1"/>
          <w:color w:val="000000"/>
          <w:sz w:val="28"/>
        </w:rPr>
        <w:t>Л. Н. Толстой.</w:t>
      </w:r>
      <w:r>
        <w:rPr>
          <w:color w:val="000000"/>
          <w:sz w:val="28"/>
        </w:rPr>
        <w:t xml:space="preserve"> Роман-эпопея «Война и мир».</w:t>
      </w:r>
    </w:p>
    <w:p w14:paraId="3A020000">
      <w:pPr>
        <w:ind w:firstLine="600" w:left="0"/>
        <w:jc w:val="both"/>
      </w:pPr>
      <w:r>
        <w:rPr>
          <w:b w:val="1"/>
          <w:color w:val="000000"/>
          <w:sz w:val="28"/>
        </w:rPr>
        <w:t>Н. С. Лесков.</w:t>
      </w:r>
      <w:r>
        <w:rPr>
          <w:color w:val="000000"/>
          <w:sz w:val="28"/>
        </w:rPr>
        <w:t xml:space="preserve"> Рассказы и повести ‌</w:t>
      </w:r>
      <w:bookmarkStart w:id="5" w:name="990e385f-9c2d-4e67-9c0b-d1aecc4752da"/>
      <w:r>
        <w:rPr>
          <w:color w:val="000000"/>
          <w:sz w:val="28"/>
        </w:rPr>
        <w:t>(не менее одного произведения по выбору). Например, «Очарованный странник», «Однодум» и др.</w:t>
      </w:r>
      <w:bookmarkEnd w:id="5"/>
      <w:r>
        <w:rPr>
          <w:color w:val="000000"/>
          <w:sz w:val="28"/>
        </w:rPr>
        <w:t>‌</w:t>
      </w:r>
    </w:p>
    <w:p w14:paraId="3B020000">
      <w:pPr>
        <w:ind w:firstLine="600" w:left="0"/>
        <w:jc w:val="both"/>
      </w:pPr>
      <w:r>
        <w:rPr>
          <w:b w:val="1"/>
          <w:color w:val="000000"/>
          <w:sz w:val="28"/>
        </w:rPr>
        <w:t xml:space="preserve">А. П. Чехов. </w:t>
      </w:r>
      <w:r>
        <w:rPr>
          <w:color w:val="000000"/>
          <w:sz w:val="28"/>
        </w:rPr>
        <w:t>Рассказы ‌</w:t>
      </w:r>
      <w:bookmarkStart w:id="6" w:name="b3d897a5-ac88-4049-9662-d528178c90e0"/>
      <w:r>
        <w:rPr>
          <w:color w:val="000000"/>
          <w:sz w:val="28"/>
        </w:rPr>
        <w:t>(не менее трёх по выбору). Например, «Студент», «Ионыч», «Дама с собачкой», «Человек в футляре» и др.</w:t>
      </w:r>
      <w:bookmarkEnd w:id="6"/>
      <w:r>
        <w:rPr>
          <w:color w:val="000000"/>
          <w:sz w:val="28"/>
        </w:rPr>
        <w:t>‌</w:t>
      </w:r>
    </w:p>
    <w:p w14:paraId="3C020000">
      <w:pPr>
        <w:ind w:firstLine="600" w:left="0"/>
        <w:jc w:val="both"/>
      </w:pPr>
      <w:r>
        <w:rPr>
          <w:color w:val="000000"/>
          <w:sz w:val="28"/>
        </w:rPr>
        <w:t>Комедия «Вишнёвый сад».</w:t>
      </w:r>
    </w:p>
    <w:p w14:paraId="3D020000">
      <w:pPr>
        <w:ind w:firstLine="600" w:left="0"/>
        <w:jc w:val="both"/>
      </w:pPr>
      <w:r>
        <w:rPr>
          <w:b w:val="1"/>
          <w:color w:val="000000"/>
          <w:sz w:val="28"/>
        </w:rPr>
        <w:t xml:space="preserve">Литературная критика второй половины </w:t>
      </w:r>
      <w:r>
        <w:rPr>
          <w:b w:val="1"/>
          <w:color w:val="000000"/>
          <w:sz w:val="28"/>
        </w:rPr>
        <w:t>XIX</w:t>
      </w:r>
      <w:r>
        <w:rPr>
          <w:b w:val="1"/>
          <w:color w:val="000000"/>
          <w:sz w:val="28"/>
        </w:rPr>
        <w:t xml:space="preserve"> века</w:t>
      </w:r>
    </w:p>
    <w:p w14:paraId="3E020000">
      <w:pPr>
        <w:ind w:firstLine="600" w:left="0"/>
        <w:jc w:val="both"/>
      </w:pPr>
      <w:r>
        <w:rPr>
          <w:color w:val="000000"/>
          <w:sz w:val="28"/>
        </w:rPr>
        <w:t xml:space="preserve">Статьи </w:t>
      </w:r>
      <w:r>
        <w:rPr>
          <w:color w:val="000000"/>
          <w:sz w:val="28"/>
        </w:rPr>
        <w:t>H</w:t>
      </w:r>
      <w:r>
        <w:rPr>
          <w:color w:val="000000"/>
          <w:sz w:val="28"/>
        </w:rPr>
        <w:t>. А. Добролюбова «Луч света в тёмном царстве», «Что такое обломовщина?», Д. И. Писарева «Базаров» и др. ‌</w:t>
      </w:r>
      <w:bookmarkStart w:id="7" w:name="04a2e017-0885-41b9-bb17-f10d0bd9f094"/>
      <w:r>
        <w:rPr>
          <w:color w:val="000000"/>
          <w:sz w:val="28"/>
        </w:rPr>
        <w:t>(не менее двух статей по выбору в соответствии с изучаемым художественным произведением).</w:t>
      </w:r>
      <w:bookmarkEnd w:id="7"/>
      <w:r>
        <w:rPr>
          <w:color w:val="000000"/>
          <w:sz w:val="28"/>
        </w:rPr>
        <w:t>‌</w:t>
      </w:r>
    </w:p>
    <w:p w14:paraId="3F020000">
      <w:pPr>
        <w:ind w:firstLine="600" w:left="0"/>
        <w:jc w:val="both"/>
      </w:pPr>
      <w:r>
        <w:rPr>
          <w:b w:val="1"/>
          <w:color w:val="000000"/>
          <w:sz w:val="28"/>
        </w:rPr>
        <w:t>Литература народов России</w:t>
      </w:r>
      <w:r>
        <w:rPr>
          <w:color w:val="000000"/>
          <w:sz w:val="28"/>
        </w:rPr>
        <w:t xml:space="preserve"> </w:t>
      </w:r>
    </w:p>
    <w:p w14:paraId="40020000">
      <w:pPr>
        <w:ind w:firstLine="600" w:left="0"/>
        <w:jc w:val="both"/>
      </w:pPr>
      <w:r>
        <w:rPr>
          <w:color w:val="000000"/>
          <w:sz w:val="28"/>
        </w:rPr>
        <w:t>Стихотворения ‌</w:t>
      </w:r>
      <w:bookmarkStart w:id="8" w:name="3b5cbcbb-b3a7-4749-abe3-3cc4e5bb2c8e"/>
      <w:r>
        <w:rPr>
          <w:color w:val="000000"/>
          <w:sz w:val="28"/>
        </w:rPr>
        <w:t>(не менее одного по выбору). Например, Г. Тукая, К. Хетагурова и др.</w:t>
      </w:r>
      <w:bookmarkEnd w:id="8"/>
      <w:r>
        <w:rPr>
          <w:color w:val="000000"/>
          <w:sz w:val="28"/>
        </w:rPr>
        <w:t>‌</w:t>
      </w:r>
    </w:p>
    <w:p w14:paraId="41020000">
      <w:pPr>
        <w:ind w:firstLine="600" w:left="0"/>
        <w:jc w:val="both"/>
      </w:pPr>
      <w:r>
        <w:rPr>
          <w:b w:val="1"/>
          <w:color w:val="000000"/>
          <w:sz w:val="28"/>
        </w:rPr>
        <w:t>Зарубежная литература</w:t>
      </w:r>
    </w:p>
    <w:p w14:paraId="42020000">
      <w:pPr>
        <w:ind w:firstLine="600" w:left="0"/>
        <w:jc w:val="both"/>
      </w:pPr>
      <w:r>
        <w:rPr>
          <w:b w:val="1"/>
          <w:color w:val="000000"/>
          <w:sz w:val="28"/>
        </w:rPr>
        <w:t xml:space="preserve">Зарубежная проза второй половины </w:t>
      </w:r>
      <w:r>
        <w:rPr>
          <w:b w:val="1"/>
          <w:color w:val="000000"/>
          <w:sz w:val="28"/>
        </w:rPr>
        <w:t>XIX</w:t>
      </w:r>
      <w:r>
        <w:rPr>
          <w:b w:val="1"/>
          <w:color w:val="000000"/>
          <w:sz w:val="28"/>
        </w:rPr>
        <w:t xml:space="preserve"> века</w:t>
      </w:r>
      <w:r>
        <w:rPr>
          <w:color w:val="000000"/>
          <w:sz w:val="28"/>
        </w:rPr>
        <w:t xml:space="preserve"> ‌</w:t>
      </w:r>
      <w:bookmarkStart w:id="9" w:name="17f2a42b-a940-4cfd-a18f-21015aa4cb94"/>
      <w:r>
        <w:rPr>
          <w:color w:val="000000"/>
          <w:sz w:val="28"/>
        </w:rPr>
        <w:t>(не менее одного произведения по выбору). Например, произведения Ч. Диккенса «Дэвид Копперфилд», «Большие надежды»; Г. Флобера «Мадам Бовари» и др.</w:t>
      </w:r>
      <w:bookmarkEnd w:id="9"/>
      <w:r>
        <w:rPr>
          <w:color w:val="000000"/>
          <w:sz w:val="28"/>
        </w:rPr>
        <w:t>‌</w:t>
      </w:r>
    </w:p>
    <w:p w14:paraId="43020000">
      <w:pPr>
        <w:ind w:firstLine="600" w:left="0"/>
        <w:jc w:val="both"/>
      </w:pPr>
      <w:r>
        <w:rPr>
          <w:b w:val="1"/>
          <w:color w:val="000000"/>
          <w:sz w:val="28"/>
        </w:rPr>
        <w:t xml:space="preserve">Зарубежная поэзия второй половины </w:t>
      </w:r>
      <w:r>
        <w:rPr>
          <w:b w:val="1"/>
          <w:color w:val="000000"/>
          <w:sz w:val="28"/>
        </w:rPr>
        <w:t>XIX</w:t>
      </w:r>
      <w:r>
        <w:rPr>
          <w:b w:val="1"/>
          <w:color w:val="000000"/>
          <w:sz w:val="28"/>
        </w:rPr>
        <w:t xml:space="preserve"> века</w:t>
      </w:r>
      <w:r>
        <w:rPr>
          <w:color w:val="000000"/>
          <w:sz w:val="28"/>
        </w:rPr>
        <w:t xml:space="preserve"> ‌</w:t>
      </w:r>
      <w:bookmarkStart w:id="10" w:name="8c1c8fd1-efb4-4f51-b941-6453d6bfb8b8"/>
      <w:r>
        <w:rPr>
          <w:color w:val="000000"/>
          <w:sz w:val="28"/>
        </w:rPr>
        <w:t>(не менее двух стихотворений одного из поэтов по выбору). Например, стихотворения А. Рембо, Ш. Бодлера и др.</w:t>
      </w:r>
      <w:bookmarkEnd w:id="10"/>
      <w:r>
        <w:rPr>
          <w:color w:val="000000"/>
          <w:sz w:val="28"/>
        </w:rPr>
        <w:t>‌</w:t>
      </w:r>
    </w:p>
    <w:p w14:paraId="44020000">
      <w:pPr>
        <w:ind w:firstLine="600" w:left="0"/>
        <w:jc w:val="both"/>
      </w:pPr>
      <w:r>
        <w:rPr>
          <w:b w:val="1"/>
          <w:color w:val="000000"/>
          <w:spacing w:val="-4"/>
          <w:sz w:val="28"/>
        </w:rPr>
        <w:t xml:space="preserve">Зарубежная драматургия второй половины </w:t>
      </w:r>
      <w:r>
        <w:rPr>
          <w:b w:val="1"/>
          <w:color w:val="000000"/>
          <w:spacing w:val="-4"/>
          <w:sz w:val="28"/>
        </w:rPr>
        <w:t>XIX</w:t>
      </w:r>
      <w:r>
        <w:rPr>
          <w:b w:val="1"/>
          <w:color w:val="000000"/>
          <w:spacing w:val="-4"/>
          <w:sz w:val="28"/>
        </w:rPr>
        <w:t xml:space="preserve"> века</w:t>
      </w:r>
      <w:r>
        <w:rPr>
          <w:color w:val="000000"/>
          <w:spacing w:val="-4"/>
          <w:sz w:val="28"/>
        </w:rPr>
        <w:t xml:space="preserve"> ‌</w:t>
      </w:r>
      <w:bookmarkStart w:id="11" w:name="ae74ab82-e821-4eb4-b0bf-0ee6839f9b5f"/>
      <w:r>
        <w:rPr>
          <w:color w:val="000000"/>
          <w:spacing w:val="-4"/>
          <w:sz w:val="28"/>
        </w:rPr>
        <w:t>(не менее одного произведения по выбору). Например, пьесы Г. Гауптмана «Перед вос ходом солнца», Г. Ибсена «Кукольный дом» и др.</w:t>
      </w:r>
      <w:bookmarkEnd w:id="11"/>
      <w:r>
        <w:rPr>
          <w:color w:val="000000"/>
          <w:spacing w:val="-4"/>
          <w:sz w:val="28"/>
        </w:rPr>
        <w:t>‌</w:t>
      </w:r>
    </w:p>
    <w:p w14:paraId="45020000"/>
    <w:p w14:paraId="46020000">
      <w:pPr>
        <w:ind w:firstLine="0" w:left="120"/>
        <w:rPr>
          <w:i w:val="1"/>
          <w:u w:val="single"/>
        </w:rPr>
      </w:pPr>
      <w:r>
        <w:rPr>
          <w:b w:val="1"/>
          <w:i w:val="1"/>
          <w:color w:val="000000"/>
          <w:sz w:val="28"/>
          <w:u w:val="single"/>
        </w:rPr>
        <w:t>11 КЛАСС</w:t>
      </w:r>
    </w:p>
    <w:p w14:paraId="47020000">
      <w:pPr>
        <w:ind w:firstLine="600" w:left="0"/>
        <w:jc w:val="both"/>
      </w:pPr>
      <w:r>
        <w:rPr>
          <w:b w:val="1"/>
          <w:color w:val="000000"/>
          <w:sz w:val="28"/>
        </w:rPr>
        <w:t xml:space="preserve">Литература конца </w:t>
      </w:r>
      <w:r>
        <w:rPr>
          <w:b w:val="1"/>
          <w:color w:val="000000"/>
          <w:sz w:val="28"/>
        </w:rPr>
        <w:t>XIX</w:t>
      </w:r>
      <w:r>
        <w:rPr>
          <w:b w:val="1"/>
          <w:color w:val="000000"/>
          <w:sz w:val="28"/>
        </w:rPr>
        <w:t xml:space="preserve"> – начала ХХ века</w:t>
      </w:r>
    </w:p>
    <w:p w14:paraId="48020000">
      <w:pPr>
        <w:ind w:firstLine="600" w:left="0"/>
        <w:jc w:val="both"/>
      </w:pPr>
      <w:r>
        <w:rPr>
          <w:b w:val="1"/>
          <w:color w:val="000000"/>
          <w:sz w:val="28"/>
        </w:rPr>
        <w:t>А. И. Куприн.</w:t>
      </w:r>
      <w:r>
        <w:rPr>
          <w:color w:val="000000"/>
          <w:sz w:val="28"/>
        </w:rPr>
        <w:t xml:space="preserve"> Рассказы и повести ‌</w:t>
      </w:r>
      <w:bookmarkStart w:id="12" w:name="f5b4f9c4-7443-4753-ba4c-a2c07976aef2"/>
      <w:r>
        <w:rPr>
          <w:color w:val="000000"/>
          <w:sz w:val="28"/>
        </w:rPr>
        <w:t>(одно произведение по выбору). Например, «Гранатовый браслет», «Олеся» и др.</w:t>
      </w:r>
      <w:bookmarkEnd w:id="12"/>
      <w:r>
        <w:rPr>
          <w:color w:val="000000"/>
          <w:sz w:val="28"/>
        </w:rPr>
        <w:t>‌</w:t>
      </w:r>
    </w:p>
    <w:p w14:paraId="49020000">
      <w:pPr>
        <w:ind w:firstLine="600" w:left="0"/>
        <w:jc w:val="both"/>
      </w:pPr>
      <w:r>
        <w:rPr>
          <w:b w:val="1"/>
          <w:color w:val="000000"/>
          <w:sz w:val="28"/>
        </w:rPr>
        <w:t>Л. Н. Андреев.</w:t>
      </w:r>
      <w:r>
        <w:rPr>
          <w:color w:val="000000"/>
          <w:sz w:val="28"/>
        </w:rPr>
        <w:t xml:space="preserve"> Рассказы и повести ‌</w:t>
      </w:r>
      <w:bookmarkStart w:id="13" w:name="dc41bc66-179d-4397-83fd-ca30bee83713"/>
      <w:r>
        <w:rPr>
          <w:color w:val="000000"/>
          <w:sz w:val="28"/>
        </w:rPr>
        <w:t>(одно произведение по выбору). Например, «Иуда Искариот», «Большой шлем» и др.</w:t>
      </w:r>
      <w:bookmarkEnd w:id="13"/>
      <w:r>
        <w:rPr>
          <w:color w:val="000000"/>
          <w:sz w:val="28"/>
        </w:rPr>
        <w:t>‌</w:t>
      </w:r>
    </w:p>
    <w:p w14:paraId="4A020000">
      <w:pPr>
        <w:ind w:firstLine="600" w:left="0"/>
        <w:jc w:val="both"/>
      </w:pPr>
      <w:r>
        <w:rPr>
          <w:b w:val="1"/>
          <w:color w:val="000000"/>
          <w:sz w:val="28"/>
        </w:rPr>
        <w:t>М. Горький.</w:t>
      </w:r>
      <w:r>
        <w:rPr>
          <w:color w:val="000000"/>
          <w:sz w:val="28"/>
        </w:rPr>
        <w:t xml:space="preserve"> Рассказы ‌</w:t>
      </w:r>
      <w:bookmarkStart w:id="14" w:name="872871ae-76b1-4069-99bb-4813aeaf5b5f"/>
      <w:r>
        <w:rPr>
          <w:color w:val="000000"/>
          <w:sz w:val="28"/>
        </w:rPr>
        <w:t>(один по выбору). Например, «Старуха Изергиль», «Макар Чудра», «Коновалов» и др.</w:t>
      </w:r>
      <w:bookmarkEnd w:id="14"/>
      <w:r>
        <w:rPr>
          <w:color w:val="000000"/>
          <w:sz w:val="28"/>
        </w:rPr>
        <w:t>‌</w:t>
      </w:r>
    </w:p>
    <w:p w14:paraId="4B020000">
      <w:pPr>
        <w:ind w:firstLine="600" w:left="0"/>
        <w:jc w:val="both"/>
      </w:pPr>
      <w:r>
        <w:rPr>
          <w:color w:val="000000"/>
          <w:sz w:val="28"/>
        </w:rPr>
        <w:t>Пьеса «На дне».</w:t>
      </w:r>
    </w:p>
    <w:p w14:paraId="4C020000">
      <w:pPr>
        <w:ind w:firstLine="600" w:left="0"/>
        <w:jc w:val="both"/>
      </w:pPr>
      <w:r>
        <w:rPr>
          <w:b w:val="1"/>
          <w:color w:val="000000"/>
          <w:sz w:val="28"/>
        </w:rPr>
        <w:t>Стихотворения поэтов Серебряного века</w:t>
      </w:r>
      <w:r>
        <w:rPr>
          <w:color w:val="000000"/>
          <w:sz w:val="28"/>
        </w:rPr>
        <w:t xml:space="preserve"> ‌</w:t>
      </w:r>
      <w:bookmarkStart w:id="15" w:name="85731615-6e36-4826-951f-8361c95154e0"/>
      <w:r>
        <w:rPr>
          <w:color w:val="000000"/>
          <w:sz w:val="28"/>
        </w:rPr>
        <w:t>(не менее двух стихотворений одного поэта по выбору). Например, стихотворения К. Д. Бальмонта, М. А. Волошина, Н. С. Гумилёва и др.</w:t>
      </w:r>
      <w:bookmarkEnd w:id="15"/>
      <w:r>
        <w:rPr>
          <w:color w:val="000000"/>
          <w:sz w:val="28"/>
        </w:rPr>
        <w:t>‌</w:t>
      </w:r>
    </w:p>
    <w:p w14:paraId="4D020000">
      <w:pPr>
        <w:ind w:firstLine="600" w:left="0"/>
        <w:jc w:val="both"/>
      </w:pPr>
      <w:r>
        <w:rPr>
          <w:b w:val="1"/>
          <w:color w:val="000000"/>
          <w:sz w:val="28"/>
        </w:rPr>
        <w:t>Литература ХХ века</w:t>
      </w:r>
    </w:p>
    <w:p w14:paraId="4E020000">
      <w:pPr>
        <w:ind w:firstLine="600" w:left="0"/>
        <w:jc w:val="both"/>
      </w:pPr>
      <w:r>
        <w:rPr>
          <w:b w:val="1"/>
          <w:color w:val="000000"/>
          <w:sz w:val="28"/>
        </w:rPr>
        <w:t xml:space="preserve">И. А. Бунин. </w:t>
      </w:r>
      <w:r>
        <w:rPr>
          <w:color w:val="000000"/>
          <w:sz w:val="28"/>
        </w:rPr>
        <w:t>Рассказы ‌</w:t>
      </w:r>
      <w:bookmarkStart w:id="16" w:name="70a97074-7d81-4748-b129-2726f2b71a29"/>
      <w:r>
        <w:rPr>
          <w:color w:val="000000"/>
          <w:sz w:val="28"/>
        </w:rPr>
        <w:t>(два по выбору). Например, «Антоновские яблоки», «Чистый понедельник», «Господин из Сан-Франциско» и др.</w:t>
      </w:r>
      <w:bookmarkEnd w:id="16"/>
      <w:r>
        <w:rPr>
          <w:color w:val="000000"/>
          <w:sz w:val="28"/>
        </w:rPr>
        <w:t>‌</w:t>
      </w:r>
    </w:p>
    <w:p w14:paraId="4F020000">
      <w:pPr>
        <w:ind w:firstLine="600" w:left="0"/>
        <w:jc w:val="both"/>
      </w:pPr>
      <w:r>
        <w:rPr>
          <w:b w:val="1"/>
          <w:color w:val="000000"/>
          <w:sz w:val="28"/>
        </w:rPr>
        <w:t xml:space="preserve">А. А. Блок. </w:t>
      </w:r>
      <w:r>
        <w:rPr>
          <w:color w:val="000000"/>
          <w:sz w:val="28"/>
        </w:rPr>
        <w:t>Стихотворения ‌</w:t>
      </w:r>
      <w:bookmarkStart w:id="17" w:name="a4a6f4cc-a053-4bb5-b25e-c30aaf2ca70a"/>
      <w:r>
        <w:rPr>
          <w:color w:val="000000"/>
          <w:sz w:val="28"/>
        </w:rPr>
        <w:t>(не менее трёх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17"/>
      <w:r>
        <w:rPr>
          <w:color w:val="000000"/>
          <w:sz w:val="28"/>
        </w:rPr>
        <w:t>‌</w:t>
      </w:r>
    </w:p>
    <w:p w14:paraId="50020000">
      <w:pPr>
        <w:ind w:firstLine="600" w:left="0"/>
        <w:jc w:val="both"/>
      </w:pPr>
      <w:r>
        <w:rPr>
          <w:color w:val="000000"/>
          <w:sz w:val="28"/>
        </w:rPr>
        <w:t>Поэма «Двенадцать».</w:t>
      </w:r>
    </w:p>
    <w:p w14:paraId="51020000">
      <w:pPr>
        <w:ind w:firstLine="600" w:left="0"/>
        <w:jc w:val="both"/>
      </w:pPr>
      <w:r>
        <w:rPr>
          <w:b w:val="1"/>
          <w:color w:val="000000"/>
          <w:sz w:val="28"/>
        </w:rPr>
        <w:t>В. В. Маяковский.</w:t>
      </w:r>
      <w:r>
        <w:rPr>
          <w:color w:val="000000"/>
          <w:sz w:val="28"/>
        </w:rPr>
        <w:t xml:space="preserve"> Стихотворения ‌</w:t>
      </w:r>
      <w:bookmarkStart w:id="18" w:name="2b3c2a47-fe46-4b3a-9c30-5945d739859d"/>
      <w:r>
        <w:rPr>
          <w:color w:val="000000"/>
          <w:sz w:val="28"/>
        </w:rPr>
        <w:t>(не менее трёх по выбору). Например, «А вы могли бы?», «Нате!», «Послушайте!», «Лиличка!», «Юбилейное», «Прозаседавшиеся», «Письмо Татьяне Яковлевой» и др.</w:t>
      </w:r>
      <w:bookmarkEnd w:id="18"/>
      <w:r>
        <w:rPr>
          <w:color w:val="000000"/>
          <w:sz w:val="28"/>
        </w:rPr>
        <w:t>‌</w:t>
      </w:r>
    </w:p>
    <w:p w14:paraId="52020000">
      <w:pPr>
        <w:ind w:firstLine="600" w:left="0"/>
        <w:jc w:val="both"/>
      </w:pPr>
      <w:r>
        <w:rPr>
          <w:color w:val="000000"/>
          <w:sz w:val="28"/>
        </w:rPr>
        <w:t>Поэма «Облако в штанах».</w:t>
      </w:r>
    </w:p>
    <w:p w14:paraId="53020000">
      <w:pPr>
        <w:ind w:firstLine="600" w:left="0"/>
        <w:jc w:val="both"/>
      </w:pPr>
      <w:r>
        <w:rPr>
          <w:b w:val="1"/>
          <w:color w:val="000000"/>
          <w:sz w:val="28"/>
        </w:rPr>
        <w:t>С. А. Есенин.</w:t>
      </w:r>
      <w:r>
        <w:rPr>
          <w:color w:val="000000"/>
          <w:sz w:val="28"/>
        </w:rPr>
        <w:t xml:space="preserve"> Стихотворения ‌</w:t>
      </w:r>
      <w:bookmarkStart w:id="19" w:name="5201aaf3-88ee-4d00-a7eb-0a51549556d7"/>
      <w:r>
        <w:rPr>
          <w:color w:val="000000"/>
          <w:sz w:val="28"/>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19"/>
      <w:r>
        <w:rPr>
          <w:color w:val="000000"/>
          <w:sz w:val="28"/>
        </w:rPr>
        <w:t>‌</w:t>
      </w:r>
    </w:p>
    <w:p w14:paraId="54020000">
      <w:pPr>
        <w:ind w:firstLine="600" w:left="0"/>
        <w:jc w:val="both"/>
      </w:pPr>
      <w:r>
        <w:rPr>
          <w:b w:val="1"/>
          <w:color w:val="000000"/>
          <w:sz w:val="28"/>
        </w:rPr>
        <w:t xml:space="preserve">О. Э. Мандельштам. </w:t>
      </w:r>
      <w:r>
        <w:rPr>
          <w:color w:val="000000"/>
          <w:sz w:val="28"/>
        </w:rPr>
        <w:t>Стихотворения ‌</w:t>
      </w:r>
      <w:bookmarkStart w:id="20" w:name="d5b7ec4e-d33b-40d4-8b9c-bf970e0bbae0"/>
      <w:r>
        <w:rPr>
          <w:color w:val="000000"/>
          <w:sz w:val="28"/>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0"/>
      <w:r>
        <w:rPr>
          <w:color w:val="000000"/>
          <w:sz w:val="28"/>
        </w:rPr>
        <w:t>‌</w:t>
      </w:r>
    </w:p>
    <w:p w14:paraId="55020000">
      <w:pPr>
        <w:ind w:firstLine="600" w:left="0"/>
        <w:jc w:val="both"/>
      </w:pPr>
      <w:r>
        <w:rPr>
          <w:b w:val="1"/>
          <w:color w:val="000000"/>
          <w:sz w:val="28"/>
        </w:rPr>
        <w:t xml:space="preserve">М. И. Цветаева. </w:t>
      </w:r>
      <w:r>
        <w:rPr>
          <w:color w:val="000000"/>
          <w:sz w:val="28"/>
        </w:rPr>
        <w:t>Стихотворения ‌</w:t>
      </w:r>
      <w:bookmarkStart w:id="21" w:name="9f93f7c1-1e22-45d6-9a45-d041873c5e06"/>
      <w:r>
        <w:rPr>
          <w:color w:val="000000"/>
          <w:sz w:val="28"/>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1"/>
      <w:r>
        <w:rPr>
          <w:color w:val="000000"/>
          <w:sz w:val="28"/>
        </w:rPr>
        <w:t>‌</w:t>
      </w:r>
    </w:p>
    <w:p w14:paraId="56020000">
      <w:pPr>
        <w:ind w:firstLine="600" w:left="0"/>
        <w:jc w:val="both"/>
      </w:pPr>
      <w:r>
        <w:rPr>
          <w:b w:val="1"/>
          <w:color w:val="000000"/>
          <w:sz w:val="28"/>
        </w:rPr>
        <w:t>А. А. Ахматова.</w:t>
      </w:r>
      <w:r>
        <w:rPr>
          <w:color w:val="000000"/>
          <w:sz w:val="28"/>
        </w:rPr>
        <w:t xml:space="preserve"> Стихотворения ‌</w:t>
      </w:r>
      <w:bookmarkStart w:id="22" w:name="3c0cb7ed-a0a7-4ce4-9002-bab0b002304c"/>
      <w:r>
        <w:rPr>
          <w:color w:val="000000"/>
          <w:sz w:val="28"/>
        </w:rPr>
        <w:t>(не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2"/>
      <w:r>
        <w:rPr>
          <w:color w:val="000000"/>
          <w:sz w:val="28"/>
        </w:rPr>
        <w:t>‌</w:t>
      </w:r>
    </w:p>
    <w:p w14:paraId="57020000">
      <w:pPr>
        <w:ind w:firstLine="600" w:left="0"/>
        <w:jc w:val="both"/>
      </w:pPr>
      <w:r>
        <w:rPr>
          <w:color w:val="000000"/>
          <w:sz w:val="28"/>
        </w:rPr>
        <w:t>Поэма «Реквием».</w:t>
      </w:r>
    </w:p>
    <w:p w14:paraId="58020000">
      <w:pPr>
        <w:ind w:firstLine="600" w:left="0"/>
        <w:jc w:val="both"/>
      </w:pPr>
      <w:r>
        <w:rPr>
          <w:b w:val="1"/>
          <w:color w:val="000000"/>
          <w:sz w:val="28"/>
        </w:rPr>
        <w:t>Н.А. Островский.</w:t>
      </w:r>
      <w:r>
        <w:rPr>
          <w:color w:val="000000"/>
          <w:sz w:val="28"/>
        </w:rPr>
        <w:t xml:space="preserve"> Роман «Как закалялась сталь» ‌</w:t>
      </w:r>
      <w:bookmarkStart w:id="23" w:name="e48a01bf-d108-4a36-ac38-aea54fcbe3db"/>
      <w:r>
        <w:rPr>
          <w:color w:val="000000"/>
          <w:sz w:val="28"/>
        </w:rPr>
        <w:t>(избранные главы).</w:t>
      </w:r>
      <w:bookmarkEnd w:id="23"/>
      <w:r>
        <w:rPr>
          <w:color w:val="000000"/>
          <w:sz w:val="28"/>
        </w:rPr>
        <w:t>‌</w:t>
      </w:r>
    </w:p>
    <w:p w14:paraId="59020000">
      <w:pPr>
        <w:ind w:firstLine="600" w:left="0"/>
        <w:jc w:val="both"/>
      </w:pPr>
      <w:r>
        <w:rPr>
          <w:b w:val="1"/>
          <w:color w:val="000000"/>
          <w:sz w:val="28"/>
        </w:rPr>
        <w:t>М. А. Шолохов.</w:t>
      </w:r>
      <w:r>
        <w:rPr>
          <w:color w:val="000000"/>
          <w:sz w:val="28"/>
        </w:rPr>
        <w:t xml:space="preserve"> Роман-эпопея «Тихий Дон» ‌</w:t>
      </w:r>
      <w:bookmarkStart w:id="24" w:name="f27c5f7b-a1ab-43d8-862a-0411b97a1265"/>
      <w:r>
        <w:rPr>
          <w:color w:val="000000"/>
          <w:sz w:val="28"/>
        </w:rPr>
        <w:t>(избранные главы).</w:t>
      </w:r>
      <w:bookmarkEnd w:id="24"/>
      <w:r>
        <w:rPr>
          <w:color w:val="000000"/>
          <w:sz w:val="28"/>
        </w:rPr>
        <w:t>‌</w:t>
      </w:r>
    </w:p>
    <w:p w14:paraId="5A020000">
      <w:pPr>
        <w:ind w:firstLine="600" w:left="0"/>
        <w:jc w:val="both"/>
      </w:pPr>
      <w:r>
        <w:rPr>
          <w:b w:val="1"/>
          <w:color w:val="000000"/>
          <w:sz w:val="28"/>
        </w:rPr>
        <w:t>М. А. Булгаков.</w:t>
      </w:r>
      <w:r>
        <w:rPr>
          <w:color w:val="000000"/>
          <w:sz w:val="28"/>
        </w:rPr>
        <w:t xml:space="preserve"> ‌</w:t>
      </w:r>
      <w:bookmarkStart w:id="25" w:name="a01209a2-1aac-4c6b-8f05-e081bbd51ccf"/>
      <w:r>
        <w:rPr>
          <w:color w:val="000000"/>
          <w:sz w:val="28"/>
        </w:rPr>
        <w:t>Романы «Белая гвардия», «Мастер и Маргарита» (один роман по выбору).</w:t>
      </w:r>
      <w:bookmarkEnd w:id="25"/>
      <w:r>
        <w:rPr>
          <w:color w:val="000000"/>
          <w:sz w:val="28"/>
        </w:rPr>
        <w:t>‌</w:t>
      </w:r>
    </w:p>
    <w:p w14:paraId="5B020000">
      <w:pPr>
        <w:ind w:firstLine="600" w:left="0"/>
        <w:jc w:val="both"/>
      </w:pPr>
      <w:r>
        <w:rPr>
          <w:b w:val="1"/>
          <w:color w:val="000000"/>
          <w:sz w:val="28"/>
        </w:rPr>
        <w:t>А. П. Платонов.</w:t>
      </w:r>
      <w:r>
        <w:rPr>
          <w:color w:val="000000"/>
          <w:sz w:val="28"/>
        </w:rPr>
        <w:t xml:space="preserve"> Рассказы и повести ‌</w:t>
      </w:r>
      <w:bookmarkStart w:id="26" w:name="25a48876-cee0-447d-87e6-2c57c5a3c824"/>
      <w:r>
        <w:rPr>
          <w:color w:val="000000"/>
          <w:sz w:val="28"/>
        </w:rPr>
        <w:t>(одно произведение по выбору). Например, «В прекрасном и яростном мире», «Котлован», «Возвращение» и др.</w:t>
      </w:r>
      <w:bookmarkEnd w:id="26"/>
      <w:r>
        <w:rPr>
          <w:color w:val="000000"/>
          <w:sz w:val="28"/>
        </w:rPr>
        <w:t>‌</w:t>
      </w:r>
    </w:p>
    <w:p w14:paraId="5C020000">
      <w:pPr>
        <w:ind w:firstLine="600" w:left="0"/>
        <w:jc w:val="both"/>
      </w:pPr>
      <w:r>
        <w:rPr>
          <w:b w:val="1"/>
          <w:color w:val="000000"/>
          <w:sz w:val="28"/>
        </w:rPr>
        <w:t>А. Т. Твардовский.</w:t>
      </w:r>
      <w:r>
        <w:rPr>
          <w:color w:val="000000"/>
          <w:sz w:val="28"/>
        </w:rPr>
        <w:t xml:space="preserve"> Стихотворения ‌</w:t>
      </w:r>
      <w:bookmarkStart w:id="27" w:name="e43fd9ee-b72b-4d83-8ff1-d3337a300cbf"/>
      <w:r>
        <w:rPr>
          <w:color w:val="000000"/>
          <w:sz w:val="28"/>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bookmarkEnd w:id="27"/>
      <w:r>
        <w:rPr>
          <w:color w:val="000000"/>
          <w:sz w:val="28"/>
        </w:rPr>
        <w:t>‌</w:t>
      </w:r>
    </w:p>
    <w:p w14:paraId="5D020000">
      <w:pPr>
        <w:ind w:firstLine="600" w:left="0"/>
        <w:jc w:val="both"/>
      </w:pPr>
      <w:r>
        <w:rPr>
          <w:b w:val="1"/>
          <w:color w:val="000000"/>
          <w:sz w:val="28"/>
        </w:rPr>
        <w:t>Проза о Великой Отечественной войне</w:t>
      </w:r>
      <w:r>
        <w:rPr>
          <w:color w:val="000000"/>
          <w:sz w:val="28"/>
        </w:rPr>
        <w:t xml:space="preserve"> ‌</w:t>
      </w:r>
      <w:bookmarkStart w:id="28" w:name="58804967-2a76-494e-95cb-8abcf39ea1e4"/>
      <w:r>
        <w:rPr>
          <w:color w:val="000000"/>
          <w:sz w:val="28"/>
        </w:rPr>
        <w:t>(по одному произведению не менее чем двух писателей по выбору). 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другие.</w:t>
      </w:r>
      <w:bookmarkEnd w:id="28"/>
      <w:r>
        <w:rPr>
          <w:color w:val="000000"/>
          <w:sz w:val="28"/>
        </w:rPr>
        <w:t>‌</w:t>
      </w:r>
    </w:p>
    <w:p w14:paraId="5E020000">
      <w:pPr>
        <w:ind w:firstLine="600" w:left="0"/>
      </w:pPr>
      <w:r>
        <w:rPr>
          <w:b w:val="1"/>
          <w:color w:val="000000"/>
          <w:sz w:val="28"/>
        </w:rPr>
        <w:t>А.А. Фадеев.</w:t>
      </w:r>
      <w:r>
        <w:rPr>
          <w:color w:val="000000"/>
          <w:sz w:val="28"/>
        </w:rPr>
        <w:t xml:space="preserve"> Роман «Молодая гвардия».</w:t>
      </w:r>
    </w:p>
    <w:p w14:paraId="5F020000">
      <w:pPr>
        <w:ind w:firstLine="600" w:left="0"/>
      </w:pPr>
      <w:r>
        <w:rPr>
          <w:b w:val="1"/>
          <w:color w:val="000000"/>
          <w:sz w:val="28"/>
        </w:rPr>
        <w:t>В.О. Богомолов.</w:t>
      </w:r>
      <w:r>
        <w:rPr>
          <w:color w:val="000000"/>
          <w:sz w:val="28"/>
        </w:rPr>
        <w:t xml:space="preserve"> Роман «В августе сорок четвёртого».</w:t>
      </w:r>
    </w:p>
    <w:p w14:paraId="60020000">
      <w:pPr>
        <w:ind w:firstLine="600" w:left="0"/>
        <w:jc w:val="both"/>
      </w:pPr>
      <w:r>
        <w:rPr>
          <w:color w:val="000000"/>
          <w:sz w:val="28"/>
        </w:rPr>
        <w:t>​</w:t>
      </w:r>
      <w:r>
        <w:rPr>
          <w:b w:val="1"/>
          <w:color w:val="000000"/>
          <w:sz w:val="28"/>
        </w:rPr>
        <w:t>Поэзия о Великой Отечественной войне.</w:t>
      </w:r>
      <w:r>
        <w:rPr>
          <w:color w:val="000000"/>
          <w:sz w:val="28"/>
        </w:rPr>
        <w:t xml:space="preserve"> Стихотворения ‌</w:t>
      </w:r>
      <w:bookmarkStart w:id="29" w:name="f48a819c-9518-499a-b498-179f3d51bef5"/>
      <w:r>
        <w:rPr>
          <w:color w:val="000000"/>
          <w:sz w:val="28"/>
        </w:rPr>
        <w:t>(по одному стихотворению не менее чем двух поэтов по выбору). Например, Ю. В. Друниной, М. В. Исаковского, Ю. Д. Левитанского, С. С. Орлова, Д. С. Самойлова, К. М. Симонова, Б. А. Слуцкого и др.</w:t>
      </w:r>
      <w:bookmarkEnd w:id="29"/>
      <w:r>
        <w:rPr>
          <w:color w:val="000000"/>
          <w:sz w:val="28"/>
        </w:rPr>
        <w:t>‌</w:t>
      </w:r>
    </w:p>
    <w:p w14:paraId="61020000">
      <w:pPr>
        <w:ind w:firstLine="600" w:left="0"/>
        <w:jc w:val="both"/>
      </w:pPr>
      <w:r>
        <w:rPr>
          <w:b w:val="1"/>
          <w:color w:val="000000"/>
          <w:sz w:val="28"/>
        </w:rPr>
        <w:t>Драматургия о Великой Отечественной войне.</w:t>
      </w:r>
      <w:r>
        <w:rPr>
          <w:color w:val="000000"/>
          <w:sz w:val="28"/>
        </w:rPr>
        <w:t xml:space="preserve"> Пьесы ‌</w:t>
      </w:r>
      <w:bookmarkStart w:id="30" w:name="d1f07fc4-c182-45e4-91ca-997381011912"/>
      <w:r>
        <w:rPr>
          <w:color w:val="000000"/>
          <w:sz w:val="28"/>
        </w:rPr>
        <w:t>(одно произведение по выбору). Например, В. С. Розов «Вечно живые» и др.</w:t>
      </w:r>
      <w:bookmarkEnd w:id="30"/>
      <w:r>
        <w:rPr>
          <w:color w:val="000000"/>
          <w:sz w:val="28"/>
        </w:rPr>
        <w:t>‌</w:t>
      </w:r>
    </w:p>
    <w:p w14:paraId="62020000">
      <w:pPr>
        <w:ind w:firstLine="600" w:left="0"/>
        <w:jc w:val="both"/>
      </w:pPr>
      <w:r>
        <w:rPr>
          <w:b w:val="1"/>
          <w:color w:val="000000"/>
          <w:sz w:val="28"/>
        </w:rPr>
        <w:t xml:space="preserve">Б. Л. Пастернак. </w:t>
      </w:r>
      <w:r>
        <w:rPr>
          <w:color w:val="000000"/>
          <w:sz w:val="28"/>
        </w:rPr>
        <w:t>Стихотворения ‌</w:t>
      </w:r>
      <w:bookmarkStart w:id="31" w:name="e05951b0-befb-46a2-8c50-49a193644027"/>
      <w:r>
        <w:rPr>
          <w:color w:val="000000"/>
          <w:sz w:val="28"/>
        </w:rPr>
        <w:t>(не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1"/>
      <w:r>
        <w:rPr>
          <w:color w:val="000000"/>
          <w:sz w:val="28"/>
        </w:rPr>
        <w:t>‌</w:t>
      </w:r>
    </w:p>
    <w:p w14:paraId="63020000">
      <w:pPr>
        <w:ind w:firstLine="600" w:left="0"/>
        <w:jc w:val="both"/>
      </w:pPr>
      <w:r>
        <w:rPr>
          <w:b w:val="1"/>
          <w:color w:val="000000"/>
          <w:sz w:val="28"/>
        </w:rPr>
        <w:t xml:space="preserve">А. И. Солженицын. </w:t>
      </w:r>
      <w:r>
        <w:rPr>
          <w:color w:val="000000"/>
          <w:sz w:val="28"/>
        </w:rPr>
        <w:t>Произведения «Один день Ивана Денисовича», «Архипелаг ГУЛАГ» ‌</w:t>
      </w:r>
      <w:bookmarkStart w:id="32" w:name="40e0b069-38d7-4e66-acc8-19c4efada76d"/>
      <w:r>
        <w:rPr>
          <w:color w:val="000000"/>
          <w:sz w:val="28"/>
        </w:rPr>
        <w:t>(фрагменты книги по выбору, например, глава «Поэзия под плитой, правда под камнем»).</w:t>
      </w:r>
      <w:bookmarkEnd w:id="32"/>
      <w:r>
        <w:rPr>
          <w:color w:val="000000"/>
          <w:sz w:val="28"/>
        </w:rPr>
        <w:t>‌</w:t>
      </w:r>
    </w:p>
    <w:p w14:paraId="64020000">
      <w:pPr>
        <w:ind w:firstLine="600" w:left="0"/>
        <w:jc w:val="both"/>
      </w:pPr>
      <w:r>
        <w:rPr>
          <w:b w:val="1"/>
          <w:color w:val="000000"/>
          <w:sz w:val="28"/>
        </w:rPr>
        <w:t xml:space="preserve">В. М. Шукшин. </w:t>
      </w:r>
      <w:r>
        <w:rPr>
          <w:color w:val="000000"/>
          <w:sz w:val="28"/>
        </w:rPr>
        <w:t>Рассказы ‌</w:t>
      </w:r>
      <w:bookmarkStart w:id="33" w:name="96097b17-78a2-41f3-bf71-7c88cdcb7e0e"/>
      <w:r>
        <w:rPr>
          <w:color w:val="000000"/>
          <w:sz w:val="28"/>
        </w:rPr>
        <w:t>(не менее двух по выбору). Например, «Срезал», «Обида», «Микроскоп», «Мастер», «Крепкий мужик», «Сапожки» и др.</w:t>
      </w:r>
      <w:bookmarkEnd w:id="33"/>
      <w:r>
        <w:rPr>
          <w:color w:val="000000"/>
          <w:sz w:val="28"/>
        </w:rPr>
        <w:t>‌</w:t>
      </w:r>
    </w:p>
    <w:p w14:paraId="65020000">
      <w:pPr>
        <w:ind w:firstLine="600" w:left="0"/>
        <w:jc w:val="both"/>
      </w:pPr>
      <w:r>
        <w:rPr>
          <w:b w:val="1"/>
          <w:color w:val="000000"/>
          <w:sz w:val="28"/>
        </w:rPr>
        <w:t>В. Г. Распутин.</w:t>
      </w:r>
      <w:r>
        <w:rPr>
          <w:color w:val="000000"/>
          <w:sz w:val="28"/>
        </w:rPr>
        <w:t xml:space="preserve"> Рассказы и повести ‌</w:t>
      </w:r>
      <w:bookmarkStart w:id="34" w:name="171eceb7-50cc-4c35-88cb-6562fda34129"/>
      <w:r>
        <w:rPr>
          <w:color w:val="000000"/>
          <w:sz w:val="28"/>
        </w:rPr>
        <w:t>(не менее одного произведения по выбору). Например, «Живи и помни», «Прощание с Матёрой» и др.</w:t>
      </w:r>
      <w:bookmarkEnd w:id="34"/>
      <w:r>
        <w:rPr>
          <w:color w:val="000000"/>
          <w:sz w:val="28"/>
        </w:rPr>
        <w:t>‌</w:t>
      </w:r>
    </w:p>
    <w:p w14:paraId="66020000">
      <w:pPr>
        <w:ind w:firstLine="600" w:left="0"/>
        <w:jc w:val="both"/>
      </w:pPr>
      <w:r>
        <w:rPr>
          <w:b w:val="1"/>
          <w:color w:val="000000"/>
          <w:sz w:val="28"/>
        </w:rPr>
        <w:t>Н. М. Рубцов.</w:t>
      </w:r>
      <w:r>
        <w:rPr>
          <w:color w:val="000000"/>
          <w:sz w:val="28"/>
        </w:rPr>
        <w:t xml:space="preserve"> Стихотворения ‌</w:t>
      </w:r>
      <w:bookmarkStart w:id="35" w:name="f836bd4d-5188-4c24-bd4f-13c2d95b835a"/>
      <w:r>
        <w:rPr>
          <w:color w:val="000000"/>
          <w:sz w:val="28"/>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5"/>
      <w:r>
        <w:rPr>
          <w:color w:val="000000"/>
          <w:sz w:val="28"/>
        </w:rPr>
        <w:t>‌</w:t>
      </w:r>
    </w:p>
    <w:p w14:paraId="67020000">
      <w:pPr>
        <w:ind w:firstLine="600" w:left="0"/>
        <w:jc w:val="both"/>
      </w:pPr>
      <w:r>
        <w:rPr>
          <w:b w:val="1"/>
          <w:color w:val="000000"/>
          <w:sz w:val="28"/>
        </w:rPr>
        <w:t xml:space="preserve">И. А. Бродский. </w:t>
      </w:r>
      <w:r>
        <w:rPr>
          <w:color w:val="000000"/>
          <w:sz w:val="28"/>
        </w:rPr>
        <w:t>Стихотворения ‌</w:t>
      </w:r>
      <w:bookmarkStart w:id="36" w:name="468b4dfc-87f1-48b5-ba78-fe3973b0cefa"/>
      <w:r>
        <w:rPr>
          <w:color w:val="000000"/>
          <w:sz w:val="28"/>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36"/>
      <w:r>
        <w:rPr>
          <w:color w:val="000000"/>
          <w:sz w:val="28"/>
        </w:rPr>
        <w:t>‌</w:t>
      </w:r>
    </w:p>
    <w:p w14:paraId="68020000">
      <w:pPr>
        <w:ind w:firstLine="600" w:left="0"/>
        <w:jc w:val="both"/>
      </w:pPr>
      <w:r>
        <w:rPr>
          <w:b w:val="1"/>
          <w:color w:val="000000"/>
          <w:sz w:val="28"/>
        </w:rPr>
        <w:t xml:space="preserve">Проза второй половины </w:t>
      </w:r>
      <w:r>
        <w:rPr>
          <w:b w:val="1"/>
          <w:color w:val="000000"/>
          <w:sz w:val="28"/>
        </w:rPr>
        <w:t>XX</w:t>
      </w:r>
      <w:r>
        <w:rPr>
          <w:b w:val="1"/>
          <w:color w:val="000000"/>
          <w:sz w:val="28"/>
        </w:rPr>
        <w:t xml:space="preserve"> – начала </w:t>
      </w:r>
      <w:r>
        <w:rPr>
          <w:b w:val="1"/>
          <w:color w:val="000000"/>
          <w:sz w:val="28"/>
        </w:rPr>
        <w:t>XXI</w:t>
      </w:r>
      <w:r>
        <w:rPr>
          <w:b w:val="1"/>
          <w:color w:val="000000"/>
          <w:sz w:val="28"/>
        </w:rPr>
        <w:t xml:space="preserve"> века.</w:t>
      </w:r>
      <w:r>
        <w:rPr>
          <w:color w:val="000000"/>
          <w:sz w:val="28"/>
        </w:rPr>
        <w:t xml:space="preserve"> Рассказы, повести, романы ‌</w:t>
      </w:r>
      <w:bookmarkStart w:id="37" w:name="a9bd0db2-65ed-403c-87bb-1535b0e82951"/>
      <w:r>
        <w:rPr>
          <w:color w:val="000000"/>
          <w:sz w:val="28"/>
        </w:rPr>
        <w:t>(по одному произведению не менее чем трёх прозаиков по выбору). Например, Ф. А. Абрамов («Братья и сёстры» (фрагменты из романа), повесть «Пелагея» и др.); Ч. Т. Айтматов (повести «Пегий пёс, бегущий краем моря», «Белый пароход» и др.); В. И. Белов (рассказы «На родине», «За тремя волоками», «Бобришный угор» и др.); Г. Н. Владимов («Верный Руслан»); Ф. А. Искандер (роман в рассказах «Сандро из Чегема» (фрагменты), философская сказка «Кролики и удавы» и др.); Ю. П. Казаков (рассказы «Северный дневник», «Поморка», «Во сне ты горько плакал» и др.); В. О. Пелевин (роман «Жизнь насекомых» и др.); Захар Прилепин (рассказ «Белый квадрат» и др.); А. Н. и Б. Н. Стругацкие (повесть «Пикник на обочине» и др.); Ю. В. Трифонов (повести «Обмен», «Другая жизнь», «Дом на набережной» и др.); В. Т. Шаламов («Колымские рассказы», например, «Одиночный замер», «Инжектор», «За письмом» и др.) и др.</w:t>
      </w:r>
      <w:bookmarkEnd w:id="37"/>
      <w:r>
        <w:rPr>
          <w:color w:val="000000"/>
          <w:sz w:val="28"/>
        </w:rPr>
        <w:t>‌</w:t>
      </w:r>
    </w:p>
    <w:p w14:paraId="69020000">
      <w:pPr>
        <w:ind w:firstLine="600" w:left="0"/>
        <w:jc w:val="both"/>
      </w:pPr>
      <w:r>
        <w:rPr>
          <w:b w:val="1"/>
          <w:color w:val="000000"/>
          <w:sz w:val="28"/>
        </w:rPr>
        <w:t xml:space="preserve">Поэзия второй половины </w:t>
      </w:r>
      <w:r>
        <w:rPr>
          <w:b w:val="1"/>
          <w:color w:val="000000"/>
          <w:sz w:val="28"/>
        </w:rPr>
        <w:t>XX</w:t>
      </w:r>
      <w:r>
        <w:rPr>
          <w:b w:val="1"/>
          <w:color w:val="000000"/>
          <w:sz w:val="28"/>
        </w:rPr>
        <w:t xml:space="preserve"> – начала </w:t>
      </w:r>
      <w:r>
        <w:rPr>
          <w:b w:val="1"/>
          <w:color w:val="000000"/>
          <w:sz w:val="28"/>
        </w:rPr>
        <w:t>XXI</w:t>
      </w:r>
      <w:r>
        <w:rPr>
          <w:b w:val="1"/>
          <w:color w:val="000000"/>
          <w:sz w:val="28"/>
        </w:rPr>
        <w:t xml:space="preserve"> века. </w:t>
      </w:r>
      <w:r>
        <w:rPr>
          <w:color w:val="000000"/>
          <w:sz w:val="28"/>
        </w:rPr>
        <w:t>Стихотворения ‌</w:t>
      </w:r>
      <w:bookmarkStart w:id="38" w:name="bb14c4f4-bbfd-4b95-acac-dee391bb27d2"/>
      <w:r>
        <w:rPr>
          <w:color w:val="000000"/>
          <w:sz w:val="28"/>
        </w:rPr>
        <w:t>(по одному произведению не менее чем двух поэтов по выбору). Например, Б. А. Ахмадулиной, А. А. Вознесенского, В. С. Высоцкого, Е. А. Евтушенко, Н. А. Заболоцкого, Т. Ю. Кибирова, Ю. П. Кузнецова, А. С. Кушнера, Л. Н. Мартынова, Б. Ш. Окуджавы, Р. И. Рождественского, А. А. Тарковского, О. Г. Чухонцева и др.</w:t>
      </w:r>
      <w:bookmarkEnd w:id="38"/>
      <w:r>
        <w:rPr>
          <w:color w:val="000000"/>
          <w:sz w:val="28"/>
        </w:rPr>
        <w:t>‌</w:t>
      </w:r>
    </w:p>
    <w:p w14:paraId="6A020000">
      <w:pPr>
        <w:ind w:firstLine="600" w:left="0"/>
        <w:jc w:val="both"/>
      </w:pPr>
      <w:r>
        <w:rPr>
          <w:b w:val="1"/>
          <w:color w:val="000000"/>
          <w:sz w:val="28"/>
        </w:rPr>
        <w:t xml:space="preserve">Драматургия второй половины ХХ – начала </w:t>
      </w:r>
      <w:r>
        <w:rPr>
          <w:b w:val="1"/>
          <w:color w:val="000000"/>
          <w:sz w:val="28"/>
        </w:rPr>
        <w:t>XXI</w:t>
      </w:r>
      <w:r>
        <w:rPr>
          <w:b w:val="1"/>
          <w:color w:val="000000"/>
          <w:sz w:val="28"/>
        </w:rPr>
        <w:t xml:space="preserve"> века.</w:t>
      </w:r>
      <w:r>
        <w:rPr>
          <w:color w:val="000000"/>
          <w:sz w:val="28"/>
        </w:rPr>
        <w:t xml:space="preserve"> Пьесы ‌</w:t>
      </w:r>
      <w:bookmarkStart w:id="39" w:name="fb12df69-ed8f-48ab-8ca6-a57ef48d4a76"/>
      <w:r>
        <w:rPr>
          <w:color w:val="000000"/>
          <w:sz w:val="28"/>
        </w:rPr>
        <w:t>(произведение одного из драматургов по выбору). Например, А. Н. Арбузов «Иркутская история»; А. В. Вампилов «Старший сын»; К. В. Драгунская «Рыжая пьеса» и др.</w:t>
      </w:r>
      <w:bookmarkEnd w:id="39"/>
      <w:r>
        <w:rPr>
          <w:color w:val="000000"/>
          <w:sz w:val="28"/>
        </w:rPr>
        <w:t>‌</w:t>
      </w:r>
    </w:p>
    <w:p w14:paraId="6B020000">
      <w:pPr>
        <w:ind w:firstLine="600" w:left="0"/>
        <w:jc w:val="both"/>
      </w:pPr>
      <w:r>
        <w:rPr>
          <w:b w:val="1"/>
          <w:color w:val="000000"/>
          <w:sz w:val="28"/>
        </w:rPr>
        <w:t>Литература народов России</w:t>
      </w:r>
      <w:r>
        <w:rPr>
          <w:color w:val="000000"/>
          <w:sz w:val="28"/>
        </w:rPr>
        <w:t xml:space="preserve"> </w:t>
      </w:r>
    </w:p>
    <w:p w14:paraId="6C020000">
      <w:pPr>
        <w:ind w:firstLine="600" w:left="0"/>
        <w:jc w:val="both"/>
      </w:pPr>
      <w:r>
        <w:rPr>
          <w:color w:val="000000"/>
          <w:sz w:val="28"/>
        </w:rPr>
        <w:t>Рассказы, повести, стихотворения ‌</w:t>
      </w:r>
      <w:bookmarkStart w:id="40" w:name="0f0c6efd-2243-4e7b-a9e6-610ded4f8ba6"/>
      <w:r>
        <w:rPr>
          <w:color w:val="000000"/>
          <w:sz w:val="28"/>
        </w:rPr>
        <w:t>(не менее одного произведения по выбору). Например, рассказ Ю. Рытхэу «Хранитель огня»; повесть Ю. Шесталова «Синий ветер каслания» и др.; стихотворения Г. Айги, Р. Гамзатова, М. Джалиля, М. Карима, Д. Кугультинова, К. Кулиева и др.</w:t>
      </w:r>
      <w:bookmarkEnd w:id="40"/>
      <w:r>
        <w:rPr>
          <w:color w:val="000000"/>
          <w:sz w:val="28"/>
        </w:rPr>
        <w:t>‌</w:t>
      </w:r>
    </w:p>
    <w:p w14:paraId="6D020000">
      <w:pPr>
        <w:ind w:firstLine="600" w:left="0"/>
        <w:jc w:val="both"/>
      </w:pPr>
      <w:r>
        <w:rPr>
          <w:b w:val="1"/>
          <w:color w:val="000000"/>
          <w:sz w:val="28"/>
        </w:rPr>
        <w:t>Зарубежная литература</w:t>
      </w:r>
    </w:p>
    <w:p w14:paraId="6E020000">
      <w:pPr>
        <w:ind w:firstLine="600" w:left="0"/>
        <w:jc w:val="both"/>
      </w:pPr>
      <w:r>
        <w:rPr>
          <w:b w:val="1"/>
          <w:color w:val="000000"/>
          <w:sz w:val="28"/>
        </w:rPr>
        <w:t xml:space="preserve">Зарубежная проза </w:t>
      </w:r>
      <w:r>
        <w:rPr>
          <w:b w:val="1"/>
          <w:color w:val="000000"/>
          <w:sz w:val="28"/>
        </w:rPr>
        <w:t>XX</w:t>
      </w:r>
      <w:r>
        <w:rPr>
          <w:b w:val="1"/>
          <w:color w:val="000000"/>
          <w:sz w:val="28"/>
        </w:rPr>
        <w:t xml:space="preserve"> века</w:t>
      </w:r>
      <w:r>
        <w:rPr>
          <w:color w:val="000000"/>
          <w:sz w:val="28"/>
        </w:rPr>
        <w:t xml:space="preserve"> ‌</w:t>
      </w:r>
      <w:bookmarkStart w:id="41" w:name="3424e6a4-3ee0-472d-acee-634ba8415114"/>
      <w:r>
        <w:rPr>
          <w:color w:val="000000"/>
          <w:sz w:val="28"/>
        </w:rPr>
        <w:t>(не менее одного произведения по выбору). Например, произведения Р. Брэдбери «451 градус по Фаренгейту»; А. Камю «Посторонний»; Ф. Кафки «Превращение»; Дж. Оруэлла «1984»; Э. М. Ремарка «На западном фронте без перемен», «Три товарища»; Дж. Сэлинджера «Над пропастью во ржи»; Г. Уэллса «Машина времени»; О. Хаксли «О дивный новый мир»; Э. Хемингуэя «Старик и море» и др.</w:t>
      </w:r>
      <w:bookmarkEnd w:id="41"/>
      <w:r>
        <w:rPr>
          <w:color w:val="000000"/>
          <w:sz w:val="28"/>
        </w:rPr>
        <w:t>‌</w:t>
      </w:r>
    </w:p>
    <w:p w14:paraId="6F020000">
      <w:pPr>
        <w:ind w:firstLine="600" w:left="0"/>
        <w:jc w:val="both"/>
      </w:pPr>
      <w:r>
        <w:rPr>
          <w:b w:val="1"/>
          <w:color w:val="000000"/>
          <w:sz w:val="28"/>
        </w:rPr>
        <w:t xml:space="preserve">Зарубежная поэзия </w:t>
      </w:r>
      <w:r>
        <w:rPr>
          <w:b w:val="1"/>
          <w:color w:val="000000"/>
          <w:sz w:val="28"/>
        </w:rPr>
        <w:t>XX</w:t>
      </w:r>
      <w:r>
        <w:rPr>
          <w:b w:val="1"/>
          <w:color w:val="000000"/>
          <w:sz w:val="28"/>
        </w:rPr>
        <w:t xml:space="preserve"> века</w:t>
      </w:r>
      <w:r>
        <w:rPr>
          <w:color w:val="000000"/>
          <w:sz w:val="28"/>
        </w:rPr>
        <w:t xml:space="preserve"> ‌</w:t>
      </w:r>
      <w:bookmarkStart w:id="42" w:name="dc44d0ad-ef88-4d21-8f36-1efedb242d66"/>
      <w:r>
        <w:rPr>
          <w:color w:val="000000"/>
          <w:sz w:val="28"/>
        </w:rPr>
        <w:t>(не менее двух стихотворений одного из поэтов по выбору). Например, стихотворения Г. Аполлинера, Т. С. Элиота и др.</w:t>
      </w:r>
      <w:bookmarkEnd w:id="42"/>
      <w:r>
        <w:rPr>
          <w:color w:val="000000"/>
          <w:sz w:val="28"/>
        </w:rPr>
        <w:t>‌</w:t>
      </w:r>
    </w:p>
    <w:p w14:paraId="70020000">
      <w:pPr>
        <w:ind w:firstLine="600" w:left="0"/>
        <w:jc w:val="both"/>
      </w:pPr>
      <w:r>
        <w:rPr>
          <w:b w:val="1"/>
          <w:color w:val="000000"/>
          <w:sz w:val="28"/>
        </w:rPr>
        <w:t xml:space="preserve">Зарубежная драматургия </w:t>
      </w:r>
      <w:r>
        <w:rPr>
          <w:b w:val="1"/>
          <w:color w:val="000000"/>
          <w:sz w:val="28"/>
        </w:rPr>
        <w:t>XX</w:t>
      </w:r>
      <w:r>
        <w:rPr>
          <w:b w:val="1"/>
          <w:color w:val="000000"/>
          <w:sz w:val="28"/>
        </w:rPr>
        <w:t xml:space="preserve"> века</w:t>
      </w:r>
      <w:r>
        <w:rPr>
          <w:color w:val="000000"/>
          <w:sz w:val="28"/>
        </w:rPr>
        <w:t xml:space="preserve"> ‌</w:t>
      </w:r>
      <w:bookmarkStart w:id="43" w:name="ad5ca050-f670-442b-9bbe-1faa7299b5ae"/>
      <w:r>
        <w:rPr>
          <w:color w:val="000000"/>
          <w:sz w:val="28"/>
        </w:rPr>
        <w:t>(не менее одного произведения по выбору). Например, пьесы Б. Брехта «Мамаша Кураж и её дети»; М. Метерлинка «Синяя птица»; О. Уайльда «Идеальный муж»; Т. Уильямса «Трамвай «Желание»; Б. Шоу «Пигмалион» и др.</w:t>
      </w:r>
      <w:bookmarkEnd w:id="43"/>
      <w:r>
        <w:rPr>
          <w:color w:val="000000"/>
          <w:sz w:val="28"/>
        </w:rPr>
        <w:t>‌‌</w:t>
      </w:r>
    </w:p>
    <w:p w14:paraId="71020000">
      <w:pPr>
        <w:sectPr>
          <w:pgSz w:h="16383" w:orient="portrait" w:w="11906"/>
          <w:pgMar w:bottom="1134" w:footer="720" w:gutter="0" w:header="720" w:left="851" w:right="850" w:top="567"/>
        </w:sectPr>
      </w:pPr>
    </w:p>
    <w:p w14:paraId="72020000">
      <w:pPr>
        <w:ind w:firstLine="0" w:left="120"/>
      </w:pPr>
      <w:r>
        <w:rPr>
          <w:b w:val="1"/>
          <w:color w:val="000000"/>
          <w:sz w:val="28"/>
        </w:rPr>
        <w:t>ПЛАНИРУЕМЫЕ РЕЗУЛЬТАТЫ ОСВОЕНИЯ УЧЕБНОГО ПРЕДМЕТА «ЛИТЕРАТУРА» НА УРОВНЕ СРЕДНЕГО ОБЩЕГО ОБРАЗОВАНИЯ</w:t>
      </w:r>
    </w:p>
    <w:p w14:paraId="73020000">
      <w:pPr>
        <w:ind w:firstLine="0" w:left="120"/>
      </w:pPr>
    </w:p>
    <w:p w14:paraId="74020000">
      <w:pPr>
        <w:ind w:firstLine="600" w:left="0"/>
        <w:jc w:val="both"/>
      </w:pPr>
      <w:r>
        <w:rPr>
          <w:color w:val="000000"/>
          <w:sz w:val="28"/>
        </w:rPr>
        <w:t xml:space="preserve">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 </w:t>
      </w:r>
    </w:p>
    <w:p w14:paraId="75020000">
      <w:pPr>
        <w:ind w:firstLine="600" w:left="0"/>
      </w:pPr>
      <w:r>
        <w:rPr>
          <w:b w:val="1"/>
          <w:color w:val="000000"/>
          <w:sz w:val="28"/>
        </w:rPr>
        <w:t>ЛИЧНОСТНЫЕ РЕЗУЛЬТАТЫ</w:t>
      </w:r>
    </w:p>
    <w:p w14:paraId="76020000">
      <w:pPr>
        <w:ind w:firstLine="600" w:left="0"/>
        <w:jc w:val="both"/>
      </w:pPr>
      <w:r>
        <w:rPr>
          <w:b w:val="1"/>
          <w:color w:val="000000"/>
          <w:sz w:val="28"/>
        </w:rPr>
        <w:t>Личностные результаты освоения программы среднего общего образования по литературе</w:t>
      </w:r>
      <w:r>
        <w:rPr>
          <w:color w:val="000000"/>
          <w:sz w:val="28"/>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77020000">
      <w:pPr>
        <w:ind w:firstLine="600" w:left="0"/>
        <w:jc w:val="both"/>
      </w:pPr>
      <w:r>
        <w:rPr>
          <w:color w:val="000000"/>
          <w:spacing w:val="-2"/>
          <w:sz w:val="28"/>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78020000">
      <w:pPr>
        <w:ind w:firstLine="600" w:left="0"/>
        <w:jc w:val="both"/>
      </w:pPr>
      <w:r>
        <w:rPr>
          <w:color w:val="000000"/>
          <w:sz w:val="28"/>
        </w:rPr>
        <w:t>1) гражданского воспитания:</w:t>
      </w:r>
    </w:p>
    <w:p w14:paraId="79020000">
      <w:pPr>
        <w:widowControl w:val="1"/>
        <w:numPr>
          <w:ilvl w:val="0"/>
          <w:numId w:val="23"/>
        </w:numPr>
        <w:spacing w:line="276" w:lineRule="auto"/>
        <w:ind/>
        <w:jc w:val="both"/>
      </w:pPr>
      <w:r>
        <w:rPr>
          <w:color w:val="000000"/>
          <w:sz w:val="28"/>
        </w:rPr>
        <w:t>сформированность гражданской позиции обучающегося как активного и ответственного члена российского общества;</w:t>
      </w:r>
    </w:p>
    <w:p w14:paraId="7A020000">
      <w:pPr>
        <w:widowControl w:val="1"/>
        <w:numPr>
          <w:ilvl w:val="0"/>
          <w:numId w:val="23"/>
        </w:numPr>
        <w:spacing w:line="276" w:lineRule="auto"/>
        <w:ind/>
        <w:jc w:val="both"/>
      </w:pPr>
      <w:r>
        <w:rPr>
          <w:color w:val="000000"/>
          <w:sz w:val="28"/>
        </w:rPr>
        <w:t>осознание своих конституционных прав и обязанностей, уважение закона и правопорядка;</w:t>
      </w:r>
    </w:p>
    <w:p w14:paraId="7B020000">
      <w:pPr>
        <w:widowControl w:val="1"/>
        <w:numPr>
          <w:ilvl w:val="0"/>
          <w:numId w:val="23"/>
        </w:numPr>
        <w:spacing w:line="276" w:lineRule="auto"/>
        <w:ind/>
        <w:jc w:val="both"/>
      </w:pPr>
      <w:r>
        <w:rPr>
          <w:color w:val="000000"/>
          <w:sz w:val="28"/>
        </w:rPr>
        <w:t xml:space="preserve">принятие традиционных национальных, общечеловеческих </w:t>
      </w:r>
      <w:r>
        <w:rPr>
          <w:color w:val="000000"/>
          <w:spacing w:val="-2"/>
          <w:sz w:val="28"/>
        </w:rPr>
        <w:t>гуманистических, демократических, семейных ценностей, в том</w:t>
      </w:r>
      <w:r>
        <w:rPr>
          <w:color w:val="000000"/>
          <w:sz w:val="28"/>
        </w:rPr>
        <w:t xml:space="preserve"> числе в сопоставлении с жизненными ситуациями, изображёнными в литературных произведениях;</w:t>
      </w:r>
    </w:p>
    <w:p w14:paraId="7C020000">
      <w:pPr>
        <w:widowControl w:val="1"/>
        <w:numPr>
          <w:ilvl w:val="0"/>
          <w:numId w:val="23"/>
        </w:numPr>
        <w:spacing w:line="276" w:lineRule="auto"/>
        <w:ind/>
        <w:jc w:val="both"/>
      </w:pPr>
      <w:r>
        <w:rPr>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7D020000">
      <w:pPr>
        <w:widowControl w:val="1"/>
        <w:numPr>
          <w:ilvl w:val="0"/>
          <w:numId w:val="23"/>
        </w:numPr>
        <w:spacing w:line="276" w:lineRule="auto"/>
        <w:ind/>
        <w:jc w:val="both"/>
      </w:pPr>
      <w:r>
        <w:rPr>
          <w:color w:val="000000"/>
          <w:sz w:val="28"/>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7E020000">
      <w:pPr>
        <w:widowControl w:val="1"/>
        <w:numPr>
          <w:ilvl w:val="0"/>
          <w:numId w:val="23"/>
        </w:numPr>
        <w:spacing w:line="276" w:lineRule="auto"/>
        <w:ind/>
        <w:jc w:val="both"/>
      </w:pPr>
      <w:r>
        <w:rPr>
          <w:color w:val="000000"/>
          <w:sz w:val="28"/>
        </w:rPr>
        <w:t>умение взаимодействовать с социальными институтами в соответствии с их функциями и назначением;</w:t>
      </w:r>
    </w:p>
    <w:p w14:paraId="7F020000">
      <w:pPr>
        <w:widowControl w:val="1"/>
        <w:numPr>
          <w:ilvl w:val="0"/>
          <w:numId w:val="23"/>
        </w:numPr>
        <w:spacing w:line="276" w:lineRule="auto"/>
        <w:ind/>
        <w:jc w:val="both"/>
      </w:pPr>
      <w:r>
        <w:rPr>
          <w:color w:val="000000"/>
          <w:sz w:val="28"/>
        </w:rPr>
        <w:t>готовность к гуманитарной и волонтёрской деятельности;</w:t>
      </w:r>
    </w:p>
    <w:p w14:paraId="80020000">
      <w:pPr>
        <w:ind w:firstLine="600" w:left="0"/>
        <w:jc w:val="both"/>
      </w:pPr>
      <w:r>
        <w:rPr>
          <w:color w:val="000000"/>
          <w:sz w:val="28"/>
        </w:rPr>
        <w:t>2) патриотического воспитания:</w:t>
      </w:r>
    </w:p>
    <w:p w14:paraId="81020000">
      <w:pPr>
        <w:widowControl w:val="1"/>
        <w:numPr>
          <w:ilvl w:val="0"/>
          <w:numId w:val="24"/>
        </w:numPr>
        <w:spacing w:line="276" w:lineRule="auto"/>
        <w:ind/>
        <w:jc w:val="both"/>
      </w:pPr>
      <w:r>
        <w:rPr>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14:paraId="82020000">
      <w:pPr>
        <w:widowControl w:val="1"/>
        <w:numPr>
          <w:ilvl w:val="0"/>
          <w:numId w:val="24"/>
        </w:numPr>
        <w:spacing w:line="276" w:lineRule="auto"/>
        <w:ind/>
        <w:jc w:val="both"/>
      </w:pPr>
      <w:r>
        <w:rPr>
          <w:color w:val="000000"/>
          <w:sz w:val="28"/>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14:paraId="83020000">
      <w:pPr>
        <w:widowControl w:val="1"/>
        <w:numPr>
          <w:ilvl w:val="0"/>
          <w:numId w:val="24"/>
        </w:numPr>
        <w:spacing w:line="276" w:lineRule="auto"/>
        <w:ind/>
        <w:jc w:val="both"/>
      </w:pPr>
      <w:r>
        <w:rPr>
          <w:color w:val="000000"/>
          <w:sz w:val="28"/>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14:paraId="84020000">
      <w:pPr>
        <w:ind w:firstLine="600" w:left="0"/>
        <w:jc w:val="both"/>
      </w:pPr>
      <w:r>
        <w:rPr>
          <w:color w:val="000000"/>
          <w:sz w:val="28"/>
        </w:rPr>
        <w:t>3) духовно-нравственного воспитания:</w:t>
      </w:r>
    </w:p>
    <w:p w14:paraId="85020000">
      <w:pPr>
        <w:widowControl w:val="1"/>
        <w:numPr>
          <w:ilvl w:val="0"/>
          <w:numId w:val="25"/>
        </w:numPr>
        <w:spacing w:line="276" w:lineRule="auto"/>
        <w:ind/>
        <w:jc w:val="both"/>
      </w:pPr>
      <w:r>
        <w:rPr>
          <w:color w:val="000000"/>
          <w:sz w:val="28"/>
        </w:rPr>
        <w:t>осознание духовных ценностей российского народа;</w:t>
      </w:r>
    </w:p>
    <w:p w14:paraId="86020000">
      <w:pPr>
        <w:widowControl w:val="1"/>
        <w:numPr>
          <w:ilvl w:val="0"/>
          <w:numId w:val="25"/>
        </w:numPr>
        <w:spacing w:line="276" w:lineRule="auto"/>
        <w:ind/>
        <w:jc w:val="both"/>
      </w:pPr>
      <w:r>
        <w:rPr>
          <w:color w:val="000000"/>
          <w:sz w:val="28"/>
        </w:rPr>
        <w:t xml:space="preserve">сформированность нравственного сознания, этического поведения; </w:t>
      </w:r>
    </w:p>
    <w:p w14:paraId="87020000">
      <w:pPr>
        <w:widowControl w:val="1"/>
        <w:numPr>
          <w:ilvl w:val="0"/>
          <w:numId w:val="25"/>
        </w:numPr>
        <w:spacing w:line="276" w:lineRule="auto"/>
        <w:ind/>
        <w:jc w:val="both"/>
      </w:pPr>
      <w:r>
        <w:rPr>
          <w:color w:val="000000"/>
          <w:sz w:val="28"/>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14:paraId="88020000">
      <w:pPr>
        <w:widowControl w:val="1"/>
        <w:numPr>
          <w:ilvl w:val="0"/>
          <w:numId w:val="25"/>
        </w:numPr>
        <w:spacing w:line="276" w:lineRule="auto"/>
        <w:ind/>
        <w:jc w:val="both"/>
      </w:pPr>
      <w:r>
        <w:rPr>
          <w:color w:val="000000"/>
          <w:sz w:val="28"/>
        </w:rPr>
        <w:t>осознание личного вклада в построение устойчивого будущего;</w:t>
      </w:r>
    </w:p>
    <w:p w14:paraId="89020000">
      <w:pPr>
        <w:widowControl w:val="1"/>
        <w:numPr>
          <w:ilvl w:val="0"/>
          <w:numId w:val="25"/>
        </w:numPr>
        <w:spacing w:line="276" w:lineRule="auto"/>
        <w:ind/>
        <w:jc w:val="both"/>
      </w:pPr>
      <w:r>
        <w:rPr>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8A020000">
      <w:pPr>
        <w:ind w:firstLine="600" w:left="0"/>
        <w:jc w:val="both"/>
      </w:pPr>
      <w:r>
        <w:rPr>
          <w:color w:val="000000"/>
          <w:sz w:val="28"/>
        </w:rPr>
        <w:t>4) эстетического воспитания:</w:t>
      </w:r>
    </w:p>
    <w:p w14:paraId="8B020000">
      <w:pPr>
        <w:widowControl w:val="1"/>
        <w:numPr>
          <w:ilvl w:val="0"/>
          <w:numId w:val="26"/>
        </w:numPr>
        <w:spacing w:line="276" w:lineRule="auto"/>
        <w:ind/>
        <w:jc w:val="both"/>
      </w:pPr>
      <w:r>
        <w:rPr>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14:paraId="8C020000">
      <w:pPr>
        <w:widowControl w:val="1"/>
        <w:numPr>
          <w:ilvl w:val="0"/>
          <w:numId w:val="26"/>
        </w:numPr>
        <w:spacing w:line="276" w:lineRule="auto"/>
        <w:ind/>
        <w:jc w:val="both"/>
      </w:pPr>
      <w:r>
        <w:rPr>
          <w:color w:val="000000"/>
          <w:sz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8D020000">
      <w:pPr>
        <w:widowControl w:val="1"/>
        <w:numPr>
          <w:ilvl w:val="0"/>
          <w:numId w:val="26"/>
        </w:numPr>
        <w:spacing w:line="276" w:lineRule="auto"/>
        <w:ind/>
        <w:jc w:val="both"/>
      </w:pPr>
      <w:r>
        <w:rPr>
          <w:color w:val="000000"/>
          <w:sz w:val="28"/>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8E020000">
      <w:pPr>
        <w:widowControl w:val="1"/>
        <w:numPr>
          <w:ilvl w:val="0"/>
          <w:numId w:val="26"/>
        </w:numPr>
        <w:spacing w:line="276" w:lineRule="auto"/>
        <w:ind/>
        <w:jc w:val="both"/>
      </w:pPr>
      <w:r>
        <w:rPr>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8F020000">
      <w:pPr>
        <w:ind w:firstLine="600" w:left="0"/>
        <w:jc w:val="both"/>
      </w:pPr>
      <w:r>
        <w:rPr>
          <w:color w:val="000000"/>
          <w:sz w:val="28"/>
        </w:rPr>
        <w:t>5) физического воспитания:</w:t>
      </w:r>
    </w:p>
    <w:p w14:paraId="90020000">
      <w:pPr>
        <w:widowControl w:val="1"/>
        <w:numPr>
          <w:ilvl w:val="0"/>
          <w:numId w:val="27"/>
        </w:numPr>
        <w:spacing w:line="276" w:lineRule="auto"/>
        <w:ind/>
        <w:jc w:val="both"/>
      </w:pPr>
      <w:r>
        <w:rPr>
          <w:color w:val="000000"/>
          <w:sz w:val="28"/>
        </w:rPr>
        <w:t>сформированность здорового и безопасного образа жизни, ответственного отношения к своему здоровью;</w:t>
      </w:r>
    </w:p>
    <w:p w14:paraId="91020000">
      <w:pPr>
        <w:widowControl w:val="1"/>
        <w:numPr>
          <w:ilvl w:val="0"/>
          <w:numId w:val="27"/>
        </w:numPr>
        <w:spacing w:line="276" w:lineRule="auto"/>
        <w:ind/>
        <w:jc w:val="both"/>
      </w:pPr>
      <w:r>
        <w:rPr>
          <w:color w:val="000000"/>
          <w:sz w:val="28"/>
        </w:rPr>
        <w:t>потребность в физическом совершенствовании, занятиях спортивно-оздоровительной деятельностью;</w:t>
      </w:r>
    </w:p>
    <w:p w14:paraId="92020000">
      <w:pPr>
        <w:widowControl w:val="1"/>
        <w:numPr>
          <w:ilvl w:val="0"/>
          <w:numId w:val="27"/>
        </w:numPr>
        <w:spacing w:line="276" w:lineRule="auto"/>
        <w:ind/>
        <w:jc w:val="both"/>
      </w:pPr>
      <w:r>
        <w:rPr>
          <w:color w:val="000000"/>
          <w:sz w:val="28"/>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93020000">
      <w:pPr>
        <w:ind w:firstLine="600" w:left="0"/>
        <w:jc w:val="both"/>
      </w:pPr>
      <w:r>
        <w:rPr>
          <w:color w:val="000000"/>
          <w:sz w:val="28"/>
        </w:rPr>
        <w:t>6) трудового воспитания:</w:t>
      </w:r>
    </w:p>
    <w:p w14:paraId="94020000">
      <w:pPr>
        <w:widowControl w:val="1"/>
        <w:numPr>
          <w:ilvl w:val="0"/>
          <w:numId w:val="28"/>
        </w:numPr>
        <w:spacing w:line="276" w:lineRule="auto"/>
        <w:ind/>
        <w:jc w:val="both"/>
      </w:pPr>
      <w:r>
        <w:rPr>
          <w:color w:val="000000"/>
          <w:sz w:val="28"/>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95020000">
      <w:pPr>
        <w:widowControl w:val="1"/>
        <w:numPr>
          <w:ilvl w:val="0"/>
          <w:numId w:val="28"/>
        </w:numPr>
        <w:spacing w:line="276" w:lineRule="auto"/>
        <w:ind/>
        <w:jc w:val="both"/>
      </w:pPr>
      <w:r>
        <w:rPr>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96020000">
      <w:pPr>
        <w:widowControl w:val="1"/>
        <w:numPr>
          <w:ilvl w:val="0"/>
          <w:numId w:val="28"/>
        </w:numPr>
        <w:spacing w:line="276" w:lineRule="auto"/>
        <w:ind/>
        <w:jc w:val="both"/>
      </w:pPr>
      <w:r>
        <w:rPr>
          <w:color w:val="000000"/>
          <w:sz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97020000">
      <w:pPr>
        <w:widowControl w:val="1"/>
        <w:numPr>
          <w:ilvl w:val="0"/>
          <w:numId w:val="28"/>
        </w:numPr>
        <w:spacing w:line="276" w:lineRule="auto"/>
        <w:ind/>
        <w:jc w:val="both"/>
      </w:pPr>
      <w:r>
        <w:rPr>
          <w:color w:val="000000"/>
          <w:sz w:val="28"/>
        </w:rPr>
        <w:t>готовность и способность к образованию и самообразованию, к продуктивной читательской деятельности на протяжении всей жизни;</w:t>
      </w:r>
    </w:p>
    <w:p w14:paraId="98020000">
      <w:pPr>
        <w:ind w:firstLine="600" w:left="0"/>
        <w:jc w:val="both"/>
      </w:pPr>
      <w:r>
        <w:rPr>
          <w:color w:val="000000"/>
          <w:sz w:val="28"/>
        </w:rPr>
        <w:t>7) экологического воспитания:</w:t>
      </w:r>
    </w:p>
    <w:p w14:paraId="99020000">
      <w:pPr>
        <w:widowControl w:val="1"/>
        <w:numPr>
          <w:ilvl w:val="0"/>
          <w:numId w:val="29"/>
        </w:numPr>
        <w:spacing w:line="276" w:lineRule="auto"/>
        <w:ind/>
        <w:jc w:val="both"/>
      </w:pPr>
      <w:r>
        <w:rPr>
          <w:color w:val="000000"/>
          <w:sz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14:paraId="9A020000">
      <w:pPr>
        <w:widowControl w:val="1"/>
        <w:numPr>
          <w:ilvl w:val="0"/>
          <w:numId w:val="29"/>
        </w:numPr>
        <w:spacing w:line="276" w:lineRule="auto"/>
        <w:ind/>
        <w:jc w:val="both"/>
      </w:pPr>
      <w:r>
        <w:rPr>
          <w:color w:val="000000"/>
          <w:sz w:val="28"/>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14:paraId="9B020000">
      <w:pPr>
        <w:widowControl w:val="1"/>
        <w:numPr>
          <w:ilvl w:val="0"/>
          <w:numId w:val="29"/>
        </w:numPr>
        <w:spacing w:line="276" w:lineRule="auto"/>
        <w:ind/>
        <w:jc w:val="both"/>
      </w:pPr>
      <w:r>
        <w:rPr>
          <w:color w:val="000000"/>
          <w:sz w:val="28"/>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9C020000">
      <w:pPr>
        <w:widowControl w:val="1"/>
        <w:numPr>
          <w:ilvl w:val="0"/>
          <w:numId w:val="29"/>
        </w:numPr>
        <w:spacing w:line="276" w:lineRule="auto"/>
        <w:ind/>
        <w:jc w:val="both"/>
      </w:pPr>
      <w:r>
        <w:rPr>
          <w:color w:val="000000"/>
          <w:sz w:val="28"/>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14:paraId="9D020000">
      <w:pPr>
        <w:ind w:firstLine="600" w:left="0"/>
        <w:jc w:val="both"/>
      </w:pPr>
      <w:r>
        <w:rPr>
          <w:color w:val="000000"/>
          <w:sz w:val="28"/>
        </w:rPr>
        <w:t>8) ценности научного познания:</w:t>
      </w:r>
    </w:p>
    <w:p w14:paraId="9E020000">
      <w:pPr>
        <w:widowControl w:val="1"/>
        <w:numPr>
          <w:ilvl w:val="0"/>
          <w:numId w:val="30"/>
        </w:numPr>
        <w:spacing w:line="276" w:lineRule="auto"/>
        <w:ind/>
        <w:jc w:val="both"/>
      </w:pPr>
      <w:r>
        <w:rPr>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9F020000">
      <w:pPr>
        <w:widowControl w:val="1"/>
        <w:numPr>
          <w:ilvl w:val="0"/>
          <w:numId w:val="30"/>
        </w:numPr>
        <w:spacing w:line="276" w:lineRule="auto"/>
        <w:ind/>
        <w:jc w:val="both"/>
      </w:pPr>
      <w:r>
        <w:rPr>
          <w:color w:val="000000"/>
          <w:sz w:val="28"/>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A0020000">
      <w:pPr>
        <w:widowControl w:val="1"/>
        <w:numPr>
          <w:ilvl w:val="0"/>
          <w:numId w:val="30"/>
        </w:numPr>
        <w:spacing w:line="276" w:lineRule="auto"/>
        <w:ind/>
        <w:jc w:val="both"/>
      </w:pPr>
      <w:r>
        <w:rPr>
          <w:color w:val="000000"/>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14:paraId="A1020000">
      <w:pPr>
        <w:ind w:firstLine="600" w:left="0"/>
        <w:jc w:val="both"/>
      </w:pPr>
      <w:r>
        <w:rPr>
          <w:color w:val="000000"/>
          <w:sz w:val="28"/>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14:paraId="A2020000">
      <w:pPr>
        <w:widowControl w:val="1"/>
        <w:numPr>
          <w:ilvl w:val="0"/>
          <w:numId w:val="31"/>
        </w:numPr>
        <w:spacing w:line="276" w:lineRule="auto"/>
        <w:ind/>
        <w:jc w:val="both"/>
      </w:pPr>
      <w:r>
        <w:rPr>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A3020000">
      <w:pPr>
        <w:widowControl w:val="1"/>
        <w:numPr>
          <w:ilvl w:val="0"/>
          <w:numId w:val="31"/>
        </w:numPr>
        <w:spacing w:line="276" w:lineRule="auto"/>
        <w:ind/>
        <w:jc w:val="both"/>
      </w:pPr>
      <w:r>
        <w:rPr>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A4020000">
      <w:pPr>
        <w:widowControl w:val="1"/>
        <w:numPr>
          <w:ilvl w:val="0"/>
          <w:numId w:val="31"/>
        </w:numPr>
        <w:spacing w:line="276" w:lineRule="auto"/>
        <w:ind/>
        <w:jc w:val="both"/>
      </w:pPr>
      <w:r>
        <w:rPr>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A5020000">
      <w:pPr>
        <w:widowControl w:val="1"/>
        <w:numPr>
          <w:ilvl w:val="0"/>
          <w:numId w:val="31"/>
        </w:numPr>
        <w:spacing w:line="276" w:lineRule="auto"/>
        <w:ind/>
        <w:jc w:val="both"/>
      </w:pPr>
      <w:r>
        <w:rPr>
          <w:color w:val="000000"/>
          <w:sz w:val="28"/>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A6020000">
      <w:pPr>
        <w:widowControl w:val="1"/>
        <w:numPr>
          <w:ilvl w:val="0"/>
          <w:numId w:val="31"/>
        </w:numPr>
        <w:spacing w:line="276" w:lineRule="auto"/>
        <w:ind/>
        <w:jc w:val="both"/>
      </w:pPr>
      <w:r>
        <w:rPr>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A7020000">
      <w:pPr>
        <w:ind w:firstLine="0" w:left="120"/>
      </w:pPr>
    </w:p>
    <w:p w14:paraId="A8020000">
      <w:pPr>
        <w:ind w:firstLine="600" w:left="0"/>
      </w:pPr>
      <w:r>
        <w:rPr>
          <w:b w:val="1"/>
          <w:color w:val="000000"/>
          <w:sz w:val="28"/>
        </w:rPr>
        <w:t>МЕТАПРЕДМЕТНЫЕ РЕЗУЛЬТАТЫ</w:t>
      </w:r>
    </w:p>
    <w:p w14:paraId="A9020000">
      <w:pPr>
        <w:ind w:firstLine="600" w:left="0"/>
        <w:jc w:val="both"/>
      </w:pPr>
      <w:r>
        <w:rPr>
          <w:color w:val="000000"/>
          <w:sz w:val="28"/>
        </w:rPr>
        <w:t xml:space="preserve">Метапредметные результаты освоения рабочей программы по литературе для среднего общего образования должны отражать: </w:t>
      </w:r>
    </w:p>
    <w:p w14:paraId="AA020000">
      <w:pPr>
        <w:ind w:firstLine="600" w:left="0"/>
        <w:jc w:val="both"/>
      </w:pPr>
      <w:r>
        <w:rPr>
          <w:color w:val="000000"/>
          <w:sz w:val="28"/>
        </w:rPr>
        <w:t xml:space="preserve">Овладение универсальными </w:t>
      </w:r>
      <w:r>
        <w:rPr>
          <w:b w:val="1"/>
          <w:color w:val="000000"/>
          <w:sz w:val="28"/>
        </w:rPr>
        <w:t>учебными познавательными действиями</w:t>
      </w:r>
      <w:r>
        <w:rPr>
          <w:color w:val="000000"/>
          <w:sz w:val="28"/>
        </w:rPr>
        <w:t>:</w:t>
      </w:r>
    </w:p>
    <w:p w14:paraId="AB020000">
      <w:pPr>
        <w:ind w:firstLine="600" w:left="0"/>
        <w:jc w:val="both"/>
      </w:pPr>
      <w:r>
        <w:rPr>
          <w:color w:val="000000"/>
          <w:sz w:val="28"/>
        </w:rPr>
        <w:t>1) базовые логические действия:</w:t>
      </w:r>
    </w:p>
    <w:p w14:paraId="AC020000">
      <w:pPr>
        <w:widowControl w:val="1"/>
        <w:numPr>
          <w:ilvl w:val="0"/>
          <w:numId w:val="32"/>
        </w:numPr>
        <w:spacing w:line="276" w:lineRule="auto"/>
        <w:ind/>
        <w:jc w:val="both"/>
      </w:pPr>
      <w:r>
        <w:rPr>
          <w:color w:val="000000"/>
          <w:sz w:val="28"/>
        </w:rPr>
        <w:t xml:space="preserve">самостоятельно формулировать и актуализировать проблему, заложенную в художественном произведении, рассматривать её всесторонне; </w:t>
      </w:r>
    </w:p>
    <w:p w14:paraId="AD020000">
      <w:pPr>
        <w:widowControl w:val="1"/>
        <w:numPr>
          <w:ilvl w:val="0"/>
          <w:numId w:val="32"/>
        </w:numPr>
        <w:spacing w:line="276" w:lineRule="auto"/>
        <w:ind/>
        <w:jc w:val="both"/>
      </w:pPr>
      <w:r>
        <w:rPr>
          <w:color w:val="000000"/>
          <w:sz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AE020000">
      <w:pPr>
        <w:widowControl w:val="1"/>
        <w:numPr>
          <w:ilvl w:val="0"/>
          <w:numId w:val="32"/>
        </w:numPr>
        <w:spacing w:line="276" w:lineRule="auto"/>
        <w:ind/>
        <w:jc w:val="both"/>
      </w:pPr>
      <w:r>
        <w:rPr>
          <w:color w:val="000000"/>
          <w:sz w:val="28"/>
        </w:rPr>
        <w:t>определять цели деятельности, задавать параметры и критерии их достижения;</w:t>
      </w:r>
    </w:p>
    <w:p w14:paraId="AF020000">
      <w:pPr>
        <w:widowControl w:val="1"/>
        <w:numPr>
          <w:ilvl w:val="0"/>
          <w:numId w:val="32"/>
        </w:numPr>
        <w:spacing w:line="276" w:lineRule="auto"/>
        <w:ind/>
        <w:jc w:val="both"/>
      </w:pPr>
      <w:r>
        <w:rPr>
          <w:color w:val="000000"/>
          <w:sz w:val="28"/>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B0020000">
      <w:pPr>
        <w:widowControl w:val="1"/>
        <w:numPr>
          <w:ilvl w:val="0"/>
          <w:numId w:val="32"/>
        </w:numPr>
        <w:spacing w:line="276" w:lineRule="auto"/>
        <w:ind/>
        <w:jc w:val="both"/>
      </w:pPr>
      <w:r>
        <w:rPr>
          <w:color w:val="000000"/>
          <w:sz w:val="28"/>
        </w:rPr>
        <w:t>разрабатывать план решения проблемы с учётом анализа имеющихся материальных и нематериальных ресурсов;</w:t>
      </w:r>
    </w:p>
    <w:p w14:paraId="B1020000">
      <w:pPr>
        <w:widowControl w:val="1"/>
        <w:numPr>
          <w:ilvl w:val="0"/>
          <w:numId w:val="32"/>
        </w:numPr>
        <w:spacing w:line="276" w:lineRule="auto"/>
        <w:ind/>
        <w:jc w:val="both"/>
      </w:pPr>
      <w:r>
        <w:rPr>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14:paraId="B2020000">
      <w:pPr>
        <w:widowControl w:val="1"/>
        <w:numPr>
          <w:ilvl w:val="0"/>
          <w:numId w:val="32"/>
        </w:numPr>
        <w:spacing w:line="276" w:lineRule="auto"/>
        <w:ind/>
        <w:jc w:val="both"/>
      </w:pPr>
      <w:r>
        <w:rPr>
          <w:color w:val="000000"/>
          <w:sz w:val="28"/>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B3020000">
      <w:pPr>
        <w:widowControl w:val="1"/>
        <w:numPr>
          <w:ilvl w:val="0"/>
          <w:numId w:val="32"/>
        </w:numPr>
        <w:spacing w:line="276" w:lineRule="auto"/>
        <w:ind/>
        <w:jc w:val="both"/>
      </w:pPr>
      <w:r>
        <w:rPr>
          <w:color w:val="000000"/>
          <w:sz w:val="28"/>
        </w:rPr>
        <w:t>развивать креативное мышление при решении жизненных проблем с опорой на собственный читательский опыт;</w:t>
      </w:r>
    </w:p>
    <w:p w14:paraId="B4020000">
      <w:pPr>
        <w:ind w:firstLine="600" w:left="0"/>
        <w:jc w:val="both"/>
      </w:pPr>
      <w:r>
        <w:rPr>
          <w:color w:val="000000"/>
          <w:sz w:val="28"/>
        </w:rPr>
        <w:t xml:space="preserve">2) базовые исследовательские действия: </w:t>
      </w:r>
    </w:p>
    <w:p w14:paraId="B5020000">
      <w:pPr>
        <w:widowControl w:val="1"/>
        <w:numPr>
          <w:ilvl w:val="0"/>
          <w:numId w:val="33"/>
        </w:numPr>
        <w:spacing w:line="276" w:lineRule="auto"/>
        <w:ind/>
        <w:jc w:val="both"/>
      </w:pPr>
      <w:r>
        <w:rPr>
          <w:color w:val="000000"/>
          <w:sz w:val="28"/>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14:paraId="B6020000">
      <w:pPr>
        <w:widowControl w:val="1"/>
        <w:numPr>
          <w:ilvl w:val="0"/>
          <w:numId w:val="33"/>
        </w:numPr>
        <w:spacing w:line="276" w:lineRule="auto"/>
        <w:ind/>
        <w:jc w:val="both"/>
      </w:pPr>
      <w:r>
        <w:rPr>
          <w:color w:val="000000"/>
          <w:sz w:val="28"/>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14:paraId="B7020000">
      <w:pPr>
        <w:widowControl w:val="1"/>
        <w:numPr>
          <w:ilvl w:val="0"/>
          <w:numId w:val="33"/>
        </w:numPr>
        <w:spacing w:line="276" w:lineRule="auto"/>
        <w:ind/>
        <w:jc w:val="both"/>
      </w:pPr>
      <w:r>
        <w:rPr>
          <w:color w:val="000000"/>
          <w:sz w:val="28"/>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B8020000">
      <w:pPr>
        <w:widowControl w:val="1"/>
        <w:numPr>
          <w:ilvl w:val="0"/>
          <w:numId w:val="33"/>
        </w:numPr>
        <w:spacing w:line="276" w:lineRule="auto"/>
        <w:ind/>
        <w:jc w:val="both"/>
      </w:pPr>
      <w:r>
        <w:rPr>
          <w:color w:val="000000"/>
          <w:sz w:val="28"/>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B9020000">
      <w:pPr>
        <w:widowControl w:val="1"/>
        <w:numPr>
          <w:ilvl w:val="0"/>
          <w:numId w:val="33"/>
        </w:numPr>
        <w:spacing w:line="276" w:lineRule="auto"/>
        <w:ind/>
        <w:jc w:val="both"/>
      </w:pPr>
      <w:r>
        <w:rPr>
          <w:color w:val="000000"/>
          <w:sz w:val="28"/>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BA020000">
      <w:pPr>
        <w:widowControl w:val="1"/>
        <w:numPr>
          <w:ilvl w:val="0"/>
          <w:numId w:val="33"/>
        </w:numPr>
        <w:spacing w:line="276" w:lineRule="auto"/>
        <w:ind/>
        <w:jc w:val="both"/>
      </w:pPr>
      <w:r>
        <w:rPr>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BB020000">
      <w:pPr>
        <w:widowControl w:val="1"/>
        <w:numPr>
          <w:ilvl w:val="0"/>
          <w:numId w:val="33"/>
        </w:numPr>
        <w:spacing w:line="276" w:lineRule="auto"/>
        <w:ind/>
        <w:jc w:val="both"/>
      </w:pPr>
      <w:r>
        <w:rPr>
          <w:color w:val="000000"/>
          <w:sz w:val="28"/>
        </w:rPr>
        <w:t>давать оценку новым ситуациям, оценивать приобретённый опыт, в том числе читательский;</w:t>
      </w:r>
    </w:p>
    <w:p w14:paraId="BC020000">
      <w:pPr>
        <w:widowControl w:val="1"/>
        <w:numPr>
          <w:ilvl w:val="0"/>
          <w:numId w:val="33"/>
        </w:numPr>
        <w:spacing w:line="276" w:lineRule="auto"/>
        <w:ind/>
        <w:jc w:val="both"/>
      </w:pPr>
      <w:r>
        <w:rPr>
          <w:color w:val="000000"/>
          <w:sz w:val="28"/>
        </w:rPr>
        <w:t>осуществлять целенаправленный поиск переноса средств и способов действия в профессиональную среду;</w:t>
      </w:r>
    </w:p>
    <w:p w14:paraId="BD020000">
      <w:pPr>
        <w:widowControl w:val="1"/>
        <w:numPr>
          <w:ilvl w:val="0"/>
          <w:numId w:val="33"/>
        </w:numPr>
        <w:spacing w:line="276" w:lineRule="auto"/>
        <w:ind/>
        <w:jc w:val="both"/>
      </w:pPr>
      <w:r>
        <w:rPr>
          <w:color w:val="000000"/>
          <w:sz w:val="28"/>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BE020000">
      <w:pPr>
        <w:widowControl w:val="1"/>
        <w:numPr>
          <w:ilvl w:val="0"/>
          <w:numId w:val="33"/>
        </w:numPr>
        <w:spacing w:line="276" w:lineRule="auto"/>
        <w:ind/>
        <w:jc w:val="both"/>
      </w:pPr>
      <w:r>
        <w:rPr>
          <w:color w:val="000000"/>
          <w:spacing w:val="-2"/>
          <w:sz w:val="28"/>
        </w:rPr>
        <w:t xml:space="preserve">уметь интегрировать знания из разных предметных областей; </w:t>
      </w:r>
    </w:p>
    <w:p w14:paraId="BF020000">
      <w:pPr>
        <w:widowControl w:val="1"/>
        <w:numPr>
          <w:ilvl w:val="0"/>
          <w:numId w:val="33"/>
        </w:numPr>
        <w:spacing w:line="276" w:lineRule="auto"/>
        <w:ind/>
        <w:jc w:val="both"/>
      </w:pPr>
      <w:r>
        <w:rPr>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14:paraId="C0020000">
      <w:pPr>
        <w:ind w:firstLine="600" w:left="0"/>
        <w:jc w:val="both"/>
      </w:pPr>
      <w:r>
        <w:rPr>
          <w:color w:val="000000"/>
          <w:sz w:val="28"/>
        </w:rPr>
        <w:t xml:space="preserve">3) работа с информацией: </w:t>
      </w:r>
    </w:p>
    <w:p w14:paraId="C1020000">
      <w:pPr>
        <w:widowControl w:val="1"/>
        <w:numPr>
          <w:ilvl w:val="0"/>
          <w:numId w:val="34"/>
        </w:numPr>
        <w:spacing w:line="276" w:lineRule="auto"/>
        <w:ind/>
        <w:jc w:val="both"/>
      </w:pPr>
      <w:r>
        <w:rPr>
          <w:color w:val="000000"/>
          <w:sz w:val="28"/>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C2020000">
      <w:pPr>
        <w:widowControl w:val="1"/>
        <w:numPr>
          <w:ilvl w:val="0"/>
          <w:numId w:val="34"/>
        </w:numPr>
        <w:spacing w:line="276" w:lineRule="auto"/>
        <w:ind/>
        <w:jc w:val="both"/>
      </w:pPr>
      <w:r>
        <w:rPr>
          <w:color w:val="000000"/>
          <w:sz w:val="28"/>
        </w:rPr>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14:paraId="C3020000">
      <w:pPr>
        <w:widowControl w:val="1"/>
        <w:numPr>
          <w:ilvl w:val="0"/>
          <w:numId w:val="34"/>
        </w:numPr>
        <w:spacing w:line="276" w:lineRule="auto"/>
        <w:ind/>
        <w:jc w:val="both"/>
      </w:pPr>
      <w:r>
        <w:rPr>
          <w:color w:val="000000"/>
          <w:sz w:val="28"/>
        </w:rPr>
        <w:t xml:space="preserve">оценивать достоверность, легитимность литературной и другой информации, её соответствие правовым и морально-этическим нормам; </w:t>
      </w:r>
    </w:p>
    <w:p w14:paraId="C4020000">
      <w:pPr>
        <w:widowControl w:val="1"/>
        <w:numPr>
          <w:ilvl w:val="0"/>
          <w:numId w:val="34"/>
        </w:numPr>
        <w:spacing w:line="276" w:lineRule="auto"/>
        <w:ind/>
        <w:jc w:val="both"/>
      </w:pPr>
      <w:r>
        <w:rPr>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C5020000">
      <w:pPr>
        <w:widowControl w:val="1"/>
        <w:numPr>
          <w:ilvl w:val="0"/>
          <w:numId w:val="34"/>
        </w:numPr>
        <w:spacing w:line="276" w:lineRule="auto"/>
        <w:ind/>
        <w:jc w:val="both"/>
      </w:pPr>
      <w:r>
        <w:rPr>
          <w:color w:val="000000"/>
          <w:sz w:val="28"/>
        </w:rPr>
        <w:t xml:space="preserve">владеть навыками распознавания и защиты литературной </w:t>
      </w:r>
      <w:r>
        <w:rPr>
          <w:color w:val="000000"/>
          <w:spacing w:val="-2"/>
          <w:sz w:val="28"/>
        </w:rPr>
        <w:t>и другой информации, информационной безопасности личности.</w:t>
      </w:r>
    </w:p>
    <w:p w14:paraId="C6020000">
      <w:pPr>
        <w:ind w:firstLine="600" w:left="0"/>
        <w:jc w:val="both"/>
      </w:pPr>
      <w:r>
        <w:rPr>
          <w:b w:val="1"/>
          <w:color w:val="000000"/>
          <w:sz w:val="28"/>
        </w:rPr>
        <w:t>Овладение универсальными коммуникативными действиями:</w:t>
      </w:r>
      <w:r>
        <w:rPr>
          <w:color w:val="000000"/>
          <w:sz w:val="28"/>
        </w:rPr>
        <w:t xml:space="preserve"> </w:t>
      </w:r>
    </w:p>
    <w:p w14:paraId="C7020000">
      <w:pPr>
        <w:ind w:firstLine="600" w:left="0"/>
        <w:jc w:val="both"/>
      </w:pPr>
      <w:r>
        <w:rPr>
          <w:color w:val="000000"/>
          <w:sz w:val="28"/>
        </w:rPr>
        <w:t xml:space="preserve">1) общение: </w:t>
      </w:r>
    </w:p>
    <w:p w14:paraId="C8020000">
      <w:pPr>
        <w:widowControl w:val="1"/>
        <w:numPr>
          <w:ilvl w:val="0"/>
          <w:numId w:val="35"/>
        </w:numPr>
        <w:spacing w:line="276" w:lineRule="auto"/>
        <w:ind/>
        <w:jc w:val="both"/>
      </w:pPr>
      <w:r>
        <w:rPr>
          <w:color w:val="000000"/>
          <w:sz w:val="28"/>
        </w:rPr>
        <w:t>осуществлять коммуникации во всех сферах жизни, в том числе на уроке литературы и во внеурочной деятельности по предмету;</w:t>
      </w:r>
    </w:p>
    <w:p w14:paraId="C9020000">
      <w:pPr>
        <w:widowControl w:val="1"/>
        <w:numPr>
          <w:ilvl w:val="0"/>
          <w:numId w:val="35"/>
        </w:numPr>
        <w:spacing w:line="276" w:lineRule="auto"/>
        <w:ind/>
        <w:jc w:val="both"/>
      </w:pPr>
      <w:r>
        <w:rPr>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CA020000">
      <w:pPr>
        <w:widowControl w:val="1"/>
        <w:numPr>
          <w:ilvl w:val="0"/>
          <w:numId w:val="35"/>
        </w:numPr>
        <w:spacing w:line="276" w:lineRule="auto"/>
        <w:ind/>
        <w:jc w:val="both"/>
      </w:pPr>
      <w:r>
        <w:rPr>
          <w:color w:val="000000"/>
          <w:sz w:val="28"/>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CB020000">
      <w:pPr>
        <w:widowControl w:val="1"/>
        <w:numPr>
          <w:ilvl w:val="0"/>
          <w:numId w:val="35"/>
        </w:numPr>
        <w:spacing w:line="276" w:lineRule="auto"/>
        <w:ind/>
        <w:jc w:val="both"/>
      </w:pPr>
      <w:r>
        <w:rPr>
          <w:color w:val="000000"/>
          <w:sz w:val="28"/>
        </w:rPr>
        <w:t>развёрнуто и логично излагать в процессе анализа литературного произведения свою точку зрения с использованием языковых средств;</w:t>
      </w:r>
    </w:p>
    <w:p w14:paraId="CC020000">
      <w:pPr>
        <w:ind w:firstLine="600" w:left="0"/>
        <w:jc w:val="both"/>
      </w:pPr>
      <w:r>
        <w:rPr>
          <w:color w:val="000000"/>
          <w:sz w:val="28"/>
        </w:rPr>
        <w:t xml:space="preserve">2) совместная деятельность: </w:t>
      </w:r>
    </w:p>
    <w:p w14:paraId="CD020000">
      <w:pPr>
        <w:widowControl w:val="1"/>
        <w:numPr>
          <w:ilvl w:val="0"/>
          <w:numId w:val="36"/>
        </w:numPr>
        <w:spacing w:line="276" w:lineRule="auto"/>
        <w:ind/>
        <w:jc w:val="both"/>
      </w:pPr>
      <w:r>
        <w:rPr>
          <w:color w:val="000000"/>
          <w:sz w:val="28"/>
        </w:rPr>
        <w:t>понимать и использовать преимущества командной и индивидуальной работы на уроке и во внеурочной деятельности по литературе;</w:t>
      </w:r>
    </w:p>
    <w:p w14:paraId="CE020000">
      <w:pPr>
        <w:widowControl w:val="1"/>
        <w:numPr>
          <w:ilvl w:val="0"/>
          <w:numId w:val="36"/>
        </w:numPr>
        <w:spacing w:line="276" w:lineRule="auto"/>
        <w:ind/>
        <w:jc w:val="both"/>
      </w:pPr>
      <w:r>
        <w:rPr>
          <w:color w:val="000000"/>
          <w:sz w:val="28"/>
        </w:rPr>
        <w:t xml:space="preserve">выбирать тематику и методы совместных действий с учётом общих интересов и возможностей каждого члена коллектива; </w:t>
      </w:r>
    </w:p>
    <w:p w14:paraId="CF020000">
      <w:pPr>
        <w:widowControl w:val="1"/>
        <w:numPr>
          <w:ilvl w:val="0"/>
          <w:numId w:val="36"/>
        </w:numPr>
        <w:spacing w:line="276" w:lineRule="auto"/>
        <w:ind/>
        <w:jc w:val="both"/>
      </w:pPr>
      <w:r>
        <w:rPr>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14:paraId="D0020000">
      <w:pPr>
        <w:widowControl w:val="1"/>
        <w:numPr>
          <w:ilvl w:val="0"/>
          <w:numId w:val="36"/>
        </w:numPr>
        <w:spacing w:line="276" w:lineRule="auto"/>
        <w:ind/>
        <w:jc w:val="both"/>
      </w:pPr>
      <w:r>
        <w:rPr>
          <w:color w:val="000000"/>
          <w:sz w:val="28"/>
        </w:rPr>
        <w:t>оценивать качество своего вклада и каждого участника команды в общий результат по разработанным критериям;</w:t>
      </w:r>
    </w:p>
    <w:p w14:paraId="D1020000">
      <w:pPr>
        <w:widowControl w:val="1"/>
        <w:numPr>
          <w:ilvl w:val="0"/>
          <w:numId w:val="36"/>
        </w:numPr>
        <w:spacing w:line="276" w:lineRule="auto"/>
        <w:ind/>
        <w:jc w:val="both"/>
      </w:pPr>
      <w:r>
        <w:rPr>
          <w:color w:val="000000"/>
          <w:sz w:val="28"/>
        </w:rPr>
        <w:t xml:space="preserve">предлагать новые проекты, в том числе литературные, оценивать идеи с позиции новизны, оригинальности, практической значимости; </w:t>
      </w:r>
    </w:p>
    <w:p w14:paraId="D2020000">
      <w:pPr>
        <w:widowControl w:val="1"/>
        <w:numPr>
          <w:ilvl w:val="0"/>
          <w:numId w:val="36"/>
        </w:numPr>
        <w:spacing w:line="276" w:lineRule="auto"/>
        <w:ind/>
        <w:jc w:val="both"/>
      </w:pPr>
      <w:r>
        <w:rPr>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14:paraId="D3020000">
      <w:pPr>
        <w:ind w:firstLine="600" w:left="0"/>
        <w:jc w:val="both"/>
      </w:pPr>
      <w:r>
        <w:rPr>
          <w:b w:val="1"/>
          <w:color w:val="000000"/>
          <w:sz w:val="28"/>
        </w:rPr>
        <w:t>Овладение универсальными регулятивными действиями:</w:t>
      </w:r>
      <w:r>
        <w:rPr>
          <w:color w:val="000000"/>
          <w:sz w:val="28"/>
        </w:rPr>
        <w:t xml:space="preserve"> </w:t>
      </w:r>
    </w:p>
    <w:p w14:paraId="D4020000">
      <w:pPr>
        <w:ind w:firstLine="600" w:left="0"/>
        <w:jc w:val="both"/>
      </w:pPr>
      <w:r>
        <w:rPr>
          <w:color w:val="000000"/>
          <w:sz w:val="28"/>
        </w:rPr>
        <w:t xml:space="preserve">1) самоорганизация: </w:t>
      </w:r>
    </w:p>
    <w:p w14:paraId="D5020000">
      <w:pPr>
        <w:widowControl w:val="1"/>
        <w:numPr>
          <w:ilvl w:val="0"/>
          <w:numId w:val="37"/>
        </w:numPr>
        <w:spacing w:line="276" w:lineRule="auto"/>
        <w:ind/>
        <w:jc w:val="both"/>
      </w:pPr>
      <w:r>
        <w:rPr>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D6020000">
      <w:pPr>
        <w:widowControl w:val="1"/>
        <w:numPr>
          <w:ilvl w:val="0"/>
          <w:numId w:val="37"/>
        </w:numPr>
        <w:spacing w:line="276" w:lineRule="auto"/>
        <w:ind/>
        <w:jc w:val="both"/>
      </w:pPr>
      <w:r>
        <w:rPr>
          <w:color w:val="000000"/>
          <w:sz w:val="28"/>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D7020000">
      <w:pPr>
        <w:widowControl w:val="1"/>
        <w:numPr>
          <w:ilvl w:val="0"/>
          <w:numId w:val="37"/>
        </w:numPr>
        <w:spacing w:line="276" w:lineRule="auto"/>
        <w:ind/>
        <w:jc w:val="both"/>
      </w:pPr>
      <w:r>
        <w:rPr>
          <w:color w:val="000000"/>
          <w:sz w:val="28"/>
        </w:rPr>
        <w:t>давать оценку новым ситуациям, в том числе изображённым в художественной литературе;</w:t>
      </w:r>
    </w:p>
    <w:p w14:paraId="D8020000">
      <w:pPr>
        <w:widowControl w:val="1"/>
        <w:numPr>
          <w:ilvl w:val="0"/>
          <w:numId w:val="37"/>
        </w:numPr>
        <w:spacing w:line="276" w:lineRule="auto"/>
        <w:ind/>
        <w:jc w:val="both"/>
      </w:pPr>
      <w:r>
        <w:rPr>
          <w:color w:val="000000"/>
          <w:sz w:val="28"/>
        </w:rPr>
        <w:t>расширять рамки учебного предмета на основе личных предпочтений с опорой на читательский опыт;</w:t>
      </w:r>
    </w:p>
    <w:p w14:paraId="D9020000">
      <w:pPr>
        <w:widowControl w:val="1"/>
        <w:numPr>
          <w:ilvl w:val="0"/>
          <w:numId w:val="37"/>
        </w:numPr>
        <w:spacing w:line="276" w:lineRule="auto"/>
        <w:ind/>
        <w:jc w:val="both"/>
      </w:pPr>
      <w:r>
        <w:rPr>
          <w:color w:val="000000"/>
          <w:sz w:val="28"/>
        </w:rPr>
        <w:t>делать осознанный выбор, аргументировать его, брать ответственность за решение;</w:t>
      </w:r>
    </w:p>
    <w:p w14:paraId="DA020000">
      <w:pPr>
        <w:widowControl w:val="1"/>
        <w:numPr>
          <w:ilvl w:val="0"/>
          <w:numId w:val="37"/>
        </w:numPr>
        <w:spacing w:line="276" w:lineRule="auto"/>
        <w:ind/>
        <w:jc w:val="both"/>
      </w:pPr>
      <w:r>
        <w:rPr>
          <w:color w:val="000000"/>
          <w:sz w:val="28"/>
        </w:rPr>
        <w:t>оценивать приобретённый опыт с учётом литературных знаний;</w:t>
      </w:r>
    </w:p>
    <w:p w14:paraId="DB020000">
      <w:pPr>
        <w:widowControl w:val="1"/>
        <w:numPr>
          <w:ilvl w:val="0"/>
          <w:numId w:val="37"/>
        </w:numPr>
        <w:spacing w:line="276" w:lineRule="auto"/>
        <w:ind/>
        <w:jc w:val="both"/>
      </w:pPr>
      <w:r>
        <w:rPr>
          <w:color w:val="000000"/>
          <w:sz w:val="28"/>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DC020000">
      <w:pPr>
        <w:ind w:firstLine="600" w:left="0"/>
        <w:jc w:val="both"/>
      </w:pPr>
      <w:r>
        <w:rPr>
          <w:color w:val="000000"/>
          <w:sz w:val="28"/>
        </w:rPr>
        <w:t>2) самоконтроль:</w:t>
      </w:r>
    </w:p>
    <w:p w14:paraId="DD020000">
      <w:pPr>
        <w:widowControl w:val="1"/>
        <w:numPr>
          <w:ilvl w:val="0"/>
          <w:numId w:val="38"/>
        </w:numPr>
        <w:spacing w:line="276" w:lineRule="auto"/>
        <w:ind/>
        <w:jc w:val="both"/>
      </w:pPr>
      <w:r>
        <w:rPr>
          <w:color w:val="000000"/>
          <w:sz w:val="28"/>
        </w:rPr>
        <w:t xml:space="preserve">давать оценку новым ситуациям, вносить коррективы в деятельность, оценивать соответствие результатов целям; </w:t>
      </w:r>
    </w:p>
    <w:p w14:paraId="DE020000">
      <w:pPr>
        <w:widowControl w:val="1"/>
        <w:numPr>
          <w:ilvl w:val="0"/>
          <w:numId w:val="38"/>
        </w:numPr>
        <w:spacing w:line="276" w:lineRule="auto"/>
        <w:ind/>
        <w:jc w:val="both"/>
      </w:pPr>
      <w:r>
        <w:rPr>
          <w:color w:val="000000"/>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DF020000">
      <w:pPr>
        <w:widowControl w:val="1"/>
        <w:numPr>
          <w:ilvl w:val="0"/>
          <w:numId w:val="38"/>
        </w:numPr>
        <w:spacing w:line="276" w:lineRule="auto"/>
        <w:ind/>
        <w:jc w:val="both"/>
      </w:pPr>
      <w:r>
        <w:rPr>
          <w:color w:val="000000"/>
          <w:sz w:val="28"/>
        </w:rPr>
        <w:t>уметь оценивать риски и своевременно принимать решения по их снижению;</w:t>
      </w:r>
    </w:p>
    <w:p w14:paraId="E0020000">
      <w:pPr>
        <w:ind w:firstLine="600" w:left="0"/>
        <w:jc w:val="both"/>
      </w:pPr>
      <w:r>
        <w:rPr>
          <w:color w:val="000000"/>
          <w:sz w:val="28"/>
        </w:rPr>
        <w:t>3) принятие себя и других:</w:t>
      </w:r>
    </w:p>
    <w:p w14:paraId="E1020000">
      <w:pPr>
        <w:widowControl w:val="1"/>
        <w:numPr>
          <w:ilvl w:val="0"/>
          <w:numId w:val="39"/>
        </w:numPr>
        <w:spacing w:line="276" w:lineRule="auto"/>
        <w:ind/>
        <w:jc w:val="both"/>
      </w:pPr>
      <w:r>
        <w:rPr>
          <w:color w:val="000000"/>
          <w:sz w:val="28"/>
        </w:rPr>
        <w:t>принимать себя, понимая свои недостатки и достоинства;</w:t>
      </w:r>
    </w:p>
    <w:p w14:paraId="E2020000">
      <w:pPr>
        <w:widowControl w:val="1"/>
        <w:numPr>
          <w:ilvl w:val="0"/>
          <w:numId w:val="39"/>
        </w:numPr>
        <w:spacing w:line="276" w:lineRule="auto"/>
        <w:ind/>
        <w:jc w:val="both"/>
      </w:pPr>
      <w:r>
        <w:rPr>
          <w:color w:val="000000"/>
          <w:sz w:val="28"/>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E3020000">
      <w:pPr>
        <w:widowControl w:val="1"/>
        <w:numPr>
          <w:ilvl w:val="0"/>
          <w:numId w:val="39"/>
        </w:numPr>
        <w:spacing w:line="276" w:lineRule="auto"/>
        <w:ind/>
        <w:jc w:val="both"/>
      </w:pPr>
      <w:r>
        <w:rPr>
          <w:color w:val="000000"/>
          <w:sz w:val="28"/>
        </w:rPr>
        <w:t>признавать своё право и право других на ошибки в дискуссиях на литературные темы;</w:t>
      </w:r>
    </w:p>
    <w:p w14:paraId="E4020000">
      <w:pPr>
        <w:widowControl w:val="1"/>
        <w:numPr>
          <w:ilvl w:val="0"/>
          <w:numId w:val="39"/>
        </w:numPr>
        <w:spacing w:line="276" w:lineRule="auto"/>
        <w:ind/>
        <w:jc w:val="both"/>
      </w:pPr>
      <w:r>
        <w:rPr>
          <w:color w:val="000000"/>
          <w:sz w:val="28"/>
        </w:rPr>
        <w:t xml:space="preserve">развивать способность понимать мир с позиции другого человека, используя знания по литературе. </w:t>
      </w:r>
    </w:p>
    <w:p w14:paraId="E5020000">
      <w:pPr>
        <w:ind w:firstLine="0" w:left="120"/>
      </w:pPr>
    </w:p>
    <w:p w14:paraId="E6020000">
      <w:pPr>
        <w:ind w:firstLine="600" w:left="0"/>
      </w:pPr>
      <w:r>
        <w:rPr>
          <w:b w:val="1"/>
          <w:color w:val="000000"/>
          <w:sz w:val="28"/>
        </w:rPr>
        <w:t>ПРЕДМЕТНЫЕ РЕЗУЛЬТАТЫ (10–11 классы)</w:t>
      </w:r>
    </w:p>
    <w:p w14:paraId="E7020000">
      <w:pPr>
        <w:ind w:firstLine="600" w:left="0"/>
        <w:jc w:val="both"/>
      </w:pPr>
      <w:r>
        <w:rPr>
          <w:color w:val="000000"/>
          <w:sz w:val="28"/>
        </w:rPr>
        <w:t>Предметные результаты по литературе в средней школе должны обеспечивать:</w:t>
      </w:r>
    </w:p>
    <w:p w14:paraId="E8020000">
      <w:pPr>
        <w:ind w:firstLine="600" w:left="0"/>
        <w:jc w:val="both"/>
      </w:pPr>
      <w:r>
        <w:rPr>
          <w:color w:val="000000"/>
          <w:sz w:val="28"/>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 </w:t>
      </w:r>
    </w:p>
    <w:p w14:paraId="E9020000">
      <w:pPr>
        <w:ind w:firstLine="600" w:left="0"/>
        <w:jc w:val="both"/>
      </w:pPr>
      <w:r>
        <w:rPr>
          <w:color w:val="000000"/>
          <w:sz w:val="28"/>
        </w:rPr>
        <w:t xml:space="preserve">2) осознание взаимосвязи между языковым, литературным, интеллектуальным, духовно-нравственным развитием личности; </w:t>
      </w:r>
    </w:p>
    <w:p w14:paraId="EA020000">
      <w:pPr>
        <w:ind w:firstLine="600" w:left="0"/>
        <w:jc w:val="both"/>
      </w:pPr>
      <w:r>
        <w:rPr>
          <w:color w:val="000000"/>
          <w:sz w:val="28"/>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14:paraId="EB020000">
      <w:pPr>
        <w:ind w:firstLine="600" w:left="0"/>
        <w:jc w:val="both"/>
      </w:pPr>
      <w:r>
        <w:rPr>
          <w:color w:val="000000"/>
          <w:sz w:val="28"/>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14:paraId="EC020000">
      <w:pPr>
        <w:ind w:firstLine="600" w:left="0"/>
        <w:jc w:val="both"/>
      </w:pPr>
      <w:r>
        <w:rPr>
          <w:color w:val="000000"/>
          <w:sz w:val="28"/>
        </w:rPr>
        <w:t xml:space="preserve">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 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 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Шолохова «Тихий Дон» (избранные главы); роман М. А. Булгакова «Мастер и Маргарита» (или «Белая гвардия»); одно произведение А. П. Платонова;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color w:val="000000"/>
          <w:sz w:val="28"/>
        </w:rPr>
        <w:t>XX</w:t>
      </w:r>
      <w:r>
        <w:rPr>
          <w:color w:val="000000"/>
          <w:sz w:val="28"/>
        </w:rPr>
        <w:t>–</w:t>
      </w:r>
      <w:r>
        <w:rPr>
          <w:color w:val="000000"/>
          <w:sz w:val="28"/>
        </w:rPr>
        <w:t>XXI</w:t>
      </w:r>
      <w:r>
        <w:rPr>
          <w:color w:val="000000"/>
          <w:sz w:val="28"/>
        </w:rPr>
        <w:t xml:space="preserve"> века: не менее двух прозаиков по выбору (в том числе Ф. А. Абрамова, В. П. Астафьева, А. Г. Битова, Ю. В. Бондарева, Б. Л. Васильева, К. Д. Воробьёва, Ф. А. Искандера, В. Л. Кондратьева, В. Г. Распутина, В. М. Шукшина и др.); 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 не менее двух произведений зарубежной литературы (в том числе романы и повести Ч. Диккенса, Г. Флобера, Дж. </w:t>
      </w:r>
      <w:r>
        <w:rPr>
          <w:color w:val="000000"/>
          <w:sz w:val="28"/>
        </w:rPr>
        <w:t xml:space="preserve">Оруэлла, Э. М. Ремарка, Э. Хемингуэя, Дж. </w:t>
      </w:r>
      <w:r>
        <w:rPr>
          <w:color w:val="000000"/>
          <w:sz w:val="28"/>
        </w:rPr>
        <w:t>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14:paraId="ED020000">
      <w:pPr>
        <w:ind w:firstLine="600" w:left="0"/>
        <w:jc w:val="both"/>
      </w:pPr>
      <w:r>
        <w:rPr>
          <w:color w:val="000000"/>
          <w:sz w:val="28"/>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 </w:t>
      </w:r>
    </w:p>
    <w:p w14:paraId="EE020000">
      <w:pPr>
        <w:ind w:firstLine="600" w:left="0"/>
        <w:jc w:val="both"/>
      </w:pPr>
      <w:r>
        <w:rPr>
          <w:color w:val="000000"/>
          <w:sz w:val="28"/>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EF020000">
      <w:pPr>
        <w:ind w:firstLine="600" w:left="0"/>
        <w:jc w:val="both"/>
      </w:pPr>
      <w:r>
        <w:rPr>
          <w:color w:val="000000"/>
          <w:sz w:val="28"/>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F0020000">
      <w:pPr>
        <w:ind w:firstLine="600" w:left="0"/>
        <w:jc w:val="both"/>
      </w:pPr>
      <w:r>
        <w:rPr>
          <w:color w:val="000000"/>
          <w:sz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F1020000">
      <w:pPr>
        <w:ind w:firstLine="600" w:left="0"/>
        <w:jc w:val="both"/>
      </w:pPr>
      <w:r>
        <w:rPr>
          <w:color w:val="000000"/>
          <w:spacing w:val="-2"/>
          <w:sz w:val="28"/>
        </w:rPr>
        <w:t>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F2020000">
      <w:pPr>
        <w:ind w:firstLine="600" w:left="0"/>
        <w:jc w:val="both"/>
      </w:pPr>
      <w:r>
        <w:rPr>
          <w:color w:val="000000"/>
          <w:sz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F3020000">
      <w:pPr>
        <w:ind w:firstLine="600" w:left="0"/>
        <w:jc w:val="both"/>
      </w:pPr>
      <w:r>
        <w:rPr>
          <w:color w:val="000000"/>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F4020000">
      <w:pPr>
        <w:ind w:firstLine="600" w:left="0"/>
        <w:jc w:val="both"/>
      </w:pPr>
      <w:r>
        <w:rPr>
          <w:color w:val="000000"/>
          <w:sz w:val="28"/>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14:paraId="F5020000">
      <w:pPr>
        <w:ind w:firstLine="600" w:left="0"/>
        <w:jc w:val="both"/>
      </w:pPr>
      <w:r>
        <w:rPr>
          <w:color w:val="000000"/>
          <w:sz w:val="28"/>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
    <w:p w14:paraId="F6020000">
      <w:pPr>
        <w:ind w:firstLine="600" w:left="0"/>
        <w:jc w:val="both"/>
      </w:pPr>
      <w:r>
        <w:rPr>
          <w:color w:val="000000"/>
          <w:sz w:val="28"/>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F7020000">
      <w:pPr>
        <w:spacing w:line="480" w:lineRule="auto"/>
        <w:ind w:firstLine="600" w:left="0"/>
      </w:pPr>
      <w:r>
        <w:rPr>
          <w:b w:val="1"/>
          <w:color w:val="000000"/>
          <w:sz w:val="28"/>
        </w:rPr>
        <w:t xml:space="preserve">ПРЕДМЕТНЫЕ </w:t>
      </w:r>
      <w:r>
        <w:rPr>
          <w:b w:val="1"/>
          <w:color w:val="000000"/>
          <w:sz w:val="28"/>
        </w:rPr>
        <w:t xml:space="preserve"> </w:t>
      </w:r>
      <w:r>
        <w:rPr>
          <w:b w:val="1"/>
          <w:color w:val="000000"/>
          <w:sz w:val="28"/>
        </w:rPr>
        <w:t>РЕЗУЛЬТАТЫ</w:t>
      </w:r>
      <w:r>
        <w:rPr>
          <w:b w:val="1"/>
          <w:color w:val="000000"/>
          <w:sz w:val="28"/>
        </w:rPr>
        <w:t xml:space="preserve"> </w:t>
      </w:r>
      <w:r>
        <w:rPr>
          <w:b w:val="1"/>
          <w:color w:val="000000"/>
          <w:sz w:val="28"/>
        </w:rPr>
        <w:t xml:space="preserve"> ПО </w:t>
      </w:r>
      <w:r>
        <w:rPr>
          <w:b w:val="1"/>
          <w:color w:val="000000"/>
          <w:sz w:val="28"/>
        </w:rPr>
        <w:t xml:space="preserve"> </w:t>
      </w:r>
      <w:r>
        <w:rPr>
          <w:b w:val="1"/>
          <w:color w:val="000000"/>
          <w:sz w:val="28"/>
        </w:rPr>
        <w:t>КЛАССАМ:</w:t>
      </w:r>
      <w:r>
        <w:rPr>
          <w:color w:val="000000"/>
          <w:sz w:val="28"/>
        </w:rPr>
        <w:t xml:space="preserve"> </w:t>
      </w:r>
    </w:p>
    <w:p w14:paraId="F8020000">
      <w:pPr>
        <w:ind w:firstLine="600" w:left="0"/>
        <w:rPr>
          <w:i w:val="1"/>
          <w:u w:val="single"/>
        </w:rPr>
      </w:pPr>
      <w:r>
        <w:rPr>
          <w:b w:val="1"/>
          <w:i w:val="1"/>
          <w:color w:val="000000"/>
          <w:sz w:val="28"/>
          <w:u w:val="single"/>
        </w:rPr>
        <w:t>10 КЛАСС</w:t>
      </w:r>
    </w:p>
    <w:p w14:paraId="F9020000">
      <w:pPr>
        <w:ind w:firstLine="600" w:left="0"/>
        <w:jc w:val="both"/>
      </w:pPr>
      <w:r>
        <w:rPr>
          <w:color w:val="000000"/>
          <w:sz w:val="28"/>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color w:val="000000"/>
          <w:sz w:val="28"/>
        </w:rPr>
        <w:t>XIX</w:t>
      </w:r>
      <w:r>
        <w:rPr>
          <w:color w:val="000000"/>
          <w:sz w:val="28"/>
        </w:rPr>
        <w:t xml:space="preserve"> века); </w:t>
      </w:r>
    </w:p>
    <w:p w14:paraId="FA020000">
      <w:pPr>
        <w:ind w:firstLine="600" w:left="0"/>
        <w:jc w:val="both"/>
      </w:pPr>
      <w:r>
        <w:rPr>
          <w:color w:val="000000"/>
          <w:spacing w:val="-2"/>
          <w:sz w:val="28"/>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14:paraId="FB020000">
      <w:pPr>
        <w:ind w:firstLine="600" w:left="0"/>
        <w:jc w:val="both"/>
      </w:pPr>
      <w:r>
        <w:rPr>
          <w:color w:val="000000"/>
          <w:sz w:val="28"/>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FC020000">
      <w:pPr>
        <w:ind w:firstLine="600" w:left="0"/>
        <w:jc w:val="both"/>
      </w:pPr>
      <w:r>
        <w:rPr>
          <w:color w:val="000000"/>
          <w:sz w:val="28"/>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color w:val="000000"/>
          <w:sz w:val="28"/>
        </w:rPr>
        <w:t>XIX</w:t>
      </w:r>
      <w:r>
        <w:rPr>
          <w:color w:val="000000"/>
          <w:sz w:val="28"/>
        </w:rPr>
        <w:t xml:space="preserve"> века);</w:t>
      </w:r>
    </w:p>
    <w:p w14:paraId="FD020000">
      <w:pPr>
        <w:ind w:firstLine="600" w:left="0"/>
        <w:jc w:val="both"/>
      </w:pPr>
      <w:r>
        <w:rPr>
          <w:color w:val="000000"/>
          <w:sz w:val="28"/>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color w:val="000000"/>
          <w:sz w:val="28"/>
        </w:rPr>
        <w:t>XIX</w:t>
      </w:r>
      <w:r>
        <w:rPr>
          <w:color w:val="000000"/>
          <w:sz w:val="28"/>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14:paraId="FE020000">
      <w:pPr>
        <w:ind w:firstLine="600" w:left="0"/>
        <w:jc w:val="both"/>
      </w:pPr>
      <w:r>
        <w:rPr>
          <w:color w:val="000000"/>
          <w:sz w:val="28"/>
        </w:rPr>
        <w:t xml:space="preserve">6) способность выявлять в произведениях художественной литературы </w:t>
      </w:r>
      <w:r>
        <w:rPr>
          <w:color w:val="000000"/>
          <w:sz w:val="28"/>
        </w:rPr>
        <w:t>XIX</w:t>
      </w:r>
      <w:r>
        <w:rPr>
          <w:color w:val="000000"/>
          <w:sz w:val="28"/>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 </w:t>
      </w:r>
    </w:p>
    <w:p w14:paraId="FF020000">
      <w:pPr>
        <w:ind w:firstLine="600" w:left="0"/>
        <w:jc w:val="both"/>
      </w:pPr>
      <w:r>
        <w:rPr>
          <w:color w:val="000000"/>
          <w:sz w:val="28"/>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14:paraId="00030000">
      <w:pPr>
        <w:ind w:firstLine="600" w:left="0"/>
        <w:jc w:val="both"/>
      </w:pPr>
      <w:r>
        <w:rPr>
          <w:color w:val="000000"/>
          <w:sz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01030000">
      <w:pPr>
        <w:ind w:firstLine="600" w:left="0"/>
        <w:jc w:val="both"/>
      </w:pPr>
      <w:r>
        <w:rPr>
          <w:color w:val="000000"/>
          <w:spacing w:val="-2"/>
          <w:sz w:val="28"/>
        </w:rPr>
        <w:t>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02030000">
      <w:pPr>
        <w:ind w:firstLine="600" w:left="0"/>
        <w:jc w:val="both"/>
      </w:pPr>
      <w:r>
        <w:rPr>
          <w:color w:val="000000"/>
          <w:sz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
    <w:p w14:paraId="03030000">
      <w:pPr>
        <w:ind w:firstLine="600" w:left="0"/>
        <w:jc w:val="both"/>
      </w:pPr>
      <w:r>
        <w:rPr>
          <w:color w:val="000000"/>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04030000">
      <w:pPr>
        <w:ind w:firstLine="600" w:left="0"/>
        <w:jc w:val="both"/>
      </w:pPr>
      <w:r>
        <w:rPr>
          <w:color w:val="000000"/>
          <w:sz w:val="28"/>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05030000">
      <w:pPr>
        <w:ind w:firstLine="600" w:left="0"/>
        <w:jc w:val="both"/>
      </w:pPr>
      <w:r>
        <w:rPr>
          <w:color w:val="000000"/>
          <w:sz w:val="28"/>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06030000">
      <w:pPr>
        <w:ind w:firstLine="600" w:left="0"/>
        <w:jc w:val="both"/>
      </w:pPr>
      <w:r>
        <w:rPr>
          <w:color w:val="000000"/>
          <w:spacing w:val="-2"/>
          <w:sz w:val="28"/>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14:paraId="07030000">
      <w:pPr>
        <w:ind w:firstLine="600" w:left="0"/>
        <w:rPr>
          <w:i w:val="1"/>
          <w:u w:val="single"/>
        </w:rPr>
      </w:pPr>
      <w:r>
        <w:rPr>
          <w:b w:val="1"/>
          <w:i w:val="1"/>
          <w:color w:val="000000"/>
          <w:sz w:val="28"/>
          <w:u w:val="single"/>
        </w:rPr>
        <w:t>11 КЛАСС</w:t>
      </w:r>
    </w:p>
    <w:p w14:paraId="08030000">
      <w:pPr>
        <w:ind w:firstLine="600" w:left="0"/>
        <w:jc w:val="both"/>
      </w:pPr>
      <w:r>
        <w:rPr>
          <w:color w:val="000000"/>
          <w:sz w:val="28"/>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color w:val="000000"/>
          <w:sz w:val="28"/>
        </w:rPr>
        <w:t>XIX</w:t>
      </w:r>
      <w:r>
        <w:rPr>
          <w:color w:val="000000"/>
          <w:sz w:val="28"/>
        </w:rPr>
        <w:t xml:space="preserve"> – начала </w:t>
      </w:r>
      <w:r>
        <w:rPr>
          <w:color w:val="000000"/>
          <w:sz w:val="28"/>
        </w:rPr>
        <w:t>XXI</w:t>
      </w:r>
      <w:r>
        <w:rPr>
          <w:color w:val="000000"/>
          <w:sz w:val="28"/>
        </w:rPr>
        <w:t xml:space="preserve">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
    <w:p w14:paraId="09030000">
      <w:pPr>
        <w:ind w:firstLine="600" w:left="0"/>
        <w:jc w:val="both"/>
      </w:pPr>
      <w:r>
        <w:rPr>
          <w:color w:val="000000"/>
          <w:sz w:val="28"/>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14:paraId="0A030000">
      <w:pPr>
        <w:ind w:firstLine="600" w:left="0"/>
        <w:jc w:val="both"/>
      </w:pPr>
      <w:r>
        <w:rPr>
          <w:color w:val="000000"/>
          <w:sz w:val="28"/>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14:paraId="0B030000">
      <w:pPr>
        <w:ind w:firstLine="600" w:left="0"/>
        <w:jc w:val="both"/>
      </w:pPr>
      <w:r>
        <w:rPr>
          <w:color w:val="000000"/>
          <w:spacing w:val="-1"/>
          <w:sz w:val="28"/>
        </w:rPr>
        <w:t xml:space="preserve">4) знание содержания и понимание ключевых проблем произведений русской, зарубежной литературы, литератур народов России (конец </w:t>
      </w:r>
      <w:r>
        <w:rPr>
          <w:color w:val="000000"/>
          <w:spacing w:val="-1"/>
          <w:sz w:val="28"/>
        </w:rPr>
        <w:t>XIX</w:t>
      </w:r>
      <w:r>
        <w:rPr>
          <w:color w:val="000000"/>
          <w:spacing w:val="-1"/>
          <w:sz w:val="28"/>
        </w:rPr>
        <w:t xml:space="preserve"> – начало </w:t>
      </w:r>
      <w:r>
        <w:rPr>
          <w:color w:val="000000"/>
          <w:spacing w:val="-1"/>
          <w:sz w:val="28"/>
        </w:rPr>
        <w:t>XXI</w:t>
      </w:r>
      <w:r>
        <w:rPr>
          <w:color w:val="000000"/>
          <w:spacing w:val="-1"/>
          <w:sz w:val="28"/>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14:paraId="0C030000">
      <w:pPr>
        <w:ind w:firstLine="600" w:left="0"/>
        <w:jc w:val="both"/>
      </w:pPr>
      <w:r>
        <w:rPr>
          <w:color w:val="000000"/>
          <w:sz w:val="28"/>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color w:val="000000"/>
          <w:sz w:val="28"/>
        </w:rPr>
        <w:t>XIX</w:t>
      </w:r>
      <w:r>
        <w:rPr>
          <w:color w:val="000000"/>
          <w:sz w:val="28"/>
        </w:rPr>
        <w:t>–</w:t>
      </w:r>
      <w:r>
        <w:rPr>
          <w:color w:val="000000"/>
          <w:sz w:val="28"/>
        </w:rPr>
        <w:t>XXI</w:t>
      </w:r>
      <w:r>
        <w:rPr>
          <w:color w:val="000000"/>
          <w:sz w:val="28"/>
        </w:rPr>
        <w:t xml:space="preserve"> века со временем написания, с современностью и традицией; выявлять «сквозные темы» и ключевые проблемы русской литературы;</w:t>
      </w:r>
    </w:p>
    <w:p w14:paraId="0D030000">
      <w:pPr>
        <w:ind w:firstLine="600" w:left="0"/>
        <w:jc w:val="both"/>
      </w:pPr>
      <w:r>
        <w:rPr>
          <w:color w:val="000000"/>
          <w:sz w:val="28"/>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0E030000">
      <w:pPr>
        <w:ind w:firstLine="600" w:left="0"/>
        <w:jc w:val="both"/>
      </w:pPr>
      <w:r>
        <w:rPr>
          <w:color w:val="000000"/>
          <w:sz w:val="28"/>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14:paraId="0F030000">
      <w:pPr>
        <w:ind w:firstLine="600" w:left="0"/>
        <w:jc w:val="both"/>
      </w:pPr>
      <w:r>
        <w:rPr>
          <w:color w:val="000000"/>
          <w:sz w:val="28"/>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w:t>
      </w:r>
    </w:p>
    <w:p w14:paraId="10030000">
      <w:pPr>
        <w:ind w:firstLine="600" w:left="0"/>
        <w:jc w:val="both"/>
      </w:pPr>
      <w:r>
        <w:rPr>
          <w:color w:val="000000"/>
          <w:sz w:val="28"/>
        </w:rPr>
        <w:t>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14:paraId="11030000">
      <w:pPr>
        <w:ind w:firstLine="600" w:left="0"/>
        <w:jc w:val="both"/>
      </w:pPr>
      <w:r>
        <w:rPr>
          <w:color w:val="000000"/>
          <w:sz w:val="28"/>
        </w:rPr>
        <w:t xml:space="preserve">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12030000">
      <w:pPr>
        <w:ind w:firstLine="600" w:left="0"/>
        <w:jc w:val="both"/>
      </w:pPr>
      <w:r>
        <w:rPr>
          <w:color w:val="000000"/>
          <w:sz w:val="28"/>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14:paraId="13030000">
      <w:pPr>
        <w:ind w:firstLine="600" w:left="0"/>
        <w:jc w:val="both"/>
      </w:pPr>
      <w:r>
        <w:rPr>
          <w:color w:val="000000"/>
          <w:sz w:val="28"/>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14:paraId="14030000">
      <w:pPr>
        <w:ind w:firstLine="600" w:left="0"/>
        <w:jc w:val="both"/>
      </w:pPr>
      <w:r>
        <w:rPr>
          <w:color w:val="000000"/>
          <w:sz w:val="28"/>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15030000">
      <w:pPr>
        <w:ind w:firstLine="600" w:left="0"/>
        <w:jc w:val="both"/>
      </w:pPr>
      <w:r>
        <w:rPr>
          <w:color w:val="000000"/>
          <w:sz w:val="28"/>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14:paraId="16030000">
      <w:pPr>
        <w:spacing w:line="264" w:lineRule="auto"/>
        <w:ind/>
        <w:jc w:val="center"/>
        <w:rPr>
          <w:rStyle w:val="Style_7_ch"/>
          <w:b w:val="0"/>
          <w:color w:val="000000"/>
        </w:rPr>
      </w:pPr>
    </w:p>
    <w:p w14:paraId="17030000">
      <w:pPr>
        <w:spacing w:line="360" w:lineRule="auto"/>
        <w:ind/>
        <w:jc w:val="center"/>
        <w:rPr>
          <w:rStyle w:val="Style_8_ch"/>
          <w:b w:val="1"/>
          <w:sz w:val="28"/>
        </w:rPr>
      </w:pPr>
      <w:r>
        <w:rPr>
          <w:rStyle w:val="Style_8_ch"/>
          <w:b w:val="1"/>
          <w:sz w:val="28"/>
        </w:rPr>
        <w:t>«Физика»</w:t>
      </w:r>
    </w:p>
    <w:p w14:paraId="18030000">
      <w:pPr>
        <w:spacing w:line="264" w:lineRule="auto"/>
        <w:ind w:firstLine="0" w:left="120"/>
        <w:jc w:val="center"/>
      </w:pPr>
      <w:bookmarkStart w:id="44" w:name="block-2161241"/>
      <w:r>
        <w:rPr>
          <w:b w:val="1"/>
          <w:color w:val="000000"/>
          <w:sz w:val="28"/>
        </w:rPr>
        <w:t>СОДЕРЖАНИЕ УЧЕБНОГО ПРЕДМЕТА</w:t>
      </w:r>
    </w:p>
    <w:p w14:paraId="19030000">
      <w:pPr>
        <w:spacing w:line="264" w:lineRule="auto"/>
        <w:ind w:firstLine="0" w:left="120"/>
        <w:jc w:val="both"/>
        <w:rPr>
          <w:i w:val="1"/>
          <w:u w:val="single"/>
        </w:rPr>
      </w:pPr>
      <w:r>
        <w:rPr>
          <w:b w:val="1"/>
          <w:i w:val="1"/>
          <w:color w:val="000000"/>
          <w:sz w:val="28"/>
          <w:u w:val="single"/>
        </w:rPr>
        <w:t>10 КЛАСС</w:t>
      </w:r>
    </w:p>
    <w:p w14:paraId="1A030000">
      <w:pPr>
        <w:spacing w:line="264" w:lineRule="auto"/>
        <w:ind w:firstLine="0" w:left="120"/>
        <w:jc w:val="both"/>
      </w:pPr>
    </w:p>
    <w:p w14:paraId="1B030000">
      <w:pPr>
        <w:spacing w:line="264" w:lineRule="auto"/>
        <w:ind w:firstLine="0" w:left="120"/>
        <w:jc w:val="both"/>
      </w:pPr>
      <w:r>
        <w:rPr>
          <w:b w:val="1"/>
          <w:color w:val="000000"/>
          <w:sz w:val="28"/>
        </w:rPr>
        <w:t>Раздел 1. Физика и методы научного познания</w:t>
      </w:r>
    </w:p>
    <w:p w14:paraId="1C030000">
      <w:pPr>
        <w:spacing w:line="264" w:lineRule="auto"/>
        <w:ind w:firstLine="600" w:left="0"/>
        <w:jc w:val="both"/>
      </w:pPr>
      <w:r>
        <w:rPr>
          <w:color w:val="000000"/>
          <w:sz w:val="28"/>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14:paraId="1D030000">
      <w:pPr>
        <w:spacing w:line="264" w:lineRule="auto"/>
        <w:ind w:firstLine="600" w:left="0"/>
        <w:jc w:val="both"/>
      </w:pPr>
      <w:r>
        <w:rPr>
          <w:color w:val="000000"/>
          <w:sz w:val="28"/>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14:paraId="1E030000">
      <w:pPr>
        <w:spacing w:line="264" w:lineRule="auto"/>
        <w:ind w:firstLine="600" w:left="0"/>
        <w:jc w:val="both"/>
      </w:pPr>
      <w:r>
        <w:rPr>
          <w:color w:val="000000"/>
          <w:sz w:val="28"/>
        </w:rPr>
        <w:t xml:space="preserve">Роль и место физики в формировании современной научной картины мира, в практической деятельности людей. </w:t>
      </w:r>
    </w:p>
    <w:p w14:paraId="1F030000">
      <w:pPr>
        <w:spacing w:line="264" w:lineRule="auto"/>
        <w:ind w:firstLine="600" w:left="0"/>
        <w:jc w:val="both"/>
      </w:pPr>
      <w:r>
        <w:rPr>
          <w:i w:val="1"/>
          <w:color w:val="000000"/>
          <w:sz w:val="28"/>
        </w:rPr>
        <w:t>Демонстрации</w:t>
      </w:r>
    </w:p>
    <w:p w14:paraId="20030000">
      <w:pPr>
        <w:spacing w:line="264" w:lineRule="auto"/>
        <w:ind/>
        <w:jc w:val="both"/>
      </w:pPr>
      <w:r>
        <w:rPr>
          <w:color w:val="000000"/>
          <w:sz w:val="28"/>
        </w:rPr>
        <w:t>Аналоговые и цифровые измерительные приборы, компьютерные датчики.</w:t>
      </w:r>
    </w:p>
    <w:p w14:paraId="21030000">
      <w:pPr>
        <w:spacing w:line="264" w:lineRule="auto"/>
        <w:ind w:firstLine="0" w:left="120"/>
        <w:jc w:val="both"/>
      </w:pPr>
      <w:r>
        <w:rPr>
          <w:b w:val="1"/>
          <w:color w:val="000000"/>
          <w:sz w:val="28"/>
        </w:rPr>
        <w:t>Раздел 2. Механика</w:t>
      </w:r>
    </w:p>
    <w:p w14:paraId="22030000">
      <w:pPr>
        <w:spacing w:line="264" w:lineRule="auto"/>
        <w:ind w:firstLine="600" w:left="0"/>
        <w:jc w:val="both"/>
      </w:pPr>
      <w:r>
        <w:rPr>
          <w:b w:val="1"/>
          <w:i w:val="1"/>
          <w:color w:val="000000"/>
          <w:sz w:val="28"/>
        </w:rPr>
        <w:t xml:space="preserve">Тема 1. Кинематика </w:t>
      </w:r>
    </w:p>
    <w:p w14:paraId="23030000">
      <w:pPr>
        <w:spacing w:line="264" w:lineRule="auto"/>
        <w:ind w:firstLine="600" w:left="0"/>
        <w:jc w:val="both"/>
      </w:pPr>
      <w:r>
        <w:rPr>
          <w:color w:val="000000"/>
          <w:sz w:val="28"/>
        </w:rPr>
        <w:t xml:space="preserve">Механическое движение. Относительность механического движения. Система отсчёта. Траектория. </w:t>
      </w:r>
    </w:p>
    <w:p w14:paraId="24030000">
      <w:pPr>
        <w:spacing w:line="264" w:lineRule="auto"/>
        <w:ind w:firstLine="600" w:left="0"/>
        <w:jc w:val="both"/>
      </w:pPr>
      <w:r>
        <w:rPr>
          <w:color w:val="000000"/>
          <w:sz w:val="28"/>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14:paraId="25030000">
      <w:pPr>
        <w:spacing w:line="264" w:lineRule="auto"/>
        <w:ind w:firstLine="600" w:left="0"/>
        <w:jc w:val="both"/>
      </w:pPr>
      <w:r>
        <w:rPr>
          <w:color w:val="000000"/>
          <w:sz w:val="28"/>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14:paraId="26030000">
      <w:pPr>
        <w:spacing w:line="264" w:lineRule="auto"/>
        <w:ind w:firstLine="600" w:left="0"/>
        <w:jc w:val="both"/>
      </w:pPr>
      <w:r>
        <w:rPr>
          <w:color w:val="000000"/>
          <w:sz w:val="28"/>
        </w:rPr>
        <w:t xml:space="preserve">Свободное падение. Ускорение свободного падения. </w:t>
      </w:r>
    </w:p>
    <w:p w14:paraId="27030000">
      <w:pPr>
        <w:spacing w:line="264" w:lineRule="auto"/>
        <w:ind w:firstLine="600" w:left="0"/>
        <w:jc w:val="both"/>
      </w:pPr>
      <w:r>
        <w:rPr>
          <w:color w:val="000000"/>
          <w:sz w:val="28"/>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14:paraId="28030000">
      <w:pPr>
        <w:spacing w:line="264" w:lineRule="auto"/>
        <w:ind w:firstLine="600" w:left="0"/>
        <w:jc w:val="both"/>
      </w:pPr>
      <w:r>
        <w:rPr>
          <w:color w:val="000000"/>
          <w:sz w:val="28"/>
        </w:rPr>
        <w:t>Технические устройства и практическое применение: спидометр, движение снарядов, цепные и ремённые передачи.</w:t>
      </w:r>
    </w:p>
    <w:p w14:paraId="29030000">
      <w:pPr>
        <w:spacing w:line="264" w:lineRule="auto"/>
        <w:ind w:firstLine="600" w:left="0"/>
        <w:jc w:val="both"/>
      </w:pPr>
      <w:r>
        <w:rPr>
          <w:i w:val="1"/>
          <w:color w:val="000000"/>
          <w:sz w:val="28"/>
        </w:rPr>
        <w:t>Демонстрации</w:t>
      </w:r>
    </w:p>
    <w:p w14:paraId="2A030000">
      <w:pPr>
        <w:spacing w:line="264" w:lineRule="auto"/>
        <w:ind w:firstLine="600" w:left="0"/>
        <w:jc w:val="both"/>
      </w:pPr>
      <w:r>
        <w:rPr>
          <w:color w:val="000000"/>
          <w:sz w:val="28"/>
        </w:rPr>
        <w:t>Модель системы отсчёта, иллюстрация кинематических характеристик движения.</w:t>
      </w:r>
    </w:p>
    <w:p w14:paraId="2B030000">
      <w:pPr>
        <w:spacing w:line="264" w:lineRule="auto"/>
        <w:ind w:firstLine="600" w:left="0"/>
        <w:jc w:val="both"/>
      </w:pPr>
      <w:r>
        <w:rPr>
          <w:color w:val="000000"/>
          <w:sz w:val="28"/>
        </w:rPr>
        <w:t xml:space="preserve">Преобразование движений с использованием простых механизмов. </w:t>
      </w:r>
    </w:p>
    <w:p w14:paraId="2C030000">
      <w:pPr>
        <w:spacing w:line="264" w:lineRule="auto"/>
        <w:ind w:firstLine="600" w:left="0"/>
        <w:jc w:val="both"/>
      </w:pPr>
      <w:r>
        <w:rPr>
          <w:color w:val="000000"/>
          <w:sz w:val="28"/>
        </w:rPr>
        <w:t xml:space="preserve">Падение тел в воздухе и в разреженном пространстве. </w:t>
      </w:r>
    </w:p>
    <w:p w14:paraId="2D030000">
      <w:pPr>
        <w:spacing w:line="264" w:lineRule="auto"/>
        <w:ind w:firstLine="600" w:left="0"/>
        <w:jc w:val="both"/>
      </w:pPr>
      <w:r>
        <w:rPr>
          <w:color w:val="000000"/>
          <w:sz w:val="28"/>
        </w:rPr>
        <w:t xml:space="preserve">Наблюдение движения тела, брошенного под углом к горизонту и горизонтально. </w:t>
      </w:r>
    </w:p>
    <w:p w14:paraId="2E030000">
      <w:pPr>
        <w:spacing w:line="264" w:lineRule="auto"/>
        <w:ind w:firstLine="600" w:left="0"/>
        <w:jc w:val="both"/>
      </w:pPr>
      <w:r>
        <w:rPr>
          <w:color w:val="000000"/>
          <w:sz w:val="28"/>
        </w:rPr>
        <w:t>Измерение ускорения свободного падения.</w:t>
      </w:r>
    </w:p>
    <w:p w14:paraId="2F030000">
      <w:pPr>
        <w:spacing w:line="264" w:lineRule="auto"/>
        <w:ind w:firstLine="600" w:left="0"/>
        <w:jc w:val="both"/>
      </w:pPr>
      <w:r>
        <w:rPr>
          <w:color w:val="000000"/>
          <w:sz w:val="28"/>
        </w:rPr>
        <w:t>Направление скорости при движении по окружности.</w:t>
      </w:r>
    </w:p>
    <w:p w14:paraId="30030000">
      <w:pPr>
        <w:spacing w:line="264" w:lineRule="auto"/>
        <w:ind w:firstLine="600" w:left="0"/>
        <w:jc w:val="both"/>
      </w:pPr>
      <w:r>
        <w:rPr>
          <w:i w:val="1"/>
          <w:color w:val="000000"/>
          <w:sz w:val="28"/>
        </w:rPr>
        <w:t>Ученический эксперимент, лабораторные работы</w:t>
      </w:r>
    </w:p>
    <w:p w14:paraId="31030000">
      <w:pPr>
        <w:spacing w:line="264" w:lineRule="auto"/>
        <w:ind w:firstLine="600" w:left="0"/>
        <w:jc w:val="both"/>
      </w:pPr>
      <w:r>
        <w:rPr>
          <w:color w:val="000000"/>
          <w:sz w:val="28"/>
        </w:rPr>
        <w:t>Изучение неравномерного движения с целью определения мгновенной скорости.</w:t>
      </w:r>
    </w:p>
    <w:p w14:paraId="32030000">
      <w:pPr>
        <w:spacing w:line="264" w:lineRule="auto"/>
        <w:ind w:firstLine="600" w:left="0"/>
        <w:jc w:val="both"/>
      </w:pPr>
      <w:r>
        <w:rPr>
          <w:color w:val="000000"/>
          <w:sz w:val="28"/>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14:paraId="33030000">
      <w:pPr>
        <w:spacing w:line="264" w:lineRule="auto"/>
        <w:ind w:firstLine="600" w:left="0"/>
        <w:jc w:val="both"/>
      </w:pPr>
      <w:r>
        <w:rPr>
          <w:color w:val="000000"/>
          <w:sz w:val="28"/>
        </w:rPr>
        <w:t>Изучение движения тела, брошенного горизонтально.</w:t>
      </w:r>
    </w:p>
    <w:p w14:paraId="34030000">
      <w:pPr>
        <w:spacing w:line="264" w:lineRule="auto"/>
        <w:ind w:firstLine="600" w:left="0"/>
        <w:jc w:val="both"/>
      </w:pPr>
      <w:r>
        <w:rPr>
          <w:b w:val="1"/>
          <w:i w:val="1"/>
          <w:color w:val="000000"/>
          <w:sz w:val="28"/>
        </w:rPr>
        <w:t>Тема 2. Динамика</w:t>
      </w:r>
    </w:p>
    <w:p w14:paraId="35030000">
      <w:pPr>
        <w:spacing w:line="264" w:lineRule="auto"/>
        <w:ind w:firstLine="600" w:left="0"/>
        <w:jc w:val="both"/>
      </w:pPr>
      <w:r>
        <w:rPr>
          <w:color w:val="000000"/>
          <w:sz w:val="28"/>
        </w:rPr>
        <w:t xml:space="preserve">Принцип относительности Галилея. Первый закон Ньютона. Инерциальные системы отсчёта. </w:t>
      </w:r>
    </w:p>
    <w:p w14:paraId="36030000">
      <w:pPr>
        <w:spacing w:line="264" w:lineRule="auto"/>
        <w:ind w:firstLine="600" w:left="0"/>
        <w:jc w:val="both"/>
      </w:pPr>
      <w:r>
        <w:rPr>
          <w:color w:val="000000"/>
          <w:sz w:val="28"/>
        </w:rPr>
        <w:t>Масса тела. Сила. Принцип суперпозиции сил. Второй закон Ньютона для материальной точки. Третий закон Ньютона для материальных точек.</w:t>
      </w:r>
    </w:p>
    <w:p w14:paraId="37030000">
      <w:pPr>
        <w:spacing w:line="264" w:lineRule="auto"/>
        <w:ind w:firstLine="600" w:left="0"/>
        <w:jc w:val="both"/>
      </w:pPr>
      <w:r>
        <w:rPr>
          <w:color w:val="000000"/>
          <w:sz w:val="28"/>
        </w:rPr>
        <w:t xml:space="preserve">Закон всемирного тяготения. Сила тяжести. Первая космическая скорость. </w:t>
      </w:r>
    </w:p>
    <w:p w14:paraId="38030000">
      <w:pPr>
        <w:spacing w:line="264" w:lineRule="auto"/>
        <w:ind w:firstLine="600" w:left="0"/>
        <w:jc w:val="both"/>
      </w:pPr>
      <w:r>
        <w:rPr>
          <w:color w:val="000000"/>
          <w:sz w:val="28"/>
        </w:rPr>
        <w:t>Сила упругости. Закон Гука. Вес тела.</w:t>
      </w:r>
    </w:p>
    <w:p w14:paraId="39030000">
      <w:pPr>
        <w:spacing w:line="264" w:lineRule="auto"/>
        <w:ind w:firstLine="600" w:left="0"/>
        <w:jc w:val="both"/>
      </w:pPr>
      <w:r>
        <w:rPr>
          <w:color w:val="000000"/>
          <w:sz w:val="28"/>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14:paraId="3A030000">
      <w:pPr>
        <w:spacing w:line="264" w:lineRule="auto"/>
        <w:ind w:firstLine="600" w:left="0"/>
        <w:jc w:val="both"/>
      </w:pPr>
      <w:r>
        <w:rPr>
          <w:color w:val="000000"/>
          <w:sz w:val="28"/>
        </w:rPr>
        <w:t>Поступательное и вращательное движение абсолютно твёрдого тела.</w:t>
      </w:r>
    </w:p>
    <w:p w14:paraId="3B030000">
      <w:pPr>
        <w:spacing w:line="264" w:lineRule="auto"/>
        <w:ind w:firstLine="600" w:left="0"/>
        <w:jc w:val="both"/>
      </w:pPr>
      <w:r>
        <w:rPr>
          <w:color w:val="000000"/>
          <w:sz w:val="28"/>
        </w:rPr>
        <w:t>Момент силы относительно оси вращения. Плечо силы. Условия равновесия твёрдого тела.</w:t>
      </w:r>
    </w:p>
    <w:p w14:paraId="3C030000">
      <w:pPr>
        <w:spacing w:line="264" w:lineRule="auto"/>
        <w:ind w:firstLine="600" w:left="0"/>
        <w:jc w:val="both"/>
      </w:pPr>
      <w:r>
        <w:rPr>
          <w:color w:val="000000"/>
          <w:sz w:val="28"/>
        </w:rPr>
        <w:t>Технические устройства и практическое применение: подшипники, движение искусственных спутников.</w:t>
      </w:r>
    </w:p>
    <w:p w14:paraId="3D030000">
      <w:pPr>
        <w:spacing w:line="264" w:lineRule="auto"/>
        <w:ind w:firstLine="600" w:left="0"/>
        <w:jc w:val="both"/>
      </w:pPr>
      <w:r>
        <w:rPr>
          <w:i w:val="1"/>
          <w:color w:val="000000"/>
          <w:sz w:val="28"/>
        </w:rPr>
        <w:t>Демонстрации</w:t>
      </w:r>
    </w:p>
    <w:p w14:paraId="3E030000">
      <w:pPr>
        <w:spacing w:line="264" w:lineRule="auto"/>
        <w:ind w:firstLine="600" w:left="0"/>
        <w:jc w:val="both"/>
      </w:pPr>
      <w:r>
        <w:rPr>
          <w:color w:val="000000"/>
          <w:sz w:val="28"/>
        </w:rPr>
        <w:t>Явление инерции.</w:t>
      </w:r>
    </w:p>
    <w:p w14:paraId="3F030000">
      <w:pPr>
        <w:spacing w:line="264" w:lineRule="auto"/>
        <w:ind/>
        <w:jc w:val="both"/>
      </w:pPr>
      <w:r>
        <w:rPr>
          <w:color w:val="000000"/>
          <w:sz w:val="28"/>
        </w:rPr>
        <w:t>Сравнение масс взаимодействующих тел.</w:t>
      </w:r>
    </w:p>
    <w:p w14:paraId="40030000">
      <w:pPr>
        <w:spacing w:line="264" w:lineRule="auto"/>
        <w:ind/>
        <w:jc w:val="both"/>
      </w:pPr>
      <w:r>
        <w:rPr>
          <w:color w:val="000000"/>
          <w:sz w:val="28"/>
        </w:rPr>
        <w:t>Второй закон Ньютона.</w:t>
      </w:r>
    </w:p>
    <w:p w14:paraId="41030000">
      <w:pPr>
        <w:spacing w:line="264" w:lineRule="auto"/>
        <w:ind/>
        <w:jc w:val="both"/>
      </w:pPr>
      <w:r>
        <w:rPr>
          <w:color w:val="000000"/>
          <w:sz w:val="28"/>
        </w:rPr>
        <w:t>Измерение сил.</w:t>
      </w:r>
    </w:p>
    <w:p w14:paraId="42030000">
      <w:pPr>
        <w:spacing w:line="264" w:lineRule="auto"/>
        <w:ind/>
        <w:jc w:val="both"/>
      </w:pPr>
      <w:r>
        <w:rPr>
          <w:color w:val="000000"/>
          <w:sz w:val="28"/>
        </w:rPr>
        <w:t>Сложение сил.</w:t>
      </w:r>
    </w:p>
    <w:p w14:paraId="43030000">
      <w:pPr>
        <w:spacing w:line="264" w:lineRule="auto"/>
        <w:ind/>
        <w:jc w:val="both"/>
      </w:pPr>
      <w:r>
        <w:rPr>
          <w:color w:val="000000"/>
          <w:sz w:val="28"/>
        </w:rPr>
        <w:t>Зависимость силы упругости от деформации.</w:t>
      </w:r>
    </w:p>
    <w:p w14:paraId="44030000">
      <w:pPr>
        <w:spacing w:line="264" w:lineRule="auto"/>
        <w:ind/>
        <w:jc w:val="both"/>
      </w:pPr>
      <w:r>
        <w:rPr>
          <w:color w:val="000000"/>
          <w:sz w:val="28"/>
        </w:rPr>
        <w:t>Невесомость. Вес тела при ускоренном подъёме и падении.</w:t>
      </w:r>
    </w:p>
    <w:p w14:paraId="45030000">
      <w:pPr>
        <w:spacing w:line="264" w:lineRule="auto"/>
        <w:ind/>
        <w:jc w:val="both"/>
      </w:pPr>
      <w:r>
        <w:rPr>
          <w:color w:val="000000"/>
          <w:sz w:val="28"/>
        </w:rPr>
        <w:t>Сравнение сил трения покоя, качения и скольжения.</w:t>
      </w:r>
    </w:p>
    <w:p w14:paraId="46030000">
      <w:pPr>
        <w:spacing w:line="264" w:lineRule="auto"/>
        <w:ind/>
        <w:jc w:val="both"/>
      </w:pPr>
      <w:r>
        <w:rPr>
          <w:color w:val="000000"/>
          <w:sz w:val="28"/>
        </w:rPr>
        <w:t>Условия равновесия твёрдого тела. Виды равновесия.</w:t>
      </w:r>
    </w:p>
    <w:p w14:paraId="47030000">
      <w:pPr>
        <w:spacing w:line="264" w:lineRule="auto"/>
        <w:ind/>
        <w:jc w:val="both"/>
      </w:pPr>
      <w:r>
        <w:rPr>
          <w:i w:val="1"/>
          <w:color w:val="000000"/>
          <w:sz w:val="28"/>
        </w:rPr>
        <w:t>Ученический эксперимент, лабораторные работы</w:t>
      </w:r>
    </w:p>
    <w:p w14:paraId="48030000">
      <w:pPr>
        <w:spacing w:line="264" w:lineRule="auto"/>
        <w:ind/>
        <w:jc w:val="both"/>
      </w:pPr>
      <w:r>
        <w:rPr>
          <w:color w:val="000000"/>
          <w:sz w:val="28"/>
        </w:rPr>
        <w:t>Изучение движения бруска по наклонной плоскости.</w:t>
      </w:r>
    </w:p>
    <w:p w14:paraId="49030000">
      <w:pPr>
        <w:spacing w:line="264" w:lineRule="auto"/>
        <w:ind/>
        <w:jc w:val="both"/>
      </w:pPr>
      <w:r>
        <w:rPr>
          <w:color w:val="000000"/>
          <w:sz w:val="28"/>
        </w:rPr>
        <w:t xml:space="preserve">Исследование зависимости сил упругости, возникающих в пружине и резиновом образце, от их деформации. </w:t>
      </w:r>
    </w:p>
    <w:p w14:paraId="4A030000">
      <w:pPr>
        <w:spacing w:line="264" w:lineRule="auto"/>
        <w:ind w:firstLine="600" w:left="0"/>
        <w:jc w:val="both"/>
      </w:pPr>
      <w:r>
        <w:rPr>
          <w:color w:val="000000"/>
          <w:sz w:val="28"/>
        </w:rPr>
        <w:t>Исследование условий равновесия твёрдого тела, имеющего ось вращения.</w:t>
      </w:r>
    </w:p>
    <w:p w14:paraId="4B030000">
      <w:pPr>
        <w:spacing w:line="264" w:lineRule="auto"/>
        <w:ind w:firstLine="600" w:left="0"/>
        <w:jc w:val="both"/>
      </w:pPr>
      <w:r>
        <w:rPr>
          <w:b w:val="1"/>
          <w:i w:val="1"/>
          <w:color w:val="000000"/>
          <w:sz w:val="28"/>
        </w:rPr>
        <w:t>Тема 3. Законы сохранения в механике</w:t>
      </w:r>
    </w:p>
    <w:p w14:paraId="4C030000">
      <w:pPr>
        <w:spacing w:line="264" w:lineRule="auto"/>
        <w:ind w:firstLine="600" w:left="0"/>
        <w:jc w:val="both"/>
      </w:pPr>
      <w:r>
        <w:rPr>
          <w:color w:val="000000"/>
          <w:sz w:val="28"/>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14:paraId="4D030000">
      <w:pPr>
        <w:spacing w:line="264" w:lineRule="auto"/>
        <w:ind w:firstLine="600" w:left="0"/>
        <w:jc w:val="both"/>
      </w:pPr>
      <w:r>
        <w:rPr>
          <w:color w:val="000000"/>
          <w:sz w:val="28"/>
        </w:rPr>
        <w:t>Работа силы. Мощность силы.</w:t>
      </w:r>
    </w:p>
    <w:p w14:paraId="4E030000">
      <w:pPr>
        <w:spacing w:line="264" w:lineRule="auto"/>
        <w:ind w:firstLine="600" w:left="0"/>
        <w:jc w:val="both"/>
      </w:pPr>
      <w:r>
        <w:rPr>
          <w:color w:val="000000"/>
          <w:sz w:val="28"/>
        </w:rPr>
        <w:t>Кинетическая энергия материальной точки. Теорема об изменении кинетической энергии.</w:t>
      </w:r>
    </w:p>
    <w:p w14:paraId="4F030000">
      <w:pPr>
        <w:spacing w:line="264" w:lineRule="auto"/>
        <w:ind w:firstLine="600" w:left="0"/>
        <w:jc w:val="both"/>
      </w:pPr>
      <w:r>
        <w:rPr>
          <w:color w:val="000000"/>
          <w:sz w:val="28"/>
        </w:rPr>
        <w:t xml:space="preserve">Потенциальная энергия. Потенциальная энергия упруго деформированной пружины. Потенциальная энергия тела вблизи поверхности Земли. </w:t>
      </w:r>
    </w:p>
    <w:p w14:paraId="50030000">
      <w:pPr>
        <w:spacing w:line="264" w:lineRule="auto"/>
        <w:ind w:firstLine="600" w:left="0"/>
        <w:jc w:val="both"/>
      </w:pPr>
      <w:r>
        <w:rPr>
          <w:color w:val="000000"/>
          <w:sz w:val="28"/>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14:paraId="51030000">
      <w:pPr>
        <w:spacing w:line="264" w:lineRule="auto"/>
        <w:ind w:firstLine="600" w:left="0"/>
        <w:jc w:val="both"/>
      </w:pPr>
      <w:r>
        <w:rPr>
          <w:color w:val="000000"/>
          <w:sz w:val="28"/>
        </w:rPr>
        <w:t>Упругие и неупругие столкновения.</w:t>
      </w:r>
    </w:p>
    <w:p w14:paraId="52030000">
      <w:pPr>
        <w:spacing w:line="264" w:lineRule="auto"/>
        <w:ind w:firstLine="600" w:left="0"/>
        <w:jc w:val="both"/>
      </w:pPr>
      <w:r>
        <w:rPr>
          <w:color w:val="000000"/>
          <w:sz w:val="28"/>
        </w:rPr>
        <w:t>Технические устройства и практическое применение: водомёт, копёр, пружинный пистолет, движение ракет.</w:t>
      </w:r>
    </w:p>
    <w:p w14:paraId="53030000">
      <w:pPr>
        <w:spacing w:line="264" w:lineRule="auto"/>
        <w:ind w:firstLine="600" w:left="0"/>
        <w:jc w:val="both"/>
      </w:pPr>
      <w:r>
        <w:rPr>
          <w:i w:val="1"/>
          <w:color w:val="000000"/>
          <w:sz w:val="28"/>
        </w:rPr>
        <w:t>Демонстрации</w:t>
      </w:r>
    </w:p>
    <w:p w14:paraId="54030000">
      <w:pPr>
        <w:spacing w:line="264" w:lineRule="auto"/>
        <w:ind w:firstLine="600" w:left="0"/>
        <w:jc w:val="both"/>
      </w:pPr>
      <w:r>
        <w:rPr>
          <w:color w:val="000000"/>
          <w:sz w:val="28"/>
        </w:rPr>
        <w:t>Закон сохранения импульса.</w:t>
      </w:r>
    </w:p>
    <w:p w14:paraId="55030000">
      <w:pPr>
        <w:spacing w:line="264" w:lineRule="auto"/>
        <w:ind w:firstLine="600" w:left="0"/>
        <w:jc w:val="both"/>
      </w:pPr>
      <w:r>
        <w:rPr>
          <w:color w:val="000000"/>
          <w:sz w:val="28"/>
        </w:rPr>
        <w:t>Реактивное движение.</w:t>
      </w:r>
    </w:p>
    <w:p w14:paraId="56030000">
      <w:pPr>
        <w:spacing w:line="264" w:lineRule="auto"/>
        <w:ind w:firstLine="600" w:left="0"/>
        <w:jc w:val="both"/>
      </w:pPr>
      <w:r>
        <w:rPr>
          <w:color w:val="000000"/>
          <w:sz w:val="28"/>
        </w:rPr>
        <w:t>Переход потенциальной энергии в кинетическую и обратно.</w:t>
      </w:r>
    </w:p>
    <w:p w14:paraId="57030000">
      <w:pPr>
        <w:spacing w:line="264" w:lineRule="auto"/>
        <w:ind w:firstLine="600" w:left="0"/>
        <w:jc w:val="both"/>
      </w:pPr>
      <w:r>
        <w:rPr>
          <w:i w:val="1"/>
          <w:color w:val="000000"/>
          <w:sz w:val="28"/>
        </w:rPr>
        <w:t>Ученический эксперимент, лабораторные работы</w:t>
      </w:r>
    </w:p>
    <w:p w14:paraId="58030000">
      <w:pPr>
        <w:spacing w:line="264" w:lineRule="auto"/>
        <w:ind w:firstLine="600" w:left="0"/>
        <w:jc w:val="both"/>
      </w:pPr>
      <w:r>
        <w:rPr>
          <w:color w:val="000000"/>
          <w:sz w:val="28"/>
        </w:rPr>
        <w:t xml:space="preserve">Изучение абсолютно неупругого удара с помощью двух одинаковых нитяных маятников. </w:t>
      </w:r>
    </w:p>
    <w:p w14:paraId="59030000">
      <w:pPr>
        <w:spacing w:line="264" w:lineRule="auto"/>
        <w:ind w:firstLine="600" w:left="0"/>
        <w:jc w:val="both"/>
      </w:pPr>
      <w:r>
        <w:rPr>
          <w:color w:val="000000"/>
          <w:sz w:val="28"/>
        </w:rPr>
        <w:t>Исследование связи работы силы с изменением механической энергии тела на примере растяжения резинового жгута.</w:t>
      </w:r>
    </w:p>
    <w:p w14:paraId="5A030000">
      <w:pPr>
        <w:spacing w:line="264" w:lineRule="auto"/>
        <w:ind w:firstLine="0" w:left="120"/>
        <w:jc w:val="both"/>
      </w:pPr>
      <w:r>
        <w:rPr>
          <w:b w:val="1"/>
          <w:color w:val="000000"/>
          <w:sz w:val="28"/>
        </w:rPr>
        <w:t>Раздел 3. Молекулярная физика и термодинамика</w:t>
      </w:r>
    </w:p>
    <w:p w14:paraId="5B030000">
      <w:pPr>
        <w:spacing w:line="264" w:lineRule="auto"/>
        <w:ind w:firstLine="600" w:left="0"/>
        <w:jc w:val="both"/>
      </w:pPr>
      <w:r>
        <w:rPr>
          <w:b w:val="1"/>
          <w:i w:val="1"/>
          <w:color w:val="000000"/>
          <w:sz w:val="28"/>
        </w:rPr>
        <w:t>Тема 1. Основы молекулярно-кинетической теории</w:t>
      </w:r>
    </w:p>
    <w:p w14:paraId="5C030000">
      <w:pPr>
        <w:spacing w:line="264" w:lineRule="auto"/>
        <w:ind w:firstLine="600" w:left="0"/>
        <w:jc w:val="both"/>
      </w:pPr>
      <w:r>
        <w:rPr>
          <w:color w:val="000000"/>
          <w:sz w:val="28"/>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14:paraId="5D030000">
      <w:pPr>
        <w:spacing w:line="264" w:lineRule="auto"/>
        <w:ind w:firstLine="600" w:left="0"/>
        <w:jc w:val="both"/>
      </w:pPr>
      <w:r>
        <w:rPr>
          <w:color w:val="000000"/>
          <w:sz w:val="28"/>
        </w:rPr>
        <w:t xml:space="preserve">Тепловое равновесие. Температура и её измерение. Шкала температур Цельсия. </w:t>
      </w:r>
    </w:p>
    <w:p w14:paraId="5E030000">
      <w:pPr>
        <w:spacing w:line="264" w:lineRule="auto"/>
        <w:ind w:firstLine="600" w:left="0"/>
        <w:jc w:val="both"/>
      </w:pPr>
      <w:r>
        <w:rPr>
          <w:color w:val="000000"/>
          <w:sz w:val="28"/>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14:paraId="5F030000">
      <w:pPr>
        <w:spacing w:line="264" w:lineRule="auto"/>
        <w:ind w:firstLine="600" w:left="0"/>
        <w:jc w:val="both"/>
      </w:pPr>
      <w:r>
        <w:rPr>
          <w:color w:val="000000"/>
          <w:sz w:val="28"/>
        </w:rPr>
        <w:t>Технические устройства и практическое применение: термометр, барометр.</w:t>
      </w:r>
    </w:p>
    <w:p w14:paraId="60030000">
      <w:pPr>
        <w:spacing w:line="264" w:lineRule="auto"/>
        <w:ind w:firstLine="600" w:left="0"/>
        <w:jc w:val="both"/>
      </w:pPr>
      <w:r>
        <w:rPr>
          <w:i w:val="1"/>
          <w:color w:val="000000"/>
          <w:sz w:val="28"/>
        </w:rPr>
        <w:t>Демонстрации</w:t>
      </w:r>
    </w:p>
    <w:p w14:paraId="61030000">
      <w:pPr>
        <w:spacing w:line="264" w:lineRule="auto"/>
        <w:ind w:firstLine="600" w:left="0"/>
        <w:jc w:val="both"/>
      </w:pPr>
      <w:r>
        <w:rPr>
          <w:color w:val="000000"/>
          <w:sz w:val="28"/>
        </w:rPr>
        <w:t>Опыты, доказывающие дискретное строение вещества, фотографии молекул органических соединений.</w:t>
      </w:r>
    </w:p>
    <w:p w14:paraId="62030000">
      <w:pPr>
        <w:spacing w:line="264" w:lineRule="auto"/>
        <w:ind w:firstLine="600" w:left="0"/>
        <w:jc w:val="both"/>
      </w:pPr>
      <w:r>
        <w:rPr>
          <w:color w:val="000000"/>
          <w:sz w:val="28"/>
        </w:rPr>
        <w:t xml:space="preserve">Опыты по диффузии жидкостей и газов. </w:t>
      </w:r>
    </w:p>
    <w:p w14:paraId="63030000">
      <w:pPr>
        <w:spacing w:line="264" w:lineRule="auto"/>
        <w:ind w:firstLine="600" w:left="0"/>
        <w:jc w:val="both"/>
      </w:pPr>
      <w:r>
        <w:rPr>
          <w:color w:val="000000"/>
          <w:sz w:val="28"/>
        </w:rPr>
        <w:t xml:space="preserve">Модель броуновского движения. </w:t>
      </w:r>
    </w:p>
    <w:p w14:paraId="64030000">
      <w:pPr>
        <w:spacing w:line="264" w:lineRule="auto"/>
        <w:ind w:firstLine="600" w:left="0"/>
        <w:jc w:val="both"/>
      </w:pPr>
      <w:r>
        <w:rPr>
          <w:color w:val="000000"/>
          <w:sz w:val="28"/>
        </w:rPr>
        <w:t>Модель опыта Штерна.</w:t>
      </w:r>
    </w:p>
    <w:p w14:paraId="65030000">
      <w:pPr>
        <w:spacing w:line="264" w:lineRule="auto"/>
        <w:ind w:firstLine="600" w:left="0"/>
        <w:jc w:val="both"/>
      </w:pPr>
      <w:r>
        <w:rPr>
          <w:color w:val="000000"/>
          <w:sz w:val="28"/>
        </w:rPr>
        <w:t>Опыты, доказывающие существование межмолекулярного взаимодействия.</w:t>
      </w:r>
    </w:p>
    <w:p w14:paraId="66030000">
      <w:pPr>
        <w:spacing w:line="264" w:lineRule="auto"/>
        <w:ind w:firstLine="600" w:left="0"/>
        <w:jc w:val="both"/>
      </w:pPr>
      <w:r>
        <w:rPr>
          <w:color w:val="000000"/>
          <w:sz w:val="28"/>
        </w:rPr>
        <w:t>Модель, иллюстрирующая природу давления газа на стенки сосуда.</w:t>
      </w:r>
    </w:p>
    <w:p w14:paraId="67030000">
      <w:pPr>
        <w:spacing w:line="264" w:lineRule="auto"/>
        <w:ind w:firstLine="600" w:left="0"/>
        <w:jc w:val="both"/>
      </w:pPr>
      <w:r>
        <w:rPr>
          <w:color w:val="000000"/>
          <w:sz w:val="28"/>
        </w:rPr>
        <w:t>Опыты, иллюстрирующие уравнение состояния идеального газа, изопроцессы.</w:t>
      </w:r>
    </w:p>
    <w:p w14:paraId="68030000">
      <w:pPr>
        <w:spacing w:line="264" w:lineRule="auto"/>
        <w:ind w:firstLine="600" w:left="0"/>
        <w:jc w:val="both"/>
      </w:pPr>
      <w:r>
        <w:rPr>
          <w:i w:val="1"/>
          <w:color w:val="000000"/>
          <w:sz w:val="28"/>
        </w:rPr>
        <w:t>Ученический эксперимент, лабораторные работы</w:t>
      </w:r>
    </w:p>
    <w:p w14:paraId="69030000">
      <w:pPr>
        <w:spacing w:line="264" w:lineRule="auto"/>
        <w:ind w:firstLine="600" w:left="0"/>
        <w:jc w:val="both"/>
      </w:pPr>
      <w:r>
        <w:rPr>
          <w:color w:val="000000"/>
          <w:sz w:val="28"/>
        </w:rPr>
        <w:t>Определение массы воздуха в классной комнате на основе измерений объёма комнаты, давления и температуры воздуха в ней.</w:t>
      </w:r>
    </w:p>
    <w:p w14:paraId="6A030000">
      <w:pPr>
        <w:spacing w:line="264" w:lineRule="auto"/>
        <w:ind w:firstLine="600" w:left="0"/>
        <w:jc w:val="both"/>
      </w:pPr>
      <w:r>
        <w:rPr>
          <w:color w:val="000000"/>
          <w:sz w:val="28"/>
        </w:rPr>
        <w:t>Исследование зависимости между параметрами состояния разреженного газа.</w:t>
      </w:r>
    </w:p>
    <w:p w14:paraId="6B030000">
      <w:pPr>
        <w:spacing w:line="264" w:lineRule="auto"/>
        <w:ind w:firstLine="600" w:left="0"/>
        <w:jc w:val="both"/>
      </w:pPr>
      <w:r>
        <w:rPr>
          <w:b w:val="1"/>
          <w:i w:val="1"/>
          <w:color w:val="000000"/>
          <w:sz w:val="28"/>
        </w:rPr>
        <w:t>Тема 2. Основы термодинамики</w:t>
      </w:r>
    </w:p>
    <w:p w14:paraId="6C030000">
      <w:pPr>
        <w:spacing w:line="264" w:lineRule="auto"/>
        <w:ind w:firstLine="600" w:left="0"/>
        <w:jc w:val="both"/>
      </w:pPr>
      <w:r>
        <w:rPr>
          <w:color w:val="000000"/>
          <w:sz w:val="28"/>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14:paraId="6D030000">
      <w:pPr>
        <w:spacing w:line="264" w:lineRule="auto"/>
        <w:ind w:firstLine="600" w:left="0"/>
        <w:jc w:val="both"/>
      </w:pPr>
      <w:r>
        <w:rPr>
          <w:color w:val="000000"/>
          <w:sz w:val="28"/>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14:paraId="6E030000">
      <w:pPr>
        <w:spacing w:line="264" w:lineRule="auto"/>
        <w:ind w:firstLine="600" w:left="0"/>
        <w:jc w:val="both"/>
      </w:pPr>
      <w:r>
        <w:rPr>
          <w:color w:val="000000"/>
          <w:sz w:val="28"/>
        </w:rPr>
        <w:t>Второй закон термодинамики. Необратимость процессов в природе.</w:t>
      </w:r>
    </w:p>
    <w:p w14:paraId="6F030000">
      <w:pPr>
        <w:spacing w:line="264" w:lineRule="auto"/>
        <w:ind w:firstLine="600" w:left="0"/>
        <w:jc w:val="both"/>
      </w:pPr>
      <w:r>
        <w:rPr>
          <w:color w:val="000000"/>
          <w:sz w:val="28"/>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14:paraId="70030000">
      <w:pPr>
        <w:spacing w:line="264" w:lineRule="auto"/>
        <w:ind w:firstLine="600" w:left="0"/>
        <w:jc w:val="both"/>
      </w:pPr>
      <w:r>
        <w:rPr>
          <w:color w:val="000000"/>
          <w:sz w:val="28"/>
        </w:rPr>
        <w:t>Технические устройства и практическое применение: двигатель внутреннего сгорания, бытовой холодильник, кондиционер.</w:t>
      </w:r>
    </w:p>
    <w:p w14:paraId="71030000">
      <w:pPr>
        <w:spacing w:line="264" w:lineRule="auto"/>
        <w:ind w:firstLine="600" w:left="0"/>
        <w:jc w:val="both"/>
      </w:pPr>
      <w:r>
        <w:rPr>
          <w:i w:val="1"/>
          <w:color w:val="000000"/>
          <w:sz w:val="28"/>
        </w:rPr>
        <w:t>Демонстрации</w:t>
      </w:r>
    </w:p>
    <w:p w14:paraId="72030000">
      <w:pPr>
        <w:spacing w:line="264" w:lineRule="auto"/>
        <w:ind w:firstLine="600" w:left="0"/>
        <w:jc w:val="both"/>
      </w:pPr>
      <w:r>
        <w:rPr>
          <w:color w:val="000000"/>
          <w:sz w:val="28"/>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14:paraId="73030000">
      <w:pPr>
        <w:spacing w:line="264" w:lineRule="auto"/>
        <w:ind w:firstLine="600" w:left="0"/>
        <w:jc w:val="both"/>
      </w:pPr>
      <w:r>
        <w:rPr>
          <w:color w:val="000000"/>
          <w:sz w:val="28"/>
        </w:rPr>
        <w:t>Изменение внутренней энергии (температуры) тела при теплопередаче.</w:t>
      </w:r>
    </w:p>
    <w:p w14:paraId="74030000">
      <w:pPr>
        <w:spacing w:line="264" w:lineRule="auto"/>
        <w:ind w:firstLine="600" w:left="0"/>
        <w:jc w:val="both"/>
      </w:pPr>
      <w:r>
        <w:rPr>
          <w:color w:val="000000"/>
          <w:sz w:val="28"/>
        </w:rPr>
        <w:t>Опыт по адиабатному расширению воздуха (опыт с воздушным огнивом).</w:t>
      </w:r>
    </w:p>
    <w:p w14:paraId="75030000">
      <w:pPr>
        <w:spacing w:line="264" w:lineRule="auto"/>
        <w:ind w:firstLine="600" w:left="0"/>
        <w:jc w:val="both"/>
      </w:pPr>
      <w:r>
        <w:rPr>
          <w:color w:val="000000"/>
          <w:sz w:val="28"/>
        </w:rPr>
        <w:t>Модели паровой турбины, двигателя внутреннего сгорания, реактивного двигателя.</w:t>
      </w:r>
    </w:p>
    <w:p w14:paraId="76030000">
      <w:pPr>
        <w:spacing w:line="264" w:lineRule="auto"/>
        <w:ind w:firstLine="600" w:left="0"/>
        <w:jc w:val="both"/>
      </w:pPr>
      <w:r>
        <w:rPr>
          <w:i w:val="1"/>
          <w:color w:val="000000"/>
          <w:sz w:val="28"/>
        </w:rPr>
        <w:t>Ученический эксперимент, лабораторные работы</w:t>
      </w:r>
    </w:p>
    <w:p w14:paraId="77030000">
      <w:pPr>
        <w:spacing w:line="264" w:lineRule="auto"/>
        <w:ind w:firstLine="600" w:left="0"/>
        <w:jc w:val="both"/>
      </w:pPr>
      <w:r>
        <w:rPr>
          <w:color w:val="000000"/>
          <w:sz w:val="28"/>
        </w:rPr>
        <w:t>Измерение удельной теплоёмкости.</w:t>
      </w:r>
    </w:p>
    <w:p w14:paraId="78030000">
      <w:pPr>
        <w:spacing w:line="264" w:lineRule="auto"/>
        <w:ind w:firstLine="600" w:left="0"/>
        <w:jc w:val="both"/>
      </w:pPr>
      <w:r>
        <w:rPr>
          <w:b w:val="1"/>
          <w:i w:val="1"/>
          <w:color w:val="000000"/>
          <w:sz w:val="28"/>
        </w:rPr>
        <w:t>Тема 3. Агрегатные состояния вещества. Фазовые переходы</w:t>
      </w:r>
    </w:p>
    <w:p w14:paraId="79030000">
      <w:pPr>
        <w:spacing w:line="264" w:lineRule="auto"/>
        <w:ind w:firstLine="600" w:left="0"/>
        <w:jc w:val="both"/>
      </w:pPr>
      <w:r>
        <w:rPr>
          <w:color w:val="000000"/>
          <w:sz w:val="28"/>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14:paraId="7A030000">
      <w:pPr>
        <w:spacing w:line="264" w:lineRule="auto"/>
        <w:ind w:firstLine="600" w:left="0"/>
        <w:jc w:val="both"/>
      </w:pPr>
      <w:r>
        <w:rPr>
          <w:color w:val="000000"/>
          <w:sz w:val="28"/>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14:paraId="7B030000">
      <w:pPr>
        <w:spacing w:line="264" w:lineRule="auto"/>
        <w:ind w:firstLine="600" w:left="0"/>
        <w:jc w:val="both"/>
      </w:pPr>
      <w:r>
        <w:rPr>
          <w:color w:val="000000"/>
          <w:sz w:val="28"/>
        </w:rPr>
        <w:t>Уравнение теплового баланса.</w:t>
      </w:r>
    </w:p>
    <w:p w14:paraId="7C030000">
      <w:pPr>
        <w:spacing w:line="264" w:lineRule="auto"/>
        <w:ind w:firstLine="600" w:left="0"/>
        <w:jc w:val="both"/>
      </w:pPr>
      <w:r>
        <w:rPr>
          <w:color w:val="000000"/>
          <w:sz w:val="28"/>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14:paraId="7D030000">
      <w:pPr>
        <w:spacing w:line="264" w:lineRule="auto"/>
        <w:ind w:firstLine="600" w:left="0"/>
        <w:jc w:val="both"/>
      </w:pPr>
      <w:r>
        <w:rPr>
          <w:i w:val="1"/>
          <w:color w:val="000000"/>
          <w:sz w:val="28"/>
        </w:rPr>
        <w:t>Демонстрации</w:t>
      </w:r>
    </w:p>
    <w:p w14:paraId="7E030000">
      <w:pPr>
        <w:spacing w:line="264" w:lineRule="auto"/>
        <w:ind w:firstLine="600" w:left="0"/>
        <w:jc w:val="both"/>
      </w:pPr>
      <w:r>
        <w:rPr>
          <w:color w:val="000000"/>
          <w:sz w:val="28"/>
        </w:rPr>
        <w:t>Свойства насыщенных паров.</w:t>
      </w:r>
    </w:p>
    <w:p w14:paraId="7F030000">
      <w:pPr>
        <w:spacing w:line="264" w:lineRule="auto"/>
        <w:ind w:firstLine="600" w:left="0"/>
        <w:jc w:val="both"/>
      </w:pPr>
      <w:r>
        <w:rPr>
          <w:color w:val="000000"/>
          <w:sz w:val="28"/>
        </w:rPr>
        <w:t>Кипение при пониженном давлении.</w:t>
      </w:r>
    </w:p>
    <w:p w14:paraId="80030000">
      <w:pPr>
        <w:spacing w:line="264" w:lineRule="auto"/>
        <w:ind w:firstLine="600" w:left="0"/>
        <w:jc w:val="both"/>
      </w:pPr>
      <w:r>
        <w:rPr>
          <w:color w:val="000000"/>
          <w:sz w:val="28"/>
        </w:rPr>
        <w:t>Способы измерения влажности.</w:t>
      </w:r>
    </w:p>
    <w:p w14:paraId="81030000">
      <w:pPr>
        <w:spacing w:line="264" w:lineRule="auto"/>
        <w:ind w:firstLine="600" w:left="0"/>
        <w:jc w:val="both"/>
      </w:pPr>
      <w:r>
        <w:rPr>
          <w:color w:val="000000"/>
          <w:sz w:val="28"/>
        </w:rPr>
        <w:t>Наблюдение нагревания и плавления кристаллического вещества.</w:t>
      </w:r>
    </w:p>
    <w:p w14:paraId="82030000">
      <w:pPr>
        <w:spacing w:line="264" w:lineRule="auto"/>
        <w:ind w:firstLine="600" w:left="0"/>
        <w:jc w:val="both"/>
      </w:pPr>
      <w:r>
        <w:rPr>
          <w:color w:val="000000"/>
          <w:sz w:val="28"/>
        </w:rPr>
        <w:t>Демонстрация кристаллов.</w:t>
      </w:r>
    </w:p>
    <w:p w14:paraId="83030000">
      <w:pPr>
        <w:spacing w:line="264" w:lineRule="auto"/>
        <w:ind w:firstLine="600" w:left="0"/>
        <w:jc w:val="both"/>
      </w:pPr>
      <w:r>
        <w:rPr>
          <w:i w:val="1"/>
          <w:color w:val="000000"/>
          <w:sz w:val="28"/>
        </w:rPr>
        <w:t>Ученический эксперимент, лабораторные работы</w:t>
      </w:r>
    </w:p>
    <w:p w14:paraId="84030000">
      <w:pPr>
        <w:spacing w:line="264" w:lineRule="auto"/>
        <w:ind w:firstLine="600" w:left="0"/>
        <w:jc w:val="both"/>
      </w:pPr>
      <w:r>
        <w:rPr>
          <w:color w:val="000000"/>
          <w:sz w:val="28"/>
        </w:rPr>
        <w:t>Измерение относительной влажности воздуха.</w:t>
      </w:r>
    </w:p>
    <w:p w14:paraId="85030000">
      <w:pPr>
        <w:spacing w:line="264" w:lineRule="auto"/>
        <w:ind w:firstLine="0" w:left="120"/>
        <w:jc w:val="both"/>
      </w:pPr>
      <w:r>
        <w:rPr>
          <w:b w:val="1"/>
          <w:color w:val="000000"/>
          <w:sz w:val="28"/>
        </w:rPr>
        <w:t>Раздел 4. Электродинамика</w:t>
      </w:r>
    </w:p>
    <w:p w14:paraId="86030000">
      <w:pPr>
        <w:spacing w:line="264" w:lineRule="auto"/>
        <w:ind w:firstLine="600" w:left="0"/>
        <w:jc w:val="both"/>
      </w:pPr>
      <w:r>
        <w:rPr>
          <w:b w:val="1"/>
          <w:i w:val="1"/>
          <w:color w:val="000000"/>
          <w:sz w:val="28"/>
        </w:rPr>
        <w:t>Тема 1. Электростатика</w:t>
      </w:r>
    </w:p>
    <w:p w14:paraId="87030000">
      <w:pPr>
        <w:spacing w:line="264" w:lineRule="auto"/>
        <w:ind w:firstLine="600" w:left="0"/>
        <w:jc w:val="both"/>
      </w:pPr>
      <w:r>
        <w:rPr>
          <w:color w:val="000000"/>
          <w:sz w:val="28"/>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14:paraId="88030000">
      <w:pPr>
        <w:spacing w:line="264" w:lineRule="auto"/>
        <w:ind w:firstLine="600" w:left="0"/>
        <w:jc w:val="both"/>
      </w:pPr>
      <w:r>
        <w:rPr>
          <w:color w:val="000000"/>
          <w:sz w:val="28"/>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14:paraId="89030000">
      <w:pPr>
        <w:spacing w:line="264" w:lineRule="auto"/>
        <w:ind w:firstLine="600" w:left="0"/>
        <w:jc w:val="both"/>
      </w:pPr>
      <w:r>
        <w:rPr>
          <w:color w:val="000000"/>
          <w:sz w:val="28"/>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14:paraId="8A030000">
      <w:pPr>
        <w:spacing w:line="264" w:lineRule="auto"/>
        <w:ind w:firstLine="600" w:left="0"/>
        <w:jc w:val="both"/>
      </w:pPr>
      <w:r>
        <w:rPr>
          <w:color w:val="000000"/>
          <w:sz w:val="28"/>
        </w:rPr>
        <w:t>Электроёмкость. Конденсатор. Электроёмкость плоского конденсатора. Энергия заряженного конденсатора.</w:t>
      </w:r>
    </w:p>
    <w:p w14:paraId="8B030000">
      <w:pPr>
        <w:spacing w:line="264" w:lineRule="auto"/>
        <w:ind w:firstLine="600" w:left="0"/>
        <w:jc w:val="both"/>
      </w:pPr>
      <w:r>
        <w:rPr>
          <w:color w:val="000000"/>
          <w:sz w:val="28"/>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14:paraId="8C030000">
      <w:pPr>
        <w:spacing w:line="264" w:lineRule="auto"/>
        <w:ind w:firstLine="600" w:left="0"/>
        <w:jc w:val="both"/>
      </w:pPr>
      <w:r>
        <w:rPr>
          <w:i w:val="1"/>
          <w:color w:val="000000"/>
          <w:sz w:val="28"/>
        </w:rPr>
        <w:t>Демонстрации</w:t>
      </w:r>
    </w:p>
    <w:p w14:paraId="8D030000">
      <w:pPr>
        <w:spacing w:line="264" w:lineRule="auto"/>
        <w:ind w:firstLine="600" w:left="0"/>
        <w:jc w:val="both"/>
      </w:pPr>
      <w:r>
        <w:rPr>
          <w:color w:val="000000"/>
          <w:sz w:val="28"/>
        </w:rPr>
        <w:t>Устройство и принцип действия электрометра.</w:t>
      </w:r>
    </w:p>
    <w:p w14:paraId="8E030000">
      <w:pPr>
        <w:spacing w:line="264" w:lineRule="auto"/>
        <w:ind w:firstLine="600" w:left="0"/>
        <w:jc w:val="both"/>
      </w:pPr>
      <w:r>
        <w:rPr>
          <w:color w:val="000000"/>
          <w:sz w:val="28"/>
        </w:rPr>
        <w:t>Взаимодействие наэлектризованных тел.</w:t>
      </w:r>
    </w:p>
    <w:p w14:paraId="8F030000">
      <w:pPr>
        <w:spacing w:line="264" w:lineRule="auto"/>
        <w:ind w:firstLine="600" w:left="0"/>
        <w:jc w:val="both"/>
      </w:pPr>
      <w:r>
        <w:rPr>
          <w:color w:val="000000"/>
          <w:sz w:val="28"/>
        </w:rPr>
        <w:t>Электрическое поле заряженных тел.</w:t>
      </w:r>
    </w:p>
    <w:p w14:paraId="90030000">
      <w:pPr>
        <w:spacing w:line="264" w:lineRule="auto"/>
        <w:ind w:firstLine="600" w:left="0"/>
        <w:jc w:val="both"/>
      </w:pPr>
      <w:r>
        <w:rPr>
          <w:color w:val="000000"/>
          <w:sz w:val="28"/>
        </w:rPr>
        <w:t>Проводники в электростатическом поле.</w:t>
      </w:r>
    </w:p>
    <w:p w14:paraId="91030000">
      <w:pPr>
        <w:spacing w:line="264" w:lineRule="auto"/>
        <w:ind w:firstLine="600" w:left="0"/>
        <w:jc w:val="both"/>
      </w:pPr>
      <w:r>
        <w:rPr>
          <w:color w:val="000000"/>
          <w:sz w:val="28"/>
        </w:rPr>
        <w:t>Электростатическая защита.</w:t>
      </w:r>
    </w:p>
    <w:p w14:paraId="92030000">
      <w:pPr>
        <w:spacing w:line="264" w:lineRule="auto"/>
        <w:ind w:firstLine="600" w:left="0"/>
        <w:jc w:val="both"/>
      </w:pPr>
      <w:r>
        <w:rPr>
          <w:color w:val="000000"/>
          <w:sz w:val="28"/>
        </w:rPr>
        <w:t>Диэлектрики в электростатическом поле.</w:t>
      </w:r>
    </w:p>
    <w:p w14:paraId="93030000">
      <w:pPr>
        <w:spacing w:line="264" w:lineRule="auto"/>
        <w:ind w:firstLine="600" w:left="0"/>
        <w:jc w:val="both"/>
      </w:pPr>
      <w:r>
        <w:rPr>
          <w:color w:val="000000"/>
          <w:sz w:val="28"/>
        </w:rPr>
        <w:t>Зависимость электроёмкости плоского конденсатора от площади пластин, расстояния между ними и диэлектрической проницаемости.</w:t>
      </w:r>
    </w:p>
    <w:p w14:paraId="94030000">
      <w:pPr>
        <w:spacing w:line="264" w:lineRule="auto"/>
        <w:ind w:firstLine="600" w:left="0"/>
        <w:jc w:val="both"/>
      </w:pPr>
      <w:r>
        <w:rPr>
          <w:color w:val="000000"/>
          <w:sz w:val="28"/>
        </w:rPr>
        <w:t>Энергия заряженного конденсатора.</w:t>
      </w:r>
    </w:p>
    <w:p w14:paraId="95030000">
      <w:pPr>
        <w:spacing w:line="264" w:lineRule="auto"/>
        <w:ind w:firstLine="600" w:left="0"/>
        <w:jc w:val="both"/>
      </w:pPr>
      <w:r>
        <w:rPr>
          <w:i w:val="1"/>
          <w:color w:val="000000"/>
          <w:sz w:val="28"/>
        </w:rPr>
        <w:t>Ученический эксперимент, лабораторные работы</w:t>
      </w:r>
    </w:p>
    <w:p w14:paraId="96030000">
      <w:pPr>
        <w:spacing w:line="264" w:lineRule="auto"/>
        <w:ind w:firstLine="600" w:left="0"/>
        <w:jc w:val="both"/>
      </w:pPr>
      <w:r>
        <w:rPr>
          <w:color w:val="000000"/>
          <w:sz w:val="28"/>
        </w:rPr>
        <w:t>Измерение электроёмкости конденсатора.</w:t>
      </w:r>
    </w:p>
    <w:p w14:paraId="97030000">
      <w:pPr>
        <w:spacing w:line="264" w:lineRule="auto"/>
        <w:ind w:firstLine="600" w:left="0"/>
        <w:jc w:val="both"/>
      </w:pPr>
      <w:r>
        <w:rPr>
          <w:b w:val="1"/>
          <w:i w:val="1"/>
          <w:color w:val="000000"/>
          <w:sz w:val="28"/>
        </w:rPr>
        <w:t>Тема 2. Постоянный электрический ток. Токи в различных средах</w:t>
      </w:r>
    </w:p>
    <w:p w14:paraId="98030000">
      <w:pPr>
        <w:spacing w:line="264" w:lineRule="auto"/>
        <w:ind w:firstLine="600" w:left="0"/>
        <w:jc w:val="both"/>
      </w:pPr>
      <w:r>
        <w:rPr>
          <w:color w:val="000000"/>
          <w:sz w:val="28"/>
        </w:rPr>
        <w:t xml:space="preserve">Электрический ток. Условия существования электрического тока. Источники тока. Сила тока. Постоянный ток. </w:t>
      </w:r>
    </w:p>
    <w:p w14:paraId="99030000">
      <w:pPr>
        <w:spacing w:line="264" w:lineRule="auto"/>
        <w:ind w:firstLine="600" w:left="0"/>
        <w:jc w:val="both"/>
      </w:pPr>
      <w:r>
        <w:rPr>
          <w:color w:val="000000"/>
          <w:sz w:val="28"/>
        </w:rPr>
        <w:t xml:space="preserve">Напряжение. Закон Ома для участка цепи. </w:t>
      </w:r>
    </w:p>
    <w:p w14:paraId="9A030000">
      <w:pPr>
        <w:spacing w:line="264" w:lineRule="auto"/>
        <w:ind w:firstLine="600" w:left="0"/>
        <w:jc w:val="both"/>
      </w:pPr>
      <w:r>
        <w:rPr>
          <w:color w:val="000000"/>
          <w:sz w:val="28"/>
        </w:rPr>
        <w:t xml:space="preserve">Электрическое сопротивление. Удельное сопротивление вещества. Последовательное, параллельное, смешанное соединение проводников. </w:t>
      </w:r>
    </w:p>
    <w:p w14:paraId="9B030000">
      <w:pPr>
        <w:spacing w:line="264" w:lineRule="auto"/>
        <w:ind w:firstLine="600" w:left="0"/>
        <w:jc w:val="both"/>
      </w:pPr>
      <w:r>
        <w:rPr>
          <w:color w:val="000000"/>
          <w:sz w:val="28"/>
        </w:rPr>
        <w:t xml:space="preserve">Работа электрического тока. Закон Джоуля–Ленца. Мощность электрического тока. </w:t>
      </w:r>
    </w:p>
    <w:p w14:paraId="9C030000">
      <w:pPr>
        <w:spacing w:line="264" w:lineRule="auto"/>
        <w:ind w:firstLine="600" w:left="0"/>
        <w:jc w:val="both"/>
      </w:pPr>
      <w:r>
        <w:rPr>
          <w:color w:val="000000"/>
          <w:sz w:val="28"/>
        </w:rPr>
        <w:t>Электродвижущая сила и внутреннее сопротивление источника тока. Закон Ома для полной (замкнутой) электрической цепи. Короткое замыкание.</w:t>
      </w:r>
    </w:p>
    <w:p w14:paraId="9D030000">
      <w:pPr>
        <w:spacing w:line="264" w:lineRule="auto"/>
        <w:ind w:firstLine="600" w:left="0"/>
        <w:jc w:val="both"/>
      </w:pPr>
      <w:r>
        <w:rPr>
          <w:color w:val="000000"/>
          <w:sz w:val="28"/>
        </w:rPr>
        <w:t xml:space="preserve">Электронная проводимость твёрдых металлов. Зависимость сопротивления металлов от температуры. Сверхпроводимость. </w:t>
      </w:r>
    </w:p>
    <w:p w14:paraId="9E030000">
      <w:pPr>
        <w:spacing w:line="264" w:lineRule="auto"/>
        <w:ind w:firstLine="600" w:left="0"/>
        <w:jc w:val="both"/>
      </w:pPr>
      <w:r>
        <w:rPr>
          <w:color w:val="000000"/>
          <w:sz w:val="28"/>
        </w:rPr>
        <w:t>Электрический ток в вакууме. Свойства электронных пучков.</w:t>
      </w:r>
    </w:p>
    <w:p w14:paraId="9F030000">
      <w:pPr>
        <w:spacing w:line="264" w:lineRule="auto"/>
        <w:ind w:firstLine="600" w:left="0"/>
        <w:jc w:val="both"/>
      </w:pPr>
      <w:r>
        <w:rPr>
          <w:color w:val="000000"/>
          <w:sz w:val="28"/>
        </w:rPr>
        <w:t xml:space="preserve">Полупроводники. Собственная и примесная проводимость полупроводников. Свойства </w:t>
      </w:r>
      <w:r>
        <w:rPr>
          <w:color w:val="000000"/>
          <w:sz w:val="28"/>
        </w:rPr>
        <w:t>p</w:t>
      </w:r>
      <w:r>
        <w:rPr>
          <w:color w:val="000000"/>
          <w:sz w:val="28"/>
        </w:rPr>
        <w:t>–</w:t>
      </w:r>
      <w:r>
        <w:rPr>
          <w:color w:val="000000"/>
          <w:sz w:val="28"/>
        </w:rPr>
        <w:t>n</w:t>
      </w:r>
      <w:r>
        <w:rPr>
          <w:color w:val="000000"/>
          <w:sz w:val="28"/>
        </w:rPr>
        <w:t>-перехода. Полупроводниковые приборы.</w:t>
      </w:r>
    </w:p>
    <w:p w14:paraId="A0030000">
      <w:pPr>
        <w:spacing w:line="264" w:lineRule="auto"/>
        <w:ind w:firstLine="600" w:left="0"/>
        <w:jc w:val="both"/>
      </w:pPr>
      <w:r>
        <w:rPr>
          <w:color w:val="000000"/>
          <w:sz w:val="28"/>
        </w:rPr>
        <w:t>Электрический ток в растворах и расплавах электролитов. Электролитическая диссоциация. Электролиз.</w:t>
      </w:r>
    </w:p>
    <w:p w14:paraId="A1030000">
      <w:pPr>
        <w:spacing w:line="264" w:lineRule="auto"/>
        <w:ind w:firstLine="600" w:left="0"/>
        <w:jc w:val="both"/>
      </w:pPr>
      <w:r>
        <w:rPr>
          <w:color w:val="000000"/>
          <w:sz w:val="28"/>
        </w:rPr>
        <w:t>Электрический ток в газах. Самостоятельный и несамостоятельный разряд. Молния. Плазма.</w:t>
      </w:r>
    </w:p>
    <w:p w14:paraId="A2030000">
      <w:pPr>
        <w:spacing w:line="264" w:lineRule="auto"/>
        <w:ind w:firstLine="600" w:left="0"/>
        <w:jc w:val="both"/>
      </w:pPr>
      <w:r>
        <w:rPr>
          <w:color w:val="000000"/>
          <w:sz w:val="28"/>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14:paraId="A3030000">
      <w:pPr>
        <w:spacing w:line="264" w:lineRule="auto"/>
        <w:ind w:firstLine="600" w:left="0"/>
        <w:jc w:val="both"/>
      </w:pPr>
      <w:r>
        <w:rPr>
          <w:i w:val="1"/>
          <w:color w:val="000000"/>
          <w:sz w:val="28"/>
        </w:rPr>
        <w:t>Демонстрации</w:t>
      </w:r>
    </w:p>
    <w:p w14:paraId="A4030000">
      <w:pPr>
        <w:spacing w:line="264" w:lineRule="auto"/>
        <w:ind w:firstLine="600" w:left="0"/>
        <w:jc w:val="both"/>
      </w:pPr>
      <w:r>
        <w:rPr>
          <w:color w:val="000000"/>
          <w:sz w:val="28"/>
        </w:rPr>
        <w:t>Измерение силы тока и напряжения.</w:t>
      </w:r>
    </w:p>
    <w:p w14:paraId="A5030000">
      <w:pPr>
        <w:spacing w:line="264" w:lineRule="auto"/>
        <w:ind w:firstLine="600" w:left="0"/>
        <w:jc w:val="both"/>
      </w:pPr>
      <w:r>
        <w:rPr>
          <w:color w:val="000000"/>
          <w:sz w:val="28"/>
        </w:rPr>
        <w:t>Зависимость сопротивления цилиндрических проводников от длины, площади поперечного сечения и материала.</w:t>
      </w:r>
    </w:p>
    <w:p w14:paraId="A6030000">
      <w:pPr>
        <w:spacing w:line="264" w:lineRule="auto"/>
        <w:ind w:firstLine="600" w:left="0"/>
        <w:jc w:val="both"/>
      </w:pPr>
      <w:r>
        <w:rPr>
          <w:color w:val="000000"/>
          <w:sz w:val="28"/>
        </w:rPr>
        <w:t>Смешанное соединение проводников.</w:t>
      </w:r>
    </w:p>
    <w:p w14:paraId="A7030000">
      <w:pPr>
        <w:spacing w:line="264" w:lineRule="auto"/>
        <w:ind w:firstLine="600" w:left="0"/>
        <w:jc w:val="both"/>
      </w:pPr>
      <w:r>
        <w:rPr>
          <w:color w:val="000000"/>
          <w:sz w:val="28"/>
        </w:rPr>
        <w:t>Прямое измерение электродвижущей силы. Короткое замыкание гальванического элемента и оценка внутреннего сопротивления.</w:t>
      </w:r>
    </w:p>
    <w:p w14:paraId="A8030000">
      <w:pPr>
        <w:spacing w:line="264" w:lineRule="auto"/>
        <w:ind w:firstLine="600" w:left="0"/>
        <w:jc w:val="both"/>
      </w:pPr>
      <w:r>
        <w:rPr>
          <w:color w:val="000000"/>
          <w:sz w:val="28"/>
        </w:rPr>
        <w:t>Зависимость сопротивления металлов от температуры.</w:t>
      </w:r>
    </w:p>
    <w:p w14:paraId="A9030000">
      <w:pPr>
        <w:spacing w:line="264" w:lineRule="auto"/>
        <w:ind w:firstLine="600" w:left="0"/>
        <w:jc w:val="both"/>
      </w:pPr>
      <w:r>
        <w:rPr>
          <w:color w:val="000000"/>
          <w:sz w:val="28"/>
        </w:rPr>
        <w:t>Проводимость электролитов.</w:t>
      </w:r>
    </w:p>
    <w:p w14:paraId="AA030000">
      <w:pPr>
        <w:spacing w:line="264" w:lineRule="auto"/>
        <w:ind w:firstLine="600" w:left="0"/>
        <w:jc w:val="both"/>
      </w:pPr>
      <w:r>
        <w:rPr>
          <w:color w:val="000000"/>
          <w:sz w:val="28"/>
        </w:rPr>
        <w:t>Искровой разряд и проводимость воздуха.</w:t>
      </w:r>
    </w:p>
    <w:p w14:paraId="AB030000">
      <w:pPr>
        <w:spacing w:line="264" w:lineRule="auto"/>
        <w:ind w:firstLine="600" w:left="0"/>
        <w:jc w:val="both"/>
      </w:pPr>
      <w:r>
        <w:rPr>
          <w:color w:val="000000"/>
          <w:sz w:val="28"/>
        </w:rPr>
        <w:t>Односторонняя проводимость диода.</w:t>
      </w:r>
    </w:p>
    <w:p w14:paraId="AC030000">
      <w:pPr>
        <w:spacing w:line="264" w:lineRule="auto"/>
        <w:ind w:firstLine="600" w:left="0"/>
        <w:jc w:val="both"/>
      </w:pPr>
      <w:r>
        <w:rPr>
          <w:i w:val="1"/>
          <w:color w:val="000000"/>
          <w:sz w:val="28"/>
        </w:rPr>
        <w:t>Ученический эксперимент, лабораторные работы</w:t>
      </w:r>
    </w:p>
    <w:p w14:paraId="AD030000">
      <w:pPr>
        <w:spacing w:line="264" w:lineRule="auto"/>
        <w:ind w:firstLine="600" w:left="0"/>
        <w:jc w:val="both"/>
      </w:pPr>
      <w:r>
        <w:rPr>
          <w:color w:val="000000"/>
          <w:sz w:val="28"/>
        </w:rPr>
        <w:t>Изучение смешанного соединения резисторов.</w:t>
      </w:r>
    </w:p>
    <w:p w14:paraId="AE030000">
      <w:pPr>
        <w:spacing w:line="264" w:lineRule="auto"/>
        <w:ind w:firstLine="600" w:left="0"/>
        <w:jc w:val="both"/>
      </w:pPr>
      <w:r>
        <w:rPr>
          <w:color w:val="000000"/>
          <w:sz w:val="28"/>
        </w:rPr>
        <w:t>Измерение электродвижущей силы источника тока и его внутреннего сопротивления.</w:t>
      </w:r>
    </w:p>
    <w:p w14:paraId="AF030000">
      <w:pPr>
        <w:spacing w:line="264" w:lineRule="auto"/>
        <w:ind w:firstLine="600" w:left="0"/>
        <w:jc w:val="both"/>
      </w:pPr>
      <w:r>
        <w:rPr>
          <w:color w:val="000000"/>
          <w:sz w:val="28"/>
        </w:rPr>
        <w:t>Наблюдение электролиза.</w:t>
      </w:r>
    </w:p>
    <w:p w14:paraId="B0030000">
      <w:pPr>
        <w:spacing w:line="264" w:lineRule="auto"/>
        <w:ind w:firstLine="600" w:left="0"/>
        <w:jc w:val="both"/>
      </w:pPr>
      <w:r>
        <w:rPr>
          <w:b w:val="1"/>
          <w:color w:val="000000"/>
          <w:sz w:val="28"/>
        </w:rPr>
        <w:t>Межпредметные связи</w:t>
      </w:r>
    </w:p>
    <w:p w14:paraId="B1030000">
      <w:pPr>
        <w:spacing w:line="264" w:lineRule="auto"/>
        <w:ind w:firstLine="600" w:left="0"/>
        <w:jc w:val="both"/>
      </w:pPr>
      <w:r>
        <w:rPr>
          <w:color w:val="000000"/>
          <w:sz w:val="28"/>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14:paraId="B2030000">
      <w:pPr>
        <w:spacing w:line="264" w:lineRule="auto"/>
        <w:ind w:firstLine="600" w:left="0"/>
        <w:jc w:val="both"/>
      </w:pPr>
      <w:r>
        <w:rPr>
          <w:i w:val="1"/>
          <w:color w:val="000000"/>
          <w:sz w:val="28"/>
        </w:rPr>
        <w:t>Межпредметные понятия</w:t>
      </w:r>
      <w:r>
        <w:rPr>
          <w:color w:val="000000"/>
          <w:sz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B3030000">
      <w:pPr>
        <w:spacing w:line="264" w:lineRule="auto"/>
        <w:ind w:firstLine="600" w:left="0"/>
        <w:jc w:val="both"/>
      </w:pPr>
      <w:r>
        <w:rPr>
          <w:i w:val="1"/>
          <w:color w:val="000000"/>
          <w:sz w:val="28"/>
        </w:rPr>
        <w:t>Математика:</w:t>
      </w:r>
      <w:r>
        <w:rPr>
          <w:color w:val="000000"/>
          <w:sz w:val="28"/>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14:paraId="B4030000">
      <w:pPr>
        <w:spacing w:line="264" w:lineRule="auto"/>
        <w:ind w:firstLine="600" w:left="0"/>
        <w:jc w:val="both"/>
      </w:pPr>
      <w:r>
        <w:rPr>
          <w:i w:val="1"/>
          <w:color w:val="000000"/>
          <w:sz w:val="28"/>
        </w:rPr>
        <w:t>Биология:</w:t>
      </w:r>
      <w:r>
        <w:rPr>
          <w:color w:val="000000"/>
          <w:sz w:val="28"/>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14:paraId="B5030000">
      <w:pPr>
        <w:spacing w:line="264" w:lineRule="auto"/>
        <w:ind w:firstLine="600" w:left="0"/>
        <w:jc w:val="both"/>
      </w:pPr>
      <w:r>
        <w:rPr>
          <w:i w:val="1"/>
          <w:color w:val="000000"/>
          <w:sz w:val="28"/>
        </w:rPr>
        <w:t>Химия:</w:t>
      </w:r>
      <w:r>
        <w:rPr>
          <w:color w:val="000000"/>
          <w:sz w:val="28"/>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14:paraId="B6030000">
      <w:pPr>
        <w:spacing w:line="264" w:lineRule="auto"/>
        <w:ind w:firstLine="600" w:left="0"/>
        <w:jc w:val="both"/>
      </w:pPr>
      <w:r>
        <w:rPr>
          <w:i w:val="1"/>
          <w:color w:val="000000"/>
          <w:sz w:val="28"/>
        </w:rPr>
        <w:t>География:</w:t>
      </w:r>
      <w:r>
        <w:rPr>
          <w:color w:val="000000"/>
          <w:sz w:val="28"/>
        </w:rPr>
        <w:t xml:space="preserve"> влажность воздуха, ветры, барометр, термометр.</w:t>
      </w:r>
    </w:p>
    <w:p w14:paraId="B7030000">
      <w:pPr>
        <w:rPr>
          <w:color w:val="000000"/>
          <w:sz w:val="28"/>
        </w:rPr>
      </w:pPr>
      <w:r>
        <w:rPr>
          <w:i w:val="1"/>
          <w:color w:val="000000"/>
          <w:sz w:val="28"/>
        </w:rPr>
        <w:t>Технология:</w:t>
      </w:r>
      <w:r>
        <w:rPr>
          <w:color w:val="000000"/>
          <w:sz w:val="28"/>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14:paraId="B8030000">
      <w:pPr>
        <w:spacing w:line="264" w:lineRule="auto"/>
        <w:ind w:firstLine="0" w:left="120"/>
        <w:jc w:val="both"/>
        <w:rPr>
          <w:i w:val="1"/>
          <w:u w:val="single"/>
        </w:rPr>
      </w:pPr>
      <w:r>
        <w:rPr>
          <w:b w:val="1"/>
          <w:i w:val="1"/>
          <w:color w:val="000000"/>
          <w:sz w:val="28"/>
          <w:u w:val="single"/>
        </w:rPr>
        <w:t>11 КЛАСС</w:t>
      </w:r>
    </w:p>
    <w:p w14:paraId="B9030000">
      <w:pPr>
        <w:spacing w:line="264" w:lineRule="auto"/>
        <w:ind w:firstLine="0" w:left="120"/>
        <w:jc w:val="both"/>
      </w:pPr>
    </w:p>
    <w:p w14:paraId="BA030000">
      <w:pPr>
        <w:spacing w:line="264" w:lineRule="auto"/>
        <w:ind w:firstLine="0" w:left="120"/>
        <w:jc w:val="both"/>
      </w:pPr>
      <w:r>
        <w:rPr>
          <w:b w:val="1"/>
          <w:color w:val="000000"/>
          <w:sz w:val="28"/>
        </w:rPr>
        <w:t>Раздел 4. Электродинамика</w:t>
      </w:r>
    </w:p>
    <w:p w14:paraId="BB030000">
      <w:pPr>
        <w:spacing w:line="264" w:lineRule="auto"/>
        <w:ind w:firstLine="600" w:left="0"/>
        <w:jc w:val="both"/>
      </w:pPr>
      <w:r>
        <w:rPr>
          <w:b w:val="1"/>
          <w:i w:val="1"/>
          <w:color w:val="000000"/>
          <w:sz w:val="28"/>
        </w:rPr>
        <w:t>Тема 3. Магнитное поле. Электромагнитная индукция</w:t>
      </w:r>
    </w:p>
    <w:p w14:paraId="BC030000">
      <w:pPr>
        <w:spacing w:line="264" w:lineRule="auto"/>
        <w:ind w:firstLine="600" w:left="0"/>
        <w:jc w:val="both"/>
      </w:pPr>
      <w:r>
        <w:rPr>
          <w:color w:val="000000"/>
          <w:sz w:val="28"/>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14:paraId="BD030000">
      <w:pPr>
        <w:spacing w:line="264" w:lineRule="auto"/>
        <w:ind w:firstLine="600" w:left="0"/>
        <w:jc w:val="both"/>
      </w:pPr>
      <w:r>
        <w:rPr>
          <w:color w:val="000000"/>
          <w:sz w:val="28"/>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14:paraId="BE030000">
      <w:pPr>
        <w:spacing w:line="264" w:lineRule="auto"/>
        <w:ind w:firstLine="600" w:left="0"/>
        <w:jc w:val="both"/>
      </w:pPr>
      <w:r>
        <w:rPr>
          <w:color w:val="000000"/>
          <w:sz w:val="28"/>
        </w:rPr>
        <w:t>Сила Ампера, её модуль и направление.</w:t>
      </w:r>
    </w:p>
    <w:p w14:paraId="BF030000">
      <w:pPr>
        <w:spacing w:line="264" w:lineRule="auto"/>
        <w:ind w:firstLine="600" w:left="0"/>
        <w:jc w:val="both"/>
      </w:pPr>
      <w:r>
        <w:rPr>
          <w:color w:val="000000"/>
          <w:sz w:val="28"/>
        </w:rPr>
        <w:t>Сила Лоренца, её модуль и направление. Движение заряженной частицы в однородном магнитном поле. Работа силы Лоренца.</w:t>
      </w:r>
    </w:p>
    <w:p w14:paraId="C0030000">
      <w:pPr>
        <w:spacing w:line="264" w:lineRule="auto"/>
        <w:ind w:firstLine="600" w:left="0"/>
        <w:jc w:val="both"/>
      </w:pPr>
      <w:r>
        <w:rPr>
          <w:color w:val="000000"/>
          <w:sz w:val="28"/>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14:paraId="C1030000">
      <w:pPr>
        <w:spacing w:line="264" w:lineRule="auto"/>
        <w:ind w:firstLine="600" w:left="0"/>
        <w:jc w:val="both"/>
      </w:pPr>
      <w:r>
        <w:rPr>
          <w:color w:val="000000"/>
          <w:sz w:val="28"/>
        </w:rPr>
        <w:t>Вихревое электрическое поле. Электродвижущая сила индукции в проводнике, движущемся поступательно в однородном магнитном поле.</w:t>
      </w:r>
    </w:p>
    <w:p w14:paraId="C2030000">
      <w:pPr>
        <w:spacing w:line="264" w:lineRule="auto"/>
        <w:ind w:firstLine="600" w:left="0"/>
        <w:jc w:val="both"/>
      </w:pPr>
      <w:r>
        <w:rPr>
          <w:color w:val="000000"/>
          <w:sz w:val="28"/>
        </w:rPr>
        <w:t>Правило Ленца.</w:t>
      </w:r>
    </w:p>
    <w:p w14:paraId="C3030000">
      <w:pPr>
        <w:spacing w:line="264" w:lineRule="auto"/>
        <w:ind w:firstLine="600" w:left="0"/>
        <w:jc w:val="both"/>
      </w:pPr>
      <w:r>
        <w:rPr>
          <w:color w:val="000000"/>
          <w:sz w:val="28"/>
        </w:rPr>
        <w:t xml:space="preserve">Индуктивность. Явление самоиндукции. Электродвижущая сила самоиндукции. </w:t>
      </w:r>
    </w:p>
    <w:p w14:paraId="C4030000">
      <w:pPr>
        <w:spacing w:line="264" w:lineRule="auto"/>
        <w:ind w:firstLine="600" w:left="0"/>
        <w:jc w:val="both"/>
      </w:pPr>
      <w:r>
        <w:rPr>
          <w:color w:val="000000"/>
          <w:sz w:val="28"/>
        </w:rPr>
        <w:t>Энергия магнитного поля катушки с током.</w:t>
      </w:r>
    </w:p>
    <w:p w14:paraId="C5030000">
      <w:pPr>
        <w:spacing w:line="264" w:lineRule="auto"/>
        <w:ind w:firstLine="600" w:left="0"/>
        <w:jc w:val="both"/>
      </w:pPr>
      <w:r>
        <w:rPr>
          <w:color w:val="000000"/>
          <w:sz w:val="28"/>
        </w:rPr>
        <w:t>Электромагнитное поле.</w:t>
      </w:r>
    </w:p>
    <w:p w14:paraId="C6030000">
      <w:pPr>
        <w:spacing w:line="264" w:lineRule="auto"/>
        <w:ind w:firstLine="600" w:left="0"/>
        <w:jc w:val="both"/>
      </w:pPr>
      <w:r>
        <w:rPr>
          <w:color w:val="000000"/>
          <w:sz w:val="28"/>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14:paraId="C7030000">
      <w:pPr>
        <w:spacing w:line="264" w:lineRule="auto"/>
        <w:ind w:firstLine="600" w:left="0"/>
        <w:jc w:val="both"/>
      </w:pPr>
      <w:r>
        <w:rPr>
          <w:i w:val="1"/>
          <w:color w:val="000000"/>
          <w:sz w:val="28"/>
        </w:rPr>
        <w:t>Демонстрации</w:t>
      </w:r>
    </w:p>
    <w:p w14:paraId="C8030000">
      <w:pPr>
        <w:spacing w:line="264" w:lineRule="auto"/>
        <w:ind w:firstLine="600" w:left="0"/>
        <w:jc w:val="both"/>
      </w:pPr>
      <w:r>
        <w:rPr>
          <w:color w:val="000000"/>
          <w:sz w:val="28"/>
        </w:rPr>
        <w:t xml:space="preserve">Опыт Эрстеда. </w:t>
      </w:r>
    </w:p>
    <w:p w14:paraId="C9030000">
      <w:pPr>
        <w:spacing w:line="264" w:lineRule="auto"/>
        <w:ind w:firstLine="600" w:left="0"/>
        <w:jc w:val="both"/>
      </w:pPr>
      <w:r>
        <w:rPr>
          <w:color w:val="000000"/>
          <w:sz w:val="28"/>
        </w:rPr>
        <w:t xml:space="preserve">Отклонение электронного пучка магнитным полем. </w:t>
      </w:r>
    </w:p>
    <w:p w14:paraId="CA030000">
      <w:pPr>
        <w:spacing w:line="264" w:lineRule="auto"/>
        <w:ind w:firstLine="600" w:left="0"/>
        <w:jc w:val="both"/>
      </w:pPr>
      <w:r>
        <w:rPr>
          <w:color w:val="000000"/>
          <w:sz w:val="28"/>
        </w:rPr>
        <w:t>Линии индукции магнитного поля.</w:t>
      </w:r>
    </w:p>
    <w:p w14:paraId="CB030000">
      <w:pPr>
        <w:spacing w:line="264" w:lineRule="auto"/>
        <w:ind w:firstLine="600" w:left="0"/>
        <w:jc w:val="both"/>
      </w:pPr>
      <w:r>
        <w:rPr>
          <w:color w:val="000000"/>
          <w:sz w:val="28"/>
        </w:rPr>
        <w:t>Взаимодействие двух проводников с током.</w:t>
      </w:r>
    </w:p>
    <w:p w14:paraId="CC030000">
      <w:pPr>
        <w:spacing w:line="264" w:lineRule="auto"/>
        <w:ind w:firstLine="600" w:left="0"/>
        <w:jc w:val="both"/>
      </w:pPr>
      <w:r>
        <w:rPr>
          <w:color w:val="000000"/>
          <w:sz w:val="28"/>
        </w:rPr>
        <w:t>Сила Ампера.</w:t>
      </w:r>
    </w:p>
    <w:p w14:paraId="CD030000">
      <w:pPr>
        <w:spacing w:line="264" w:lineRule="auto"/>
        <w:ind w:firstLine="600" w:left="0"/>
        <w:jc w:val="both"/>
      </w:pPr>
      <w:r>
        <w:rPr>
          <w:color w:val="000000"/>
          <w:sz w:val="28"/>
        </w:rPr>
        <w:t>Действие силы Лоренца на ионы электролита.</w:t>
      </w:r>
    </w:p>
    <w:p w14:paraId="CE030000">
      <w:pPr>
        <w:spacing w:line="264" w:lineRule="auto"/>
        <w:ind w:firstLine="600" w:left="0"/>
        <w:jc w:val="both"/>
      </w:pPr>
      <w:r>
        <w:rPr>
          <w:color w:val="000000"/>
          <w:sz w:val="28"/>
        </w:rPr>
        <w:t xml:space="preserve">Явление электромагнитной индукции. </w:t>
      </w:r>
    </w:p>
    <w:p w14:paraId="CF030000">
      <w:pPr>
        <w:spacing w:line="264" w:lineRule="auto"/>
        <w:ind w:firstLine="600" w:left="0"/>
        <w:jc w:val="both"/>
      </w:pPr>
      <w:r>
        <w:rPr>
          <w:color w:val="000000"/>
          <w:sz w:val="28"/>
        </w:rPr>
        <w:t>Правило Ленца.</w:t>
      </w:r>
    </w:p>
    <w:p w14:paraId="D0030000">
      <w:pPr>
        <w:spacing w:line="264" w:lineRule="auto"/>
        <w:ind w:firstLine="600" w:left="0"/>
        <w:jc w:val="both"/>
      </w:pPr>
      <w:r>
        <w:rPr>
          <w:color w:val="000000"/>
          <w:sz w:val="28"/>
        </w:rPr>
        <w:t>Зависимость электродвижущей силы индукции от скорости изменения магнитного потока.</w:t>
      </w:r>
    </w:p>
    <w:p w14:paraId="D1030000">
      <w:pPr>
        <w:spacing w:line="264" w:lineRule="auto"/>
        <w:ind w:firstLine="600" w:left="0"/>
        <w:jc w:val="both"/>
      </w:pPr>
      <w:r>
        <w:rPr>
          <w:color w:val="000000"/>
          <w:sz w:val="28"/>
        </w:rPr>
        <w:t>Явление самоиндукции.</w:t>
      </w:r>
    </w:p>
    <w:p w14:paraId="D2030000">
      <w:pPr>
        <w:spacing w:line="264" w:lineRule="auto"/>
        <w:ind w:firstLine="600" w:left="0"/>
        <w:jc w:val="both"/>
      </w:pPr>
      <w:r>
        <w:rPr>
          <w:i w:val="1"/>
          <w:color w:val="000000"/>
          <w:sz w:val="28"/>
        </w:rPr>
        <w:t>Ученический эксперимент, лабораторные работы</w:t>
      </w:r>
    </w:p>
    <w:p w14:paraId="D3030000">
      <w:pPr>
        <w:spacing w:line="264" w:lineRule="auto"/>
        <w:ind w:firstLine="600" w:left="0"/>
        <w:jc w:val="both"/>
      </w:pPr>
      <w:r>
        <w:rPr>
          <w:color w:val="000000"/>
          <w:sz w:val="28"/>
        </w:rPr>
        <w:t>Изучение магнитного поля катушки с током.</w:t>
      </w:r>
    </w:p>
    <w:p w14:paraId="D4030000">
      <w:pPr>
        <w:spacing w:line="264" w:lineRule="auto"/>
        <w:ind w:firstLine="600" w:left="0"/>
        <w:jc w:val="both"/>
      </w:pPr>
      <w:r>
        <w:rPr>
          <w:color w:val="000000"/>
          <w:sz w:val="28"/>
        </w:rPr>
        <w:t>Исследование действия постоянного магнита на рамку с током.</w:t>
      </w:r>
    </w:p>
    <w:p w14:paraId="D5030000">
      <w:pPr>
        <w:spacing w:line="264" w:lineRule="auto"/>
        <w:ind w:firstLine="600" w:left="0"/>
        <w:jc w:val="both"/>
      </w:pPr>
      <w:r>
        <w:rPr>
          <w:color w:val="000000"/>
          <w:sz w:val="28"/>
        </w:rPr>
        <w:t>Исследование явления электромагнитной индукции.</w:t>
      </w:r>
    </w:p>
    <w:p w14:paraId="D6030000">
      <w:pPr>
        <w:spacing w:line="264" w:lineRule="auto"/>
        <w:ind w:firstLine="0" w:left="120"/>
        <w:jc w:val="both"/>
      </w:pPr>
    </w:p>
    <w:p w14:paraId="D7030000">
      <w:pPr>
        <w:spacing w:line="264" w:lineRule="auto"/>
        <w:ind w:firstLine="0" w:left="120"/>
        <w:jc w:val="both"/>
      </w:pPr>
      <w:r>
        <w:rPr>
          <w:b w:val="1"/>
          <w:color w:val="000000"/>
          <w:sz w:val="28"/>
        </w:rPr>
        <w:t>Раздел 5. Колебания и волны</w:t>
      </w:r>
    </w:p>
    <w:p w14:paraId="D8030000">
      <w:pPr>
        <w:spacing w:line="264" w:lineRule="auto"/>
        <w:ind w:firstLine="600" w:left="0"/>
        <w:jc w:val="both"/>
      </w:pPr>
      <w:r>
        <w:rPr>
          <w:b w:val="1"/>
          <w:i w:val="1"/>
          <w:color w:val="000000"/>
          <w:sz w:val="28"/>
        </w:rPr>
        <w:t>Тема 1. Механические и электромагнитные колебания</w:t>
      </w:r>
    </w:p>
    <w:p w14:paraId="D9030000">
      <w:pPr>
        <w:spacing w:line="264" w:lineRule="auto"/>
        <w:ind w:firstLine="600" w:left="0"/>
        <w:jc w:val="both"/>
      </w:pPr>
      <w:r>
        <w:rPr>
          <w:color w:val="000000"/>
          <w:sz w:val="28"/>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14:paraId="DA030000">
      <w:pPr>
        <w:spacing w:line="264" w:lineRule="auto"/>
        <w:ind w:firstLine="600" w:left="0"/>
        <w:jc w:val="both"/>
      </w:pPr>
      <w:r>
        <w:rPr>
          <w:color w:val="000000"/>
          <w:sz w:val="28"/>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14:paraId="DB030000">
      <w:pPr>
        <w:spacing w:line="264" w:lineRule="auto"/>
        <w:ind w:firstLine="600" w:left="0"/>
        <w:jc w:val="both"/>
      </w:pPr>
      <w:r>
        <w:rPr>
          <w:color w:val="000000"/>
          <w:sz w:val="28"/>
        </w:rPr>
        <w:t xml:space="preserve">Представление о затухающих колебаниях. Вынужденные механические колебания. Резонанс. Вынужденные электромагнитные колебания. </w:t>
      </w:r>
    </w:p>
    <w:p w14:paraId="DC030000">
      <w:pPr>
        <w:spacing w:line="264" w:lineRule="auto"/>
        <w:ind w:firstLine="600" w:left="0"/>
        <w:jc w:val="both"/>
      </w:pPr>
      <w:r>
        <w:rPr>
          <w:color w:val="000000"/>
          <w:sz w:val="28"/>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14:paraId="DD030000">
      <w:pPr>
        <w:spacing w:line="264" w:lineRule="auto"/>
        <w:ind w:firstLine="600" w:left="0"/>
        <w:jc w:val="both"/>
      </w:pPr>
      <w:r>
        <w:rPr>
          <w:color w:val="000000"/>
          <w:sz w:val="28"/>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14:paraId="DE030000">
      <w:pPr>
        <w:spacing w:line="264" w:lineRule="auto"/>
        <w:ind w:firstLine="600" w:left="0"/>
        <w:jc w:val="both"/>
      </w:pPr>
      <w:r>
        <w:rPr>
          <w:color w:val="000000"/>
          <w:sz w:val="28"/>
        </w:rPr>
        <w:t>Технические устройства и практическое применение: электрический звонок, генератор переменного тока, линии электропередач.</w:t>
      </w:r>
    </w:p>
    <w:p w14:paraId="DF030000">
      <w:pPr>
        <w:spacing w:line="264" w:lineRule="auto"/>
        <w:ind w:firstLine="600" w:left="0"/>
        <w:jc w:val="both"/>
      </w:pPr>
      <w:r>
        <w:rPr>
          <w:i w:val="1"/>
          <w:color w:val="000000"/>
          <w:sz w:val="28"/>
        </w:rPr>
        <w:t>Демонстрации</w:t>
      </w:r>
    </w:p>
    <w:p w14:paraId="E0030000">
      <w:pPr>
        <w:spacing w:line="264" w:lineRule="auto"/>
        <w:ind w:firstLine="600" w:left="0"/>
        <w:jc w:val="both"/>
      </w:pPr>
      <w:r>
        <w:rPr>
          <w:color w:val="000000"/>
          <w:sz w:val="28"/>
        </w:rPr>
        <w:t>Исследование параметров колебательной системы (пружинный или математический маятник).</w:t>
      </w:r>
    </w:p>
    <w:p w14:paraId="E1030000">
      <w:pPr>
        <w:spacing w:line="264" w:lineRule="auto"/>
        <w:ind w:firstLine="600" w:left="0"/>
        <w:jc w:val="both"/>
      </w:pPr>
      <w:r>
        <w:rPr>
          <w:color w:val="000000"/>
          <w:sz w:val="28"/>
        </w:rPr>
        <w:t>Наблюдение затухающих колебаний.</w:t>
      </w:r>
    </w:p>
    <w:p w14:paraId="E2030000">
      <w:pPr>
        <w:spacing w:line="264" w:lineRule="auto"/>
        <w:ind w:firstLine="600" w:left="0"/>
        <w:jc w:val="both"/>
      </w:pPr>
      <w:r>
        <w:rPr>
          <w:color w:val="000000"/>
          <w:sz w:val="28"/>
        </w:rPr>
        <w:t>Исследование свойств вынужденных колебаний.</w:t>
      </w:r>
    </w:p>
    <w:p w14:paraId="E3030000">
      <w:pPr>
        <w:spacing w:line="264" w:lineRule="auto"/>
        <w:ind w:firstLine="600" w:left="0"/>
        <w:jc w:val="both"/>
      </w:pPr>
      <w:r>
        <w:rPr>
          <w:color w:val="000000"/>
          <w:sz w:val="28"/>
        </w:rPr>
        <w:t xml:space="preserve">Наблюдение резонанса. </w:t>
      </w:r>
    </w:p>
    <w:p w14:paraId="E4030000">
      <w:pPr>
        <w:spacing w:line="264" w:lineRule="auto"/>
        <w:ind w:firstLine="600" w:left="0"/>
        <w:jc w:val="both"/>
      </w:pPr>
      <w:r>
        <w:rPr>
          <w:color w:val="000000"/>
          <w:sz w:val="28"/>
        </w:rPr>
        <w:t>Свободные электромагнитные колебания.</w:t>
      </w:r>
    </w:p>
    <w:p w14:paraId="E5030000">
      <w:pPr>
        <w:spacing w:line="264" w:lineRule="auto"/>
        <w:ind w:firstLine="600" w:left="0"/>
        <w:jc w:val="both"/>
      </w:pPr>
      <w:r>
        <w:rPr>
          <w:color w:val="000000"/>
          <w:sz w:val="28"/>
        </w:rPr>
        <w:t>Осциллограммы (зависимости силы тока и напряжения от времени) для электромагнитных колебаний.</w:t>
      </w:r>
    </w:p>
    <w:p w14:paraId="E6030000">
      <w:pPr>
        <w:spacing w:line="264" w:lineRule="auto"/>
        <w:ind w:firstLine="600" w:left="0"/>
        <w:jc w:val="both"/>
      </w:pPr>
      <w:r>
        <w:rPr>
          <w:color w:val="000000"/>
          <w:sz w:val="28"/>
        </w:rPr>
        <w:t>Резонанс при последовательном соединении резистора, катушки индуктивности и конденсатора.</w:t>
      </w:r>
    </w:p>
    <w:p w14:paraId="E7030000">
      <w:pPr>
        <w:spacing w:line="264" w:lineRule="auto"/>
        <w:ind w:firstLine="600" w:left="0"/>
        <w:jc w:val="both"/>
      </w:pPr>
      <w:r>
        <w:rPr>
          <w:color w:val="000000"/>
          <w:sz w:val="28"/>
        </w:rPr>
        <w:t>Модель линии электропередачи.</w:t>
      </w:r>
    </w:p>
    <w:p w14:paraId="E8030000">
      <w:pPr>
        <w:spacing w:line="264" w:lineRule="auto"/>
        <w:ind w:firstLine="600" w:left="0"/>
        <w:jc w:val="both"/>
      </w:pPr>
      <w:r>
        <w:rPr>
          <w:i w:val="1"/>
          <w:color w:val="000000"/>
          <w:sz w:val="28"/>
        </w:rPr>
        <w:t>Ученический эксперимент, лабораторные работы</w:t>
      </w:r>
    </w:p>
    <w:p w14:paraId="E9030000">
      <w:pPr>
        <w:spacing w:line="264" w:lineRule="auto"/>
        <w:ind w:firstLine="600" w:left="0"/>
        <w:jc w:val="both"/>
      </w:pPr>
      <w:r>
        <w:rPr>
          <w:color w:val="000000"/>
          <w:sz w:val="28"/>
        </w:rPr>
        <w:t>Исследование зависимости периода малых колебаний груза на нити от длины нити и массы груза.</w:t>
      </w:r>
    </w:p>
    <w:p w14:paraId="EA030000">
      <w:pPr>
        <w:spacing w:line="264" w:lineRule="auto"/>
        <w:ind w:firstLine="600" w:left="0"/>
        <w:jc w:val="both"/>
      </w:pPr>
      <w:r>
        <w:rPr>
          <w:color w:val="000000"/>
          <w:sz w:val="28"/>
        </w:rPr>
        <w:t>Исследование переменного тока в цепи из последовательно соединённых конденсатора, катушки и резистора.</w:t>
      </w:r>
    </w:p>
    <w:p w14:paraId="EB030000">
      <w:pPr>
        <w:spacing w:line="264" w:lineRule="auto"/>
        <w:ind w:firstLine="600" w:left="0"/>
        <w:jc w:val="both"/>
      </w:pPr>
      <w:r>
        <w:rPr>
          <w:b w:val="1"/>
          <w:i w:val="1"/>
          <w:color w:val="000000"/>
          <w:sz w:val="28"/>
        </w:rPr>
        <w:t>Тема 2. Механические и электромагнитные волны</w:t>
      </w:r>
    </w:p>
    <w:p w14:paraId="EC030000">
      <w:pPr>
        <w:spacing w:line="264" w:lineRule="auto"/>
        <w:ind w:firstLine="600" w:left="0"/>
        <w:jc w:val="both"/>
      </w:pPr>
      <w:r>
        <w:rPr>
          <w:color w:val="000000"/>
          <w:sz w:val="28"/>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14:paraId="ED030000">
      <w:pPr>
        <w:spacing w:line="264" w:lineRule="auto"/>
        <w:ind w:firstLine="600" w:left="0"/>
        <w:jc w:val="both"/>
      </w:pPr>
      <w:r>
        <w:rPr>
          <w:color w:val="000000"/>
          <w:sz w:val="28"/>
        </w:rPr>
        <w:t>Звук. Скорость звука. Громкость звука. Высота тона. Тембр звука.</w:t>
      </w:r>
    </w:p>
    <w:p w14:paraId="EE030000">
      <w:pPr>
        <w:spacing w:line="264" w:lineRule="auto"/>
        <w:ind w:firstLine="600" w:left="0"/>
        <w:jc w:val="both"/>
      </w:pPr>
      <w:r>
        <w:rPr>
          <w:color w:val="000000"/>
          <w:sz w:val="28"/>
        </w:rPr>
        <w:t xml:space="preserve">Электромагнитные волны. Условия излучения электромагнитных волн. Взаимная ориентация векторов </w:t>
      </w:r>
      <w:r>
        <w:rPr>
          <w:color w:val="000000"/>
          <w:sz w:val="28"/>
        </w:rPr>
        <w:t>E</w:t>
      </w:r>
      <w:r>
        <w:rPr>
          <w:color w:val="000000"/>
          <w:sz w:val="28"/>
        </w:rPr>
        <w:t xml:space="preserve">, </w:t>
      </w:r>
      <w:r>
        <w:rPr>
          <w:color w:val="000000"/>
          <w:sz w:val="28"/>
        </w:rPr>
        <w:t>B</w:t>
      </w:r>
      <w:r>
        <w:rPr>
          <w:color w:val="000000"/>
          <w:sz w:val="28"/>
        </w:rPr>
        <w:t xml:space="preserve">, </w:t>
      </w:r>
      <w:r>
        <w:rPr>
          <w:color w:val="000000"/>
          <w:sz w:val="28"/>
        </w:rPr>
        <w:t>V</w:t>
      </w:r>
      <w:r>
        <w:rPr>
          <w:color w:val="000000"/>
          <w:sz w:val="28"/>
        </w:rPr>
        <w:t xml:space="preserve">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14:paraId="EF030000">
      <w:pPr>
        <w:spacing w:line="264" w:lineRule="auto"/>
        <w:ind w:firstLine="600" w:left="0"/>
        <w:jc w:val="both"/>
      </w:pPr>
      <w:r>
        <w:rPr>
          <w:color w:val="000000"/>
          <w:sz w:val="28"/>
        </w:rPr>
        <w:t>Шкала электромагнитных волн. Применение электромагнитных волн в технике и быту.</w:t>
      </w:r>
    </w:p>
    <w:p w14:paraId="F0030000">
      <w:pPr>
        <w:spacing w:line="264" w:lineRule="auto"/>
        <w:ind w:firstLine="600" w:left="0"/>
        <w:jc w:val="both"/>
      </w:pPr>
      <w:r>
        <w:rPr>
          <w:color w:val="000000"/>
          <w:sz w:val="28"/>
        </w:rPr>
        <w:t>Принципы радиосвязи и телевидения. Радиолокация.</w:t>
      </w:r>
    </w:p>
    <w:p w14:paraId="F1030000">
      <w:pPr>
        <w:spacing w:line="264" w:lineRule="auto"/>
        <w:ind w:firstLine="600" w:left="0"/>
        <w:jc w:val="both"/>
      </w:pPr>
      <w:r>
        <w:rPr>
          <w:color w:val="000000"/>
          <w:sz w:val="28"/>
        </w:rPr>
        <w:t>Электромагнитное загрязнение окружающей среды.</w:t>
      </w:r>
    </w:p>
    <w:p w14:paraId="F2030000">
      <w:pPr>
        <w:spacing w:line="264" w:lineRule="auto"/>
        <w:ind w:firstLine="600" w:left="0"/>
        <w:jc w:val="both"/>
      </w:pPr>
      <w:r>
        <w:rPr>
          <w:color w:val="000000"/>
          <w:sz w:val="28"/>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14:paraId="F3030000">
      <w:pPr>
        <w:spacing w:line="264" w:lineRule="auto"/>
        <w:ind w:firstLine="600" w:left="0"/>
        <w:jc w:val="both"/>
      </w:pPr>
      <w:r>
        <w:rPr>
          <w:i w:val="1"/>
          <w:color w:val="000000"/>
          <w:sz w:val="28"/>
        </w:rPr>
        <w:t>Демонстрации</w:t>
      </w:r>
    </w:p>
    <w:p w14:paraId="F4030000">
      <w:pPr>
        <w:spacing w:line="264" w:lineRule="auto"/>
        <w:ind w:firstLine="600" w:left="0"/>
        <w:jc w:val="both"/>
      </w:pPr>
      <w:r>
        <w:rPr>
          <w:color w:val="000000"/>
          <w:sz w:val="28"/>
        </w:rPr>
        <w:t>Образование и распространение поперечных и продольных волн.</w:t>
      </w:r>
    </w:p>
    <w:p w14:paraId="F5030000">
      <w:pPr>
        <w:spacing w:line="264" w:lineRule="auto"/>
        <w:ind w:firstLine="600" w:left="0"/>
        <w:jc w:val="both"/>
      </w:pPr>
      <w:r>
        <w:rPr>
          <w:color w:val="000000"/>
          <w:sz w:val="28"/>
        </w:rPr>
        <w:t>Колеблющееся тело как источник звука.</w:t>
      </w:r>
    </w:p>
    <w:p w14:paraId="F6030000">
      <w:pPr>
        <w:spacing w:line="264" w:lineRule="auto"/>
        <w:ind w:firstLine="600" w:left="0"/>
        <w:jc w:val="both"/>
      </w:pPr>
      <w:r>
        <w:rPr>
          <w:color w:val="000000"/>
          <w:sz w:val="28"/>
        </w:rPr>
        <w:t>Наблюдение отражения и преломления механических волн.</w:t>
      </w:r>
    </w:p>
    <w:p w14:paraId="F7030000">
      <w:pPr>
        <w:spacing w:line="264" w:lineRule="auto"/>
        <w:ind w:firstLine="600" w:left="0"/>
        <w:jc w:val="both"/>
      </w:pPr>
      <w:r>
        <w:rPr>
          <w:color w:val="000000"/>
          <w:sz w:val="28"/>
        </w:rPr>
        <w:t>Наблюдение интерференции и дифракции механических волн.</w:t>
      </w:r>
    </w:p>
    <w:p w14:paraId="F8030000">
      <w:pPr>
        <w:spacing w:line="264" w:lineRule="auto"/>
        <w:ind w:firstLine="600" w:left="0"/>
        <w:jc w:val="both"/>
      </w:pPr>
      <w:r>
        <w:rPr>
          <w:color w:val="000000"/>
          <w:sz w:val="28"/>
        </w:rPr>
        <w:t>Звуковой резонанс.</w:t>
      </w:r>
    </w:p>
    <w:p w14:paraId="F9030000">
      <w:pPr>
        <w:spacing w:line="264" w:lineRule="auto"/>
        <w:ind w:firstLine="600" w:left="0"/>
        <w:jc w:val="both"/>
      </w:pPr>
      <w:r>
        <w:rPr>
          <w:color w:val="000000"/>
          <w:sz w:val="28"/>
        </w:rPr>
        <w:t>Наблюдение связи громкости звука и высоты тона с амплитудой и частотой колебаний.</w:t>
      </w:r>
    </w:p>
    <w:p w14:paraId="FA030000">
      <w:pPr>
        <w:spacing w:line="264" w:lineRule="auto"/>
        <w:ind w:firstLine="600" w:left="0"/>
        <w:jc w:val="both"/>
      </w:pPr>
      <w:r>
        <w:rPr>
          <w:color w:val="000000"/>
          <w:sz w:val="28"/>
        </w:rPr>
        <w:t>Исследование свойств электромагнитных волн: отражение, преломление, поляризация, дифракция, интерференция.</w:t>
      </w:r>
    </w:p>
    <w:p w14:paraId="FB030000">
      <w:pPr>
        <w:spacing w:line="264" w:lineRule="auto"/>
        <w:ind w:firstLine="600" w:left="0"/>
        <w:jc w:val="both"/>
      </w:pPr>
      <w:r>
        <w:rPr>
          <w:b w:val="1"/>
          <w:i w:val="1"/>
          <w:color w:val="000000"/>
          <w:sz w:val="28"/>
        </w:rPr>
        <w:t>Тема 3. Оптика</w:t>
      </w:r>
    </w:p>
    <w:p w14:paraId="FC030000">
      <w:pPr>
        <w:spacing w:line="264" w:lineRule="auto"/>
        <w:ind w:firstLine="600" w:left="0"/>
        <w:jc w:val="both"/>
      </w:pPr>
      <w:r>
        <w:rPr>
          <w:color w:val="000000"/>
          <w:sz w:val="28"/>
        </w:rPr>
        <w:t xml:space="preserve">Геометрическая оптика. Прямолинейное распространение света в однородной среде. Луч света. Точечный источник света. </w:t>
      </w:r>
    </w:p>
    <w:p w14:paraId="FD030000">
      <w:pPr>
        <w:spacing w:line="264" w:lineRule="auto"/>
        <w:ind w:firstLine="600" w:left="0"/>
        <w:jc w:val="both"/>
      </w:pPr>
      <w:r>
        <w:rPr>
          <w:color w:val="000000"/>
          <w:sz w:val="28"/>
        </w:rPr>
        <w:t xml:space="preserve">Отражение света. Законы отражения света. Построение изображений в плоском зеркале. </w:t>
      </w:r>
    </w:p>
    <w:p w14:paraId="FE030000">
      <w:pPr>
        <w:spacing w:line="264" w:lineRule="auto"/>
        <w:ind w:firstLine="600" w:left="0"/>
        <w:jc w:val="both"/>
      </w:pPr>
      <w:r>
        <w:rPr>
          <w:color w:val="000000"/>
          <w:sz w:val="28"/>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14:paraId="FF030000">
      <w:pPr>
        <w:spacing w:line="264" w:lineRule="auto"/>
        <w:ind w:firstLine="600" w:left="0"/>
        <w:jc w:val="both"/>
      </w:pPr>
      <w:r>
        <w:rPr>
          <w:color w:val="000000"/>
          <w:sz w:val="28"/>
        </w:rPr>
        <w:t>Дисперсия света. Сложный состав белого света. Цвет.</w:t>
      </w:r>
    </w:p>
    <w:p w14:paraId="00040000">
      <w:pPr>
        <w:spacing w:line="264" w:lineRule="auto"/>
        <w:ind w:firstLine="600" w:left="0"/>
        <w:jc w:val="both"/>
      </w:pPr>
      <w:r>
        <w:rPr>
          <w:color w:val="000000"/>
          <w:sz w:val="28"/>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14:paraId="01040000">
      <w:pPr>
        <w:spacing w:line="264" w:lineRule="auto"/>
        <w:ind w:firstLine="600" w:left="0"/>
        <w:jc w:val="both"/>
      </w:pPr>
      <w:r>
        <w:rPr>
          <w:color w:val="000000"/>
          <w:sz w:val="28"/>
        </w:rPr>
        <w:t>Пределы применимости геометрической оптики.</w:t>
      </w:r>
    </w:p>
    <w:p w14:paraId="02040000">
      <w:pPr>
        <w:spacing w:line="264" w:lineRule="auto"/>
        <w:ind w:firstLine="600" w:left="0"/>
        <w:jc w:val="both"/>
      </w:pPr>
      <w:r>
        <w:rPr>
          <w:color w:val="000000"/>
          <w:sz w:val="28"/>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14:paraId="03040000">
      <w:pPr>
        <w:spacing w:line="264" w:lineRule="auto"/>
        <w:ind w:firstLine="600" w:left="0"/>
        <w:jc w:val="both"/>
      </w:pPr>
      <w:r>
        <w:rPr>
          <w:color w:val="000000"/>
          <w:sz w:val="28"/>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14:paraId="04040000">
      <w:pPr>
        <w:spacing w:line="264" w:lineRule="auto"/>
        <w:ind w:firstLine="600" w:left="0"/>
        <w:jc w:val="both"/>
      </w:pPr>
      <w:r>
        <w:rPr>
          <w:color w:val="000000"/>
          <w:sz w:val="28"/>
        </w:rPr>
        <w:t>Поляризация света.</w:t>
      </w:r>
    </w:p>
    <w:p w14:paraId="05040000">
      <w:pPr>
        <w:spacing w:line="264" w:lineRule="auto"/>
        <w:ind w:firstLine="600" w:left="0"/>
        <w:jc w:val="both"/>
      </w:pPr>
      <w:r>
        <w:rPr>
          <w:color w:val="000000"/>
          <w:sz w:val="28"/>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14:paraId="06040000">
      <w:pPr>
        <w:spacing w:line="264" w:lineRule="auto"/>
        <w:ind w:firstLine="600" w:left="0"/>
        <w:jc w:val="both"/>
      </w:pPr>
      <w:r>
        <w:rPr>
          <w:i w:val="1"/>
          <w:color w:val="000000"/>
          <w:sz w:val="28"/>
        </w:rPr>
        <w:t>Демонстрации</w:t>
      </w:r>
    </w:p>
    <w:p w14:paraId="07040000">
      <w:pPr>
        <w:spacing w:line="264" w:lineRule="auto"/>
        <w:ind w:firstLine="600" w:left="0"/>
        <w:jc w:val="both"/>
      </w:pPr>
      <w:r>
        <w:rPr>
          <w:color w:val="000000"/>
          <w:sz w:val="28"/>
        </w:rPr>
        <w:t>Прямолинейное распространение, отражение и преломление света. Оптические приборы.</w:t>
      </w:r>
    </w:p>
    <w:p w14:paraId="08040000">
      <w:pPr>
        <w:spacing w:line="264" w:lineRule="auto"/>
        <w:ind w:firstLine="600" w:left="0"/>
        <w:jc w:val="both"/>
      </w:pPr>
      <w:r>
        <w:rPr>
          <w:color w:val="000000"/>
          <w:sz w:val="28"/>
        </w:rPr>
        <w:t>Полное внутреннее отражение. Модель световода.</w:t>
      </w:r>
    </w:p>
    <w:p w14:paraId="09040000">
      <w:pPr>
        <w:spacing w:line="264" w:lineRule="auto"/>
        <w:ind w:firstLine="600" w:left="0"/>
        <w:jc w:val="both"/>
      </w:pPr>
      <w:r>
        <w:rPr>
          <w:color w:val="000000"/>
          <w:sz w:val="28"/>
        </w:rPr>
        <w:t>Исследование свойств изображений в линзах.</w:t>
      </w:r>
    </w:p>
    <w:p w14:paraId="0A040000">
      <w:pPr>
        <w:spacing w:line="264" w:lineRule="auto"/>
        <w:ind w:firstLine="600" w:left="0"/>
        <w:jc w:val="both"/>
      </w:pPr>
      <w:r>
        <w:rPr>
          <w:color w:val="000000"/>
          <w:sz w:val="28"/>
        </w:rPr>
        <w:t>Модели микроскопа, телескопа.</w:t>
      </w:r>
    </w:p>
    <w:p w14:paraId="0B040000">
      <w:pPr>
        <w:spacing w:line="264" w:lineRule="auto"/>
        <w:ind w:firstLine="600" w:left="0"/>
        <w:jc w:val="both"/>
      </w:pPr>
      <w:r>
        <w:rPr>
          <w:color w:val="000000"/>
          <w:sz w:val="28"/>
        </w:rPr>
        <w:t>Наблюдение интерференции света.</w:t>
      </w:r>
    </w:p>
    <w:p w14:paraId="0C040000">
      <w:pPr>
        <w:spacing w:line="264" w:lineRule="auto"/>
        <w:ind w:firstLine="600" w:left="0"/>
        <w:jc w:val="both"/>
      </w:pPr>
      <w:r>
        <w:rPr>
          <w:color w:val="000000"/>
          <w:sz w:val="28"/>
        </w:rPr>
        <w:t>Наблюдение дифракции света.</w:t>
      </w:r>
    </w:p>
    <w:p w14:paraId="0D040000">
      <w:pPr>
        <w:spacing w:line="264" w:lineRule="auto"/>
        <w:ind w:firstLine="600" w:left="0"/>
        <w:jc w:val="both"/>
      </w:pPr>
      <w:r>
        <w:rPr>
          <w:color w:val="000000"/>
          <w:sz w:val="28"/>
        </w:rPr>
        <w:t xml:space="preserve">Наблюдение дисперсии света. </w:t>
      </w:r>
    </w:p>
    <w:p w14:paraId="0E040000">
      <w:pPr>
        <w:spacing w:line="264" w:lineRule="auto"/>
        <w:ind w:firstLine="600" w:left="0"/>
        <w:jc w:val="both"/>
      </w:pPr>
      <w:r>
        <w:rPr>
          <w:color w:val="000000"/>
          <w:sz w:val="28"/>
        </w:rPr>
        <w:t>Получение спектра с помощью призмы.</w:t>
      </w:r>
    </w:p>
    <w:p w14:paraId="0F040000">
      <w:pPr>
        <w:spacing w:line="264" w:lineRule="auto"/>
        <w:ind w:firstLine="600" w:left="0"/>
        <w:jc w:val="both"/>
      </w:pPr>
      <w:r>
        <w:rPr>
          <w:color w:val="000000"/>
          <w:sz w:val="28"/>
        </w:rPr>
        <w:t>Получение спектра с помощью дифракционной решётки.</w:t>
      </w:r>
    </w:p>
    <w:p w14:paraId="10040000">
      <w:pPr>
        <w:spacing w:line="264" w:lineRule="auto"/>
        <w:ind w:firstLine="600" w:left="0"/>
        <w:jc w:val="both"/>
      </w:pPr>
      <w:r>
        <w:rPr>
          <w:color w:val="000000"/>
          <w:sz w:val="28"/>
        </w:rPr>
        <w:t>Наблюдение поляризации света.</w:t>
      </w:r>
    </w:p>
    <w:p w14:paraId="11040000">
      <w:pPr>
        <w:spacing w:line="264" w:lineRule="auto"/>
        <w:ind w:firstLine="600" w:left="0"/>
        <w:jc w:val="both"/>
      </w:pPr>
      <w:r>
        <w:rPr>
          <w:i w:val="1"/>
          <w:color w:val="000000"/>
          <w:sz w:val="28"/>
        </w:rPr>
        <w:t>Ученический эксперимент, лабораторные работы</w:t>
      </w:r>
    </w:p>
    <w:p w14:paraId="12040000">
      <w:pPr>
        <w:spacing w:line="264" w:lineRule="auto"/>
        <w:ind w:firstLine="600" w:left="0"/>
        <w:jc w:val="both"/>
      </w:pPr>
      <w:r>
        <w:rPr>
          <w:color w:val="000000"/>
          <w:sz w:val="28"/>
        </w:rPr>
        <w:t xml:space="preserve">Измерение показателя преломления стекла. </w:t>
      </w:r>
    </w:p>
    <w:p w14:paraId="13040000">
      <w:pPr>
        <w:spacing w:line="264" w:lineRule="auto"/>
        <w:ind w:firstLine="600" w:left="0"/>
        <w:jc w:val="both"/>
      </w:pPr>
      <w:r>
        <w:rPr>
          <w:color w:val="000000"/>
          <w:sz w:val="28"/>
        </w:rPr>
        <w:t>Исследование свойств изображений в линзах.</w:t>
      </w:r>
    </w:p>
    <w:p w14:paraId="14040000">
      <w:pPr>
        <w:spacing w:line="264" w:lineRule="auto"/>
        <w:ind w:firstLine="600" w:left="0"/>
        <w:jc w:val="both"/>
      </w:pPr>
      <w:r>
        <w:rPr>
          <w:color w:val="000000"/>
          <w:sz w:val="28"/>
        </w:rPr>
        <w:t>Наблюдение дисперсии света.</w:t>
      </w:r>
    </w:p>
    <w:p w14:paraId="15040000">
      <w:pPr>
        <w:spacing w:line="264" w:lineRule="auto"/>
        <w:ind w:firstLine="0" w:left="120"/>
        <w:jc w:val="both"/>
      </w:pPr>
    </w:p>
    <w:p w14:paraId="16040000">
      <w:pPr>
        <w:spacing w:line="264" w:lineRule="auto"/>
        <w:ind w:firstLine="0" w:left="120"/>
        <w:jc w:val="both"/>
      </w:pPr>
      <w:r>
        <w:rPr>
          <w:b w:val="1"/>
          <w:color w:val="000000"/>
          <w:sz w:val="28"/>
        </w:rPr>
        <w:t>Раздел 6. Основы специальной теории относительности</w:t>
      </w:r>
    </w:p>
    <w:p w14:paraId="17040000">
      <w:pPr>
        <w:spacing w:line="264" w:lineRule="auto"/>
        <w:ind w:firstLine="600" w:left="0"/>
        <w:jc w:val="both"/>
      </w:pPr>
      <w:r>
        <w:rPr>
          <w:color w:val="000000"/>
          <w:sz w:val="28"/>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14:paraId="18040000">
      <w:pPr>
        <w:spacing w:line="264" w:lineRule="auto"/>
        <w:ind w:firstLine="600" w:left="0"/>
        <w:jc w:val="both"/>
      </w:pPr>
      <w:r>
        <w:rPr>
          <w:color w:val="000000"/>
          <w:sz w:val="28"/>
        </w:rPr>
        <w:t>Относительность одновременности. Замедление времени и сокращение длины.</w:t>
      </w:r>
    </w:p>
    <w:p w14:paraId="19040000">
      <w:pPr>
        <w:spacing w:line="264" w:lineRule="auto"/>
        <w:ind w:firstLine="600" w:left="0"/>
        <w:jc w:val="both"/>
      </w:pPr>
      <w:r>
        <w:rPr>
          <w:color w:val="000000"/>
          <w:sz w:val="28"/>
        </w:rPr>
        <w:t>Энергия и импульс релятивистской частицы.</w:t>
      </w:r>
    </w:p>
    <w:p w14:paraId="1A040000">
      <w:pPr>
        <w:spacing w:line="264" w:lineRule="auto"/>
        <w:ind w:firstLine="600" w:left="0"/>
        <w:jc w:val="both"/>
      </w:pPr>
      <w:r>
        <w:rPr>
          <w:color w:val="000000"/>
          <w:sz w:val="28"/>
        </w:rPr>
        <w:t>Связь массы с энергией и импульсом релятивистской частицы. Энергия покоя.</w:t>
      </w:r>
    </w:p>
    <w:p w14:paraId="1B040000">
      <w:pPr>
        <w:spacing w:line="264" w:lineRule="auto"/>
        <w:ind w:firstLine="0" w:left="120"/>
        <w:jc w:val="both"/>
      </w:pPr>
    </w:p>
    <w:p w14:paraId="1C040000">
      <w:pPr>
        <w:spacing w:line="264" w:lineRule="auto"/>
        <w:ind w:firstLine="0" w:left="120"/>
        <w:jc w:val="both"/>
      </w:pPr>
      <w:r>
        <w:rPr>
          <w:b w:val="1"/>
          <w:color w:val="000000"/>
          <w:sz w:val="28"/>
        </w:rPr>
        <w:t>Раздел 7. Квантовая физика</w:t>
      </w:r>
    </w:p>
    <w:p w14:paraId="1D040000">
      <w:pPr>
        <w:spacing w:line="264" w:lineRule="auto"/>
        <w:ind w:firstLine="600" w:left="0"/>
        <w:jc w:val="both"/>
      </w:pPr>
      <w:r>
        <w:rPr>
          <w:b w:val="1"/>
          <w:i w:val="1"/>
          <w:color w:val="000000"/>
          <w:sz w:val="28"/>
        </w:rPr>
        <w:t>Тема 1. Элементы квантовой оптики</w:t>
      </w:r>
    </w:p>
    <w:p w14:paraId="1E040000">
      <w:pPr>
        <w:spacing w:line="264" w:lineRule="auto"/>
        <w:ind w:firstLine="600" w:left="0"/>
        <w:jc w:val="both"/>
      </w:pPr>
      <w:r>
        <w:rPr>
          <w:color w:val="000000"/>
          <w:sz w:val="28"/>
        </w:rPr>
        <w:t xml:space="preserve">Фотоны. Формула Планка связи энергии фотона с его частотой. Энергия и импульс фотона. </w:t>
      </w:r>
    </w:p>
    <w:p w14:paraId="1F040000">
      <w:pPr>
        <w:spacing w:line="264" w:lineRule="auto"/>
        <w:ind w:firstLine="600" w:left="0"/>
        <w:jc w:val="both"/>
      </w:pPr>
      <w:r>
        <w:rPr>
          <w:color w:val="000000"/>
          <w:sz w:val="28"/>
        </w:rPr>
        <w:t>Открытие и исследование фотоэффекта. Опыты А. Г. Столетова. Законы фотоэффекта. Уравнение Эйнштейна для фотоэффекта. «Красная граница» фотоэффекта.</w:t>
      </w:r>
    </w:p>
    <w:p w14:paraId="20040000">
      <w:pPr>
        <w:spacing w:line="264" w:lineRule="auto"/>
        <w:ind w:firstLine="600" w:left="0"/>
        <w:jc w:val="both"/>
      </w:pPr>
      <w:r>
        <w:rPr>
          <w:color w:val="000000"/>
          <w:sz w:val="28"/>
        </w:rPr>
        <w:t>Давление света. Опыты П. Н. Лебедева.</w:t>
      </w:r>
    </w:p>
    <w:p w14:paraId="21040000">
      <w:pPr>
        <w:spacing w:line="264" w:lineRule="auto"/>
        <w:ind w:firstLine="600" w:left="0"/>
        <w:jc w:val="both"/>
      </w:pPr>
      <w:r>
        <w:rPr>
          <w:color w:val="000000"/>
          <w:sz w:val="28"/>
        </w:rPr>
        <w:t>Химическое действие света.</w:t>
      </w:r>
    </w:p>
    <w:p w14:paraId="22040000">
      <w:pPr>
        <w:spacing w:line="264" w:lineRule="auto"/>
        <w:ind w:firstLine="600" w:left="0"/>
        <w:jc w:val="both"/>
      </w:pPr>
      <w:r>
        <w:rPr>
          <w:color w:val="000000"/>
          <w:sz w:val="28"/>
        </w:rPr>
        <w:t>Технические устройства и практическое применение: фотоэлемент, фотодатчик, солнечная батарея, светодиод.</w:t>
      </w:r>
    </w:p>
    <w:p w14:paraId="23040000">
      <w:pPr>
        <w:spacing w:line="264" w:lineRule="auto"/>
        <w:ind w:firstLine="600" w:left="0"/>
        <w:jc w:val="both"/>
      </w:pPr>
      <w:r>
        <w:rPr>
          <w:i w:val="1"/>
          <w:color w:val="000000"/>
          <w:sz w:val="28"/>
        </w:rPr>
        <w:t>Демонстрации</w:t>
      </w:r>
    </w:p>
    <w:p w14:paraId="24040000">
      <w:pPr>
        <w:spacing w:line="264" w:lineRule="auto"/>
        <w:ind w:firstLine="600" w:left="0"/>
        <w:jc w:val="both"/>
      </w:pPr>
      <w:r>
        <w:rPr>
          <w:color w:val="000000"/>
          <w:sz w:val="28"/>
        </w:rPr>
        <w:t>Фотоэффект на установке с цинковой пластиной.</w:t>
      </w:r>
    </w:p>
    <w:p w14:paraId="25040000">
      <w:pPr>
        <w:spacing w:line="264" w:lineRule="auto"/>
        <w:ind w:firstLine="600" w:left="0"/>
        <w:jc w:val="both"/>
      </w:pPr>
      <w:r>
        <w:rPr>
          <w:color w:val="000000"/>
          <w:sz w:val="28"/>
        </w:rPr>
        <w:t xml:space="preserve">Исследование законов внешнего фотоэффекта. </w:t>
      </w:r>
    </w:p>
    <w:p w14:paraId="26040000">
      <w:pPr>
        <w:spacing w:line="264" w:lineRule="auto"/>
        <w:ind w:firstLine="600" w:left="0"/>
        <w:jc w:val="both"/>
      </w:pPr>
      <w:r>
        <w:rPr>
          <w:color w:val="000000"/>
          <w:sz w:val="28"/>
        </w:rPr>
        <w:t>Светодиод.</w:t>
      </w:r>
    </w:p>
    <w:p w14:paraId="27040000">
      <w:pPr>
        <w:spacing w:line="264" w:lineRule="auto"/>
        <w:ind w:firstLine="600" w:left="0"/>
        <w:jc w:val="both"/>
      </w:pPr>
      <w:r>
        <w:rPr>
          <w:color w:val="000000"/>
          <w:sz w:val="28"/>
        </w:rPr>
        <w:t>Солнечная батарея.</w:t>
      </w:r>
    </w:p>
    <w:p w14:paraId="28040000">
      <w:pPr>
        <w:spacing w:line="264" w:lineRule="auto"/>
        <w:ind w:firstLine="600" w:left="0"/>
        <w:jc w:val="both"/>
      </w:pPr>
      <w:r>
        <w:rPr>
          <w:b w:val="1"/>
          <w:i w:val="1"/>
          <w:color w:val="000000"/>
          <w:sz w:val="28"/>
        </w:rPr>
        <w:t>Тема 2. Строение атома</w:t>
      </w:r>
    </w:p>
    <w:p w14:paraId="29040000">
      <w:pPr>
        <w:spacing w:line="264" w:lineRule="auto"/>
        <w:ind w:firstLine="600" w:left="0"/>
        <w:jc w:val="both"/>
      </w:pPr>
      <w:r>
        <w:rPr>
          <w:color w:val="000000"/>
          <w:sz w:val="28"/>
        </w:rPr>
        <w:t xml:space="preserve">Модель атома Томсона. Опыты Резерфорда по рассеянию </w:t>
      </w:r>
      <w:r>
        <w:rPr>
          <w:color w:val="000000"/>
          <w:sz w:val="28"/>
        </w:rPr>
        <w:t>α</w:t>
      </w:r>
      <w:r>
        <w:rPr>
          <w:color w:val="000000"/>
          <w:sz w:val="28"/>
        </w:rPr>
        <w:t xml:space="preserve">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14:paraId="2A040000">
      <w:pPr>
        <w:spacing w:line="264" w:lineRule="auto"/>
        <w:ind w:firstLine="600" w:left="0"/>
        <w:jc w:val="both"/>
      </w:pPr>
      <w:r>
        <w:rPr>
          <w:color w:val="000000"/>
          <w:sz w:val="28"/>
        </w:rPr>
        <w:t xml:space="preserve">Волновые свойства частиц. Волны де Бройля. Корпускулярно-волновой дуализм. </w:t>
      </w:r>
    </w:p>
    <w:p w14:paraId="2B040000">
      <w:pPr>
        <w:spacing w:line="264" w:lineRule="auto"/>
        <w:ind w:firstLine="600" w:left="0"/>
        <w:jc w:val="both"/>
      </w:pPr>
      <w:r>
        <w:rPr>
          <w:color w:val="000000"/>
          <w:sz w:val="28"/>
        </w:rPr>
        <w:t xml:space="preserve">Спонтанное и вынужденное излучение. </w:t>
      </w:r>
    </w:p>
    <w:p w14:paraId="2C040000">
      <w:pPr>
        <w:spacing w:line="264" w:lineRule="auto"/>
        <w:ind w:firstLine="600" w:left="0"/>
        <w:jc w:val="both"/>
      </w:pPr>
      <w:r>
        <w:rPr>
          <w:color w:val="000000"/>
          <w:sz w:val="28"/>
        </w:rPr>
        <w:t>Технические устройства и практическое применение: спектральный анализ (спектроскоп), лазер, квантовый компьютер.</w:t>
      </w:r>
    </w:p>
    <w:p w14:paraId="2D040000">
      <w:pPr>
        <w:spacing w:line="264" w:lineRule="auto"/>
        <w:ind w:firstLine="600" w:left="0"/>
        <w:jc w:val="both"/>
      </w:pPr>
      <w:r>
        <w:rPr>
          <w:i w:val="1"/>
          <w:color w:val="000000"/>
          <w:sz w:val="28"/>
        </w:rPr>
        <w:t>Демонстрации</w:t>
      </w:r>
    </w:p>
    <w:p w14:paraId="2E040000">
      <w:pPr>
        <w:spacing w:line="264" w:lineRule="auto"/>
        <w:ind w:firstLine="600" w:left="0"/>
        <w:jc w:val="both"/>
      </w:pPr>
      <w:r>
        <w:rPr>
          <w:color w:val="000000"/>
          <w:sz w:val="28"/>
        </w:rPr>
        <w:t>Модель опыта Резерфорда.</w:t>
      </w:r>
    </w:p>
    <w:p w14:paraId="2F040000">
      <w:pPr>
        <w:spacing w:line="264" w:lineRule="auto"/>
        <w:ind w:firstLine="600" w:left="0"/>
        <w:jc w:val="both"/>
      </w:pPr>
      <w:r>
        <w:rPr>
          <w:color w:val="000000"/>
          <w:sz w:val="28"/>
        </w:rPr>
        <w:t>Определение длины волны лазера.</w:t>
      </w:r>
    </w:p>
    <w:p w14:paraId="30040000">
      <w:pPr>
        <w:spacing w:line="264" w:lineRule="auto"/>
        <w:ind w:firstLine="600" w:left="0"/>
        <w:jc w:val="both"/>
      </w:pPr>
      <w:r>
        <w:rPr>
          <w:color w:val="000000"/>
          <w:sz w:val="28"/>
        </w:rPr>
        <w:t>Наблюдение линейчатых спектров излучения.</w:t>
      </w:r>
    </w:p>
    <w:p w14:paraId="31040000">
      <w:pPr>
        <w:spacing w:line="264" w:lineRule="auto"/>
        <w:ind w:firstLine="600" w:left="0"/>
        <w:jc w:val="both"/>
      </w:pPr>
      <w:r>
        <w:rPr>
          <w:color w:val="000000"/>
          <w:sz w:val="28"/>
        </w:rPr>
        <w:t>Лазер.</w:t>
      </w:r>
    </w:p>
    <w:p w14:paraId="32040000">
      <w:pPr>
        <w:spacing w:line="264" w:lineRule="auto"/>
        <w:ind w:firstLine="600" w:left="0"/>
        <w:jc w:val="both"/>
      </w:pPr>
      <w:r>
        <w:rPr>
          <w:i w:val="1"/>
          <w:color w:val="000000"/>
          <w:sz w:val="28"/>
        </w:rPr>
        <w:t>Ученический эксперимент, лабораторные работы</w:t>
      </w:r>
    </w:p>
    <w:p w14:paraId="33040000">
      <w:pPr>
        <w:spacing w:line="264" w:lineRule="auto"/>
        <w:ind w:firstLine="600" w:left="0"/>
        <w:jc w:val="both"/>
      </w:pPr>
      <w:r>
        <w:rPr>
          <w:color w:val="000000"/>
          <w:sz w:val="28"/>
        </w:rPr>
        <w:t>Наблюдение линейчатого спектра.</w:t>
      </w:r>
    </w:p>
    <w:p w14:paraId="34040000">
      <w:pPr>
        <w:spacing w:line="264" w:lineRule="auto"/>
        <w:ind w:firstLine="600" w:left="0"/>
        <w:jc w:val="both"/>
      </w:pPr>
      <w:r>
        <w:rPr>
          <w:b w:val="1"/>
          <w:i w:val="1"/>
          <w:color w:val="000000"/>
          <w:sz w:val="28"/>
        </w:rPr>
        <w:t>Тема 3. Атомное ядро</w:t>
      </w:r>
    </w:p>
    <w:p w14:paraId="35040000">
      <w:pPr>
        <w:spacing w:line="264" w:lineRule="auto"/>
        <w:ind w:firstLine="600" w:left="0"/>
        <w:jc w:val="both"/>
      </w:pPr>
      <w:r>
        <w:rPr>
          <w:color w:val="000000"/>
          <w:sz w:val="28"/>
        </w:rPr>
        <w:t xml:space="preserve">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14:paraId="36040000">
      <w:pPr>
        <w:spacing w:line="264" w:lineRule="auto"/>
        <w:ind w:firstLine="600" w:left="0"/>
        <w:jc w:val="both"/>
      </w:pPr>
      <w:r>
        <w:rPr>
          <w:color w:val="000000"/>
          <w:sz w:val="28"/>
        </w:rPr>
        <w:t xml:space="preserve">Открытие протона и нейтрона. Нуклонная модель ядра Гейзенберга–Иваненко. Заряд ядра. Массовое число ядра. Изотопы. </w:t>
      </w:r>
    </w:p>
    <w:p w14:paraId="37040000">
      <w:pPr>
        <w:spacing w:line="264" w:lineRule="auto"/>
        <w:ind w:firstLine="600" w:left="0"/>
        <w:jc w:val="both"/>
      </w:pPr>
      <w:r>
        <w:rPr>
          <w:color w:val="000000"/>
          <w:sz w:val="28"/>
        </w:rPr>
        <w:t>Альфа-распад. Электронный и позитронный бета-распад. Гамма-излучение. Закон радиоактивного распада.</w:t>
      </w:r>
    </w:p>
    <w:p w14:paraId="38040000">
      <w:pPr>
        <w:spacing w:line="264" w:lineRule="auto"/>
        <w:ind w:firstLine="600" w:left="0"/>
        <w:jc w:val="both"/>
      </w:pPr>
      <w:r>
        <w:rPr>
          <w:color w:val="000000"/>
          <w:sz w:val="28"/>
        </w:rPr>
        <w:t>Энергия связи нуклонов в ядре. Ядерные силы. Дефект массы ядра.</w:t>
      </w:r>
    </w:p>
    <w:p w14:paraId="39040000">
      <w:pPr>
        <w:spacing w:line="264" w:lineRule="auto"/>
        <w:ind w:firstLine="600" w:left="0"/>
        <w:jc w:val="both"/>
      </w:pPr>
      <w:r>
        <w:rPr>
          <w:color w:val="000000"/>
          <w:sz w:val="28"/>
        </w:rPr>
        <w:t>Ядерные реакции. Деление и синтез ядер.</w:t>
      </w:r>
    </w:p>
    <w:p w14:paraId="3A040000">
      <w:pPr>
        <w:spacing w:line="264" w:lineRule="auto"/>
        <w:ind w:firstLine="600" w:left="0"/>
        <w:jc w:val="both"/>
      </w:pPr>
      <w:r>
        <w:rPr>
          <w:color w:val="000000"/>
          <w:sz w:val="28"/>
        </w:rPr>
        <w:t>Ядерный реактор. Термоядерный синтез. Проблемы и перспективы ядерной энергетики. Экологические аспекты ядерной энергетики.</w:t>
      </w:r>
    </w:p>
    <w:p w14:paraId="3B040000">
      <w:pPr>
        <w:spacing w:line="264" w:lineRule="auto"/>
        <w:ind w:firstLine="600" w:left="0"/>
        <w:jc w:val="both"/>
      </w:pPr>
      <w:r>
        <w:rPr>
          <w:color w:val="000000"/>
          <w:sz w:val="28"/>
        </w:rPr>
        <w:t xml:space="preserve">Элементарные частицы. Открытие позитрона. </w:t>
      </w:r>
    </w:p>
    <w:p w14:paraId="3C040000">
      <w:pPr>
        <w:spacing w:line="264" w:lineRule="auto"/>
        <w:ind w:firstLine="600" w:left="0"/>
        <w:jc w:val="both"/>
      </w:pPr>
      <w:r>
        <w:rPr>
          <w:color w:val="000000"/>
          <w:sz w:val="28"/>
        </w:rPr>
        <w:t>Методы наблюдения и регистрации элементарных частиц.</w:t>
      </w:r>
    </w:p>
    <w:p w14:paraId="3D040000">
      <w:pPr>
        <w:spacing w:line="264" w:lineRule="auto"/>
        <w:ind w:firstLine="600" w:left="0"/>
        <w:jc w:val="both"/>
      </w:pPr>
      <w:r>
        <w:rPr>
          <w:color w:val="000000"/>
          <w:sz w:val="28"/>
        </w:rPr>
        <w:t>Фундаментальные взаимодействия. Единство физической картины мира.</w:t>
      </w:r>
    </w:p>
    <w:p w14:paraId="3E040000">
      <w:pPr>
        <w:spacing w:line="264" w:lineRule="auto"/>
        <w:ind w:firstLine="600" w:left="0"/>
        <w:jc w:val="both"/>
      </w:pPr>
      <w:r>
        <w:rPr>
          <w:color w:val="000000"/>
          <w:sz w:val="28"/>
        </w:rPr>
        <w:t>Технические устройства и практическое применение: дозиметр, камера Вильсона, ядерный реактор, атомная бомба.</w:t>
      </w:r>
    </w:p>
    <w:p w14:paraId="3F040000">
      <w:pPr>
        <w:spacing w:line="264" w:lineRule="auto"/>
        <w:ind w:firstLine="600" w:left="0"/>
        <w:jc w:val="both"/>
      </w:pPr>
      <w:r>
        <w:rPr>
          <w:i w:val="1"/>
          <w:color w:val="000000"/>
          <w:sz w:val="28"/>
        </w:rPr>
        <w:t>Демонстрации</w:t>
      </w:r>
    </w:p>
    <w:p w14:paraId="40040000">
      <w:pPr>
        <w:spacing w:line="264" w:lineRule="auto"/>
        <w:ind w:firstLine="600" w:left="0"/>
        <w:jc w:val="both"/>
      </w:pPr>
      <w:r>
        <w:rPr>
          <w:color w:val="000000"/>
          <w:sz w:val="28"/>
        </w:rPr>
        <w:t>Счётчик ионизирующих частиц.</w:t>
      </w:r>
    </w:p>
    <w:p w14:paraId="41040000">
      <w:pPr>
        <w:spacing w:line="264" w:lineRule="auto"/>
        <w:ind w:firstLine="600" w:left="0"/>
        <w:jc w:val="both"/>
      </w:pPr>
      <w:r>
        <w:rPr>
          <w:i w:val="1"/>
          <w:color w:val="000000"/>
          <w:sz w:val="28"/>
        </w:rPr>
        <w:t>Ученический эксперимент, лабораторные работы</w:t>
      </w:r>
    </w:p>
    <w:p w14:paraId="42040000">
      <w:pPr>
        <w:spacing w:line="264" w:lineRule="auto"/>
        <w:ind w:firstLine="600" w:left="0"/>
        <w:jc w:val="both"/>
      </w:pPr>
      <w:r>
        <w:rPr>
          <w:color w:val="000000"/>
          <w:sz w:val="28"/>
        </w:rPr>
        <w:t>Исследование треков частиц (по готовым фотографиям).</w:t>
      </w:r>
    </w:p>
    <w:p w14:paraId="43040000">
      <w:pPr>
        <w:spacing w:line="264" w:lineRule="auto"/>
        <w:ind w:firstLine="0" w:left="120"/>
        <w:jc w:val="both"/>
      </w:pPr>
    </w:p>
    <w:p w14:paraId="44040000">
      <w:pPr>
        <w:spacing w:line="264" w:lineRule="auto"/>
        <w:ind w:firstLine="0" w:left="120"/>
        <w:jc w:val="both"/>
      </w:pPr>
      <w:r>
        <w:rPr>
          <w:b w:val="1"/>
          <w:color w:val="000000"/>
          <w:sz w:val="28"/>
        </w:rPr>
        <w:t>Раздел 8. Элементы астрономии и астрофизики</w:t>
      </w:r>
    </w:p>
    <w:p w14:paraId="45040000">
      <w:pPr>
        <w:spacing w:line="264" w:lineRule="auto"/>
        <w:ind w:firstLine="600" w:left="0"/>
        <w:jc w:val="both"/>
      </w:pPr>
      <w:r>
        <w:rPr>
          <w:color w:val="000000"/>
          <w:sz w:val="28"/>
        </w:rPr>
        <w:t>Этапы развития астрономии. Прикладное и мировоззренческое значение астрономии.</w:t>
      </w:r>
    </w:p>
    <w:p w14:paraId="46040000">
      <w:pPr>
        <w:spacing w:line="264" w:lineRule="auto"/>
        <w:ind w:firstLine="600" w:left="0"/>
        <w:jc w:val="both"/>
      </w:pPr>
      <w:r>
        <w:rPr>
          <w:color w:val="000000"/>
          <w:sz w:val="28"/>
        </w:rPr>
        <w:t>Вид звёздного неба. Созвездия, яркие звёзды, планеты, их видимое движение.</w:t>
      </w:r>
    </w:p>
    <w:p w14:paraId="47040000">
      <w:pPr>
        <w:spacing w:line="264" w:lineRule="auto"/>
        <w:ind w:firstLine="600" w:left="0"/>
        <w:jc w:val="both"/>
      </w:pPr>
      <w:r>
        <w:rPr>
          <w:color w:val="000000"/>
          <w:sz w:val="28"/>
        </w:rPr>
        <w:t xml:space="preserve">Солнечная система. </w:t>
      </w:r>
    </w:p>
    <w:p w14:paraId="48040000">
      <w:pPr>
        <w:spacing w:line="264" w:lineRule="auto"/>
        <w:ind w:firstLine="600" w:left="0"/>
        <w:jc w:val="both"/>
      </w:pPr>
      <w:r>
        <w:rPr>
          <w:color w:val="000000"/>
          <w:sz w:val="28"/>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14:paraId="49040000">
      <w:pPr>
        <w:spacing w:line="264" w:lineRule="auto"/>
        <w:ind w:firstLine="600" w:left="0"/>
        <w:jc w:val="both"/>
      </w:pPr>
      <w:r>
        <w:rPr>
          <w:color w:val="000000"/>
          <w:sz w:val="28"/>
        </w:rPr>
        <w:t>Млечный Путь – наша Галактика. Положение и движение Солнца в Галактике. Типы галактик. Радиогалактики и квазары. Чёрные дыры в ядрах галактик.</w:t>
      </w:r>
    </w:p>
    <w:p w14:paraId="4A040000">
      <w:pPr>
        <w:spacing w:line="264" w:lineRule="auto"/>
        <w:ind w:firstLine="600" w:left="0"/>
        <w:jc w:val="both"/>
      </w:pPr>
      <w:r>
        <w:rPr>
          <w:color w:val="000000"/>
          <w:sz w:val="28"/>
        </w:rPr>
        <w:t>Вселенная. Расширение Вселенной. Закон Хаббла. Разбегание галактик. Теория Большого взрыва. Реликтовое излучение.</w:t>
      </w:r>
    </w:p>
    <w:p w14:paraId="4B040000">
      <w:pPr>
        <w:spacing w:line="264" w:lineRule="auto"/>
        <w:ind w:firstLine="600" w:left="0"/>
        <w:jc w:val="both"/>
      </w:pPr>
      <w:r>
        <w:rPr>
          <w:color w:val="000000"/>
          <w:sz w:val="28"/>
        </w:rPr>
        <w:t xml:space="preserve">Масштабная структура Вселенной. Метагалактика. </w:t>
      </w:r>
    </w:p>
    <w:p w14:paraId="4C040000">
      <w:pPr>
        <w:spacing w:line="264" w:lineRule="auto"/>
        <w:ind w:firstLine="600" w:left="0"/>
        <w:jc w:val="both"/>
      </w:pPr>
      <w:r>
        <w:rPr>
          <w:color w:val="000000"/>
          <w:sz w:val="28"/>
        </w:rPr>
        <w:t>Нерешённые проблемы астрономии.</w:t>
      </w:r>
    </w:p>
    <w:p w14:paraId="4D040000">
      <w:pPr>
        <w:spacing w:line="264" w:lineRule="auto"/>
        <w:ind w:firstLine="600" w:left="0"/>
        <w:jc w:val="both"/>
      </w:pPr>
      <w:r>
        <w:rPr>
          <w:i w:val="1"/>
          <w:color w:val="000000"/>
          <w:sz w:val="28"/>
        </w:rPr>
        <w:t>Ученические наблюдения</w:t>
      </w:r>
    </w:p>
    <w:p w14:paraId="4E040000">
      <w:pPr>
        <w:spacing w:line="264" w:lineRule="auto"/>
        <w:ind w:firstLine="600" w:left="0"/>
        <w:jc w:val="both"/>
      </w:pPr>
      <w:r>
        <w:rPr>
          <w:color w:val="000000"/>
          <w:sz w:val="28"/>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14:paraId="4F040000">
      <w:pPr>
        <w:spacing w:line="264" w:lineRule="auto"/>
        <w:ind w:firstLine="600" w:left="0"/>
        <w:jc w:val="both"/>
      </w:pPr>
      <w:r>
        <w:rPr>
          <w:color w:val="000000"/>
          <w:sz w:val="28"/>
        </w:rPr>
        <w:t>Наблюдения в телескоп Луны, планет, Млечного Пути.</w:t>
      </w:r>
    </w:p>
    <w:p w14:paraId="50040000">
      <w:pPr>
        <w:spacing w:line="264" w:lineRule="auto"/>
        <w:ind w:firstLine="600" w:left="0"/>
        <w:jc w:val="both"/>
      </w:pPr>
      <w:r>
        <w:rPr>
          <w:b w:val="1"/>
          <w:color w:val="000000"/>
          <w:sz w:val="28"/>
        </w:rPr>
        <w:t>Обобщающее повторение</w:t>
      </w:r>
    </w:p>
    <w:p w14:paraId="51040000">
      <w:pPr>
        <w:spacing w:line="264" w:lineRule="auto"/>
        <w:ind w:firstLine="600" w:left="0"/>
        <w:jc w:val="both"/>
      </w:pPr>
      <w:r>
        <w:rPr>
          <w:color w:val="000000"/>
          <w:sz w:val="28"/>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52040000">
      <w:pPr>
        <w:spacing w:line="264" w:lineRule="auto"/>
        <w:ind w:firstLine="600" w:left="0"/>
        <w:jc w:val="both"/>
      </w:pPr>
      <w:r>
        <w:rPr>
          <w:b w:val="1"/>
          <w:color w:val="000000"/>
          <w:sz w:val="28"/>
        </w:rPr>
        <w:t>Межпредметные связи</w:t>
      </w:r>
    </w:p>
    <w:p w14:paraId="53040000">
      <w:pPr>
        <w:spacing w:line="264" w:lineRule="auto"/>
        <w:ind w:firstLine="600" w:left="0"/>
        <w:jc w:val="both"/>
      </w:pPr>
      <w:r>
        <w:rPr>
          <w:color w:val="000000"/>
          <w:sz w:val="28"/>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14:paraId="54040000">
      <w:pPr>
        <w:spacing w:line="264" w:lineRule="auto"/>
        <w:ind w:firstLine="600" w:left="0"/>
        <w:jc w:val="both"/>
      </w:pPr>
      <w:r>
        <w:rPr>
          <w:i w:val="1"/>
          <w:color w:val="000000"/>
          <w:sz w:val="28"/>
        </w:rPr>
        <w:t>Межпредметные понятия</w:t>
      </w:r>
      <w:r>
        <w:rPr>
          <w:color w:val="000000"/>
          <w:sz w:val="28"/>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55040000">
      <w:pPr>
        <w:spacing w:line="264" w:lineRule="auto"/>
        <w:ind w:firstLine="600" w:left="0"/>
        <w:jc w:val="both"/>
      </w:pPr>
      <w:r>
        <w:rPr>
          <w:i w:val="1"/>
          <w:color w:val="000000"/>
          <w:sz w:val="28"/>
        </w:rPr>
        <w:t>Математика:</w:t>
      </w:r>
      <w:r>
        <w:rPr>
          <w:color w:val="000000"/>
          <w:sz w:val="28"/>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14:paraId="56040000">
      <w:pPr>
        <w:spacing w:line="264" w:lineRule="auto"/>
        <w:ind w:firstLine="600" w:left="0"/>
        <w:jc w:val="both"/>
      </w:pPr>
      <w:r>
        <w:rPr>
          <w:i w:val="1"/>
          <w:color w:val="000000"/>
          <w:sz w:val="28"/>
        </w:rPr>
        <w:t>Биология:</w:t>
      </w:r>
      <w:r>
        <w:rPr>
          <w:color w:val="000000"/>
          <w:sz w:val="28"/>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14:paraId="57040000">
      <w:pPr>
        <w:spacing w:line="264" w:lineRule="auto"/>
        <w:ind w:firstLine="600" w:left="0"/>
        <w:jc w:val="both"/>
      </w:pPr>
      <w:r>
        <w:rPr>
          <w:i w:val="1"/>
          <w:color w:val="000000"/>
          <w:sz w:val="28"/>
        </w:rPr>
        <w:t>Химия:</w:t>
      </w:r>
      <w:r>
        <w:rPr>
          <w:color w:val="000000"/>
          <w:sz w:val="28"/>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14:paraId="58040000">
      <w:pPr>
        <w:spacing w:line="264" w:lineRule="auto"/>
        <w:ind w:firstLine="600" w:left="0"/>
        <w:jc w:val="both"/>
      </w:pPr>
      <w:r>
        <w:rPr>
          <w:i w:val="1"/>
          <w:color w:val="000000"/>
          <w:sz w:val="28"/>
        </w:rPr>
        <w:t>География:</w:t>
      </w:r>
      <w:r>
        <w:rPr>
          <w:color w:val="000000"/>
          <w:sz w:val="28"/>
        </w:rPr>
        <w:t xml:space="preserve"> магнитные полюса Земли, залежи магнитных руд, фотосъёмка земной поверхности, предсказание землетрясений.</w:t>
      </w:r>
    </w:p>
    <w:p w14:paraId="59040000">
      <w:pPr>
        <w:spacing w:line="264" w:lineRule="auto"/>
        <w:ind w:firstLine="600" w:left="0"/>
        <w:jc w:val="both"/>
      </w:pPr>
      <w:r>
        <w:rPr>
          <w:i w:val="1"/>
          <w:color w:val="000000"/>
          <w:sz w:val="28"/>
        </w:rPr>
        <w:t>Технология:</w:t>
      </w:r>
      <w:r>
        <w:rPr>
          <w:color w:val="000000"/>
          <w:sz w:val="28"/>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14:paraId="5A040000"/>
    <w:p w14:paraId="5B040000">
      <w:pPr>
        <w:spacing w:line="264" w:lineRule="auto"/>
        <w:ind w:firstLine="0" w:left="120"/>
        <w:jc w:val="both"/>
      </w:pPr>
      <w:bookmarkEnd w:id="44"/>
      <w:r>
        <w:rPr>
          <w:b w:val="1"/>
          <w:color w:val="000000"/>
          <w:sz w:val="28"/>
        </w:rPr>
        <w:t>ПЛАНИРУЕМЫЕ РЕЗУЛЬТАТЫ ОСВОЕНИЯ ПРОГРАММЫ ПО ФИЗИКЕ НА УРОВНЕ СРЕДНЕГО ОБЩЕГО ОБРАЗОВАНИЯ</w:t>
      </w:r>
    </w:p>
    <w:p w14:paraId="5C040000">
      <w:pPr>
        <w:spacing w:line="264" w:lineRule="auto"/>
        <w:ind w:firstLine="0" w:left="120"/>
        <w:jc w:val="both"/>
      </w:pPr>
    </w:p>
    <w:p w14:paraId="5D040000">
      <w:pPr>
        <w:spacing w:line="264" w:lineRule="auto"/>
        <w:ind w:firstLine="600" w:left="0"/>
        <w:jc w:val="both"/>
      </w:pPr>
      <w:r>
        <w:rPr>
          <w:color w:val="000000"/>
          <w:sz w:val="28"/>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14:paraId="5E040000">
      <w:pPr>
        <w:ind w:firstLine="0" w:left="120"/>
      </w:pPr>
    </w:p>
    <w:p w14:paraId="5F040000">
      <w:pPr>
        <w:ind w:firstLine="0" w:left="120"/>
      </w:pPr>
      <w:r>
        <w:rPr>
          <w:b w:val="1"/>
          <w:color w:val="000000"/>
          <w:sz w:val="28"/>
        </w:rPr>
        <w:t>ЛИЧНОСТНЫЕ РЕЗУЛЬТАТЫ</w:t>
      </w:r>
    </w:p>
    <w:p w14:paraId="60040000">
      <w:pPr>
        <w:spacing w:line="264" w:lineRule="auto"/>
        <w:ind w:firstLine="600" w:left="0"/>
        <w:jc w:val="both"/>
      </w:pPr>
      <w:r>
        <w:rPr>
          <w:color w:val="000000"/>
          <w:sz w:val="28"/>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61040000">
      <w:pPr>
        <w:spacing w:line="264" w:lineRule="auto"/>
        <w:ind w:firstLine="600" w:left="0"/>
        <w:jc w:val="both"/>
      </w:pPr>
      <w:r>
        <w:rPr>
          <w:b w:val="1"/>
          <w:color w:val="000000"/>
          <w:sz w:val="28"/>
        </w:rPr>
        <w:t>1) гражданского воспитания:</w:t>
      </w:r>
    </w:p>
    <w:p w14:paraId="62040000">
      <w:pPr>
        <w:spacing w:line="264" w:lineRule="auto"/>
        <w:ind w:firstLine="600" w:left="0"/>
        <w:jc w:val="both"/>
      </w:pPr>
      <w:r>
        <w:rPr>
          <w:color w:val="000000"/>
          <w:sz w:val="28"/>
        </w:rPr>
        <w:t>сформированность гражданской позиции обучающегося как активного и ответственного члена российского общества;</w:t>
      </w:r>
    </w:p>
    <w:p w14:paraId="63040000">
      <w:pPr>
        <w:spacing w:line="264" w:lineRule="auto"/>
        <w:ind w:firstLine="600" w:left="0"/>
        <w:jc w:val="both"/>
      </w:pPr>
      <w:r>
        <w:rPr>
          <w:color w:val="000000"/>
          <w:sz w:val="28"/>
        </w:rPr>
        <w:t xml:space="preserve">принятие традиционных общечеловеческих гуманистических и демократических ценностей; </w:t>
      </w:r>
    </w:p>
    <w:p w14:paraId="64040000">
      <w:pPr>
        <w:spacing w:line="264" w:lineRule="auto"/>
        <w:ind w:firstLine="600" w:left="0"/>
        <w:jc w:val="both"/>
      </w:pPr>
      <w:r>
        <w:rPr>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65040000">
      <w:pPr>
        <w:spacing w:line="264" w:lineRule="auto"/>
        <w:ind w:firstLine="600" w:left="0"/>
        <w:jc w:val="both"/>
      </w:pPr>
      <w:r>
        <w:rPr>
          <w:color w:val="000000"/>
          <w:sz w:val="28"/>
        </w:rPr>
        <w:t>умение взаимодействовать с социальными институтами в соответствии с их функциями и назначением;</w:t>
      </w:r>
    </w:p>
    <w:p w14:paraId="66040000">
      <w:pPr>
        <w:spacing w:line="264" w:lineRule="auto"/>
        <w:ind w:firstLine="600" w:left="0"/>
        <w:jc w:val="both"/>
      </w:pPr>
      <w:r>
        <w:rPr>
          <w:color w:val="000000"/>
          <w:sz w:val="28"/>
        </w:rPr>
        <w:t>готовность к гуманитарной и волонтёрской деятельности;</w:t>
      </w:r>
    </w:p>
    <w:p w14:paraId="67040000">
      <w:pPr>
        <w:spacing w:line="264" w:lineRule="auto"/>
        <w:ind w:firstLine="600" w:left="0"/>
        <w:jc w:val="both"/>
      </w:pPr>
      <w:r>
        <w:rPr>
          <w:b w:val="1"/>
          <w:color w:val="000000"/>
          <w:sz w:val="28"/>
        </w:rPr>
        <w:t>2)</w:t>
      </w:r>
      <w:r>
        <w:rPr>
          <w:color w:val="000000"/>
          <w:sz w:val="28"/>
        </w:rPr>
        <w:t xml:space="preserve"> </w:t>
      </w:r>
      <w:r>
        <w:rPr>
          <w:b w:val="1"/>
          <w:color w:val="000000"/>
          <w:sz w:val="28"/>
        </w:rPr>
        <w:t>патриотического воспитания:</w:t>
      </w:r>
    </w:p>
    <w:p w14:paraId="68040000">
      <w:pPr>
        <w:spacing w:line="264" w:lineRule="auto"/>
        <w:ind w:firstLine="600" w:left="0"/>
        <w:jc w:val="both"/>
      </w:pPr>
      <w:r>
        <w:rPr>
          <w:color w:val="000000"/>
          <w:sz w:val="28"/>
        </w:rPr>
        <w:t xml:space="preserve">сформированность российской гражданской идентичности, патриотизма; </w:t>
      </w:r>
    </w:p>
    <w:p w14:paraId="69040000">
      <w:pPr>
        <w:spacing w:line="264" w:lineRule="auto"/>
        <w:ind w:firstLine="600" w:left="0"/>
        <w:jc w:val="both"/>
      </w:pPr>
      <w:r>
        <w:rPr>
          <w:color w:val="000000"/>
          <w:sz w:val="28"/>
        </w:rPr>
        <w:t>ценностное отношение к государственным символам, достижениям российских учёных в области физики и техники;</w:t>
      </w:r>
    </w:p>
    <w:p w14:paraId="6A040000">
      <w:pPr>
        <w:spacing w:line="264" w:lineRule="auto"/>
        <w:ind w:firstLine="600" w:left="0"/>
        <w:jc w:val="both"/>
      </w:pPr>
      <w:r>
        <w:rPr>
          <w:b w:val="1"/>
          <w:color w:val="000000"/>
          <w:sz w:val="28"/>
        </w:rPr>
        <w:t>3)</w:t>
      </w:r>
      <w:r>
        <w:rPr>
          <w:color w:val="000000"/>
          <w:sz w:val="28"/>
        </w:rPr>
        <w:t xml:space="preserve"> </w:t>
      </w:r>
      <w:r>
        <w:rPr>
          <w:b w:val="1"/>
          <w:color w:val="000000"/>
          <w:sz w:val="28"/>
        </w:rPr>
        <w:t>духовно-нравственного воспитания:</w:t>
      </w:r>
    </w:p>
    <w:p w14:paraId="6B040000">
      <w:pPr>
        <w:spacing w:line="264" w:lineRule="auto"/>
        <w:ind w:firstLine="600" w:left="0"/>
        <w:jc w:val="both"/>
      </w:pPr>
      <w:r>
        <w:rPr>
          <w:color w:val="000000"/>
          <w:sz w:val="28"/>
        </w:rPr>
        <w:t xml:space="preserve">сформированность нравственного сознания, этического поведения; </w:t>
      </w:r>
    </w:p>
    <w:p w14:paraId="6C040000">
      <w:pPr>
        <w:spacing w:line="264" w:lineRule="auto"/>
        <w:ind w:firstLine="600" w:left="0"/>
        <w:jc w:val="both"/>
      </w:pPr>
      <w:r>
        <w:rPr>
          <w:color w:val="000000"/>
          <w:sz w:val="28"/>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14:paraId="6D040000">
      <w:pPr>
        <w:spacing w:line="264" w:lineRule="auto"/>
        <w:ind w:firstLine="600" w:left="0"/>
        <w:jc w:val="both"/>
      </w:pPr>
      <w:r>
        <w:rPr>
          <w:color w:val="000000"/>
          <w:sz w:val="28"/>
        </w:rPr>
        <w:t>осознание личного вклада в построение устойчивого будущего;</w:t>
      </w:r>
    </w:p>
    <w:p w14:paraId="6E040000">
      <w:pPr>
        <w:spacing w:line="264" w:lineRule="auto"/>
        <w:ind w:firstLine="600" w:left="0"/>
        <w:jc w:val="both"/>
      </w:pPr>
      <w:r>
        <w:rPr>
          <w:b w:val="1"/>
          <w:color w:val="000000"/>
          <w:sz w:val="28"/>
        </w:rPr>
        <w:t>4)</w:t>
      </w:r>
      <w:r>
        <w:rPr>
          <w:color w:val="000000"/>
          <w:sz w:val="28"/>
        </w:rPr>
        <w:t xml:space="preserve"> </w:t>
      </w:r>
      <w:r>
        <w:rPr>
          <w:b w:val="1"/>
          <w:color w:val="000000"/>
          <w:sz w:val="28"/>
        </w:rPr>
        <w:t>эстетического воспитания:</w:t>
      </w:r>
    </w:p>
    <w:p w14:paraId="6F040000">
      <w:pPr>
        <w:spacing w:line="264" w:lineRule="auto"/>
        <w:ind w:firstLine="600" w:left="0"/>
        <w:jc w:val="both"/>
      </w:pPr>
      <w:r>
        <w:rPr>
          <w:color w:val="000000"/>
          <w:sz w:val="28"/>
        </w:rPr>
        <w:t>эстетическое отношение к миру, включая эстетику научного творчества, присущего физической науке;</w:t>
      </w:r>
    </w:p>
    <w:p w14:paraId="70040000">
      <w:pPr>
        <w:spacing w:line="264" w:lineRule="auto"/>
        <w:ind w:firstLine="600" w:left="0"/>
        <w:jc w:val="both"/>
      </w:pPr>
      <w:r>
        <w:rPr>
          <w:b w:val="1"/>
          <w:color w:val="000000"/>
          <w:sz w:val="28"/>
        </w:rPr>
        <w:t>5)</w:t>
      </w:r>
      <w:r>
        <w:rPr>
          <w:color w:val="000000"/>
          <w:sz w:val="28"/>
        </w:rPr>
        <w:t xml:space="preserve"> </w:t>
      </w:r>
      <w:r>
        <w:rPr>
          <w:b w:val="1"/>
          <w:color w:val="000000"/>
          <w:sz w:val="28"/>
        </w:rPr>
        <w:t>трудового воспитания:</w:t>
      </w:r>
    </w:p>
    <w:p w14:paraId="71040000">
      <w:pPr>
        <w:spacing w:line="264" w:lineRule="auto"/>
        <w:ind w:firstLine="600" w:left="0"/>
        <w:jc w:val="both"/>
      </w:pPr>
      <w:r>
        <w:rPr>
          <w:color w:val="000000"/>
          <w:sz w:val="28"/>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14:paraId="72040000">
      <w:pPr>
        <w:spacing w:line="264" w:lineRule="auto"/>
        <w:ind w:firstLine="600" w:left="0"/>
        <w:jc w:val="both"/>
      </w:pPr>
      <w:r>
        <w:rPr>
          <w:color w:val="000000"/>
          <w:sz w:val="28"/>
        </w:rPr>
        <w:t>готовность и способность к образованию и самообразованию в области физики на протяжении всей жизни;</w:t>
      </w:r>
    </w:p>
    <w:p w14:paraId="73040000">
      <w:pPr>
        <w:spacing w:line="264" w:lineRule="auto"/>
        <w:ind w:firstLine="600" w:left="0"/>
        <w:jc w:val="both"/>
      </w:pPr>
      <w:r>
        <w:rPr>
          <w:b w:val="1"/>
          <w:color w:val="000000"/>
          <w:sz w:val="28"/>
        </w:rPr>
        <w:t>6)</w:t>
      </w:r>
      <w:r>
        <w:rPr>
          <w:color w:val="000000"/>
          <w:sz w:val="28"/>
        </w:rPr>
        <w:t xml:space="preserve"> </w:t>
      </w:r>
      <w:r>
        <w:rPr>
          <w:b w:val="1"/>
          <w:color w:val="000000"/>
          <w:sz w:val="28"/>
        </w:rPr>
        <w:t>экологического воспитания:</w:t>
      </w:r>
    </w:p>
    <w:p w14:paraId="74040000">
      <w:pPr>
        <w:spacing w:line="264" w:lineRule="auto"/>
        <w:ind w:firstLine="600" w:left="0"/>
        <w:jc w:val="both"/>
      </w:pPr>
      <w:r>
        <w:rPr>
          <w:color w:val="000000"/>
          <w:sz w:val="28"/>
        </w:rPr>
        <w:t xml:space="preserve">сформированность экологической культуры, осознание глобального характера экологических проблем; </w:t>
      </w:r>
    </w:p>
    <w:p w14:paraId="75040000">
      <w:pPr>
        <w:spacing w:line="264" w:lineRule="auto"/>
        <w:ind w:firstLine="600" w:left="0"/>
        <w:jc w:val="both"/>
      </w:pPr>
      <w:r>
        <w:rPr>
          <w:color w:val="000000"/>
          <w:sz w:val="28"/>
        </w:rPr>
        <w:t xml:space="preserve">планирование и осуществление действий в окружающей среде на основе знания целей устойчивого развития человечества; </w:t>
      </w:r>
    </w:p>
    <w:p w14:paraId="76040000">
      <w:pPr>
        <w:spacing w:line="264" w:lineRule="auto"/>
        <w:ind w:firstLine="600" w:left="0"/>
        <w:jc w:val="both"/>
      </w:pPr>
      <w:r>
        <w:rPr>
          <w:color w:val="000000"/>
          <w:sz w:val="28"/>
        </w:rPr>
        <w:t>расширение опыта деятельности экологической направленности на основе имеющихся знаний по физике;</w:t>
      </w:r>
    </w:p>
    <w:p w14:paraId="77040000">
      <w:pPr>
        <w:spacing w:line="264" w:lineRule="auto"/>
        <w:ind w:firstLine="600" w:left="0"/>
        <w:jc w:val="both"/>
      </w:pPr>
      <w:r>
        <w:rPr>
          <w:b w:val="1"/>
          <w:color w:val="000000"/>
          <w:sz w:val="28"/>
        </w:rPr>
        <w:t>7)</w:t>
      </w:r>
      <w:r>
        <w:rPr>
          <w:color w:val="000000"/>
          <w:sz w:val="28"/>
        </w:rPr>
        <w:t xml:space="preserve"> </w:t>
      </w:r>
      <w:r>
        <w:rPr>
          <w:b w:val="1"/>
          <w:color w:val="000000"/>
          <w:sz w:val="28"/>
        </w:rPr>
        <w:t>ценности научного познания:</w:t>
      </w:r>
    </w:p>
    <w:p w14:paraId="78040000">
      <w:pPr>
        <w:spacing w:line="264" w:lineRule="auto"/>
        <w:ind w:firstLine="600" w:left="0"/>
        <w:jc w:val="both"/>
      </w:pPr>
      <w:r>
        <w:rPr>
          <w:color w:val="000000"/>
          <w:sz w:val="28"/>
        </w:rPr>
        <w:t>сформированность мировоззрения, соответствующего современному уровню развития физической науки;</w:t>
      </w:r>
    </w:p>
    <w:p w14:paraId="79040000">
      <w:pPr>
        <w:spacing w:line="264" w:lineRule="auto"/>
        <w:ind w:firstLine="600" w:left="0"/>
        <w:jc w:val="both"/>
      </w:pPr>
      <w:r>
        <w:rPr>
          <w:color w:val="000000"/>
          <w:sz w:val="28"/>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14:paraId="7A040000">
      <w:pPr>
        <w:ind w:firstLine="0" w:left="120"/>
      </w:pPr>
    </w:p>
    <w:p w14:paraId="7B040000">
      <w:pPr>
        <w:ind w:firstLine="0" w:left="120"/>
      </w:pPr>
      <w:r>
        <w:rPr>
          <w:b w:val="1"/>
          <w:color w:val="000000"/>
          <w:sz w:val="28"/>
        </w:rPr>
        <w:t>МЕТАПРЕДМЕТНЫЕ РЕЗУЛЬТАТЫ</w:t>
      </w:r>
    </w:p>
    <w:p w14:paraId="7C040000">
      <w:pPr>
        <w:ind w:firstLine="0" w:left="120"/>
      </w:pPr>
    </w:p>
    <w:p w14:paraId="7D040000">
      <w:pPr>
        <w:spacing w:line="264" w:lineRule="auto"/>
        <w:ind w:firstLine="0" w:left="120"/>
        <w:jc w:val="both"/>
      </w:pPr>
      <w:r>
        <w:rPr>
          <w:b w:val="1"/>
          <w:color w:val="000000"/>
          <w:sz w:val="28"/>
        </w:rPr>
        <w:t>Познавательные универсальные учебные действия</w:t>
      </w:r>
    </w:p>
    <w:p w14:paraId="7E040000">
      <w:pPr>
        <w:spacing w:line="264" w:lineRule="auto"/>
        <w:ind w:firstLine="0" w:left="120"/>
        <w:jc w:val="both"/>
      </w:pPr>
      <w:r>
        <w:rPr>
          <w:b w:val="1"/>
          <w:color w:val="000000"/>
          <w:sz w:val="28"/>
        </w:rPr>
        <w:t>Базовые логические действия:</w:t>
      </w:r>
    </w:p>
    <w:p w14:paraId="7F040000">
      <w:pPr>
        <w:spacing w:line="264" w:lineRule="auto"/>
        <w:ind w:firstLine="600" w:left="0"/>
        <w:jc w:val="both"/>
      </w:pPr>
      <w:r>
        <w:rPr>
          <w:color w:val="000000"/>
          <w:sz w:val="28"/>
        </w:rPr>
        <w:t xml:space="preserve">самостоятельно формулировать и актуализировать проблему, рассматривать её всесторонне; </w:t>
      </w:r>
    </w:p>
    <w:p w14:paraId="80040000">
      <w:pPr>
        <w:spacing w:line="264" w:lineRule="auto"/>
        <w:ind w:firstLine="600" w:left="0"/>
        <w:jc w:val="both"/>
      </w:pPr>
      <w:r>
        <w:rPr>
          <w:color w:val="000000"/>
          <w:sz w:val="28"/>
        </w:rPr>
        <w:t>определять цели деятельности, задавать параметры и критерии их достижения;</w:t>
      </w:r>
    </w:p>
    <w:p w14:paraId="81040000">
      <w:pPr>
        <w:spacing w:line="264" w:lineRule="auto"/>
        <w:ind w:firstLine="600" w:left="0"/>
        <w:jc w:val="both"/>
      </w:pPr>
      <w:r>
        <w:rPr>
          <w:color w:val="000000"/>
          <w:sz w:val="28"/>
        </w:rPr>
        <w:t xml:space="preserve">выявлять закономерности и противоречия в рассматриваемых физических явлениях; </w:t>
      </w:r>
    </w:p>
    <w:p w14:paraId="82040000">
      <w:pPr>
        <w:spacing w:line="264" w:lineRule="auto"/>
        <w:ind w:firstLine="600" w:left="0"/>
        <w:jc w:val="both"/>
      </w:pPr>
      <w:r>
        <w:rPr>
          <w:color w:val="000000"/>
          <w:sz w:val="28"/>
        </w:rPr>
        <w:t>разрабатывать план решения проблемы с учётом анализа имеющихся материальных и нематериальных ресурсов;</w:t>
      </w:r>
    </w:p>
    <w:p w14:paraId="83040000">
      <w:pPr>
        <w:spacing w:line="264" w:lineRule="auto"/>
        <w:ind w:firstLine="600" w:left="0"/>
        <w:jc w:val="both"/>
      </w:pPr>
      <w:r>
        <w:rPr>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14:paraId="84040000">
      <w:pPr>
        <w:spacing w:line="264" w:lineRule="auto"/>
        <w:ind w:firstLine="600" w:left="0"/>
        <w:jc w:val="both"/>
      </w:pPr>
      <w:r>
        <w:rPr>
          <w:color w:val="000000"/>
          <w:sz w:val="28"/>
        </w:rPr>
        <w:t>координировать и выполнять работу в условиях реального, виртуального и комбинированного взаимодействия;</w:t>
      </w:r>
    </w:p>
    <w:p w14:paraId="85040000">
      <w:pPr>
        <w:spacing w:line="264" w:lineRule="auto"/>
        <w:ind w:firstLine="600" w:left="0"/>
        <w:jc w:val="both"/>
      </w:pPr>
      <w:r>
        <w:rPr>
          <w:color w:val="000000"/>
          <w:sz w:val="28"/>
        </w:rPr>
        <w:t>развивать креативное мышление при решении жизненных проблем.</w:t>
      </w:r>
    </w:p>
    <w:p w14:paraId="86040000">
      <w:pPr>
        <w:spacing w:line="264" w:lineRule="auto"/>
        <w:ind w:firstLine="0" w:left="120"/>
        <w:jc w:val="both"/>
      </w:pPr>
      <w:r>
        <w:rPr>
          <w:b w:val="1"/>
          <w:color w:val="000000"/>
          <w:sz w:val="28"/>
        </w:rPr>
        <w:t>Базовые исследовательские действия</w:t>
      </w:r>
      <w:r>
        <w:rPr>
          <w:color w:val="000000"/>
          <w:sz w:val="28"/>
        </w:rPr>
        <w:t>:</w:t>
      </w:r>
    </w:p>
    <w:p w14:paraId="87040000">
      <w:pPr>
        <w:spacing w:line="264" w:lineRule="auto"/>
        <w:ind w:firstLine="600" w:left="0"/>
        <w:jc w:val="both"/>
      </w:pPr>
      <w:r>
        <w:rPr>
          <w:color w:val="000000"/>
          <w:sz w:val="28"/>
        </w:rPr>
        <w:t>владеть научной терминологией, ключевыми понятиями и методами физической науки;</w:t>
      </w:r>
    </w:p>
    <w:p w14:paraId="88040000">
      <w:pPr>
        <w:spacing w:line="264" w:lineRule="auto"/>
        <w:ind w:firstLine="600" w:left="0"/>
        <w:jc w:val="both"/>
      </w:pPr>
      <w:r>
        <w:rPr>
          <w:color w:val="000000"/>
          <w:sz w:val="28"/>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14:paraId="89040000">
      <w:pPr>
        <w:spacing w:line="264" w:lineRule="auto"/>
        <w:ind w:firstLine="600" w:left="0"/>
        <w:jc w:val="both"/>
      </w:pPr>
      <w:r>
        <w:rPr>
          <w:color w:val="000000"/>
          <w:sz w:val="28"/>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14:paraId="8A040000">
      <w:pPr>
        <w:spacing w:line="264" w:lineRule="auto"/>
        <w:ind w:firstLine="600" w:left="0"/>
        <w:jc w:val="both"/>
      </w:pPr>
      <w:r>
        <w:rPr>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8B040000">
      <w:pPr>
        <w:spacing w:line="264" w:lineRule="auto"/>
        <w:ind w:firstLine="600" w:left="0"/>
        <w:jc w:val="both"/>
      </w:pPr>
      <w:r>
        <w:rPr>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8C040000">
      <w:pPr>
        <w:spacing w:line="264" w:lineRule="auto"/>
        <w:ind w:firstLine="600" w:left="0"/>
        <w:jc w:val="both"/>
      </w:pPr>
      <w:r>
        <w:rPr>
          <w:color w:val="000000"/>
          <w:sz w:val="28"/>
        </w:rPr>
        <w:t>ставить и формулировать собственные задачи в образовательной деятельности, в том числе при изучении физики;</w:t>
      </w:r>
    </w:p>
    <w:p w14:paraId="8D040000">
      <w:pPr>
        <w:spacing w:line="264" w:lineRule="auto"/>
        <w:ind w:firstLine="600" w:left="0"/>
        <w:jc w:val="both"/>
      </w:pPr>
      <w:r>
        <w:rPr>
          <w:color w:val="000000"/>
          <w:sz w:val="28"/>
        </w:rPr>
        <w:t>давать оценку новым ситуациям, оценивать приобретённый опыт;</w:t>
      </w:r>
    </w:p>
    <w:p w14:paraId="8E040000">
      <w:pPr>
        <w:spacing w:line="264" w:lineRule="auto"/>
        <w:ind w:firstLine="600" w:left="0"/>
        <w:jc w:val="both"/>
      </w:pPr>
      <w:r>
        <w:rPr>
          <w:color w:val="000000"/>
          <w:sz w:val="28"/>
        </w:rPr>
        <w:t>уметь переносить знания по физике в практическую область жизнедеятельности;</w:t>
      </w:r>
    </w:p>
    <w:p w14:paraId="8F040000">
      <w:pPr>
        <w:spacing w:line="264" w:lineRule="auto"/>
        <w:ind w:firstLine="600" w:left="0"/>
        <w:jc w:val="both"/>
      </w:pPr>
      <w:r>
        <w:rPr>
          <w:color w:val="000000"/>
          <w:sz w:val="28"/>
        </w:rPr>
        <w:t xml:space="preserve">уметь интегрировать знания из разных предметных областей; </w:t>
      </w:r>
    </w:p>
    <w:p w14:paraId="90040000">
      <w:pPr>
        <w:spacing w:line="264" w:lineRule="auto"/>
        <w:ind w:firstLine="600" w:left="0"/>
        <w:jc w:val="both"/>
      </w:pPr>
      <w:r>
        <w:rPr>
          <w:color w:val="000000"/>
          <w:sz w:val="28"/>
        </w:rPr>
        <w:t xml:space="preserve">выдвигать новые идеи, предлагать оригинальные подходы и решения; </w:t>
      </w:r>
    </w:p>
    <w:p w14:paraId="91040000">
      <w:pPr>
        <w:spacing w:line="264" w:lineRule="auto"/>
        <w:ind w:firstLine="600" w:left="0"/>
        <w:jc w:val="both"/>
      </w:pPr>
      <w:r>
        <w:rPr>
          <w:color w:val="000000"/>
          <w:sz w:val="28"/>
        </w:rPr>
        <w:t>ставить проблемы и задачи, допускающие альтернативные решения.</w:t>
      </w:r>
    </w:p>
    <w:p w14:paraId="92040000">
      <w:pPr>
        <w:spacing w:line="264" w:lineRule="auto"/>
        <w:ind w:firstLine="0" w:left="120"/>
        <w:jc w:val="both"/>
      </w:pPr>
      <w:r>
        <w:rPr>
          <w:b w:val="1"/>
          <w:color w:val="000000"/>
          <w:sz w:val="28"/>
        </w:rPr>
        <w:t>Работа с информацией:</w:t>
      </w:r>
    </w:p>
    <w:p w14:paraId="93040000">
      <w:pPr>
        <w:spacing w:line="264" w:lineRule="auto"/>
        <w:ind w:firstLine="600" w:left="0"/>
        <w:jc w:val="both"/>
      </w:pPr>
      <w:r>
        <w:rPr>
          <w:color w:val="000000"/>
          <w:sz w:val="28"/>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94040000">
      <w:pPr>
        <w:spacing w:line="264" w:lineRule="auto"/>
        <w:ind w:firstLine="600" w:left="0"/>
        <w:jc w:val="both"/>
      </w:pPr>
      <w:r>
        <w:rPr>
          <w:color w:val="000000"/>
          <w:sz w:val="28"/>
        </w:rPr>
        <w:t xml:space="preserve">оценивать достоверность информации; </w:t>
      </w:r>
    </w:p>
    <w:p w14:paraId="95040000">
      <w:pPr>
        <w:spacing w:line="264" w:lineRule="auto"/>
        <w:ind w:firstLine="600" w:left="0"/>
        <w:jc w:val="both"/>
      </w:pPr>
      <w:r>
        <w:rPr>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96040000">
      <w:pPr>
        <w:spacing w:line="264" w:lineRule="auto"/>
        <w:ind w:firstLine="600" w:left="0"/>
        <w:jc w:val="both"/>
      </w:pPr>
      <w:r>
        <w:rPr>
          <w:color w:val="000000"/>
          <w:sz w:val="28"/>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14:paraId="97040000">
      <w:pPr>
        <w:spacing w:line="264" w:lineRule="auto"/>
        <w:ind w:firstLine="0" w:left="120"/>
        <w:jc w:val="both"/>
      </w:pPr>
    </w:p>
    <w:p w14:paraId="98040000">
      <w:pPr>
        <w:spacing w:line="264" w:lineRule="auto"/>
        <w:ind w:firstLine="0" w:left="120"/>
        <w:jc w:val="both"/>
      </w:pPr>
      <w:r>
        <w:rPr>
          <w:b w:val="1"/>
          <w:color w:val="000000"/>
          <w:sz w:val="28"/>
        </w:rPr>
        <w:t>Коммуникативные универсальные учебные действия:</w:t>
      </w:r>
    </w:p>
    <w:p w14:paraId="99040000">
      <w:pPr>
        <w:spacing w:line="264" w:lineRule="auto"/>
        <w:ind w:firstLine="600" w:left="0"/>
        <w:jc w:val="both"/>
      </w:pPr>
      <w:r>
        <w:rPr>
          <w:color w:val="000000"/>
          <w:sz w:val="28"/>
        </w:rPr>
        <w:t>осуществлять общение на уроках физики и во вне­урочной деятельности;</w:t>
      </w:r>
    </w:p>
    <w:p w14:paraId="9A040000">
      <w:pPr>
        <w:spacing w:line="264" w:lineRule="auto"/>
        <w:ind w:firstLine="600" w:left="0"/>
        <w:jc w:val="both"/>
      </w:pPr>
      <w:r>
        <w:rPr>
          <w:color w:val="000000"/>
          <w:sz w:val="28"/>
        </w:rPr>
        <w:t>распознавать предпосылки конфликтных ситуаций и смягчать конфликты;</w:t>
      </w:r>
    </w:p>
    <w:p w14:paraId="9B040000">
      <w:pPr>
        <w:spacing w:line="264" w:lineRule="auto"/>
        <w:ind w:firstLine="600" w:left="0"/>
        <w:jc w:val="both"/>
      </w:pPr>
      <w:r>
        <w:rPr>
          <w:color w:val="000000"/>
          <w:sz w:val="28"/>
        </w:rPr>
        <w:t>развёрнуто и логично излагать свою точку зрения с использованием языковых средств;</w:t>
      </w:r>
    </w:p>
    <w:p w14:paraId="9C040000">
      <w:pPr>
        <w:spacing w:line="264" w:lineRule="auto"/>
        <w:ind w:firstLine="600" w:left="0"/>
        <w:jc w:val="both"/>
      </w:pPr>
      <w:r>
        <w:rPr>
          <w:color w:val="000000"/>
          <w:sz w:val="28"/>
        </w:rPr>
        <w:t>понимать и использовать преимущества командной и индивидуальной работы;</w:t>
      </w:r>
    </w:p>
    <w:p w14:paraId="9D040000">
      <w:pPr>
        <w:spacing w:line="264" w:lineRule="auto"/>
        <w:ind w:firstLine="600" w:left="0"/>
        <w:jc w:val="both"/>
      </w:pPr>
      <w:r>
        <w:rPr>
          <w:color w:val="000000"/>
          <w:sz w:val="28"/>
        </w:rPr>
        <w:t xml:space="preserve">выбирать тематику и методы совместных действий с учётом общих интересов и возможностей каждого члена коллектива; </w:t>
      </w:r>
    </w:p>
    <w:p w14:paraId="9E040000">
      <w:pPr>
        <w:spacing w:line="264" w:lineRule="auto"/>
        <w:ind w:firstLine="600" w:left="0"/>
        <w:jc w:val="both"/>
      </w:pPr>
      <w:r>
        <w:rPr>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9F040000">
      <w:pPr>
        <w:spacing w:line="264" w:lineRule="auto"/>
        <w:ind w:firstLine="600" w:left="0"/>
        <w:jc w:val="both"/>
      </w:pPr>
      <w:r>
        <w:rPr>
          <w:color w:val="000000"/>
          <w:sz w:val="28"/>
        </w:rPr>
        <w:t>оценивать качество своего вклада и каждого участника команды в общий результат по разработанным критериям;</w:t>
      </w:r>
    </w:p>
    <w:p w14:paraId="A0040000">
      <w:pPr>
        <w:spacing w:line="264" w:lineRule="auto"/>
        <w:ind w:firstLine="600" w:left="0"/>
        <w:jc w:val="both"/>
      </w:pPr>
      <w:r>
        <w:rPr>
          <w:color w:val="000000"/>
          <w:sz w:val="28"/>
        </w:rPr>
        <w:t xml:space="preserve">предлагать новые проекты, оценивать идеи с позиции новизны, оригинальности, практической значимости; </w:t>
      </w:r>
    </w:p>
    <w:p w14:paraId="A1040000">
      <w:pPr>
        <w:spacing w:line="264" w:lineRule="auto"/>
        <w:ind w:firstLine="600" w:left="0"/>
        <w:jc w:val="both"/>
      </w:pPr>
      <w:r>
        <w:rPr>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14:paraId="A2040000">
      <w:pPr>
        <w:spacing w:line="264" w:lineRule="auto"/>
        <w:ind w:firstLine="0" w:left="120"/>
        <w:jc w:val="both"/>
      </w:pPr>
    </w:p>
    <w:p w14:paraId="A3040000">
      <w:pPr>
        <w:spacing w:line="264" w:lineRule="auto"/>
        <w:ind w:firstLine="0" w:left="120"/>
        <w:jc w:val="both"/>
      </w:pPr>
      <w:r>
        <w:rPr>
          <w:b w:val="1"/>
          <w:color w:val="000000"/>
          <w:sz w:val="28"/>
        </w:rPr>
        <w:t>Регулятивные универсальные учебные действия</w:t>
      </w:r>
    </w:p>
    <w:p w14:paraId="A4040000">
      <w:pPr>
        <w:spacing w:line="264" w:lineRule="auto"/>
        <w:ind w:firstLine="0" w:left="120"/>
        <w:jc w:val="both"/>
      </w:pPr>
      <w:r>
        <w:rPr>
          <w:b w:val="1"/>
          <w:color w:val="000000"/>
          <w:sz w:val="28"/>
        </w:rPr>
        <w:t>Самоорганизация:</w:t>
      </w:r>
    </w:p>
    <w:p w14:paraId="A5040000">
      <w:pPr>
        <w:spacing w:line="264" w:lineRule="auto"/>
        <w:ind w:firstLine="600" w:left="0"/>
        <w:jc w:val="both"/>
      </w:pPr>
      <w:r>
        <w:rPr>
          <w:color w:val="000000"/>
          <w:sz w:val="28"/>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14:paraId="A6040000">
      <w:pPr>
        <w:spacing w:line="264" w:lineRule="auto"/>
        <w:ind w:firstLine="600" w:left="0"/>
        <w:jc w:val="both"/>
      </w:pPr>
      <w:r>
        <w:rPr>
          <w:color w:val="000000"/>
          <w:sz w:val="28"/>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14:paraId="A7040000">
      <w:pPr>
        <w:spacing w:line="264" w:lineRule="auto"/>
        <w:ind w:firstLine="600" w:left="0"/>
        <w:jc w:val="both"/>
      </w:pPr>
      <w:r>
        <w:rPr>
          <w:color w:val="000000"/>
          <w:sz w:val="28"/>
        </w:rPr>
        <w:t>давать оценку новым ситуациям;</w:t>
      </w:r>
    </w:p>
    <w:p w14:paraId="A8040000">
      <w:pPr>
        <w:spacing w:line="264" w:lineRule="auto"/>
        <w:ind w:firstLine="600" w:left="0"/>
        <w:jc w:val="both"/>
      </w:pPr>
      <w:r>
        <w:rPr>
          <w:color w:val="000000"/>
          <w:sz w:val="28"/>
        </w:rPr>
        <w:t>расширять рамки учебного предмета на основе личных предпочтений;</w:t>
      </w:r>
    </w:p>
    <w:p w14:paraId="A9040000">
      <w:pPr>
        <w:spacing w:line="264" w:lineRule="auto"/>
        <w:ind w:firstLine="600" w:left="0"/>
        <w:jc w:val="both"/>
      </w:pPr>
      <w:r>
        <w:rPr>
          <w:color w:val="000000"/>
          <w:sz w:val="28"/>
        </w:rPr>
        <w:t>делать осознанный выбор, аргументировать его, брать на себя ответственность за решение;</w:t>
      </w:r>
    </w:p>
    <w:p w14:paraId="AA040000">
      <w:pPr>
        <w:spacing w:line="264" w:lineRule="auto"/>
        <w:ind w:firstLine="600" w:left="0"/>
        <w:jc w:val="both"/>
      </w:pPr>
      <w:r>
        <w:rPr>
          <w:color w:val="000000"/>
          <w:sz w:val="28"/>
        </w:rPr>
        <w:t>оценивать приобретённый опыт;</w:t>
      </w:r>
    </w:p>
    <w:p w14:paraId="AB040000">
      <w:pPr>
        <w:spacing w:line="264" w:lineRule="auto"/>
        <w:ind w:firstLine="600" w:left="0"/>
        <w:jc w:val="both"/>
      </w:pPr>
      <w:r>
        <w:rPr>
          <w:color w:val="000000"/>
          <w:sz w:val="28"/>
        </w:rPr>
        <w:t>способствовать формированию и проявлению эрудиции в области физики, постоянно повышать свой образовательный и культурный уровень.</w:t>
      </w:r>
    </w:p>
    <w:p w14:paraId="AC040000">
      <w:pPr>
        <w:spacing w:line="264" w:lineRule="auto"/>
        <w:ind w:firstLine="0" w:left="120"/>
        <w:jc w:val="both"/>
      </w:pPr>
      <w:r>
        <w:rPr>
          <w:b w:val="1"/>
          <w:color w:val="000000"/>
          <w:sz w:val="28"/>
        </w:rPr>
        <w:t>Самоконтроль, эмоциональный интеллект:</w:t>
      </w:r>
    </w:p>
    <w:p w14:paraId="AD040000">
      <w:pPr>
        <w:spacing w:line="264" w:lineRule="auto"/>
        <w:ind w:firstLine="600" w:left="0"/>
        <w:jc w:val="both"/>
      </w:pPr>
      <w:r>
        <w:rPr>
          <w:color w:val="000000"/>
          <w:sz w:val="28"/>
        </w:rPr>
        <w:t xml:space="preserve">давать оценку новым ситуациям, вносить коррективы в деятельность, оценивать соответствие результатов целям; </w:t>
      </w:r>
    </w:p>
    <w:p w14:paraId="AE040000">
      <w:pPr>
        <w:spacing w:line="264" w:lineRule="auto"/>
        <w:ind w:firstLine="600" w:left="0"/>
        <w:jc w:val="both"/>
      </w:pPr>
      <w:r>
        <w:rPr>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AF040000">
      <w:pPr>
        <w:spacing w:line="264" w:lineRule="auto"/>
        <w:ind w:firstLine="600" w:left="0"/>
        <w:jc w:val="both"/>
      </w:pPr>
      <w:r>
        <w:rPr>
          <w:color w:val="000000"/>
          <w:sz w:val="28"/>
        </w:rPr>
        <w:t>использовать приёмы рефлексии для оценки ситуации, выбора верного решения;</w:t>
      </w:r>
    </w:p>
    <w:p w14:paraId="B0040000">
      <w:pPr>
        <w:spacing w:line="264" w:lineRule="auto"/>
        <w:ind w:firstLine="600" w:left="0"/>
        <w:jc w:val="both"/>
      </w:pPr>
      <w:r>
        <w:rPr>
          <w:color w:val="000000"/>
          <w:sz w:val="28"/>
        </w:rPr>
        <w:t>уметь оценивать риски и своевременно принимать решения по их снижению;</w:t>
      </w:r>
    </w:p>
    <w:p w14:paraId="B1040000">
      <w:pPr>
        <w:spacing w:line="264" w:lineRule="auto"/>
        <w:ind w:firstLine="600" w:left="0"/>
        <w:jc w:val="both"/>
      </w:pPr>
      <w:r>
        <w:rPr>
          <w:color w:val="000000"/>
          <w:sz w:val="28"/>
        </w:rPr>
        <w:t>принимать мотивы и аргументы других при анализе результатов деятельности;</w:t>
      </w:r>
    </w:p>
    <w:p w14:paraId="B2040000">
      <w:pPr>
        <w:spacing w:line="264" w:lineRule="auto"/>
        <w:ind w:firstLine="600" w:left="0"/>
        <w:jc w:val="both"/>
      </w:pPr>
      <w:r>
        <w:rPr>
          <w:color w:val="000000"/>
          <w:sz w:val="28"/>
        </w:rPr>
        <w:t>принимать себя, понимая свои недостатки и достоинства;</w:t>
      </w:r>
    </w:p>
    <w:p w14:paraId="B3040000">
      <w:pPr>
        <w:spacing w:line="264" w:lineRule="auto"/>
        <w:ind w:firstLine="600" w:left="0"/>
        <w:jc w:val="both"/>
      </w:pPr>
      <w:r>
        <w:rPr>
          <w:color w:val="000000"/>
          <w:sz w:val="28"/>
        </w:rPr>
        <w:t xml:space="preserve">принимать мотивы и аргументы других при анализе результатов деятельности; </w:t>
      </w:r>
    </w:p>
    <w:p w14:paraId="B4040000">
      <w:pPr>
        <w:spacing w:line="264" w:lineRule="auto"/>
        <w:ind w:firstLine="600" w:left="0"/>
        <w:jc w:val="both"/>
      </w:pPr>
      <w:r>
        <w:rPr>
          <w:color w:val="000000"/>
          <w:sz w:val="28"/>
        </w:rPr>
        <w:t>признавать своё право и право других на ошибки.</w:t>
      </w:r>
    </w:p>
    <w:p w14:paraId="B5040000">
      <w:pPr>
        <w:spacing w:line="264" w:lineRule="auto"/>
        <w:ind w:firstLine="600" w:left="0"/>
        <w:jc w:val="both"/>
      </w:pPr>
      <w:r>
        <w:rPr>
          <w:color w:val="000000"/>
          <w:sz w:val="28"/>
        </w:rPr>
        <w:t>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14:paraId="B6040000">
      <w:pPr>
        <w:spacing w:line="264" w:lineRule="auto"/>
        <w:ind w:firstLine="600" w:left="0"/>
        <w:jc w:val="both"/>
      </w:pPr>
      <w:r>
        <w:rPr>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B7040000">
      <w:pPr>
        <w:spacing w:line="264" w:lineRule="auto"/>
        <w:ind w:firstLine="600" w:left="0"/>
        <w:jc w:val="both"/>
      </w:pPr>
      <w:r>
        <w:rPr>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B8040000">
      <w:pPr>
        <w:spacing w:line="264" w:lineRule="auto"/>
        <w:ind w:firstLine="600" w:left="0"/>
        <w:jc w:val="both"/>
      </w:pPr>
      <w:r>
        <w:rPr>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B9040000">
      <w:pPr>
        <w:spacing w:line="264" w:lineRule="auto"/>
        <w:ind w:firstLine="600" w:left="0"/>
        <w:jc w:val="both"/>
      </w:pPr>
      <w:r>
        <w:rPr>
          <w:color w:val="000000"/>
          <w:sz w:val="28"/>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14:paraId="BA040000">
      <w:pPr>
        <w:spacing w:line="264" w:lineRule="auto"/>
        <w:ind w:firstLine="600" w:left="0"/>
        <w:jc w:val="both"/>
      </w:pPr>
      <w:r>
        <w:rPr>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14:paraId="BB040000"/>
    <w:p w14:paraId="BC040000">
      <w:pPr>
        <w:ind w:firstLine="0" w:left="120"/>
      </w:pPr>
      <w:r>
        <w:rPr>
          <w:b w:val="1"/>
          <w:color w:val="000000"/>
          <w:sz w:val="28"/>
        </w:rPr>
        <w:t>ПРЕДМЕТНЫЕ РЕЗУЛЬТАТЫ</w:t>
      </w:r>
    </w:p>
    <w:p w14:paraId="BD040000">
      <w:pPr>
        <w:spacing w:line="264" w:lineRule="auto"/>
        <w:ind w:firstLine="600" w:left="0"/>
        <w:jc w:val="both"/>
      </w:pPr>
      <w:r>
        <w:rPr>
          <w:color w:val="000000"/>
          <w:sz w:val="28"/>
        </w:rPr>
        <w:t xml:space="preserve">К концу обучения </w:t>
      </w:r>
      <w:r>
        <w:rPr>
          <w:b w:val="1"/>
          <w:color w:val="000000"/>
          <w:sz w:val="28"/>
        </w:rPr>
        <w:t>в 10 классе</w:t>
      </w:r>
      <w:r>
        <w:rPr>
          <w:color w:val="000000"/>
          <w:sz w:val="28"/>
        </w:rPr>
        <w:t xml:space="preserve"> предметные результаты на базовом уровне должны отражать сформированность у обучающихся умений:</w:t>
      </w:r>
    </w:p>
    <w:p w14:paraId="BE040000">
      <w:pPr>
        <w:spacing w:line="264" w:lineRule="auto"/>
        <w:ind w:firstLine="600" w:left="0"/>
        <w:jc w:val="both"/>
      </w:pPr>
      <w:r>
        <w:rPr>
          <w:color w:val="000000"/>
          <w:sz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14:paraId="BF040000">
      <w:pPr>
        <w:spacing w:line="264" w:lineRule="auto"/>
        <w:ind w:firstLine="600" w:left="0"/>
        <w:jc w:val="both"/>
      </w:pPr>
      <w:r>
        <w:rPr>
          <w:color w:val="000000"/>
          <w:sz w:val="28"/>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14:paraId="C0040000">
      <w:pPr>
        <w:spacing w:line="264" w:lineRule="auto"/>
        <w:ind w:firstLine="600" w:left="0"/>
        <w:jc w:val="both"/>
      </w:pPr>
      <w:r>
        <w:rPr>
          <w:color w:val="000000"/>
          <w:sz w:val="28"/>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14:paraId="C1040000">
      <w:pPr>
        <w:spacing w:line="264" w:lineRule="auto"/>
        <w:ind w:firstLine="600" w:left="0"/>
        <w:jc w:val="both"/>
      </w:pPr>
      <w:r>
        <w:rPr>
          <w:color w:val="000000"/>
          <w:sz w:val="28"/>
        </w:rPr>
        <w:t>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14:paraId="C2040000">
      <w:pPr>
        <w:spacing w:line="264" w:lineRule="auto"/>
        <w:ind w:firstLine="600" w:left="0"/>
        <w:jc w:val="both"/>
      </w:pPr>
      <w:r>
        <w:rPr>
          <w:color w:val="000000"/>
          <w:sz w:val="28"/>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14:paraId="C3040000">
      <w:pPr>
        <w:spacing w:line="264" w:lineRule="auto"/>
        <w:ind w:firstLine="600" w:left="0"/>
        <w:jc w:val="both"/>
      </w:pPr>
      <w:r>
        <w:rPr>
          <w:color w:val="000000"/>
          <w:sz w:val="28"/>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C4040000">
      <w:pPr>
        <w:spacing w:line="264" w:lineRule="auto"/>
        <w:ind w:firstLine="600" w:left="0"/>
        <w:jc w:val="both"/>
      </w:pPr>
      <w:r>
        <w:rPr>
          <w:color w:val="000000"/>
          <w:sz w:val="28"/>
        </w:rPr>
        <w:t xml:space="preserve">анализировать физические процессы и явления, используя физические законы и принципы: закон всемирного тяготения, </w:t>
      </w:r>
      <w:r>
        <w:rPr>
          <w:color w:val="000000"/>
          <w:sz w:val="28"/>
        </w:rPr>
        <w:t>I</w:t>
      </w:r>
      <w:r>
        <w:rPr>
          <w:color w:val="000000"/>
          <w:sz w:val="28"/>
        </w:rPr>
        <w:t xml:space="preserve">, </w:t>
      </w:r>
      <w:r>
        <w:rPr>
          <w:color w:val="000000"/>
          <w:sz w:val="28"/>
        </w:rPr>
        <w:t>II</w:t>
      </w:r>
      <w:r>
        <w:rPr>
          <w:color w:val="000000"/>
          <w:sz w:val="28"/>
        </w:rPr>
        <w:t xml:space="preserve"> и </w:t>
      </w:r>
      <w:r>
        <w:rPr>
          <w:color w:val="000000"/>
          <w:sz w:val="28"/>
        </w:rPr>
        <w:t>III</w:t>
      </w:r>
      <w:r>
        <w:rPr>
          <w:color w:val="000000"/>
          <w:sz w:val="28"/>
        </w:rPr>
        <w:t xml:space="preserve">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14:paraId="C5040000">
      <w:pPr>
        <w:spacing w:line="264" w:lineRule="auto"/>
        <w:ind w:firstLine="600" w:left="0"/>
        <w:jc w:val="both"/>
      </w:pPr>
      <w:r>
        <w:rPr>
          <w:color w:val="000000"/>
          <w:sz w:val="28"/>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14:paraId="C6040000">
      <w:pPr>
        <w:spacing w:line="264" w:lineRule="auto"/>
        <w:ind w:firstLine="600" w:left="0"/>
        <w:jc w:val="both"/>
      </w:pPr>
      <w:r>
        <w:rPr>
          <w:color w:val="000000"/>
          <w:sz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C7040000">
      <w:pPr>
        <w:spacing w:line="264" w:lineRule="auto"/>
        <w:ind w:firstLine="600" w:left="0"/>
        <w:jc w:val="both"/>
      </w:pPr>
      <w:r>
        <w:rPr>
          <w:color w:val="000000"/>
          <w:sz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C8040000">
      <w:pPr>
        <w:spacing w:line="264" w:lineRule="auto"/>
        <w:ind w:firstLine="600" w:left="0"/>
        <w:jc w:val="both"/>
      </w:pPr>
      <w:r>
        <w:rPr>
          <w:color w:val="000000"/>
          <w:sz w:val="28"/>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C9040000">
      <w:pPr>
        <w:spacing w:line="264" w:lineRule="auto"/>
        <w:ind w:firstLine="600" w:left="0"/>
        <w:jc w:val="both"/>
      </w:pPr>
      <w:r>
        <w:rPr>
          <w:color w:val="000000"/>
          <w:sz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CA040000">
      <w:pPr>
        <w:spacing w:line="264" w:lineRule="auto"/>
        <w:ind w:firstLine="600" w:left="0"/>
        <w:jc w:val="both"/>
      </w:pPr>
      <w:r>
        <w:rPr>
          <w:color w:val="000000"/>
          <w:sz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14:paraId="CB040000">
      <w:pPr>
        <w:spacing w:line="264" w:lineRule="auto"/>
        <w:ind w:firstLine="600" w:left="0"/>
        <w:jc w:val="both"/>
      </w:pPr>
      <w:r>
        <w:rPr>
          <w:color w:val="000000"/>
          <w:sz w:val="28"/>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CC040000">
      <w:pPr>
        <w:spacing w:line="264" w:lineRule="auto"/>
        <w:ind w:firstLine="600" w:left="0"/>
        <w:jc w:val="both"/>
      </w:pPr>
      <w:r>
        <w:rPr>
          <w:color w:val="000000"/>
          <w:sz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CD040000">
      <w:pPr>
        <w:spacing w:line="264" w:lineRule="auto"/>
        <w:ind w:firstLine="600" w:left="0"/>
        <w:jc w:val="both"/>
      </w:pPr>
      <w:r>
        <w:rPr>
          <w:color w:val="000000"/>
          <w:sz w:val="28"/>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14:paraId="CE040000">
      <w:pPr>
        <w:spacing w:line="264" w:lineRule="auto"/>
        <w:ind w:firstLine="600" w:left="0"/>
        <w:jc w:val="both"/>
      </w:pPr>
      <w:r>
        <w:rPr>
          <w:color w:val="000000"/>
          <w:sz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CF040000">
      <w:pPr>
        <w:spacing w:line="264" w:lineRule="auto"/>
        <w:ind w:firstLine="600" w:left="0"/>
        <w:jc w:val="both"/>
      </w:pPr>
      <w:r>
        <w:rPr>
          <w:color w:val="000000"/>
          <w:sz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D0040000">
      <w:pPr>
        <w:spacing w:line="264" w:lineRule="auto"/>
        <w:ind w:firstLine="600" w:left="0"/>
        <w:jc w:val="both"/>
      </w:pPr>
      <w:r>
        <w:rPr>
          <w:color w:val="000000"/>
          <w:sz w:val="28"/>
        </w:rPr>
        <w:t xml:space="preserve">К концу обучения </w:t>
      </w:r>
      <w:r>
        <w:rPr>
          <w:b w:val="1"/>
          <w:color w:val="000000"/>
          <w:sz w:val="28"/>
        </w:rPr>
        <w:t>в 11 классе</w:t>
      </w:r>
      <w:r>
        <w:rPr>
          <w:color w:val="000000"/>
          <w:sz w:val="28"/>
        </w:rPr>
        <w:t xml:space="preserve"> предметные результаты на базовом уровне должны отражать сформированность у обучающихся умений:</w:t>
      </w:r>
    </w:p>
    <w:p w14:paraId="D1040000">
      <w:pPr>
        <w:spacing w:line="264" w:lineRule="auto"/>
        <w:ind w:firstLine="600" w:left="0"/>
        <w:jc w:val="both"/>
      </w:pPr>
      <w:r>
        <w:rPr>
          <w:color w:val="000000"/>
          <w:sz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14:paraId="D2040000">
      <w:pPr>
        <w:spacing w:line="264" w:lineRule="auto"/>
        <w:ind w:firstLine="600" w:left="0"/>
        <w:jc w:val="both"/>
      </w:pPr>
      <w:r>
        <w:rPr>
          <w:color w:val="000000"/>
          <w:sz w:val="28"/>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14:paraId="D3040000">
      <w:pPr>
        <w:spacing w:line="264" w:lineRule="auto"/>
        <w:ind w:firstLine="600" w:left="0"/>
        <w:jc w:val="both"/>
      </w:pPr>
      <w:r>
        <w:rPr>
          <w:color w:val="000000"/>
          <w:sz w:val="28"/>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14:paraId="D4040000">
      <w:pPr>
        <w:spacing w:line="264" w:lineRule="auto"/>
        <w:ind w:firstLine="600" w:left="0"/>
        <w:jc w:val="both"/>
      </w:pPr>
      <w:r>
        <w:rPr>
          <w:color w:val="000000"/>
          <w:sz w:val="28"/>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D5040000">
      <w:pPr>
        <w:spacing w:line="264" w:lineRule="auto"/>
        <w:ind w:firstLine="600" w:left="0"/>
        <w:jc w:val="both"/>
      </w:pPr>
      <w:r>
        <w:rPr>
          <w:color w:val="000000"/>
          <w:sz w:val="28"/>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14:paraId="D6040000">
      <w:pPr>
        <w:spacing w:line="264" w:lineRule="auto"/>
        <w:ind w:firstLine="600" w:left="0"/>
        <w:jc w:val="both"/>
      </w:pPr>
      <w:r>
        <w:rPr>
          <w:color w:val="000000"/>
          <w:sz w:val="28"/>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14:paraId="D7040000">
      <w:pPr>
        <w:spacing w:line="264" w:lineRule="auto"/>
        <w:ind w:firstLine="600" w:left="0"/>
        <w:jc w:val="both"/>
      </w:pPr>
      <w:r>
        <w:rPr>
          <w:color w:val="000000"/>
          <w:sz w:val="28"/>
        </w:rPr>
        <w:t>определять направление вектора индукции магнитного поля проводника с током, силы Ампера и силы Лоренца;</w:t>
      </w:r>
    </w:p>
    <w:p w14:paraId="D8040000">
      <w:pPr>
        <w:spacing w:line="264" w:lineRule="auto"/>
        <w:ind w:firstLine="600" w:left="0"/>
        <w:jc w:val="both"/>
      </w:pPr>
      <w:r>
        <w:rPr>
          <w:color w:val="000000"/>
          <w:sz w:val="28"/>
        </w:rPr>
        <w:t>строить и описывать изображение, создаваемое плоским зеркалом, тонкой линзой;</w:t>
      </w:r>
    </w:p>
    <w:p w14:paraId="D9040000">
      <w:pPr>
        <w:spacing w:line="264" w:lineRule="auto"/>
        <w:ind w:firstLine="600" w:left="0"/>
        <w:jc w:val="both"/>
      </w:pPr>
      <w:r>
        <w:rPr>
          <w:color w:val="000000"/>
          <w:sz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DA040000">
      <w:pPr>
        <w:spacing w:line="264" w:lineRule="auto"/>
        <w:ind w:firstLine="600" w:left="0"/>
        <w:jc w:val="both"/>
      </w:pPr>
      <w:r>
        <w:rPr>
          <w:color w:val="000000"/>
          <w:sz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DB040000">
      <w:pPr>
        <w:spacing w:line="264" w:lineRule="auto"/>
        <w:ind w:firstLine="600" w:left="0"/>
        <w:jc w:val="both"/>
      </w:pPr>
      <w:r>
        <w:rPr>
          <w:color w:val="000000"/>
          <w:sz w:val="28"/>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DC040000">
      <w:pPr>
        <w:spacing w:line="264" w:lineRule="auto"/>
        <w:ind w:firstLine="600" w:left="0"/>
        <w:jc w:val="both"/>
      </w:pPr>
      <w:r>
        <w:rPr>
          <w:color w:val="000000"/>
          <w:sz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DD040000">
      <w:pPr>
        <w:spacing w:line="264" w:lineRule="auto"/>
        <w:ind w:firstLine="600" w:left="0"/>
        <w:jc w:val="both"/>
      </w:pPr>
      <w:r>
        <w:rPr>
          <w:color w:val="000000"/>
          <w:sz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14:paraId="DE040000">
      <w:pPr>
        <w:spacing w:line="264" w:lineRule="auto"/>
        <w:ind w:firstLine="600" w:left="0"/>
        <w:jc w:val="both"/>
      </w:pPr>
      <w:r>
        <w:rPr>
          <w:color w:val="000000"/>
          <w:sz w:val="28"/>
        </w:rPr>
        <w:t>решать качественные задачи: выстраивать логически непротиворечивую цепочку рассуждений с опорой на изученные законы, закономерности и физические явления;</w:t>
      </w:r>
    </w:p>
    <w:p w14:paraId="DF040000">
      <w:pPr>
        <w:spacing w:line="264" w:lineRule="auto"/>
        <w:ind w:firstLine="600" w:left="0"/>
        <w:jc w:val="both"/>
      </w:pPr>
      <w:r>
        <w:rPr>
          <w:color w:val="000000"/>
          <w:sz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14:paraId="E0040000">
      <w:pPr>
        <w:spacing w:line="264" w:lineRule="auto"/>
        <w:ind w:firstLine="600" w:left="0"/>
        <w:jc w:val="both"/>
      </w:pPr>
      <w:r>
        <w:rPr>
          <w:color w:val="000000"/>
          <w:sz w:val="28"/>
        </w:rPr>
        <w:t>объяснять принципы действия машин, приборов и технических устройств, различать условия их безопасного использования в повседневной жизни;</w:t>
      </w:r>
    </w:p>
    <w:p w14:paraId="E1040000">
      <w:pPr>
        <w:spacing w:line="264" w:lineRule="auto"/>
        <w:ind w:firstLine="600" w:left="0"/>
        <w:jc w:val="both"/>
      </w:pPr>
      <w:r>
        <w:rPr>
          <w:color w:val="000000"/>
          <w:sz w:val="28"/>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14:paraId="E2040000">
      <w:pPr>
        <w:spacing w:line="264" w:lineRule="auto"/>
        <w:ind w:firstLine="600" w:left="0"/>
        <w:jc w:val="both"/>
      </w:pPr>
      <w:r>
        <w:rPr>
          <w:color w:val="000000"/>
          <w:sz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E3040000">
      <w:pPr>
        <w:spacing w:line="264" w:lineRule="auto"/>
        <w:ind w:firstLine="600" w:left="0"/>
        <w:jc w:val="both"/>
      </w:pPr>
      <w:r>
        <w:rPr>
          <w:color w:val="000000"/>
          <w:sz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адекватно оценивать вклад каждого из участников группы в решение рассматриваемой проблемы.</w:t>
      </w:r>
    </w:p>
    <w:p w14:paraId="E4040000">
      <w:pPr>
        <w:spacing w:line="360" w:lineRule="auto"/>
        <w:ind/>
        <w:jc w:val="center"/>
        <w:rPr>
          <w:rStyle w:val="Style_8_ch"/>
          <w:b w:val="1"/>
          <w:sz w:val="26"/>
        </w:rPr>
      </w:pPr>
    </w:p>
    <w:p w14:paraId="E5040000">
      <w:pPr>
        <w:spacing w:line="360" w:lineRule="auto"/>
        <w:ind/>
        <w:jc w:val="center"/>
        <w:rPr>
          <w:rStyle w:val="Style_8_ch"/>
          <w:b w:val="1"/>
          <w:sz w:val="26"/>
        </w:rPr>
      </w:pPr>
      <w:r>
        <w:rPr>
          <w:rStyle w:val="Style_8_ch"/>
          <w:b w:val="1"/>
          <w:sz w:val="26"/>
        </w:rPr>
        <w:t>«Информатика»</w:t>
      </w:r>
    </w:p>
    <w:p w14:paraId="E6040000">
      <w:pPr>
        <w:spacing w:line="264" w:lineRule="auto"/>
        <w:ind w:firstLine="0" w:left="120"/>
        <w:jc w:val="both"/>
      </w:pPr>
      <w:r>
        <w:rPr>
          <w:b w:val="1"/>
          <w:color w:val="000000"/>
          <w:sz w:val="28"/>
        </w:rPr>
        <w:t>СОДЕРЖАНИЕ ОБУЧЕНИЯ</w:t>
      </w:r>
    </w:p>
    <w:p w14:paraId="E7040000">
      <w:pPr>
        <w:spacing w:line="264" w:lineRule="auto"/>
        <w:ind w:firstLine="0" w:left="120"/>
        <w:jc w:val="both"/>
      </w:pPr>
    </w:p>
    <w:p w14:paraId="E8040000">
      <w:pPr>
        <w:spacing w:line="264" w:lineRule="auto"/>
        <w:ind w:firstLine="0" w:left="120"/>
        <w:jc w:val="both"/>
        <w:rPr>
          <w:i w:val="1"/>
          <w:u w:val="single"/>
        </w:rPr>
      </w:pPr>
      <w:r>
        <w:rPr>
          <w:b w:val="1"/>
          <w:i w:val="1"/>
          <w:color w:val="000000"/>
          <w:sz w:val="28"/>
          <w:u w:val="single"/>
        </w:rPr>
        <w:t>10 КЛАСС</w:t>
      </w:r>
    </w:p>
    <w:p w14:paraId="E9040000">
      <w:pPr>
        <w:spacing w:line="264" w:lineRule="auto"/>
        <w:ind w:firstLine="600" w:left="0"/>
        <w:jc w:val="both"/>
      </w:pPr>
      <w:r>
        <w:rPr>
          <w:b w:val="1"/>
          <w:color w:val="000000"/>
          <w:sz w:val="28"/>
        </w:rPr>
        <w:t>Цифровая грамотность</w:t>
      </w:r>
    </w:p>
    <w:p w14:paraId="EA040000">
      <w:pPr>
        <w:spacing w:line="264" w:lineRule="auto"/>
        <w:ind w:firstLine="600" w:left="0"/>
        <w:jc w:val="both"/>
      </w:pPr>
      <w:r>
        <w:rPr>
          <w:color w:val="000000"/>
          <w:sz w:val="28"/>
        </w:rPr>
        <w:t>Требования техники безопасности и гигиены при работе с компьютерами и другими компонентами цифрового окружения.</w:t>
      </w:r>
    </w:p>
    <w:p w14:paraId="EB040000">
      <w:pPr>
        <w:spacing w:line="264" w:lineRule="auto"/>
        <w:ind w:firstLine="600" w:left="0"/>
        <w:jc w:val="both"/>
      </w:pPr>
      <w:r>
        <w:rPr>
          <w:color w:val="000000"/>
          <w:sz w:val="28"/>
        </w:rPr>
        <w:t>Принципы работы компьютера. Персональный компьютер. Выбор конфигурации компьютера в зависимости от решаемых задач.</w:t>
      </w:r>
    </w:p>
    <w:p w14:paraId="EC040000">
      <w:pPr>
        <w:spacing w:line="264" w:lineRule="auto"/>
        <w:ind w:firstLine="600" w:left="0"/>
        <w:jc w:val="both"/>
      </w:pPr>
      <w:r>
        <w:rPr>
          <w:color w:val="000000"/>
          <w:sz w:val="28"/>
        </w:rPr>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p w14:paraId="ED040000">
      <w:pPr>
        <w:spacing w:line="264" w:lineRule="auto"/>
        <w:ind w:firstLine="600" w:left="0"/>
        <w:jc w:val="both"/>
      </w:pPr>
      <w:r>
        <w:rPr>
          <w:color w:val="000000"/>
          <w:sz w:val="28"/>
        </w:rPr>
        <w:t>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обеспечения.</w:t>
      </w:r>
    </w:p>
    <w:p w14:paraId="EE040000">
      <w:pPr>
        <w:spacing w:line="264" w:lineRule="auto"/>
        <w:ind w:firstLine="600" w:left="0"/>
        <w:jc w:val="both"/>
      </w:pPr>
      <w:r>
        <w:rPr>
          <w:color w:val="000000"/>
          <w:sz w:val="28"/>
        </w:rP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p w14:paraId="EF040000">
      <w:pPr>
        <w:spacing w:line="264" w:lineRule="auto"/>
        <w:ind w:firstLine="600" w:left="0"/>
        <w:jc w:val="both"/>
      </w:pPr>
      <w:r>
        <w:rPr>
          <w:color w:val="000000"/>
          <w:sz w:val="28"/>
        </w:rPr>
        <w:t xml:space="preserve">Прикладные компьютерные программы для решения типовых задач по выбранной специализации. Системы автоматизированного проектирования. </w:t>
      </w:r>
    </w:p>
    <w:p w14:paraId="F0040000">
      <w:pPr>
        <w:spacing w:line="264" w:lineRule="auto"/>
        <w:ind w:firstLine="600" w:left="0"/>
        <w:jc w:val="both"/>
      </w:pPr>
      <w:r>
        <w:rPr>
          <w:color w:val="000000"/>
          <w:sz w:val="28"/>
        </w:rPr>
        <w:t>Программное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14:paraId="F1040000">
      <w:pPr>
        <w:spacing w:line="264" w:lineRule="auto"/>
        <w:ind w:firstLine="600" w:left="0"/>
        <w:jc w:val="both"/>
      </w:pPr>
      <w:r>
        <w:rPr>
          <w:b w:val="1"/>
          <w:color w:val="000000"/>
          <w:sz w:val="28"/>
        </w:rPr>
        <w:t>Теоретические основы информатики</w:t>
      </w:r>
    </w:p>
    <w:p w14:paraId="F2040000">
      <w:pPr>
        <w:spacing w:line="264" w:lineRule="auto"/>
        <w:ind w:firstLine="600" w:left="0"/>
        <w:jc w:val="both"/>
      </w:pPr>
      <w:r>
        <w:rPr>
          <w:color w:val="000000"/>
          <w:sz w:val="28"/>
        </w:rPr>
        <w:t>Информация, данные и знания. Универсальность дискретного представления информации. Двоичное кодирование. Равномерные и неравномерные коды. Условие Фано. Подходы к измерению информации. Сущность объёмного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14:paraId="F3040000">
      <w:pPr>
        <w:spacing w:line="264" w:lineRule="auto"/>
        <w:ind w:firstLine="600" w:left="0"/>
        <w:jc w:val="both"/>
      </w:pPr>
      <w:r>
        <w:rPr>
          <w:color w:val="000000"/>
          <w:sz w:val="28"/>
        </w:rPr>
        <w:t xml:space="preserve">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 </w:t>
      </w:r>
    </w:p>
    <w:p w14:paraId="F4040000">
      <w:pPr>
        <w:spacing w:line="264" w:lineRule="auto"/>
        <w:ind w:firstLine="600" w:left="0"/>
        <w:jc w:val="both"/>
      </w:pPr>
      <w:r>
        <w:rPr>
          <w:color w:val="000000"/>
          <w:sz w:val="28"/>
        </w:rPr>
        <w:t>Системы. Компоненты системы и их взаимодействие. Системы управления. Управление как информационный процесс. Обратная связь.</w:t>
      </w:r>
    </w:p>
    <w:p w14:paraId="F5040000">
      <w:pPr>
        <w:spacing w:line="264" w:lineRule="auto"/>
        <w:ind w:firstLine="600" w:left="0"/>
        <w:jc w:val="both"/>
      </w:pPr>
      <w:r>
        <w:rPr>
          <w:color w:val="000000"/>
          <w:sz w:val="28"/>
        </w:rPr>
        <w:t xml:space="preserve">Системы счисления. Развёрнутая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w:t>
      </w:r>
      <w:r>
        <w:rPr>
          <w:color w:val="000000"/>
          <w:sz w:val="28"/>
        </w:rPr>
        <w:t>P</w:t>
      </w:r>
      <w:r>
        <w:rPr>
          <w:color w:val="000000"/>
          <w:sz w:val="28"/>
        </w:rPr>
        <w:t xml:space="preserve">-ичной системы счисления в десятичную. Алгоритм перевода конечной </w:t>
      </w:r>
      <w:r>
        <w:rPr>
          <w:color w:val="000000"/>
          <w:sz w:val="28"/>
        </w:rPr>
        <w:t>P</w:t>
      </w:r>
      <w:r>
        <w:rPr>
          <w:color w:val="000000"/>
          <w:sz w:val="28"/>
        </w:rPr>
        <w:t xml:space="preserve">-ичной дроби в десятичную. Алгоритм перевода целого числа из десятичной системы счисления в </w:t>
      </w:r>
      <w:r>
        <w:rPr>
          <w:color w:val="000000"/>
          <w:sz w:val="28"/>
        </w:rPr>
        <w:t>P</w:t>
      </w:r>
      <w:r>
        <w:rPr>
          <w:color w:val="000000"/>
          <w:sz w:val="28"/>
        </w:rPr>
        <w:t>-ичную.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p w14:paraId="F6040000">
      <w:pPr>
        <w:spacing w:line="264" w:lineRule="auto"/>
        <w:ind w:firstLine="600" w:left="0"/>
        <w:jc w:val="both"/>
      </w:pPr>
      <w:r>
        <w:rPr>
          <w:color w:val="000000"/>
          <w:sz w:val="28"/>
        </w:rPr>
        <w:t xml:space="preserve">Представление целых и вещественных чисел в памяти компьютера. </w:t>
      </w:r>
    </w:p>
    <w:p w14:paraId="F7040000">
      <w:pPr>
        <w:spacing w:line="264" w:lineRule="auto"/>
        <w:ind w:firstLine="600" w:left="0"/>
        <w:jc w:val="both"/>
      </w:pPr>
      <w:r>
        <w:rPr>
          <w:color w:val="000000"/>
          <w:sz w:val="28"/>
        </w:rPr>
        <w:t xml:space="preserve">Кодирование текстов. Кодировка </w:t>
      </w:r>
      <w:r>
        <w:rPr>
          <w:color w:val="000000"/>
          <w:sz w:val="28"/>
        </w:rPr>
        <w:t>ASCII</w:t>
      </w:r>
      <w:r>
        <w:rPr>
          <w:color w:val="000000"/>
          <w:sz w:val="28"/>
        </w:rPr>
        <w:t xml:space="preserve">. Однобайтные кодировки. Стандарт </w:t>
      </w:r>
      <w:r>
        <w:rPr>
          <w:color w:val="000000"/>
          <w:sz w:val="28"/>
        </w:rPr>
        <w:t>UNICODE</w:t>
      </w:r>
      <w:r>
        <w:rPr>
          <w:color w:val="000000"/>
          <w:sz w:val="28"/>
        </w:rPr>
        <w:t xml:space="preserve">. Кодировка </w:t>
      </w:r>
      <w:r>
        <w:rPr>
          <w:color w:val="000000"/>
          <w:sz w:val="28"/>
        </w:rPr>
        <w:t>UTF</w:t>
      </w:r>
      <w:r>
        <w:rPr>
          <w:color w:val="000000"/>
          <w:sz w:val="28"/>
        </w:rPr>
        <w:t>-8. Определение информационного объёма текстовых сообщений.</w:t>
      </w:r>
    </w:p>
    <w:p w14:paraId="F8040000">
      <w:pPr>
        <w:spacing w:line="264" w:lineRule="auto"/>
        <w:ind w:firstLine="600" w:left="0"/>
        <w:jc w:val="both"/>
      </w:pPr>
      <w:r>
        <w:rPr>
          <w:color w:val="000000"/>
          <w:sz w:val="28"/>
        </w:rPr>
        <w:t>Кодирование изображений. Оценка информационного объёма растрового графического изображения при заданном разрешении и глубине кодирования цвета.</w:t>
      </w:r>
    </w:p>
    <w:p w14:paraId="F9040000">
      <w:pPr>
        <w:spacing w:line="264" w:lineRule="auto"/>
        <w:ind w:firstLine="600" w:left="0"/>
        <w:jc w:val="both"/>
      </w:pPr>
      <w:r>
        <w:rPr>
          <w:color w:val="000000"/>
          <w:sz w:val="28"/>
        </w:rPr>
        <w:t>Кодирование звука. Оценка информационного объёма звуковых данных при заданных частоте дискретизации и разрядности кодирования.</w:t>
      </w:r>
    </w:p>
    <w:p w14:paraId="FA040000">
      <w:pPr>
        <w:spacing w:line="264" w:lineRule="auto"/>
        <w:ind w:firstLine="600" w:left="0"/>
        <w:jc w:val="both"/>
      </w:pPr>
      <w:r>
        <w:rPr>
          <w:color w:val="000000"/>
          <w:sz w:val="28"/>
        </w:rPr>
        <w:t>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w:t>
      </w:r>
    </w:p>
    <w:p w14:paraId="FB040000">
      <w:pPr>
        <w:spacing w:line="264" w:lineRule="auto"/>
        <w:ind w:firstLine="600" w:left="0"/>
        <w:jc w:val="both"/>
      </w:pPr>
      <w:r>
        <w:rPr>
          <w:color w:val="000000"/>
          <w:sz w:val="28"/>
        </w:rPr>
        <w:t>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p w14:paraId="FC040000">
      <w:pPr>
        <w:spacing w:line="264" w:lineRule="auto"/>
        <w:ind w:firstLine="600" w:left="0"/>
        <w:jc w:val="both"/>
      </w:pPr>
      <w:r>
        <w:rPr>
          <w:b w:val="1"/>
          <w:color w:val="000000"/>
          <w:sz w:val="28"/>
        </w:rPr>
        <w:t>Информационные технологии</w:t>
      </w:r>
    </w:p>
    <w:p w14:paraId="FD040000">
      <w:pPr>
        <w:spacing w:line="264" w:lineRule="auto"/>
        <w:ind w:firstLine="600" w:left="0"/>
        <w:jc w:val="both"/>
      </w:pPr>
      <w:r>
        <w:rPr>
          <w:color w:val="000000"/>
          <w:sz w:val="28"/>
        </w:rPr>
        <w:t xml:space="preserve">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 </w:t>
      </w:r>
    </w:p>
    <w:p w14:paraId="FE040000">
      <w:pPr>
        <w:spacing w:line="264" w:lineRule="auto"/>
        <w:ind w:firstLine="600" w:left="0"/>
        <w:jc w:val="both"/>
      </w:pPr>
      <w:r>
        <w:rPr>
          <w:color w:val="000000"/>
          <w:sz w:val="28"/>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14:paraId="FF040000">
      <w:pPr>
        <w:spacing w:line="264" w:lineRule="auto"/>
        <w:ind w:firstLine="600" w:left="0"/>
        <w:jc w:val="both"/>
      </w:pPr>
      <w:r>
        <w:rPr>
          <w:color w:val="000000"/>
          <w:sz w:val="28"/>
        </w:rPr>
        <w:t>Обработка изображения и звука с использованием интернет-приложений.</w:t>
      </w:r>
    </w:p>
    <w:p w14:paraId="00050000">
      <w:pPr>
        <w:spacing w:line="264" w:lineRule="auto"/>
        <w:ind w:firstLine="600" w:left="0"/>
        <w:jc w:val="both"/>
      </w:pPr>
      <w:r>
        <w:rPr>
          <w:color w:val="000000"/>
          <w:sz w:val="28"/>
        </w:rPr>
        <w:t xml:space="preserve">Мультимедиа. Компьютерные презентации. Использование мультимедийных онлайн-сервисов для разработки презентаций проектных работ. </w:t>
      </w:r>
    </w:p>
    <w:p w14:paraId="01050000">
      <w:pPr>
        <w:spacing w:line="264" w:lineRule="auto"/>
        <w:ind w:firstLine="600" w:left="0"/>
        <w:jc w:val="both"/>
        <w:rPr>
          <w:color w:val="000000"/>
          <w:sz w:val="28"/>
        </w:rPr>
      </w:pPr>
      <w:r>
        <w:rPr>
          <w:color w:val="000000"/>
          <w:sz w:val="28"/>
        </w:rPr>
        <w:t>Принципы построения и ред</w:t>
      </w:r>
      <w:r>
        <w:rPr>
          <w:color w:val="000000"/>
          <w:sz w:val="28"/>
        </w:rPr>
        <w:t>актирования трёхмерных моделей.</w:t>
      </w:r>
    </w:p>
    <w:p w14:paraId="02050000">
      <w:pPr>
        <w:spacing w:line="264" w:lineRule="auto"/>
        <w:ind/>
        <w:jc w:val="both"/>
      </w:pPr>
      <w:r>
        <w:rPr>
          <w:b w:val="1"/>
          <w:color w:val="000000"/>
          <w:sz w:val="28"/>
        </w:rPr>
        <w:t>Цифровая грамотность</w:t>
      </w:r>
    </w:p>
    <w:p w14:paraId="03050000">
      <w:pPr>
        <w:spacing w:line="264" w:lineRule="auto"/>
        <w:ind/>
        <w:jc w:val="both"/>
      </w:pPr>
      <w:r>
        <w:rPr>
          <w:color w:val="000000"/>
          <w:sz w:val="28"/>
        </w:rPr>
        <w:t>Принципы построения и аппаратные компоненты компьютерных сетей. Сетевые протоколы. Сеть Интернет. Адресация в сети Интернет. Система доменных имён.</w:t>
      </w:r>
    </w:p>
    <w:p w14:paraId="04050000">
      <w:pPr>
        <w:spacing w:line="264" w:lineRule="auto"/>
        <w:ind/>
        <w:jc w:val="both"/>
      </w:pPr>
      <w:r>
        <w:rPr>
          <w:color w:val="000000"/>
          <w:sz w:val="28"/>
        </w:rPr>
        <w:t xml:space="preserve">Веб-сайт. Веб-страница. Взаимодействие браузера с веб-сервером. Динамические страницы. Разработка интернет-приложений (сайтов). Сетевое хранение данных. </w:t>
      </w:r>
    </w:p>
    <w:p w14:paraId="05050000">
      <w:pPr>
        <w:spacing w:line="264" w:lineRule="auto"/>
        <w:ind/>
        <w:jc w:val="both"/>
      </w:pPr>
      <w:r>
        <w:rPr>
          <w:color w:val="000000"/>
          <w:sz w:val="28"/>
        </w:rP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гостиниц.</w:t>
      </w:r>
    </w:p>
    <w:p w14:paraId="06050000">
      <w:pPr>
        <w:spacing w:line="264" w:lineRule="auto"/>
        <w:ind/>
        <w:jc w:val="both"/>
      </w:pPr>
      <w:r>
        <w:rPr>
          <w:color w:val="000000"/>
          <w:sz w:val="28"/>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14:paraId="07050000">
      <w:pPr>
        <w:spacing w:line="264" w:lineRule="auto"/>
        <w:ind/>
        <w:jc w:val="both"/>
      </w:pPr>
      <w:r>
        <w:rPr>
          <w:color w:val="000000"/>
          <w:sz w:val="28"/>
        </w:rPr>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p>
    <w:p w14:paraId="08050000">
      <w:pPr>
        <w:spacing w:line="264" w:lineRule="auto"/>
        <w:ind/>
        <w:jc w:val="both"/>
      </w:pPr>
      <w:r>
        <w:rPr>
          <w:color w:val="000000"/>
          <w:sz w:val="28"/>
        </w:rPr>
        <w:t>Информационные технологии и профессиональная деятельность. Информационные ресурсы. Цифровая экономика. Информационная культура.</w:t>
      </w:r>
    </w:p>
    <w:p w14:paraId="09050000">
      <w:pPr>
        <w:spacing w:line="264" w:lineRule="auto"/>
        <w:ind/>
        <w:jc w:val="both"/>
      </w:pPr>
      <w:r>
        <w:rPr>
          <w:b w:val="1"/>
          <w:color w:val="000000"/>
          <w:sz w:val="28"/>
        </w:rPr>
        <w:t>Теоретические основы информатики</w:t>
      </w:r>
    </w:p>
    <w:p w14:paraId="0A050000">
      <w:pPr>
        <w:spacing w:line="264" w:lineRule="auto"/>
        <w:ind/>
        <w:jc w:val="both"/>
      </w:pPr>
      <w:r>
        <w:rPr>
          <w:color w:val="000000"/>
          <w:sz w:val="28"/>
        </w:rPr>
        <w:t xml:space="preserve">Модели и моделирование. Цели моделирования. Соответствие модели моделируемому объекту или процессу. Формализация прикладных задач. </w:t>
      </w:r>
    </w:p>
    <w:p w14:paraId="0B050000">
      <w:pPr>
        <w:spacing w:line="264" w:lineRule="auto"/>
        <w:ind/>
        <w:jc w:val="both"/>
      </w:pPr>
      <w:r>
        <w:rPr>
          <w:color w:val="000000"/>
          <w:sz w:val="28"/>
        </w:rPr>
        <w:t>Представление результатов моделирования в виде, удобном для восприятия человеком. Графическое представление данных (схемы, таблицы, графики).</w:t>
      </w:r>
    </w:p>
    <w:p w14:paraId="0C050000">
      <w:pPr>
        <w:spacing w:line="264" w:lineRule="auto"/>
        <w:ind/>
        <w:jc w:val="both"/>
      </w:pPr>
      <w:r>
        <w:rPr>
          <w:color w:val="000000"/>
          <w:sz w:val="28"/>
        </w:rPr>
        <w:t xml:space="preserve">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 </w:t>
      </w:r>
    </w:p>
    <w:p w14:paraId="0D050000">
      <w:pPr>
        <w:spacing w:line="264" w:lineRule="auto"/>
        <w:ind/>
        <w:jc w:val="both"/>
      </w:pPr>
      <w:r>
        <w:rPr>
          <w:color w:val="000000"/>
          <w:sz w:val="28"/>
        </w:rPr>
        <w:t xml:space="preserve">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 </w:t>
      </w:r>
    </w:p>
    <w:p w14:paraId="0E050000">
      <w:pPr>
        <w:spacing w:line="264" w:lineRule="auto"/>
        <w:ind/>
        <w:jc w:val="both"/>
      </w:pPr>
      <w:r>
        <w:rPr>
          <w:color w:val="000000"/>
          <w:sz w:val="28"/>
        </w:rPr>
        <w:t>Использование графов и деревьев при описании объектов и процессов окружающего мира.</w:t>
      </w:r>
    </w:p>
    <w:p w14:paraId="0F050000">
      <w:pPr>
        <w:spacing w:line="264" w:lineRule="auto"/>
        <w:ind/>
        <w:jc w:val="both"/>
      </w:pPr>
      <w:r>
        <w:rPr>
          <w:b w:val="1"/>
          <w:color w:val="000000"/>
          <w:sz w:val="28"/>
        </w:rPr>
        <w:t>Алгоритмы и программирование</w:t>
      </w:r>
    </w:p>
    <w:p w14:paraId="10050000">
      <w:pPr>
        <w:spacing w:line="264" w:lineRule="auto"/>
        <w:ind/>
        <w:jc w:val="both"/>
      </w:pPr>
      <w:r>
        <w:rPr>
          <w:color w:val="000000"/>
          <w:sz w:val="28"/>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14:paraId="11050000">
      <w:pPr>
        <w:spacing w:line="264" w:lineRule="auto"/>
        <w:ind/>
        <w:jc w:val="both"/>
      </w:pPr>
      <w:r>
        <w:rPr>
          <w:color w:val="000000"/>
          <w:sz w:val="28"/>
        </w:rPr>
        <w:t xml:space="preserve">Этапы решения задач на компьютере. Язык программирования (Паскаль, </w:t>
      </w:r>
      <w:r>
        <w:rPr>
          <w:color w:val="000000"/>
          <w:sz w:val="28"/>
        </w:rPr>
        <w:t>Python</w:t>
      </w:r>
      <w:r>
        <w:rPr>
          <w:color w:val="000000"/>
          <w:sz w:val="28"/>
        </w:rPr>
        <w:t xml:space="preserve">, </w:t>
      </w:r>
      <w:r>
        <w:rPr>
          <w:color w:val="000000"/>
          <w:sz w:val="28"/>
        </w:rPr>
        <w:t>Java</w:t>
      </w:r>
      <w:r>
        <w:rPr>
          <w:color w:val="000000"/>
          <w:sz w:val="28"/>
        </w:rPr>
        <w:t xml:space="preserve">, </w:t>
      </w:r>
      <w:r>
        <w:rPr>
          <w:color w:val="000000"/>
          <w:sz w:val="28"/>
        </w:rPr>
        <w:t>C</w:t>
      </w:r>
      <w:r>
        <w:rPr>
          <w:color w:val="000000"/>
          <w:sz w:val="28"/>
        </w:rPr>
        <w:t xml:space="preserve">++, </w:t>
      </w:r>
      <w:r>
        <w:rPr>
          <w:color w:val="000000"/>
          <w:sz w:val="28"/>
        </w:rPr>
        <w:t>C</w:t>
      </w:r>
      <w:r>
        <w:rPr>
          <w:color w:val="000000"/>
          <w:sz w:val="28"/>
        </w:rPr>
        <w:t>#).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14:paraId="12050000">
      <w:pPr>
        <w:spacing w:line="264" w:lineRule="auto"/>
        <w:ind/>
        <w:jc w:val="both"/>
      </w:pPr>
      <w:r>
        <w:rPr>
          <w:color w:val="000000"/>
          <w:sz w:val="28"/>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14:paraId="13050000">
      <w:pPr>
        <w:spacing w:line="264" w:lineRule="auto"/>
        <w:ind/>
        <w:jc w:val="both"/>
      </w:pPr>
      <w:r>
        <w:rPr>
          <w:color w:val="000000"/>
          <w:sz w:val="28"/>
        </w:rPr>
        <w:t xml:space="preserve">Обработка символьных данных. Встроенные функции языка программирования для обработки символьных строк. </w:t>
      </w:r>
    </w:p>
    <w:p w14:paraId="14050000">
      <w:pPr>
        <w:spacing w:line="264" w:lineRule="auto"/>
        <w:ind/>
        <w:jc w:val="both"/>
      </w:pPr>
      <w:r>
        <w:rPr>
          <w:color w:val="000000"/>
          <w:sz w:val="28"/>
        </w:rPr>
        <w:t>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14:paraId="15050000">
      <w:pPr>
        <w:spacing w:line="264" w:lineRule="auto"/>
        <w:ind/>
        <w:jc w:val="both"/>
      </w:pPr>
      <w:r>
        <w:rPr>
          <w:color w:val="000000"/>
          <w:sz w:val="28"/>
        </w:rPr>
        <w:t xml:space="preserve">Сортировка одномерного массива. Простые методы сортировки (например, метод пузырька, метод выбора, сортировка вставками). Подпрограммы. </w:t>
      </w:r>
    </w:p>
    <w:p w14:paraId="16050000">
      <w:pPr>
        <w:spacing w:line="264" w:lineRule="auto"/>
        <w:ind/>
        <w:jc w:val="both"/>
      </w:pPr>
      <w:r>
        <w:rPr>
          <w:b w:val="1"/>
          <w:color w:val="000000"/>
          <w:sz w:val="28"/>
        </w:rPr>
        <w:t>Информационные технологии</w:t>
      </w:r>
    </w:p>
    <w:p w14:paraId="17050000">
      <w:pPr>
        <w:spacing w:line="264" w:lineRule="auto"/>
        <w:ind/>
        <w:jc w:val="both"/>
      </w:pPr>
      <w:r>
        <w:rPr>
          <w:color w:val="000000"/>
          <w:sz w:val="28"/>
        </w:rPr>
        <w:t xml:space="preserve">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p>
    <w:p w14:paraId="18050000">
      <w:pPr>
        <w:spacing w:line="264" w:lineRule="auto"/>
        <w:ind/>
        <w:jc w:val="both"/>
      </w:pPr>
      <w:r>
        <w:rPr>
          <w:color w:val="000000"/>
          <w:sz w:val="28"/>
        </w:rPr>
        <w:t xml:space="preserve">Анализ данных с помощью электронных таблиц. Вычисление суммы, среднего арифметического, наибольшего и наименьшего значений диапазона. </w:t>
      </w:r>
    </w:p>
    <w:p w14:paraId="19050000">
      <w:pPr>
        <w:spacing w:line="264" w:lineRule="auto"/>
        <w:ind/>
        <w:jc w:val="both"/>
      </w:pPr>
      <w:r>
        <w:rPr>
          <w:color w:val="000000"/>
          <w:sz w:val="28"/>
        </w:rPr>
        <w:t xml:space="preserve">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w:t>
      </w:r>
    </w:p>
    <w:p w14:paraId="1A050000">
      <w:pPr>
        <w:spacing w:line="264" w:lineRule="auto"/>
        <w:ind/>
        <w:jc w:val="both"/>
      </w:pPr>
      <w:r>
        <w:rPr>
          <w:color w:val="000000"/>
          <w:sz w:val="28"/>
        </w:rPr>
        <w:t xml:space="preserve">Численное решение уравнений с помощью подбора параметра. </w:t>
      </w:r>
    </w:p>
    <w:p w14:paraId="1B050000">
      <w:pPr>
        <w:spacing w:line="264" w:lineRule="auto"/>
        <w:ind/>
        <w:jc w:val="both"/>
      </w:pPr>
      <w:r>
        <w:rPr>
          <w:color w:val="000000"/>
          <w:sz w:val="28"/>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14:paraId="1C050000">
      <w:pPr>
        <w:spacing w:line="264" w:lineRule="auto"/>
        <w:ind/>
        <w:jc w:val="both"/>
      </w:pPr>
      <w:r>
        <w:rPr>
          <w:color w:val="000000"/>
          <w:sz w:val="28"/>
        </w:rPr>
        <w:t>Многотабличные базы данных. Типы связей между таблицами. Запросы к многотабличным базам данных.</w:t>
      </w:r>
    </w:p>
    <w:p w14:paraId="1D050000">
      <w:pPr>
        <w:spacing w:line="264" w:lineRule="auto"/>
        <w:ind/>
        <w:jc w:val="both"/>
      </w:pPr>
      <w:r>
        <w:rPr>
          <w:color w:val="000000"/>
          <w:sz w:val="28"/>
        </w:rPr>
        <w:t>Средства искусственного интеллекта. Сервисы машинного перевода 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p w14:paraId="1E050000">
      <w:pPr>
        <w:spacing w:line="264" w:lineRule="auto"/>
        <w:ind w:firstLine="600" w:left="0"/>
        <w:jc w:val="both"/>
      </w:pPr>
    </w:p>
    <w:p w14:paraId="1F050000">
      <w:pPr>
        <w:spacing w:line="264" w:lineRule="auto"/>
        <w:ind w:firstLine="0" w:left="120"/>
        <w:jc w:val="both"/>
      </w:pPr>
      <w:r>
        <w:rPr>
          <w:b w:val="1"/>
          <w:color w:val="000000"/>
          <w:sz w:val="28"/>
        </w:rPr>
        <w:t>ПЛАНИРУЕМЫЕ РЕЗУЛЬТАТЫ ОСВОЕНИЯ ПРОГРАММЫ ПО ИНФОРМАТИКЕ НА УРОВНЕ СРЕДНЕГО ОБЩЕГО ОБРАЗОВАНИЯ (БАЗОВЫЙ УРОВЕНЬ)</w:t>
      </w:r>
    </w:p>
    <w:p w14:paraId="20050000">
      <w:pPr>
        <w:spacing w:line="264" w:lineRule="auto"/>
        <w:ind w:firstLine="0" w:left="120"/>
        <w:jc w:val="both"/>
      </w:pPr>
    </w:p>
    <w:p w14:paraId="21050000">
      <w:pPr>
        <w:spacing w:line="264" w:lineRule="auto"/>
        <w:ind w:firstLine="0" w:left="120"/>
        <w:jc w:val="both"/>
      </w:pPr>
      <w:r>
        <w:rPr>
          <w:b w:val="1"/>
          <w:color w:val="000000"/>
          <w:sz w:val="28"/>
        </w:rPr>
        <w:t>ЛИЧНОСТНЫЕ РЕЗУЛЬТАТЫ</w:t>
      </w:r>
    </w:p>
    <w:p w14:paraId="22050000">
      <w:pPr>
        <w:spacing w:line="264" w:lineRule="auto"/>
        <w:ind w:firstLine="0" w:left="120"/>
        <w:jc w:val="both"/>
      </w:pPr>
    </w:p>
    <w:p w14:paraId="23050000">
      <w:pPr>
        <w:spacing w:line="264" w:lineRule="auto"/>
        <w:ind w:firstLine="600" w:left="0"/>
        <w:jc w:val="both"/>
      </w:pPr>
      <w:r>
        <w:rPr>
          <w:color w:val="000000"/>
          <w:sz w:val="28"/>
        </w:rPr>
        <w:t xml:space="preserve">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В результате изучения информатики на уровне среднего общего образования у обучающегося будут сформированы следующие личностные результаты: </w:t>
      </w:r>
    </w:p>
    <w:p w14:paraId="24050000">
      <w:pPr>
        <w:spacing w:line="264" w:lineRule="auto"/>
        <w:ind w:firstLine="600" w:left="0"/>
        <w:jc w:val="both"/>
      </w:pPr>
      <w:r>
        <w:rPr>
          <w:b w:val="1"/>
          <w:color w:val="000000"/>
          <w:sz w:val="28"/>
        </w:rPr>
        <w:t>1) гражданского воспитания:</w:t>
      </w:r>
    </w:p>
    <w:p w14:paraId="25050000">
      <w:pPr>
        <w:spacing w:line="264" w:lineRule="auto"/>
        <w:ind w:firstLine="600" w:left="0"/>
        <w:jc w:val="both"/>
      </w:pPr>
      <w:r>
        <w:rPr>
          <w:color w:val="000000"/>
          <w:sz w:val="28"/>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14:paraId="26050000">
      <w:pPr>
        <w:spacing w:line="264" w:lineRule="auto"/>
        <w:ind w:firstLine="600" w:left="0"/>
        <w:jc w:val="both"/>
      </w:pPr>
      <w:r>
        <w:rPr>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14:paraId="27050000">
      <w:pPr>
        <w:spacing w:line="264" w:lineRule="auto"/>
        <w:ind w:firstLine="600" w:left="0"/>
        <w:jc w:val="both"/>
      </w:pPr>
      <w:r>
        <w:rPr>
          <w:b w:val="1"/>
          <w:color w:val="000000"/>
          <w:sz w:val="28"/>
        </w:rPr>
        <w:t>2) патриотического воспитания:</w:t>
      </w:r>
    </w:p>
    <w:p w14:paraId="28050000">
      <w:pPr>
        <w:spacing w:line="264" w:lineRule="auto"/>
        <w:ind w:firstLine="600" w:left="0"/>
        <w:jc w:val="both"/>
      </w:pPr>
      <w:r>
        <w:rPr>
          <w:color w:val="000000"/>
          <w:sz w:val="28"/>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14:paraId="29050000">
      <w:pPr>
        <w:spacing w:line="264" w:lineRule="auto"/>
        <w:ind w:firstLine="600" w:left="0"/>
        <w:jc w:val="both"/>
      </w:pPr>
      <w:r>
        <w:rPr>
          <w:b w:val="1"/>
          <w:color w:val="000000"/>
          <w:sz w:val="28"/>
        </w:rPr>
        <w:t>3) духовно-нравственного воспитания:</w:t>
      </w:r>
    </w:p>
    <w:p w14:paraId="2A050000">
      <w:pPr>
        <w:spacing w:line="264" w:lineRule="auto"/>
        <w:ind w:firstLine="600" w:left="0"/>
        <w:jc w:val="both"/>
      </w:pPr>
      <w:r>
        <w:rPr>
          <w:color w:val="000000"/>
          <w:sz w:val="28"/>
        </w:rPr>
        <w:t xml:space="preserve">сформированность нравственного сознания, этического поведения; </w:t>
      </w:r>
    </w:p>
    <w:p w14:paraId="2B050000">
      <w:pPr>
        <w:spacing w:line="264" w:lineRule="auto"/>
        <w:ind w:firstLine="600" w:left="0"/>
        <w:jc w:val="both"/>
      </w:pPr>
      <w:r>
        <w:rPr>
          <w:color w:val="000000"/>
          <w:sz w:val="28"/>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14:paraId="2C050000">
      <w:pPr>
        <w:spacing w:line="264" w:lineRule="auto"/>
        <w:ind w:firstLine="600" w:left="0"/>
        <w:jc w:val="both"/>
      </w:pPr>
      <w:r>
        <w:rPr>
          <w:b w:val="1"/>
          <w:color w:val="000000"/>
          <w:sz w:val="28"/>
        </w:rPr>
        <w:t>4) эстетического воспитания:</w:t>
      </w:r>
    </w:p>
    <w:p w14:paraId="2D050000">
      <w:pPr>
        <w:spacing w:line="264" w:lineRule="auto"/>
        <w:ind w:firstLine="600" w:left="0"/>
        <w:jc w:val="both"/>
      </w:pPr>
      <w:r>
        <w:rPr>
          <w:color w:val="000000"/>
          <w:sz w:val="28"/>
        </w:rPr>
        <w:t>эстетическое отношение к миру, включая эстетику научного и технического творчества;</w:t>
      </w:r>
    </w:p>
    <w:p w14:paraId="2E050000">
      <w:pPr>
        <w:spacing w:line="264" w:lineRule="auto"/>
        <w:ind w:firstLine="600" w:left="0"/>
        <w:jc w:val="both"/>
      </w:pPr>
      <w:r>
        <w:rPr>
          <w:color w:val="000000"/>
          <w:sz w:val="28"/>
        </w:rPr>
        <w:t>способность воспринимать различные виды искусства, в том числе основанные на использовании информационных технологий;</w:t>
      </w:r>
    </w:p>
    <w:p w14:paraId="2F050000">
      <w:pPr>
        <w:spacing w:line="264" w:lineRule="auto"/>
        <w:ind w:firstLine="600" w:left="0"/>
        <w:jc w:val="both"/>
      </w:pPr>
      <w:r>
        <w:rPr>
          <w:b w:val="1"/>
          <w:color w:val="000000"/>
          <w:sz w:val="28"/>
        </w:rPr>
        <w:t>5) физического воспитания:</w:t>
      </w:r>
    </w:p>
    <w:p w14:paraId="30050000">
      <w:pPr>
        <w:spacing w:line="264" w:lineRule="auto"/>
        <w:ind w:firstLine="600" w:left="0"/>
        <w:jc w:val="both"/>
      </w:pPr>
      <w:r>
        <w:rPr>
          <w:color w:val="000000"/>
          <w:sz w:val="28"/>
        </w:rPr>
        <w:t>сформированность здорового и безопасного образа жизни, ответственного отношения к своему здоровью, в том числе и за счёт соблюдения требований безопасной эксплуатации средств информационных и коммуникационных технологий;</w:t>
      </w:r>
    </w:p>
    <w:p w14:paraId="31050000">
      <w:pPr>
        <w:spacing w:line="264" w:lineRule="auto"/>
        <w:ind w:firstLine="600" w:left="0"/>
        <w:jc w:val="both"/>
      </w:pPr>
      <w:r>
        <w:rPr>
          <w:b w:val="1"/>
          <w:color w:val="000000"/>
          <w:sz w:val="28"/>
        </w:rPr>
        <w:t>6) трудового воспитания:</w:t>
      </w:r>
    </w:p>
    <w:p w14:paraId="32050000">
      <w:pPr>
        <w:spacing w:line="264" w:lineRule="auto"/>
        <w:ind w:firstLine="600" w:left="0"/>
        <w:jc w:val="both"/>
      </w:pPr>
      <w:r>
        <w:rPr>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33050000">
      <w:pPr>
        <w:spacing w:line="264" w:lineRule="auto"/>
        <w:ind w:firstLine="600" w:left="0"/>
        <w:jc w:val="both"/>
      </w:pPr>
      <w:r>
        <w:rPr>
          <w:color w:val="000000"/>
          <w:sz w:val="28"/>
        </w:rPr>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информатики и научно-технического прогресса, умение совершать осознанный выбор будущей профессии и реализовывать собственные жизненные планы;</w:t>
      </w:r>
    </w:p>
    <w:p w14:paraId="34050000">
      <w:pPr>
        <w:spacing w:line="264" w:lineRule="auto"/>
        <w:ind w:firstLine="600" w:left="0"/>
        <w:jc w:val="both"/>
      </w:pPr>
      <w:r>
        <w:rPr>
          <w:color w:val="000000"/>
          <w:sz w:val="28"/>
        </w:rPr>
        <w:t>готовность и способность к образованию и самообразованию на протяжении всей жизни;</w:t>
      </w:r>
    </w:p>
    <w:p w14:paraId="35050000">
      <w:pPr>
        <w:spacing w:line="264" w:lineRule="auto"/>
        <w:ind w:firstLine="600" w:left="0"/>
        <w:jc w:val="both"/>
      </w:pPr>
      <w:r>
        <w:rPr>
          <w:b w:val="1"/>
          <w:color w:val="000000"/>
          <w:sz w:val="28"/>
        </w:rPr>
        <w:t>7) экологического воспитания:</w:t>
      </w:r>
    </w:p>
    <w:p w14:paraId="36050000">
      <w:pPr>
        <w:spacing w:line="264" w:lineRule="auto"/>
        <w:ind w:firstLine="600" w:left="0"/>
        <w:jc w:val="both"/>
      </w:pPr>
      <w:r>
        <w:rPr>
          <w:color w:val="000000"/>
          <w:sz w:val="28"/>
        </w:rP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14:paraId="37050000">
      <w:pPr>
        <w:spacing w:line="264" w:lineRule="auto"/>
        <w:ind w:firstLine="600" w:left="0"/>
        <w:jc w:val="both"/>
      </w:pPr>
      <w:r>
        <w:rPr>
          <w:b w:val="1"/>
          <w:color w:val="000000"/>
          <w:sz w:val="28"/>
        </w:rPr>
        <w:t>8) ценности научного познания:</w:t>
      </w:r>
    </w:p>
    <w:p w14:paraId="38050000">
      <w:pPr>
        <w:spacing w:line="264" w:lineRule="auto"/>
        <w:ind w:firstLine="600" w:left="0"/>
        <w:jc w:val="both"/>
      </w:pPr>
      <w:r>
        <w:rPr>
          <w:color w:val="000000"/>
          <w:sz w:val="28"/>
        </w:rPr>
        <w:t>сформированность мировоззрения, соответствующего современному уровню развития информатики,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14:paraId="39050000">
      <w:pPr>
        <w:spacing w:line="264" w:lineRule="auto"/>
        <w:ind w:firstLine="600" w:left="0"/>
        <w:jc w:val="both"/>
      </w:pPr>
      <w:r>
        <w:rPr>
          <w:color w:val="000000"/>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14:paraId="3A050000">
      <w:pPr>
        <w:spacing w:line="264" w:lineRule="auto"/>
        <w:ind w:firstLine="600" w:left="0"/>
        <w:jc w:val="both"/>
      </w:pPr>
      <w:r>
        <w:rPr>
          <w:color w:val="000000"/>
          <w:sz w:val="28"/>
        </w:rPr>
        <w:t>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w:t>
      </w:r>
    </w:p>
    <w:p w14:paraId="3B050000">
      <w:pPr>
        <w:spacing w:line="264" w:lineRule="auto"/>
        <w:ind w:firstLine="600" w:left="0"/>
        <w:jc w:val="both"/>
      </w:pPr>
      <w:r>
        <w:rPr>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3C050000">
      <w:pPr>
        <w:spacing w:line="264" w:lineRule="auto"/>
        <w:ind w:firstLine="600" w:left="0"/>
        <w:jc w:val="both"/>
      </w:pPr>
      <w:r>
        <w:rPr>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3D050000">
      <w:pPr>
        <w:spacing w:line="264" w:lineRule="auto"/>
        <w:ind w:firstLine="600" w:left="0"/>
        <w:jc w:val="both"/>
      </w:pPr>
      <w:r>
        <w:rPr>
          <w:color w:val="000000"/>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3E050000">
      <w:pPr>
        <w:spacing w:line="264" w:lineRule="auto"/>
        <w:ind w:firstLine="600" w:left="0"/>
        <w:jc w:val="both"/>
      </w:pPr>
      <w:r>
        <w:rPr>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14:paraId="3F050000">
      <w:pPr>
        <w:spacing w:line="264" w:lineRule="auto"/>
        <w:ind w:firstLine="0" w:left="120"/>
        <w:jc w:val="both"/>
      </w:pPr>
    </w:p>
    <w:p w14:paraId="40050000">
      <w:pPr>
        <w:spacing w:line="264" w:lineRule="auto"/>
        <w:ind w:firstLine="0" w:left="120"/>
        <w:jc w:val="both"/>
      </w:pPr>
      <w:r>
        <w:rPr>
          <w:b w:val="1"/>
          <w:color w:val="000000"/>
          <w:sz w:val="28"/>
        </w:rPr>
        <w:t>МЕТАПРЕДМЕТНЫЕ РЕЗУЛЬТАТЫ</w:t>
      </w:r>
    </w:p>
    <w:p w14:paraId="41050000">
      <w:pPr>
        <w:spacing w:line="264" w:lineRule="auto"/>
        <w:ind w:firstLine="0" w:left="120"/>
        <w:jc w:val="both"/>
      </w:pPr>
    </w:p>
    <w:p w14:paraId="42050000">
      <w:pPr>
        <w:spacing w:line="264" w:lineRule="auto"/>
        <w:ind w:firstLine="600" w:left="0"/>
        <w:jc w:val="both"/>
      </w:pPr>
      <w:r>
        <w:rPr>
          <w:color w:val="000000"/>
          <w:sz w:val="28"/>
        </w:rPr>
        <w:t xml:space="preserve">В результате изучения информатики на уровне среднего общего образования у обучающегося будут сформированы метапредметные результаты, отражённые в универсальных учебных действиях, а именно: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43050000">
      <w:pPr>
        <w:spacing w:line="264" w:lineRule="auto"/>
        <w:ind w:firstLine="0" w:left="120"/>
        <w:jc w:val="both"/>
      </w:pPr>
    </w:p>
    <w:p w14:paraId="44050000">
      <w:pPr>
        <w:spacing w:line="264" w:lineRule="auto"/>
        <w:ind w:firstLine="0" w:left="120"/>
        <w:jc w:val="both"/>
      </w:pPr>
      <w:r>
        <w:rPr>
          <w:b w:val="1"/>
          <w:color w:val="000000"/>
          <w:sz w:val="28"/>
        </w:rPr>
        <w:t>Познавательные универсальные учебные действия</w:t>
      </w:r>
    </w:p>
    <w:p w14:paraId="45050000">
      <w:pPr>
        <w:spacing w:line="264" w:lineRule="auto"/>
        <w:ind w:firstLine="0" w:left="120"/>
        <w:jc w:val="both"/>
      </w:pPr>
    </w:p>
    <w:p w14:paraId="46050000">
      <w:pPr>
        <w:spacing w:line="264" w:lineRule="auto"/>
        <w:ind w:firstLine="600" w:left="0"/>
        <w:jc w:val="both"/>
      </w:pPr>
      <w:r>
        <w:rPr>
          <w:b w:val="1"/>
          <w:color w:val="000000"/>
          <w:sz w:val="28"/>
        </w:rPr>
        <w:t>1) базовые логические действия:</w:t>
      </w:r>
    </w:p>
    <w:p w14:paraId="47050000">
      <w:pPr>
        <w:spacing w:line="264" w:lineRule="auto"/>
        <w:ind w:firstLine="600" w:left="0"/>
        <w:jc w:val="both"/>
      </w:pPr>
      <w:r>
        <w:rPr>
          <w:color w:val="000000"/>
          <w:sz w:val="28"/>
        </w:rPr>
        <w:t xml:space="preserve">самостоятельно формулировать и актуализировать проблему, рассматривать её всесторонне; </w:t>
      </w:r>
    </w:p>
    <w:p w14:paraId="48050000">
      <w:pPr>
        <w:spacing w:line="264" w:lineRule="auto"/>
        <w:ind w:firstLine="600" w:left="0"/>
        <w:jc w:val="both"/>
      </w:pPr>
      <w:r>
        <w:rPr>
          <w:color w:val="000000"/>
          <w:sz w:val="28"/>
        </w:rPr>
        <w:t>устанавливать существенный признак или основания для сравнения, классификации и обобщения;</w:t>
      </w:r>
    </w:p>
    <w:p w14:paraId="49050000">
      <w:pPr>
        <w:spacing w:line="264" w:lineRule="auto"/>
        <w:ind w:firstLine="600" w:left="0"/>
        <w:jc w:val="both"/>
      </w:pPr>
      <w:r>
        <w:rPr>
          <w:color w:val="000000"/>
          <w:sz w:val="28"/>
        </w:rPr>
        <w:t>определять цели деятельности, задавать параметры и критерии их достижения;</w:t>
      </w:r>
    </w:p>
    <w:p w14:paraId="4A050000">
      <w:pPr>
        <w:spacing w:line="264" w:lineRule="auto"/>
        <w:ind w:firstLine="600" w:left="0"/>
        <w:jc w:val="both"/>
      </w:pPr>
      <w:r>
        <w:rPr>
          <w:color w:val="000000"/>
          <w:sz w:val="28"/>
        </w:rPr>
        <w:t xml:space="preserve">выявлять закономерности и противоречия в рассматриваемых явлениях; </w:t>
      </w:r>
    </w:p>
    <w:p w14:paraId="4B050000">
      <w:pPr>
        <w:spacing w:line="264" w:lineRule="auto"/>
        <w:ind w:firstLine="600" w:left="0"/>
        <w:jc w:val="both"/>
      </w:pPr>
      <w:r>
        <w:rPr>
          <w:color w:val="000000"/>
          <w:sz w:val="28"/>
        </w:rPr>
        <w:t>разрабатывать план решения проблемы с учётом анализа имеющихся материальных и нематериальных ресурсов;</w:t>
      </w:r>
    </w:p>
    <w:p w14:paraId="4C050000">
      <w:pPr>
        <w:spacing w:line="264" w:lineRule="auto"/>
        <w:ind w:firstLine="600" w:left="0"/>
        <w:jc w:val="both"/>
      </w:pPr>
      <w:r>
        <w:rPr>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14:paraId="4D050000">
      <w:pPr>
        <w:spacing w:line="264" w:lineRule="auto"/>
        <w:ind w:firstLine="600" w:left="0"/>
        <w:jc w:val="both"/>
      </w:pPr>
      <w:r>
        <w:rPr>
          <w:color w:val="000000"/>
          <w:sz w:val="28"/>
        </w:rPr>
        <w:t>координировать и выполнять работу в условиях реального, виртуального и комбинированного взаимодействия;</w:t>
      </w:r>
    </w:p>
    <w:p w14:paraId="4E050000">
      <w:pPr>
        <w:spacing w:line="264" w:lineRule="auto"/>
        <w:ind w:firstLine="600" w:left="0"/>
        <w:jc w:val="both"/>
      </w:pPr>
      <w:r>
        <w:rPr>
          <w:color w:val="000000"/>
          <w:sz w:val="28"/>
        </w:rPr>
        <w:t>развивать креативное мышление при решении жизненных проблем.</w:t>
      </w:r>
    </w:p>
    <w:p w14:paraId="4F050000">
      <w:pPr>
        <w:spacing w:line="264" w:lineRule="auto"/>
        <w:ind w:firstLine="600" w:left="0"/>
        <w:jc w:val="both"/>
      </w:pPr>
      <w:r>
        <w:rPr>
          <w:b w:val="1"/>
          <w:color w:val="000000"/>
          <w:sz w:val="28"/>
        </w:rPr>
        <w:t>2) базовые исследовательские действия:</w:t>
      </w:r>
    </w:p>
    <w:p w14:paraId="50050000">
      <w:pPr>
        <w:spacing w:line="264" w:lineRule="auto"/>
        <w:ind w:firstLine="600" w:left="0"/>
        <w:jc w:val="both"/>
      </w:pPr>
      <w:r>
        <w:rPr>
          <w:color w:val="000000"/>
          <w:sz w:val="28"/>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14:paraId="51050000">
      <w:pPr>
        <w:spacing w:line="264" w:lineRule="auto"/>
        <w:ind w:firstLine="600" w:left="0"/>
        <w:jc w:val="both"/>
      </w:pPr>
      <w:r>
        <w:rPr>
          <w:color w:val="000000"/>
          <w:sz w:val="28"/>
        </w:rPr>
        <w:t xml:space="preserve">овладеть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52050000">
      <w:pPr>
        <w:spacing w:line="264" w:lineRule="auto"/>
        <w:ind w:firstLine="600" w:left="0"/>
        <w:jc w:val="both"/>
      </w:pPr>
      <w:r>
        <w:rPr>
          <w:color w:val="000000"/>
          <w:sz w:val="28"/>
        </w:rPr>
        <w:t>формирование научного типа мышления, владение научной терминологией, ключевыми понятиями и методами;</w:t>
      </w:r>
    </w:p>
    <w:p w14:paraId="53050000">
      <w:pPr>
        <w:spacing w:line="264" w:lineRule="auto"/>
        <w:ind w:firstLine="600" w:left="0"/>
        <w:jc w:val="both"/>
      </w:pPr>
      <w:r>
        <w:rPr>
          <w:color w:val="000000"/>
          <w:sz w:val="28"/>
        </w:rPr>
        <w:t>ставить и формулировать собственные задачи в образовательной деятельности и жизненных ситуациях;</w:t>
      </w:r>
    </w:p>
    <w:p w14:paraId="54050000">
      <w:pPr>
        <w:spacing w:line="264" w:lineRule="auto"/>
        <w:ind w:firstLine="600" w:left="0"/>
        <w:jc w:val="both"/>
      </w:pPr>
      <w:r>
        <w:rPr>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55050000">
      <w:pPr>
        <w:spacing w:line="264" w:lineRule="auto"/>
        <w:ind w:firstLine="600" w:left="0"/>
        <w:jc w:val="both"/>
      </w:pPr>
      <w:r>
        <w:rPr>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56050000">
      <w:pPr>
        <w:spacing w:line="264" w:lineRule="auto"/>
        <w:ind w:firstLine="600" w:left="0"/>
        <w:jc w:val="both"/>
      </w:pPr>
      <w:r>
        <w:rPr>
          <w:color w:val="000000"/>
          <w:sz w:val="28"/>
        </w:rPr>
        <w:t>давать оценку новым ситуациям, оценивать приобретённый опыт;</w:t>
      </w:r>
    </w:p>
    <w:p w14:paraId="57050000">
      <w:pPr>
        <w:spacing w:line="264" w:lineRule="auto"/>
        <w:ind w:firstLine="600" w:left="0"/>
        <w:jc w:val="both"/>
      </w:pPr>
      <w:r>
        <w:rPr>
          <w:color w:val="000000"/>
          <w:sz w:val="28"/>
        </w:rPr>
        <w:t>осуществлять целенаправленный поиск переноса средств и способов действия в профессиональную среду;</w:t>
      </w:r>
    </w:p>
    <w:p w14:paraId="58050000">
      <w:pPr>
        <w:spacing w:line="264" w:lineRule="auto"/>
        <w:ind w:firstLine="600" w:left="0"/>
        <w:jc w:val="both"/>
      </w:pPr>
      <w:r>
        <w:rPr>
          <w:color w:val="000000"/>
          <w:sz w:val="28"/>
        </w:rPr>
        <w:t>переносить знания в познавательную и практическую области жизнедеятельности;</w:t>
      </w:r>
    </w:p>
    <w:p w14:paraId="59050000">
      <w:pPr>
        <w:spacing w:line="264" w:lineRule="auto"/>
        <w:ind w:firstLine="600" w:left="0"/>
        <w:jc w:val="both"/>
      </w:pPr>
      <w:r>
        <w:rPr>
          <w:color w:val="000000"/>
          <w:sz w:val="28"/>
        </w:rPr>
        <w:t xml:space="preserve">интегрировать знания из разных предметных областей; </w:t>
      </w:r>
    </w:p>
    <w:p w14:paraId="5A050000">
      <w:pPr>
        <w:spacing w:line="264" w:lineRule="auto"/>
        <w:ind w:firstLine="600" w:left="0"/>
        <w:jc w:val="both"/>
      </w:pPr>
      <w:r>
        <w:rPr>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14:paraId="5B050000">
      <w:pPr>
        <w:spacing w:line="264" w:lineRule="auto"/>
        <w:ind w:firstLine="600" w:left="0"/>
        <w:jc w:val="both"/>
      </w:pPr>
      <w:r>
        <w:rPr>
          <w:b w:val="1"/>
          <w:color w:val="000000"/>
          <w:sz w:val="28"/>
        </w:rPr>
        <w:t>3) работа с информацией:</w:t>
      </w:r>
    </w:p>
    <w:p w14:paraId="5C050000">
      <w:pPr>
        <w:spacing w:line="264" w:lineRule="auto"/>
        <w:ind w:firstLine="600" w:left="0"/>
        <w:jc w:val="both"/>
      </w:pPr>
      <w:r>
        <w:rPr>
          <w:color w:val="000000"/>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D050000">
      <w:pPr>
        <w:spacing w:line="264" w:lineRule="auto"/>
        <w:ind w:firstLine="600" w:left="0"/>
        <w:jc w:val="both"/>
      </w:pPr>
      <w:r>
        <w:rPr>
          <w:color w:val="000000"/>
          <w:sz w:val="28"/>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14:paraId="5E050000">
      <w:pPr>
        <w:spacing w:line="264" w:lineRule="auto"/>
        <w:ind w:firstLine="600" w:left="0"/>
        <w:jc w:val="both"/>
      </w:pPr>
      <w:r>
        <w:rPr>
          <w:color w:val="000000"/>
          <w:sz w:val="28"/>
        </w:rPr>
        <w:t xml:space="preserve">оценивать достоверность, легитимность информации, её соответствие правовым и морально-этическим нормам; </w:t>
      </w:r>
    </w:p>
    <w:p w14:paraId="5F050000">
      <w:pPr>
        <w:spacing w:line="264" w:lineRule="auto"/>
        <w:ind w:firstLine="600" w:left="0"/>
        <w:jc w:val="both"/>
      </w:pPr>
      <w:r>
        <w:rPr>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60050000">
      <w:pPr>
        <w:spacing w:line="264" w:lineRule="auto"/>
        <w:ind w:firstLine="600" w:left="0"/>
        <w:jc w:val="both"/>
      </w:pPr>
      <w:r>
        <w:rPr>
          <w:color w:val="000000"/>
          <w:sz w:val="28"/>
        </w:rPr>
        <w:t>владеть навыками распознавания и защиты информации, информационной безопасности личности.</w:t>
      </w:r>
    </w:p>
    <w:p w14:paraId="61050000">
      <w:pPr>
        <w:spacing w:line="264" w:lineRule="auto"/>
        <w:ind w:firstLine="0" w:left="120"/>
        <w:jc w:val="both"/>
      </w:pPr>
      <w:r>
        <w:rPr>
          <w:b w:val="1"/>
          <w:color w:val="000000"/>
          <w:sz w:val="28"/>
        </w:rPr>
        <w:t>Коммуникативные универсальные учебные действия</w:t>
      </w:r>
    </w:p>
    <w:p w14:paraId="62050000">
      <w:pPr>
        <w:spacing w:line="264" w:lineRule="auto"/>
        <w:ind w:firstLine="600" w:left="0"/>
        <w:jc w:val="both"/>
      </w:pPr>
      <w:r>
        <w:rPr>
          <w:b w:val="1"/>
          <w:color w:val="000000"/>
          <w:sz w:val="28"/>
        </w:rPr>
        <w:t>1) общение:</w:t>
      </w:r>
    </w:p>
    <w:p w14:paraId="63050000">
      <w:pPr>
        <w:spacing w:line="264" w:lineRule="auto"/>
        <w:ind w:firstLine="600" w:left="0"/>
        <w:jc w:val="both"/>
      </w:pPr>
      <w:r>
        <w:rPr>
          <w:color w:val="000000"/>
          <w:sz w:val="28"/>
        </w:rPr>
        <w:t>осуществлять коммуникации во всех сферах жизни;</w:t>
      </w:r>
    </w:p>
    <w:p w14:paraId="64050000">
      <w:pPr>
        <w:spacing w:line="264" w:lineRule="auto"/>
        <w:ind w:firstLine="600" w:left="0"/>
        <w:jc w:val="both"/>
      </w:pPr>
      <w:r>
        <w:rPr>
          <w:color w:val="000000"/>
          <w:sz w:val="28"/>
        </w:rPr>
        <w:t>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w:t>
      </w:r>
    </w:p>
    <w:p w14:paraId="65050000">
      <w:pPr>
        <w:spacing w:line="264" w:lineRule="auto"/>
        <w:ind w:firstLine="600" w:left="0"/>
        <w:jc w:val="both"/>
      </w:pPr>
      <w:r>
        <w:rPr>
          <w:color w:val="000000"/>
          <w:sz w:val="28"/>
        </w:rPr>
        <w:t>владеть различными способами общения и взаимодействия, аргументированно вести диалог;</w:t>
      </w:r>
    </w:p>
    <w:p w14:paraId="66050000">
      <w:pPr>
        <w:spacing w:line="264" w:lineRule="auto"/>
        <w:ind w:firstLine="600" w:left="0"/>
        <w:jc w:val="both"/>
      </w:pPr>
      <w:r>
        <w:rPr>
          <w:color w:val="000000"/>
          <w:sz w:val="28"/>
        </w:rPr>
        <w:t>развёрнуто и логично излагать свою точку зрения.</w:t>
      </w:r>
    </w:p>
    <w:p w14:paraId="67050000">
      <w:pPr>
        <w:spacing w:line="264" w:lineRule="auto"/>
        <w:ind w:firstLine="600" w:left="0"/>
        <w:jc w:val="both"/>
      </w:pPr>
      <w:r>
        <w:rPr>
          <w:b w:val="1"/>
          <w:color w:val="000000"/>
          <w:sz w:val="28"/>
        </w:rPr>
        <w:t>2) совместная деятельность:</w:t>
      </w:r>
    </w:p>
    <w:p w14:paraId="68050000">
      <w:pPr>
        <w:spacing w:line="264" w:lineRule="auto"/>
        <w:ind w:firstLine="600" w:left="0"/>
        <w:jc w:val="both"/>
      </w:pPr>
      <w:r>
        <w:rPr>
          <w:color w:val="000000"/>
          <w:sz w:val="28"/>
        </w:rPr>
        <w:t>понимать и использовать преимущества командной и индивидуальной работы;</w:t>
      </w:r>
    </w:p>
    <w:p w14:paraId="69050000">
      <w:pPr>
        <w:spacing w:line="264" w:lineRule="auto"/>
        <w:ind w:firstLine="600" w:left="0"/>
        <w:jc w:val="both"/>
      </w:pPr>
      <w:r>
        <w:rPr>
          <w:color w:val="000000"/>
          <w:sz w:val="28"/>
        </w:rPr>
        <w:t>выбирать тематику и методы совместных действий с учётом общих интересов и возможностей каждого члена коллектива;</w:t>
      </w:r>
    </w:p>
    <w:p w14:paraId="6A050000">
      <w:pPr>
        <w:spacing w:line="264" w:lineRule="auto"/>
        <w:ind w:firstLine="600" w:left="0"/>
        <w:jc w:val="both"/>
      </w:pPr>
      <w:r>
        <w:rPr>
          <w:color w:val="000000"/>
          <w:sz w:val="28"/>
        </w:rPr>
        <w:t>принимать цели совместной деятельности, организовывать и координировать действия по её достижению: составлять</w:t>
      </w:r>
    </w:p>
    <w:p w14:paraId="6B050000">
      <w:pPr>
        <w:spacing w:line="264" w:lineRule="auto"/>
        <w:ind w:firstLine="600" w:left="0"/>
        <w:jc w:val="both"/>
      </w:pPr>
      <w:r>
        <w:rPr>
          <w:color w:val="000000"/>
          <w:sz w:val="28"/>
        </w:rPr>
        <w:t>план действий, распределять роли с учётом мнений участников, обсуждать результаты совместной работы;</w:t>
      </w:r>
    </w:p>
    <w:p w14:paraId="6C050000">
      <w:pPr>
        <w:spacing w:line="264" w:lineRule="auto"/>
        <w:ind w:firstLine="600" w:left="0"/>
        <w:jc w:val="both"/>
      </w:pPr>
      <w:r>
        <w:rPr>
          <w:color w:val="000000"/>
          <w:sz w:val="28"/>
        </w:rPr>
        <w:t>оценивать качество своего вклада и каждого участника команды в общий результат по разработанным критериям;</w:t>
      </w:r>
    </w:p>
    <w:p w14:paraId="6D050000">
      <w:pPr>
        <w:spacing w:line="264" w:lineRule="auto"/>
        <w:ind w:firstLine="600" w:left="0"/>
        <w:jc w:val="both"/>
      </w:pPr>
      <w:r>
        <w:rPr>
          <w:color w:val="000000"/>
          <w:sz w:val="28"/>
        </w:rPr>
        <w:t>предлагать новые проекты, оценивать идеи с позиции новизны, оригинальности, практической значимости;</w:t>
      </w:r>
    </w:p>
    <w:p w14:paraId="6E050000">
      <w:pPr>
        <w:spacing w:line="264" w:lineRule="auto"/>
        <w:ind w:firstLine="600" w:left="0"/>
        <w:jc w:val="both"/>
      </w:pPr>
      <w:r>
        <w:rPr>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14:paraId="6F050000">
      <w:pPr>
        <w:spacing w:line="264" w:lineRule="auto"/>
        <w:ind w:firstLine="0" w:left="120"/>
        <w:jc w:val="both"/>
      </w:pPr>
      <w:r>
        <w:rPr>
          <w:b w:val="1"/>
          <w:color w:val="000000"/>
          <w:sz w:val="28"/>
        </w:rPr>
        <w:t>Регулятивные универсальные учебные действия</w:t>
      </w:r>
    </w:p>
    <w:p w14:paraId="70050000">
      <w:pPr>
        <w:spacing w:line="264" w:lineRule="auto"/>
        <w:ind w:firstLine="600" w:left="0"/>
        <w:jc w:val="both"/>
      </w:pPr>
      <w:r>
        <w:rPr>
          <w:b w:val="1"/>
          <w:color w:val="000000"/>
          <w:sz w:val="28"/>
        </w:rPr>
        <w:t>1) самоорганизация:</w:t>
      </w:r>
    </w:p>
    <w:p w14:paraId="71050000">
      <w:pPr>
        <w:spacing w:line="264" w:lineRule="auto"/>
        <w:ind w:firstLine="600" w:left="0"/>
        <w:jc w:val="both"/>
      </w:pPr>
      <w:r>
        <w:rPr>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72050000">
      <w:pPr>
        <w:spacing w:line="264" w:lineRule="auto"/>
        <w:ind w:firstLine="600" w:left="0"/>
        <w:jc w:val="both"/>
      </w:pPr>
      <w:r>
        <w:rPr>
          <w:color w:val="000000"/>
          <w:sz w:val="28"/>
        </w:rPr>
        <w:t>самостоятельно составлять план решения проблемы с учётом имеющихся ресурсов, собственных возможностей и предпочтений;</w:t>
      </w:r>
    </w:p>
    <w:p w14:paraId="73050000">
      <w:pPr>
        <w:spacing w:line="264" w:lineRule="auto"/>
        <w:ind w:firstLine="600" w:left="0"/>
        <w:jc w:val="both"/>
      </w:pPr>
      <w:r>
        <w:rPr>
          <w:color w:val="000000"/>
          <w:sz w:val="28"/>
        </w:rPr>
        <w:t>давать оценку новым ситуациям;</w:t>
      </w:r>
    </w:p>
    <w:p w14:paraId="74050000">
      <w:pPr>
        <w:spacing w:line="264" w:lineRule="auto"/>
        <w:ind w:firstLine="600" w:left="0"/>
        <w:jc w:val="both"/>
      </w:pPr>
      <w:r>
        <w:rPr>
          <w:color w:val="000000"/>
          <w:sz w:val="28"/>
        </w:rPr>
        <w:t>расширять рамки учебного предмета на основе личных предпочтений;</w:t>
      </w:r>
    </w:p>
    <w:p w14:paraId="75050000">
      <w:pPr>
        <w:spacing w:line="264" w:lineRule="auto"/>
        <w:ind w:firstLine="600" w:left="0"/>
        <w:jc w:val="both"/>
      </w:pPr>
      <w:r>
        <w:rPr>
          <w:color w:val="000000"/>
          <w:sz w:val="28"/>
        </w:rPr>
        <w:t>делать осознанный выбор, аргументировать его, брать ответственность за решение;</w:t>
      </w:r>
    </w:p>
    <w:p w14:paraId="76050000">
      <w:pPr>
        <w:spacing w:line="264" w:lineRule="auto"/>
        <w:ind w:firstLine="600" w:left="0"/>
        <w:jc w:val="both"/>
      </w:pPr>
      <w:r>
        <w:rPr>
          <w:color w:val="000000"/>
          <w:sz w:val="28"/>
        </w:rPr>
        <w:t>оценивать приобретённый опыт;</w:t>
      </w:r>
    </w:p>
    <w:p w14:paraId="77050000">
      <w:pPr>
        <w:spacing w:line="264" w:lineRule="auto"/>
        <w:ind w:firstLine="600" w:left="0"/>
        <w:jc w:val="both"/>
      </w:pPr>
      <w:r>
        <w:rPr>
          <w:color w:val="000000"/>
          <w:sz w:val="28"/>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14:paraId="78050000">
      <w:pPr>
        <w:spacing w:line="264" w:lineRule="auto"/>
        <w:ind w:firstLine="600" w:left="0"/>
        <w:jc w:val="both"/>
      </w:pPr>
      <w:r>
        <w:rPr>
          <w:b w:val="1"/>
          <w:color w:val="000000"/>
          <w:sz w:val="28"/>
        </w:rPr>
        <w:t>2) самоконтроль:</w:t>
      </w:r>
    </w:p>
    <w:p w14:paraId="79050000">
      <w:pPr>
        <w:spacing w:line="264" w:lineRule="auto"/>
        <w:ind w:firstLine="600" w:left="0"/>
        <w:jc w:val="both"/>
      </w:pPr>
      <w:r>
        <w:rPr>
          <w:color w:val="000000"/>
          <w:sz w:val="28"/>
        </w:rPr>
        <w:t xml:space="preserve">давать оценку новым ситуациям, вносить коррективы в деятельность, оценивать соответствие результатов целям; </w:t>
      </w:r>
    </w:p>
    <w:p w14:paraId="7A050000">
      <w:pPr>
        <w:spacing w:line="264" w:lineRule="auto"/>
        <w:ind w:firstLine="600" w:left="0"/>
        <w:jc w:val="both"/>
      </w:pPr>
      <w:r>
        <w:rPr>
          <w:color w:val="000000"/>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7B050000">
      <w:pPr>
        <w:spacing w:line="264" w:lineRule="auto"/>
        <w:ind w:firstLine="600" w:left="0"/>
        <w:jc w:val="both"/>
      </w:pPr>
      <w:r>
        <w:rPr>
          <w:color w:val="000000"/>
          <w:sz w:val="28"/>
        </w:rPr>
        <w:t>оценивать риски и своевременно принимать решения по их снижению;</w:t>
      </w:r>
    </w:p>
    <w:p w14:paraId="7C050000">
      <w:pPr>
        <w:spacing w:line="264" w:lineRule="auto"/>
        <w:ind w:firstLine="600" w:left="0"/>
        <w:jc w:val="both"/>
      </w:pPr>
      <w:r>
        <w:rPr>
          <w:color w:val="000000"/>
          <w:sz w:val="28"/>
        </w:rPr>
        <w:t>принимать мотивы и аргументы других при анализе результатов деятельности.</w:t>
      </w:r>
    </w:p>
    <w:p w14:paraId="7D050000">
      <w:pPr>
        <w:spacing w:line="264" w:lineRule="auto"/>
        <w:ind w:firstLine="600" w:left="0"/>
        <w:jc w:val="both"/>
      </w:pPr>
      <w:r>
        <w:rPr>
          <w:b w:val="1"/>
          <w:color w:val="000000"/>
          <w:sz w:val="28"/>
        </w:rPr>
        <w:t>3) принятия себя и других:</w:t>
      </w:r>
    </w:p>
    <w:p w14:paraId="7E050000">
      <w:pPr>
        <w:spacing w:line="264" w:lineRule="auto"/>
        <w:ind w:firstLine="600" w:left="0"/>
        <w:jc w:val="both"/>
      </w:pPr>
      <w:r>
        <w:rPr>
          <w:color w:val="000000"/>
          <w:sz w:val="28"/>
        </w:rPr>
        <w:t>принимать себя, понимая свои недостатки и достоинства;</w:t>
      </w:r>
    </w:p>
    <w:p w14:paraId="7F050000">
      <w:pPr>
        <w:spacing w:line="264" w:lineRule="auto"/>
        <w:ind w:firstLine="600" w:left="0"/>
        <w:jc w:val="both"/>
      </w:pPr>
      <w:r>
        <w:rPr>
          <w:color w:val="000000"/>
          <w:sz w:val="28"/>
        </w:rPr>
        <w:t>принимать мотивы и аргументы других при анализе результатов деятельности;</w:t>
      </w:r>
    </w:p>
    <w:p w14:paraId="80050000">
      <w:pPr>
        <w:spacing w:line="264" w:lineRule="auto"/>
        <w:ind w:firstLine="600" w:left="0"/>
        <w:jc w:val="both"/>
      </w:pPr>
      <w:r>
        <w:rPr>
          <w:color w:val="000000"/>
          <w:sz w:val="28"/>
        </w:rPr>
        <w:t>признавать своё право и право других на ошибку;</w:t>
      </w:r>
    </w:p>
    <w:p w14:paraId="81050000">
      <w:pPr>
        <w:spacing w:line="264" w:lineRule="auto"/>
        <w:ind w:firstLine="600" w:left="0"/>
        <w:jc w:val="both"/>
      </w:pPr>
      <w:r>
        <w:rPr>
          <w:color w:val="000000"/>
          <w:sz w:val="28"/>
        </w:rPr>
        <w:t>развивать способность понимать мир с позиции другого человека.</w:t>
      </w:r>
    </w:p>
    <w:p w14:paraId="82050000">
      <w:pPr>
        <w:spacing w:line="264" w:lineRule="auto"/>
        <w:ind w:firstLine="0" w:left="120"/>
        <w:jc w:val="both"/>
      </w:pPr>
    </w:p>
    <w:p w14:paraId="83050000">
      <w:pPr>
        <w:spacing w:line="264" w:lineRule="auto"/>
        <w:ind w:firstLine="0" w:left="120"/>
        <w:jc w:val="both"/>
      </w:pPr>
      <w:r>
        <w:rPr>
          <w:b w:val="1"/>
          <w:color w:val="000000"/>
          <w:sz w:val="28"/>
        </w:rPr>
        <w:t>ПРЕДМЕТНЫЕ РЕЗУЛЬТАТЫ</w:t>
      </w:r>
    </w:p>
    <w:p w14:paraId="84050000">
      <w:pPr>
        <w:spacing w:line="264" w:lineRule="auto"/>
        <w:ind w:firstLine="0" w:left="120"/>
        <w:jc w:val="both"/>
      </w:pPr>
    </w:p>
    <w:p w14:paraId="85050000">
      <w:pPr>
        <w:spacing w:line="264" w:lineRule="auto"/>
        <w:ind w:firstLine="600" w:left="0"/>
        <w:jc w:val="both"/>
      </w:pPr>
      <w:r>
        <w:rPr>
          <w:color w:val="000000"/>
          <w:sz w:val="28"/>
        </w:rPr>
        <w:t xml:space="preserve">В процессе изучения курса информатики базового уровня </w:t>
      </w:r>
      <w:r>
        <w:rPr>
          <w:b w:val="1"/>
          <w:i w:val="1"/>
          <w:color w:val="000000"/>
          <w:sz w:val="28"/>
        </w:rPr>
        <w:t>в 10 классе</w:t>
      </w:r>
      <w:r>
        <w:rPr>
          <w:color w:val="000000"/>
          <w:sz w:val="28"/>
        </w:rPr>
        <w:t xml:space="preserve"> обучающимися будут достигнуты следующие предметные результаты:</w:t>
      </w:r>
    </w:p>
    <w:p w14:paraId="86050000">
      <w:pPr>
        <w:spacing w:line="264" w:lineRule="auto"/>
        <w:ind w:firstLine="600" w:left="0"/>
        <w:jc w:val="both"/>
      </w:pPr>
      <w:r>
        <w:rPr>
          <w:color w:val="000000"/>
          <w:sz w:val="28"/>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14:paraId="87050000">
      <w:pPr>
        <w:spacing w:line="264" w:lineRule="auto"/>
        <w:ind w:firstLine="600" w:left="0"/>
        <w:jc w:val="both"/>
      </w:pPr>
      <w:r>
        <w:rPr>
          <w:color w:val="000000"/>
          <w:sz w:val="28"/>
        </w:rPr>
        <w:t>владение методами поиска информации в сети Интернет, умение критически оценивать информацию, полученную из сети Интернет;</w:t>
      </w:r>
    </w:p>
    <w:p w14:paraId="88050000">
      <w:pPr>
        <w:spacing w:line="264" w:lineRule="auto"/>
        <w:ind w:firstLine="600" w:left="0"/>
        <w:jc w:val="both"/>
      </w:pPr>
      <w:r>
        <w:rPr>
          <w:color w:val="000000"/>
          <w:sz w:val="28"/>
        </w:rPr>
        <w:t>умение характеризовать большие данные, приводить примеры источников их получения и направления использования;</w:t>
      </w:r>
    </w:p>
    <w:p w14:paraId="89050000">
      <w:pPr>
        <w:spacing w:line="264" w:lineRule="auto"/>
        <w:ind w:firstLine="600" w:left="0"/>
        <w:jc w:val="both"/>
      </w:pPr>
      <w:r>
        <w:rPr>
          <w:color w:val="000000"/>
          <w:sz w:val="28"/>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14:paraId="8A050000">
      <w:pPr>
        <w:spacing w:line="264" w:lineRule="auto"/>
        <w:ind w:firstLine="600" w:left="0"/>
        <w:jc w:val="both"/>
      </w:pPr>
      <w:r>
        <w:rPr>
          <w:color w:val="000000"/>
          <w:sz w:val="28"/>
        </w:rPr>
        <w:t xml:space="preserve"> владение навыками работы с операционными системами, основными видами программного обеспечения для решения учебных задач по выбранной специализации; </w:t>
      </w:r>
    </w:p>
    <w:p w14:paraId="8B050000">
      <w:pPr>
        <w:spacing w:line="264" w:lineRule="auto"/>
        <w:ind w:firstLine="600" w:left="0"/>
        <w:jc w:val="both"/>
      </w:pPr>
      <w:r>
        <w:rPr>
          <w:color w:val="000000"/>
          <w:sz w:val="28"/>
        </w:rPr>
        <w:t>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размещённых в сети Интернет;</w:t>
      </w:r>
    </w:p>
    <w:p w14:paraId="8C050000">
      <w:pPr>
        <w:spacing w:line="264" w:lineRule="auto"/>
        <w:ind w:firstLine="600" w:left="0"/>
        <w:jc w:val="both"/>
      </w:pPr>
      <w:r>
        <w:rPr>
          <w:color w:val="000000"/>
          <w:sz w:val="28"/>
        </w:rP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w:t>
      </w:r>
    </w:p>
    <w:p w14:paraId="8D050000">
      <w:pPr>
        <w:spacing w:line="264" w:lineRule="auto"/>
        <w:ind w:firstLine="600" w:left="0"/>
        <w:jc w:val="both"/>
      </w:pPr>
      <w:r>
        <w:rPr>
          <w:color w:val="000000"/>
          <w:sz w:val="28"/>
        </w:rPr>
        <w:t xml:space="preserve">умение строить неравномерные коды, допускающие однозначное декодирование сообщений (префиксные коды); </w:t>
      </w:r>
    </w:p>
    <w:p w14:paraId="8E050000">
      <w:pPr>
        <w:spacing w:line="264" w:lineRule="auto"/>
        <w:ind w:firstLine="600" w:left="0"/>
        <w:jc w:val="both"/>
      </w:pPr>
      <w:r>
        <w:rPr>
          <w:color w:val="000000"/>
          <w:sz w:val="28"/>
        </w:rP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w:t>
      </w:r>
    </w:p>
    <w:p w14:paraId="8F050000">
      <w:pPr>
        <w:spacing w:line="264" w:lineRule="auto"/>
        <w:ind w:firstLine="600" w:left="0"/>
        <w:jc w:val="both"/>
        <w:rPr>
          <w:color w:val="000000"/>
          <w:sz w:val="28"/>
        </w:rPr>
      </w:pPr>
      <w:r>
        <w:rPr>
          <w:color w:val="000000"/>
          <w:sz w:val="28"/>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r>
        <w:rPr>
          <w:color w:val="000000"/>
          <w:sz w:val="28"/>
        </w:rPr>
        <w:t>.</w:t>
      </w:r>
    </w:p>
    <w:p w14:paraId="90050000">
      <w:pPr>
        <w:spacing w:line="264" w:lineRule="auto"/>
        <w:ind w:firstLine="600" w:left="0"/>
        <w:jc w:val="both"/>
      </w:pPr>
      <w:r>
        <w:rPr>
          <w:color w:val="000000"/>
          <w:sz w:val="28"/>
        </w:rPr>
        <w:t xml:space="preserve">В процессе изучения курса информатики базового уровня </w:t>
      </w:r>
      <w:r>
        <w:rPr>
          <w:b w:val="1"/>
          <w:i w:val="1"/>
          <w:color w:val="000000"/>
          <w:sz w:val="28"/>
        </w:rPr>
        <w:t>в 11 классе</w:t>
      </w:r>
      <w:r>
        <w:rPr>
          <w:color w:val="000000"/>
          <w:sz w:val="28"/>
        </w:rPr>
        <w:t xml:space="preserve"> обучающимися будут достигнуты следующие предметные результаты:</w:t>
      </w:r>
    </w:p>
    <w:p w14:paraId="91050000">
      <w:pPr>
        <w:spacing w:line="264" w:lineRule="auto"/>
        <w:ind w:firstLine="600" w:left="0"/>
        <w:jc w:val="both"/>
      </w:pPr>
      <w:r>
        <w:rPr>
          <w:color w:val="000000"/>
          <w:sz w:val="28"/>
        </w:rPr>
        <w:t>наличие представлений о компьютерных сетях и их роли в современном мире, об общих принципах разработки и функционирования интернет-приложений;</w:t>
      </w:r>
    </w:p>
    <w:p w14:paraId="92050000">
      <w:pPr>
        <w:spacing w:line="264" w:lineRule="auto"/>
        <w:ind w:firstLine="600" w:left="0"/>
        <w:jc w:val="both"/>
      </w:pPr>
      <w:r>
        <w:rPr>
          <w:color w:val="000000"/>
          <w:sz w:val="28"/>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w:t>
      </w:r>
    </w:p>
    <w:p w14:paraId="93050000">
      <w:pPr>
        <w:spacing w:line="264" w:lineRule="auto"/>
        <w:ind w:firstLine="600" w:left="0"/>
        <w:jc w:val="both"/>
      </w:pPr>
      <w:r>
        <w:rPr>
          <w:color w:val="000000"/>
          <w:sz w:val="28"/>
        </w:rP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p w14:paraId="94050000">
      <w:pPr>
        <w:spacing w:line="264" w:lineRule="auto"/>
        <w:ind w:firstLine="600" w:left="0"/>
        <w:jc w:val="both"/>
      </w:pPr>
      <w:r>
        <w:rPr>
          <w:color w:val="000000"/>
          <w:sz w:val="28"/>
        </w:rPr>
        <w:t xml:space="preserve">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w:t>
      </w:r>
      <w:r>
        <w:rPr>
          <w:color w:val="000000"/>
          <w:sz w:val="28"/>
        </w:rPr>
        <w:t>Python</w:t>
      </w:r>
      <w:r>
        <w:rPr>
          <w:color w:val="000000"/>
          <w:sz w:val="28"/>
        </w:rPr>
        <w:t xml:space="preserve">, </w:t>
      </w:r>
      <w:r>
        <w:rPr>
          <w:color w:val="000000"/>
          <w:sz w:val="28"/>
        </w:rPr>
        <w:t>Java</w:t>
      </w:r>
      <w:r>
        <w:rPr>
          <w:color w:val="000000"/>
          <w:sz w:val="28"/>
        </w:rPr>
        <w:t xml:space="preserve">, </w:t>
      </w:r>
      <w:r>
        <w:rPr>
          <w:color w:val="000000"/>
          <w:sz w:val="28"/>
        </w:rPr>
        <w:t>C</w:t>
      </w:r>
      <w:r>
        <w:rPr>
          <w:color w:val="000000"/>
          <w:sz w:val="28"/>
        </w:rPr>
        <w:t xml:space="preserve">++, </w:t>
      </w:r>
      <w:r>
        <w:rPr>
          <w:color w:val="000000"/>
          <w:sz w:val="28"/>
        </w:rPr>
        <w:t>C</w:t>
      </w:r>
      <w:r>
        <w:rPr>
          <w:color w:val="000000"/>
          <w:sz w:val="28"/>
        </w:rPr>
        <w:t>#),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14:paraId="95050000">
      <w:pPr>
        <w:spacing w:line="264" w:lineRule="auto"/>
        <w:ind w:firstLine="600" w:left="0"/>
        <w:jc w:val="both"/>
      </w:pPr>
      <w:r>
        <w:rPr>
          <w:color w:val="000000"/>
          <w:sz w:val="28"/>
        </w:rPr>
        <w:t xml:space="preserve">умение реализовывать на выбранном для изучения языке программирования высокого уровня (Паскаль, </w:t>
      </w:r>
      <w:r>
        <w:rPr>
          <w:color w:val="000000"/>
          <w:sz w:val="28"/>
        </w:rPr>
        <w:t>Python</w:t>
      </w:r>
      <w:r>
        <w:rPr>
          <w:color w:val="000000"/>
          <w:sz w:val="28"/>
        </w:rPr>
        <w:t xml:space="preserve">, </w:t>
      </w:r>
      <w:r>
        <w:rPr>
          <w:color w:val="000000"/>
          <w:sz w:val="28"/>
        </w:rPr>
        <w:t>Java</w:t>
      </w:r>
      <w:r>
        <w:rPr>
          <w:color w:val="000000"/>
          <w:sz w:val="28"/>
        </w:rPr>
        <w:t xml:space="preserve">, </w:t>
      </w:r>
      <w:r>
        <w:rPr>
          <w:color w:val="000000"/>
          <w:sz w:val="28"/>
        </w:rPr>
        <w:t>C</w:t>
      </w:r>
      <w:r>
        <w:rPr>
          <w:color w:val="000000"/>
          <w:sz w:val="28"/>
        </w:rPr>
        <w:t xml:space="preserve">++, </w:t>
      </w:r>
      <w:r>
        <w:rPr>
          <w:color w:val="000000"/>
          <w:sz w:val="28"/>
        </w:rPr>
        <w:t>C</w:t>
      </w:r>
      <w:r>
        <w:rPr>
          <w:color w:val="000000"/>
          <w:sz w:val="28"/>
        </w:rPr>
        <w:t>#)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14:paraId="96050000">
      <w:pPr>
        <w:spacing w:line="264" w:lineRule="auto"/>
        <w:ind w:firstLine="600" w:left="0"/>
        <w:jc w:val="both"/>
      </w:pPr>
      <w:r>
        <w:rPr>
          <w:color w:val="000000"/>
          <w:sz w:val="28"/>
        </w:rPr>
        <w:t>умение использовать табличные (реляционные) базы данных, в частности, составлять запросы к базам данных (в том числе запросы с вычисляемыми полями),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97050000">
      <w:pPr>
        <w:spacing w:line="264" w:lineRule="auto"/>
        <w:ind w:firstLine="600" w:left="0"/>
        <w:jc w:val="both"/>
      </w:pPr>
      <w:r>
        <w:rPr>
          <w:color w:val="000000"/>
          <w:sz w:val="28"/>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14:paraId="98050000">
      <w:pPr>
        <w:spacing w:line="264" w:lineRule="auto"/>
        <w:ind w:firstLine="600" w:left="0"/>
        <w:jc w:val="both"/>
      </w:pPr>
      <w:r>
        <w:rPr>
          <w:color w:val="000000"/>
          <w:sz w:val="28"/>
        </w:rPr>
        <w:t>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14:paraId="99050000">
      <w:pPr>
        <w:spacing w:line="360" w:lineRule="auto"/>
        <w:ind/>
        <w:rPr>
          <w:rStyle w:val="Style_6_ch"/>
          <w:b w:val="1"/>
          <w:sz w:val="28"/>
        </w:rPr>
      </w:pPr>
    </w:p>
    <w:p w14:paraId="9A050000">
      <w:pPr>
        <w:spacing w:line="360" w:lineRule="auto"/>
        <w:ind/>
        <w:jc w:val="center"/>
        <w:rPr>
          <w:rStyle w:val="Style_6_ch"/>
          <w:b w:val="1"/>
          <w:sz w:val="28"/>
        </w:rPr>
      </w:pPr>
      <w:r>
        <w:rPr>
          <w:rStyle w:val="Style_6_ch"/>
          <w:b w:val="1"/>
          <w:sz w:val="28"/>
        </w:rPr>
        <w:t xml:space="preserve"> </w:t>
      </w:r>
      <w:r>
        <w:rPr>
          <w:rStyle w:val="Style_6_ch"/>
          <w:b w:val="1"/>
          <w:sz w:val="28"/>
        </w:rPr>
        <w:t>«Обществознание»</w:t>
      </w:r>
    </w:p>
    <w:p w14:paraId="9B050000">
      <w:pPr>
        <w:spacing w:line="264" w:lineRule="auto"/>
        <w:ind/>
        <w:jc w:val="both"/>
        <w:rPr>
          <w:sz w:val="28"/>
        </w:rPr>
      </w:pPr>
      <w:r>
        <w:rPr>
          <w:b w:val="1"/>
          <w:color w:val="000000"/>
          <w:sz w:val="28"/>
        </w:rPr>
        <w:t>СОДЕРЖАНИЕ УЧЕБНОГО ПРЕДМЕТА</w:t>
      </w:r>
    </w:p>
    <w:p w14:paraId="9C050000">
      <w:pPr>
        <w:spacing w:line="264" w:lineRule="auto"/>
        <w:ind w:firstLine="0" w:left="120"/>
        <w:jc w:val="both"/>
        <w:rPr>
          <w:i w:val="1"/>
          <w:sz w:val="28"/>
          <w:u w:val="single"/>
        </w:rPr>
      </w:pPr>
      <w:r>
        <w:rPr>
          <w:b w:val="1"/>
          <w:i w:val="1"/>
          <w:color w:val="000000"/>
          <w:sz w:val="28"/>
          <w:u w:val="single"/>
        </w:rPr>
        <w:t>10 КЛАСС</w:t>
      </w:r>
    </w:p>
    <w:p w14:paraId="9D050000">
      <w:pPr>
        <w:spacing w:line="264" w:lineRule="auto"/>
        <w:ind w:firstLine="600" w:left="0"/>
        <w:jc w:val="both"/>
        <w:rPr>
          <w:sz w:val="28"/>
        </w:rPr>
      </w:pPr>
      <w:r>
        <w:rPr>
          <w:b w:val="1"/>
          <w:color w:val="000000"/>
          <w:sz w:val="28"/>
        </w:rPr>
        <w:t>Социальные науки и их особенности</w:t>
      </w:r>
    </w:p>
    <w:p w14:paraId="9E050000">
      <w:pPr>
        <w:spacing w:line="264" w:lineRule="auto"/>
        <w:ind w:firstLine="600" w:left="0"/>
        <w:jc w:val="both"/>
        <w:rPr>
          <w:sz w:val="28"/>
        </w:rPr>
      </w:pPr>
      <w:r>
        <w:rPr>
          <w:color w:val="000000"/>
          <w:sz w:val="28"/>
        </w:rPr>
        <w:t>Общество как предмет изучения. Различные подходы к изучению общества. Особенности социального познания. Научное и ненаучное социальное познание.</w:t>
      </w:r>
    </w:p>
    <w:p w14:paraId="9F050000">
      <w:pPr>
        <w:spacing w:line="264" w:lineRule="auto"/>
        <w:ind w:firstLine="600" w:left="0"/>
        <w:jc w:val="both"/>
        <w:rPr>
          <w:sz w:val="28"/>
        </w:rPr>
      </w:pPr>
      <w:r>
        <w:rPr>
          <w:color w:val="000000"/>
          <w:sz w:val="28"/>
        </w:rPr>
        <w:t>Социальные науки в системе научного знания. Место философии в системе обществознания. Философия и наука.</w:t>
      </w:r>
    </w:p>
    <w:p w14:paraId="A0050000">
      <w:pPr>
        <w:spacing w:line="264" w:lineRule="auto"/>
        <w:ind w:firstLine="600" w:left="0"/>
        <w:jc w:val="both"/>
        <w:rPr>
          <w:sz w:val="28"/>
        </w:rPr>
      </w:pPr>
      <w:r>
        <w:rPr>
          <w:color w:val="000000"/>
          <w:sz w:val="28"/>
        </w:rPr>
        <w:t>Методы изучения социальных явлений. Сходство и различие естествознания и обществознания. Особенности наук, изучающих общество и человека.</w:t>
      </w:r>
    </w:p>
    <w:p w14:paraId="A1050000">
      <w:pPr>
        <w:spacing w:line="264" w:lineRule="auto"/>
        <w:ind w:firstLine="600" w:left="0"/>
        <w:jc w:val="both"/>
        <w:rPr>
          <w:sz w:val="28"/>
        </w:rPr>
      </w:pPr>
      <w:r>
        <w:rPr>
          <w:color w:val="000000"/>
          <w:sz w:val="28"/>
        </w:rPr>
        <w:t xml:space="preserve">Социальные науки и профессиональное самоопределение молодёжи. </w:t>
      </w:r>
    </w:p>
    <w:p w14:paraId="A2050000">
      <w:pPr>
        <w:spacing w:line="264" w:lineRule="auto"/>
        <w:ind w:firstLine="600" w:left="0"/>
        <w:jc w:val="both"/>
        <w:rPr>
          <w:sz w:val="28"/>
        </w:rPr>
      </w:pPr>
      <w:r>
        <w:rPr>
          <w:b w:val="1"/>
          <w:color w:val="000000"/>
          <w:sz w:val="28"/>
        </w:rPr>
        <w:t>Введение в философию</w:t>
      </w:r>
    </w:p>
    <w:p w14:paraId="A3050000">
      <w:pPr>
        <w:spacing w:line="264" w:lineRule="auto"/>
        <w:ind w:firstLine="600" w:left="0"/>
        <w:jc w:val="both"/>
        <w:rPr>
          <w:sz w:val="28"/>
        </w:rPr>
      </w:pPr>
      <w:r>
        <w:rPr>
          <w:color w:val="000000"/>
          <w:sz w:val="28"/>
        </w:rPr>
        <w:t>Социальная философия, её место в системе наук об обществе. Философское осмысление общества как целостной развивающейся системы. Взаимосвязь природы и общества. Понятие «социальный институт». Основные институты общества, их функции и роль в развитии общества.</w:t>
      </w:r>
    </w:p>
    <w:p w14:paraId="A4050000">
      <w:pPr>
        <w:spacing w:line="264" w:lineRule="auto"/>
        <w:ind w:firstLine="600" w:left="0"/>
        <w:jc w:val="both"/>
        <w:rPr>
          <w:sz w:val="28"/>
        </w:rPr>
      </w:pPr>
      <w:r>
        <w:rPr>
          <w:color w:val="000000"/>
          <w:sz w:val="28"/>
        </w:rPr>
        <w:t>Типология обществ. Современное общество: ведущие тенденции, особенности развития. Динамика и многообразие процессов развития общества. Типы социальной динамики. Эволюция и революция как формы социального изменения. Влияние массовых коммуникаций на развитие общества и человека.</w:t>
      </w:r>
    </w:p>
    <w:p w14:paraId="A5050000">
      <w:pPr>
        <w:spacing w:line="264" w:lineRule="auto"/>
        <w:ind w:firstLine="600" w:left="0"/>
        <w:jc w:val="both"/>
        <w:rPr>
          <w:sz w:val="28"/>
        </w:rPr>
      </w:pPr>
      <w:r>
        <w:rPr>
          <w:color w:val="000000"/>
          <w:sz w:val="28"/>
        </w:rPr>
        <w:t xml:space="preserve">Понятие общественного прогресса, критерии общественного прогресса. Противоречия общественного прогресса. Процессы глобализации. Противоречивость глобализации и её последствий. Глобальные проблемы современности. Общество и человек перед лицом угроз и вызовов </w:t>
      </w:r>
      <w:r>
        <w:rPr>
          <w:color w:val="000000"/>
          <w:sz w:val="28"/>
        </w:rPr>
        <w:t>XXI</w:t>
      </w:r>
      <w:r>
        <w:rPr>
          <w:color w:val="000000"/>
          <w:sz w:val="28"/>
        </w:rPr>
        <w:t xml:space="preserve"> в.</w:t>
      </w:r>
    </w:p>
    <w:p w14:paraId="A6050000">
      <w:pPr>
        <w:spacing w:line="264" w:lineRule="auto"/>
        <w:ind w:firstLine="600" w:left="0"/>
        <w:jc w:val="both"/>
        <w:rPr>
          <w:sz w:val="28"/>
        </w:rPr>
      </w:pPr>
      <w:r>
        <w:rPr>
          <w:color w:val="000000"/>
          <w:sz w:val="28"/>
        </w:rPr>
        <w:t>Философская антропология о становлении человека и зарождении общества. Человечество как результат биологической и социокультурной эволюции. Сущность человека как философская проблема. Духовное и материальное в человеке. Способность к познанию и деятельности – фундаментальные особенности человека.</w:t>
      </w:r>
    </w:p>
    <w:p w14:paraId="A7050000">
      <w:pPr>
        <w:spacing w:line="264" w:lineRule="auto"/>
        <w:ind w:firstLine="600" w:left="0"/>
        <w:jc w:val="both"/>
        <w:rPr>
          <w:sz w:val="28"/>
        </w:rPr>
      </w:pPr>
      <w:r>
        <w:rPr>
          <w:color w:val="000000"/>
          <w:sz w:val="28"/>
        </w:rPr>
        <w:t>Сознание. Взаимосвязь сознания и тела. Самосознание и его роль в развитии личности. Рефлексия. Общественное и индивидуальное сознание. Теоретическое и обыденное сознание. Формы общественного сознания: религиозное, нравственное, политическое и другие. Способы манипуляции общественным мнением. Установки и стереотипы массового сознания. Воздействие средств массовой информации на массовое и индивидуальное сознание в условиях цифровой среды. Использование достоверной и недостоверной информации.</w:t>
      </w:r>
    </w:p>
    <w:p w14:paraId="A8050000">
      <w:pPr>
        <w:spacing w:line="264" w:lineRule="auto"/>
        <w:ind w:firstLine="600" w:left="0"/>
        <w:jc w:val="both"/>
        <w:rPr>
          <w:sz w:val="28"/>
        </w:rPr>
      </w:pPr>
      <w:r>
        <w:rPr>
          <w:color w:val="000000"/>
          <w:sz w:val="28"/>
        </w:rPr>
        <w:t>Философия о деятельности как способе существования людей, самореализации личности. Мотивация деятельности. Потребности и интересы. Многообразие видов деятельности. Свобода и необходимость в деятельности.</w:t>
      </w:r>
    </w:p>
    <w:p w14:paraId="A9050000">
      <w:pPr>
        <w:spacing w:line="264" w:lineRule="auto"/>
        <w:ind w:firstLine="600" w:left="0"/>
        <w:jc w:val="both"/>
        <w:rPr>
          <w:sz w:val="28"/>
        </w:rPr>
      </w:pPr>
      <w:r>
        <w:rPr>
          <w:color w:val="000000"/>
          <w:sz w:val="28"/>
        </w:rPr>
        <w:t>Гносеология в структуре философского знания. Проблема познаваемости мира. Познание как деятельность. Знание, его виды. Истина и её критерии. Абсолютная истина. Относительность истины. Истина и заблуждение. Формы чувственного познания, его специфика и роль. Формы рационального познания. Мышление и язык. Смысл и значение языковых выражений. Рассуждения и умозаключения. Дедукция и индукция. Доказательство, наблюдение, эксперимент, практика. Объяснение и понимание. Виды объяснений. Распространённые ошибки в рассуждениях. Парадоксы, спор, дискуссия, полемика. Основания, допустимые приёмы рационального спора. 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Способы и методы научного познания. Дифференциация и интеграция научного знания. Междисциплинарные научные исследования.</w:t>
      </w:r>
    </w:p>
    <w:p w14:paraId="AA050000">
      <w:pPr>
        <w:spacing w:line="264" w:lineRule="auto"/>
        <w:ind w:firstLine="600" w:left="0"/>
        <w:jc w:val="both"/>
        <w:rPr>
          <w:sz w:val="28"/>
        </w:rPr>
      </w:pPr>
      <w:r>
        <w:rPr>
          <w:color w:val="000000"/>
          <w:sz w:val="28"/>
        </w:rPr>
        <w:t>Духовная жизнь человека и общества. Человек как духовное существо. Человек как творец и творение культуры. Мировоззрение: картина мира, идеалы, ценности и цели. Понятие культуры. Институты культуры. Диалог культур. Богатство культурного наследия России. Вклад российской культуры в мировую культуру. Массовая и элитарная культура. Народная культура. Творческая элита. Религия, её культурологическое понимание. Влияние религии на развитие культуры.</w:t>
      </w:r>
    </w:p>
    <w:p w14:paraId="AB050000">
      <w:pPr>
        <w:spacing w:line="264" w:lineRule="auto"/>
        <w:ind w:firstLine="600" w:left="0"/>
        <w:jc w:val="both"/>
        <w:rPr>
          <w:sz w:val="28"/>
        </w:rPr>
      </w:pPr>
      <w:r>
        <w:rPr>
          <w:color w:val="000000"/>
          <w:sz w:val="28"/>
        </w:rPr>
        <w:t>Искусство, его виды и формы. Социальные функции искусства. Современное искусство. Художественная культура.</w:t>
      </w:r>
    </w:p>
    <w:p w14:paraId="AC050000">
      <w:pPr>
        <w:spacing w:line="264" w:lineRule="auto"/>
        <w:ind w:firstLine="600" w:left="0"/>
        <w:jc w:val="both"/>
        <w:rPr>
          <w:sz w:val="28"/>
        </w:rPr>
      </w:pPr>
      <w:r>
        <w:rPr>
          <w:color w:val="000000"/>
          <w:sz w:val="28"/>
        </w:rPr>
        <w:t>Наука как область духовной культуры. Роль науки в современном обществе. Социальные последствия научных открытий и ответственность учёного. Авторитет науки. Достижения российской науки на современном этапе.</w:t>
      </w:r>
    </w:p>
    <w:p w14:paraId="AD050000">
      <w:pPr>
        <w:spacing w:line="264" w:lineRule="auto"/>
        <w:ind w:firstLine="600" w:left="0"/>
        <w:jc w:val="both"/>
        <w:rPr>
          <w:sz w:val="28"/>
        </w:rPr>
      </w:pPr>
      <w:r>
        <w:rPr>
          <w:color w:val="000000"/>
          <w:sz w:val="28"/>
        </w:rPr>
        <w:t>Образование как институт сохранения и передачи культурного наследия.</w:t>
      </w:r>
    </w:p>
    <w:p w14:paraId="AE050000">
      <w:pPr>
        <w:spacing w:line="264" w:lineRule="auto"/>
        <w:ind w:firstLine="600" w:left="0"/>
        <w:jc w:val="both"/>
        <w:rPr>
          <w:sz w:val="28"/>
        </w:rPr>
      </w:pPr>
      <w:r>
        <w:rPr>
          <w:color w:val="000000"/>
          <w:sz w:val="28"/>
        </w:rPr>
        <w:t>Этика, мораль, нравственность. Основные категории этики. Свобода воли и нравственная оценка. Нравственность как область индивидуально ответственного поведения.</w:t>
      </w:r>
    </w:p>
    <w:p w14:paraId="AF050000">
      <w:pPr>
        <w:spacing w:line="264" w:lineRule="auto"/>
        <w:ind w:firstLine="600" w:left="0"/>
        <w:jc w:val="both"/>
        <w:rPr>
          <w:sz w:val="28"/>
        </w:rPr>
      </w:pPr>
      <w:r>
        <w:rPr>
          <w:color w:val="000000"/>
          <w:sz w:val="28"/>
        </w:rPr>
        <w:t>Этические нормы как регулятор деятельности социальных институтов и нравственного поведения людей.</w:t>
      </w:r>
    </w:p>
    <w:p w14:paraId="B0050000">
      <w:pPr>
        <w:spacing w:line="264" w:lineRule="auto"/>
        <w:ind w:firstLine="600" w:left="0"/>
        <w:jc w:val="both"/>
        <w:rPr>
          <w:sz w:val="28"/>
        </w:rPr>
      </w:pPr>
      <w:r>
        <w:rPr>
          <w:color w:val="000000"/>
          <w:sz w:val="28"/>
        </w:rPr>
        <w:t>Особенности профессиональной деятельности по направлениям, связанным с философией.</w:t>
      </w:r>
    </w:p>
    <w:p w14:paraId="B1050000">
      <w:pPr>
        <w:spacing w:line="264" w:lineRule="auto"/>
        <w:ind w:firstLine="600" w:left="0"/>
        <w:jc w:val="both"/>
        <w:rPr>
          <w:sz w:val="28"/>
        </w:rPr>
      </w:pPr>
      <w:r>
        <w:rPr>
          <w:b w:val="1"/>
          <w:color w:val="000000"/>
          <w:sz w:val="28"/>
        </w:rPr>
        <w:t>Введение в социальную психологию</w:t>
      </w:r>
    </w:p>
    <w:p w14:paraId="B2050000">
      <w:pPr>
        <w:spacing w:line="264" w:lineRule="auto"/>
        <w:ind w:firstLine="600" w:left="0"/>
        <w:jc w:val="both"/>
        <w:rPr>
          <w:sz w:val="28"/>
        </w:rPr>
      </w:pPr>
      <w:r>
        <w:rPr>
          <w:color w:val="000000"/>
          <w:sz w:val="28"/>
        </w:rPr>
        <w:t>Социальная психология в системе социально­гуманитарного знания. Этапы и основные направления развития социальной психологии. Междисциплинарный характер социальной психологии.</w:t>
      </w:r>
    </w:p>
    <w:p w14:paraId="B3050000">
      <w:pPr>
        <w:spacing w:line="264" w:lineRule="auto"/>
        <w:ind w:firstLine="600" w:left="0"/>
        <w:jc w:val="both"/>
        <w:rPr>
          <w:sz w:val="28"/>
        </w:rPr>
      </w:pPr>
      <w:r>
        <w:rPr>
          <w:color w:val="000000"/>
          <w:sz w:val="28"/>
        </w:rPr>
        <w:t>Теории социальных отношений. Основные типы социальных отношений.</w:t>
      </w:r>
    </w:p>
    <w:p w14:paraId="B4050000">
      <w:pPr>
        <w:spacing w:line="264" w:lineRule="auto"/>
        <w:ind w:firstLine="600" w:left="0"/>
        <w:jc w:val="both"/>
        <w:rPr>
          <w:sz w:val="28"/>
        </w:rPr>
      </w:pPr>
      <w:r>
        <w:rPr>
          <w:color w:val="000000"/>
          <w:sz w:val="28"/>
        </w:rPr>
        <w:t>Личность как объект исследования социальной психологии. Социальная установка. Личность в группе. Понятие «Я-концепция». Самопознание и самооценка. Самоконтроль. Социальная идентичность. Ролевое поведение. Межличностное взаимодействие как объект социальной психологии.</w:t>
      </w:r>
    </w:p>
    <w:p w14:paraId="B5050000">
      <w:pPr>
        <w:spacing w:line="264" w:lineRule="auto"/>
        <w:ind w:firstLine="600" w:left="0"/>
        <w:jc w:val="both"/>
        <w:rPr>
          <w:sz w:val="28"/>
        </w:rPr>
      </w:pPr>
      <w:r>
        <w:rPr>
          <w:color w:val="000000"/>
          <w:sz w:val="28"/>
        </w:rPr>
        <w:t>Группа как объект исследования социальной психологии. Классификация групп в социальной психологии. Большие социальные группы. Стихийные группы и массовые движения. Способы психологического воздействия в больших социальных группах. Феномен психологии масс, «эффект толпы».</w:t>
      </w:r>
    </w:p>
    <w:p w14:paraId="B6050000">
      <w:pPr>
        <w:spacing w:line="264" w:lineRule="auto"/>
        <w:ind w:firstLine="600" w:left="0"/>
        <w:jc w:val="both"/>
        <w:rPr>
          <w:sz w:val="28"/>
        </w:rPr>
      </w:pPr>
      <w:r>
        <w:rPr>
          <w:color w:val="000000"/>
          <w:sz w:val="28"/>
        </w:rPr>
        <w:t xml:space="preserve">Малые группы. Динамические процессы в малой группе. </w:t>
      </w:r>
    </w:p>
    <w:p w14:paraId="B7050000">
      <w:pPr>
        <w:spacing w:line="264" w:lineRule="auto"/>
        <w:ind w:firstLine="600" w:left="0"/>
        <w:jc w:val="both"/>
        <w:rPr>
          <w:sz w:val="28"/>
        </w:rPr>
      </w:pPr>
      <w:r>
        <w:rPr>
          <w:color w:val="000000"/>
          <w:sz w:val="28"/>
        </w:rPr>
        <w:t>Условные группы. Референтная группа. Интеграция в группах разного уровня развития.</w:t>
      </w:r>
    </w:p>
    <w:p w14:paraId="B8050000">
      <w:pPr>
        <w:spacing w:line="264" w:lineRule="auto"/>
        <w:ind w:firstLine="600" w:left="0"/>
        <w:jc w:val="both"/>
        <w:rPr>
          <w:sz w:val="28"/>
        </w:rPr>
      </w:pPr>
      <w:r>
        <w:rPr>
          <w:color w:val="000000"/>
          <w:sz w:val="28"/>
        </w:rPr>
        <w:t>Влияние группы на индивидуальное поведение. Групповая сплочённость. Конформизм и нонконформизм. Причины конформного поведения. Психологическое манипулирование и способы противодействия ему. Межличностные отношения в группах. Межличностная совместимость. Дружеские отношения. Групповая дифференциация. Психологические проблемы лидерства. Формы и стиль лидерства. Взаимоотношения в ученических группах.</w:t>
      </w:r>
    </w:p>
    <w:p w14:paraId="B9050000">
      <w:pPr>
        <w:spacing w:line="264" w:lineRule="auto"/>
        <w:ind w:firstLine="600" w:left="0"/>
        <w:jc w:val="both"/>
        <w:rPr>
          <w:sz w:val="28"/>
        </w:rPr>
      </w:pPr>
      <w:r>
        <w:rPr>
          <w:color w:val="000000"/>
          <w:sz w:val="28"/>
        </w:rPr>
        <w:t>Антисоциальные группы. Опасность криминальных групп. Агрессивное поведение.</w:t>
      </w:r>
    </w:p>
    <w:p w14:paraId="BA050000">
      <w:pPr>
        <w:spacing w:line="264" w:lineRule="auto"/>
        <w:ind w:firstLine="600" w:left="0"/>
        <w:jc w:val="both"/>
        <w:rPr>
          <w:sz w:val="28"/>
        </w:rPr>
      </w:pPr>
      <w:r>
        <w:rPr>
          <w:color w:val="000000"/>
          <w:sz w:val="28"/>
        </w:rPr>
        <w:t>Общение как объект социально­психологических исследований. Функции общения. Общение как обмен информацией. Общение как взаимодействие. Особенности общения в информационном обществе. Институты коммуникации. Роль социальных сетей в общении. Риски социальных сетей и сетевого общения. Информационная безопасность.</w:t>
      </w:r>
    </w:p>
    <w:p w14:paraId="BB050000">
      <w:pPr>
        <w:spacing w:line="264" w:lineRule="auto"/>
        <w:ind w:firstLine="600" w:left="0"/>
        <w:jc w:val="both"/>
        <w:rPr>
          <w:sz w:val="28"/>
        </w:rPr>
      </w:pPr>
      <w:r>
        <w:rPr>
          <w:color w:val="000000"/>
          <w:sz w:val="28"/>
        </w:rPr>
        <w:t>Теории конфликта. Межличностные конфликты и способы их разрешения.</w:t>
      </w:r>
    </w:p>
    <w:p w14:paraId="BC050000">
      <w:pPr>
        <w:spacing w:line="264" w:lineRule="auto"/>
        <w:ind w:firstLine="600" w:left="0"/>
        <w:jc w:val="both"/>
        <w:rPr>
          <w:sz w:val="28"/>
        </w:rPr>
      </w:pPr>
      <w:r>
        <w:rPr>
          <w:color w:val="000000"/>
          <w:sz w:val="28"/>
        </w:rPr>
        <w:t>Особенности профессиональной деятельности социального психолога. Психологическое образование.</w:t>
      </w:r>
    </w:p>
    <w:p w14:paraId="BD050000">
      <w:pPr>
        <w:spacing w:line="264" w:lineRule="auto"/>
        <w:ind w:firstLine="600" w:left="0"/>
        <w:jc w:val="both"/>
        <w:rPr>
          <w:sz w:val="28"/>
        </w:rPr>
      </w:pPr>
      <w:r>
        <w:rPr>
          <w:b w:val="1"/>
          <w:color w:val="000000"/>
          <w:sz w:val="28"/>
        </w:rPr>
        <w:t>Введение в экономическую науку</w:t>
      </w:r>
    </w:p>
    <w:p w14:paraId="BE050000">
      <w:pPr>
        <w:spacing w:line="264" w:lineRule="auto"/>
        <w:ind w:firstLine="600" w:left="0"/>
        <w:jc w:val="both"/>
        <w:rPr>
          <w:sz w:val="28"/>
        </w:rPr>
      </w:pPr>
      <w:r>
        <w:rPr>
          <w:color w:val="000000"/>
          <w:sz w:val="28"/>
        </w:rPr>
        <w:t>Экономика как наука, этапы и основные направления её развития. Микроэкономика, макроэкономика, мировая экономика. Место экономической науки среди наук об обществе. Предмет и методы экономической науки. Ограниченность ресурсов. Экономический выбор. Экономическая эффективность.</w:t>
      </w:r>
    </w:p>
    <w:p w14:paraId="BF050000">
      <w:pPr>
        <w:spacing w:line="264" w:lineRule="auto"/>
        <w:ind w:firstLine="600" w:left="0"/>
        <w:jc w:val="both"/>
        <w:rPr>
          <w:sz w:val="28"/>
        </w:rPr>
      </w:pPr>
      <w:r>
        <w:rPr>
          <w:color w:val="000000"/>
          <w:sz w:val="28"/>
        </w:rPr>
        <w:t>Экономические институты и их роль в развитии общества. Собственность. Экономическое содержание собственности. Главные вопросы экономики. Производство. Факторы производства и факторные доходы. Кривая производственных возможностей. Типы экономических систем.</w:t>
      </w:r>
    </w:p>
    <w:p w14:paraId="C0050000">
      <w:pPr>
        <w:spacing w:line="264" w:lineRule="auto"/>
        <w:ind w:firstLine="600" w:left="0"/>
        <w:jc w:val="both"/>
        <w:rPr>
          <w:sz w:val="28"/>
        </w:rPr>
      </w:pPr>
      <w:r>
        <w:rPr>
          <w:color w:val="000000"/>
          <w:sz w:val="28"/>
        </w:rPr>
        <w:t>Экономическая деятельность и её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w:t>
      </w:r>
    </w:p>
    <w:p w14:paraId="C1050000">
      <w:pPr>
        <w:spacing w:line="264" w:lineRule="auto"/>
        <w:ind w:firstLine="600" w:left="0"/>
        <w:jc w:val="both"/>
        <w:rPr>
          <w:sz w:val="28"/>
        </w:rPr>
      </w:pPr>
      <w:r>
        <w:rPr>
          <w:color w:val="000000"/>
          <w:sz w:val="28"/>
        </w:rPr>
        <w:t>Институт рынка. Рыночные механизмы: цена и конкуренция.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Эластичность спроса и эластичность предложения. Нормальные блага, товары первой необходимости и товары роскоши. Товары Гиффена и эффект Веблена. Рыночное равновесие, равновесная цена.</w:t>
      </w:r>
    </w:p>
    <w:p w14:paraId="C2050000">
      <w:pPr>
        <w:spacing w:line="264" w:lineRule="auto"/>
        <w:ind w:firstLine="600" w:left="0"/>
        <w:jc w:val="both"/>
        <w:rPr>
          <w:sz w:val="28"/>
        </w:rPr>
      </w:pPr>
      <w:r>
        <w:rPr>
          <w:color w:val="000000"/>
          <w:sz w:val="28"/>
        </w:rPr>
        <w:t>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Методы антимонопольного регулирования экономики.</w:t>
      </w:r>
    </w:p>
    <w:p w14:paraId="C3050000">
      <w:pPr>
        <w:spacing w:line="264" w:lineRule="auto"/>
        <w:ind w:firstLine="600" w:left="0"/>
        <w:jc w:val="both"/>
        <w:rPr>
          <w:sz w:val="28"/>
        </w:rPr>
      </w:pPr>
      <w:r>
        <w:rPr>
          <w:color w:val="000000"/>
          <w:sz w:val="28"/>
        </w:rPr>
        <w:t>Рынок ресурсов. Рынок земли. Природные ресурсы и экономическая рента. Рынок капитала. Спрос и предложение на инвестиционные ресурсы. Дисконтирование. Определение рыночно справедливой цены актива. Рынок труда. Занятость и безработица. Государственная политика регулирования рынка труда в Российской Федерации. Минимальная оплата труда. Роль профсоюзов. Потребности современного рынка труда в Российской Федерации.</w:t>
      </w:r>
    </w:p>
    <w:p w14:paraId="C4050000">
      <w:pPr>
        <w:spacing w:line="264" w:lineRule="auto"/>
        <w:ind w:firstLine="600" w:left="0"/>
        <w:jc w:val="both"/>
        <w:rPr>
          <w:sz w:val="28"/>
        </w:rPr>
      </w:pPr>
      <w:r>
        <w:rPr>
          <w:color w:val="000000"/>
          <w:sz w:val="28"/>
        </w:rPr>
        <w:t>Информация как ресурс экономики. Асимметрия информации. Способы решения проблемы асимметрии информации. Государственная политика цифровизации экономики в Российской Федерации.</w:t>
      </w:r>
    </w:p>
    <w:p w14:paraId="C5050000">
      <w:pPr>
        <w:spacing w:line="264" w:lineRule="auto"/>
        <w:ind w:firstLine="600" w:left="0"/>
        <w:jc w:val="both"/>
        <w:rPr>
          <w:sz w:val="28"/>
        </w:rPr>
      </w:pPr>
      <w:r>
        <w:rPr>
          <w:color w:val="000000"/>
          <w:sz w:val="28"/>
        </w:rPr>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Франчайзинг. Этика предпринимательства. Развитие и поддержка малого и среднего предпринимательства в Российской Федерации.</w:t>
      </w:r>
    </w:p>
    <w:p w14:paraId="C6050000">
      <w:pPr>
        <w:spacing w:line="264" w:lineRule="auto"/>
        <w:ind w:firstLine="600" w:left="0"/>
        <w:jc w:val="both"/>
        <w:rPr>
          <w:sz w:val="28"/>
        </w:rPr>
      </w:pPr>
      <w:r>
        <w:rPr>
          <w:color w:val="000000"/>
          <w:sz w:val="28"/>
        </w:rPr>
        <w:t>Экономические цели фирмы. Показатели деятельности фирмы. Выручка и прибыль. Издержки и их виды (необратимые издержки, постоянные и переменные издержки, средние и предельные издержки). Предельные издержки и предельная выручка фирмы. Эффект масштаба производства. Амортизационные отчисления. Альтернативная стоимость и способы финансирования предприятия. Основные принципы менеджмента. Основные элементы маркетинга. Влияние конкуренции на деятельность фирмы. Политика импортозамещения в Российской Федерации.</w:t>
      </w:r>
    </w:p>
    <w:p w14:paraId="C7050000">
      <w:pPr>
        <w:spacing w:line="264" w:lineRule="auto"/>
        <w:ind w:firstLine="600" w:left="0"/>
        <w:jc w:val="both"/>
        <w:rPr>
          <w:sz w:val="28"/>
        </w:rPr>
      </w:pPr>
      <w:r>
        <w:rPr>
          <w:color w:val="000000"/>
          <w:sz w:val="28"/>
        </w:rPr>
        <w:t>Финансовые институты. Банки. Банковская система. Центральный банк Российской Федерации. Финансовые услуги. Вклады и кредиты. Денежная масса и денежная база. Денежные агрегаты. Денежный мультипликатор. Финансовые рынки, их виды и функции. Денежный рынок. Фондовый рынок. Современные финансовые технологии. Финансовая безопасность. Цифровые финансовые активы. Монетарная политика. Денежно­кредитная политика Банка России. Инфляция: причины, виды, социально­экономические последствия. Антиинфляционная политика в Российской Федерации.</w:t>
      </w:r>
    </w:p>
    <w:p w14:paraId="C8050000">
      <w:pPr>
        <w:spacing w:line="264" w:lineRule="auto"/>
        <w:ind w:firstLine="600" w:left="0"/>
        <w:jc w:val="both"/>
        <w:rPr>
          <w:sz w:val="28"/>
        </w:rPr>
      </w:pPr>
      <w:r>
        <w:rPr>
          <w:color w:val="000000"/>
          <w:sz w:val="28"/>
        </w:rPr>
        <w:t>Государство в экономике. Экономические функции государства. Общественные блага (блага общего доступа, чисто общественные блага, чисто частные блага). Исключаемость и конкурентность в потреблении. Способы предоставления общественных благ. Несовершенства рыночной организации хозяйства. Государственное регулирование рынков. Внешние эффекты. Положительные и отрицательные внешние эффекты.</w:t>
      </w:r>
    </w:p>
    <w:p w14:paraId="C9050000">
      <w:pPr>
        <w:spacing w:line="264" w:lineRule="auto"/>
        <w:ind w:firstLine="600" w:left="0"/>
        <w:jc w:val="both"/>
        <w:rPr>
          <w:sz w:val="28"/>
        </w:rPr>
      </w:pPr>
      <w:r>
        <w:rPr>
          <w:color w:val="000000"/>
          <w:sz w:val="28"/>
        </w:rPr>
        <w:t>Государственный бюджет. Дефицит и профицит бюджета. Государственный долг. Распределение доходов. Регулирование степени экономического неравенства. Мультипликаторы бюджетной политики. Налоги. Виды налогов. Принципы налогообложения в Российской Федерации. Налогообложение и субсидирование. Фискальная политика государства.</w:t>
      </w:r>
    </w:p>
    <w:p w14:paraId="CA050000">
      <w:pPr>
        <w:spacing w:line="264" w:lineRule="auto"/>
        <w:ind w:firstLine="600" w:left="0"/>
        <w:jc w:val="both"/>
        <w:rPr>
          <w:sz w:val="28"/>
        </w:rPr>
      </w:pPr>
      <w:r>
        <w:rPr>
          <w:color w:val="000000"/>
          <w:sz w:val="28"/>
        </w:rPr>
        <w:t>Экономический рост. Измерение экономического роста. Основные макроэкономические показатели: валовой национальный продукт (ВНП), валовый внутренний продукт (ВВП). Индексы цен. Связь между показателями ВВП и ВНП. Реальный и номинальный валовый внутренний продукт. Факторы долгосрочного экономического роста. Рынок благ. Совокупный спрос и совокупное предложение. Экономические циклы. Фазы экономического цикла. Причины циклического развития экономики. Значение совокупного спроса и совокупного предложения для циклических колебаний и долгосрочного экономического роста.</w:t>
      </w:r>
    </w:p>
    <w:p w14:paraId="CB050000">
      <w:pPr>
        <w:spacing w:line="264" w:lineRule="auto"/>
        <w:ind w:firstLine="600" w:left="0"/>
        <w:jc w:val="both"/>
        <w:rPr>
          <w:sz w:val="28"/>
        </w:rPr>
      </w:pPr>
      <w:r>
        <w:rPr>
          <w:color w:val="000000"/>
          <w:sz w:val="28"/>
        </w:rPr>
        <w:t>Мировая экономика. Международное разделение труда. Внешняя торговля. Сравнительные преимущества в международной торговле. Государственное регулирование внешней торговли. Экспорт и импорт товаров и услуг. Квотирование. Международные расчёты. Платёжный баланс. Валютный рынок.</w:t>
      </w:r>
    </w:p>
    <w:p w14:paraId="CC050000">
      <w:pPr>
        <w:spacing w:line="264" w:lineRule="auto"/>
        <w:ind w:firstLine="600" w:left="0"/>
        <w:jc w:val="both"/>
        <w:rPr>
          <w:color w:val="000000"/>
          <w:sz w:val="28"/>
        </w:rPr>
      </w:pPr>
      <w:r>
        <w:rPr>
          <w:color w:val="000000"/>
          <w:sz w:val="28"/>
        </w:rPr>
        <w:t>Возможности применения экономических знаний. Особенности профессиональной деятельности в экономической сфере.</w:t>
      </w:r>
    </w:p>
    <w:p w14:paraId="CD050000">
      <w:pPr>
        <w:rPr>
          <w:b w:val="1"/>
          <w:i w:val="1"/>
          <w:sz w:val="28"/>
          <w:u w:val="single"/>
        </w:rPr>
      </w:pPr>
      <w:r>
        <w:rPr>
          <w:b w:val="1"/>
          <w:i w:val="1"/>
          <w:sz w:val="28"/>
          <w:u w:val="single"/>
        </w:rPr>
        <w:t>11 КЛАСС</w:t>
      </w:r>
    </w:p>
    <w:p w14:paraId="CE050000">
      <w:pPr>
        <w:rPr>
          <w:b w:val="1"/>
          <w:sz w:val="28"/>
          <w:highlight w:val="white"/>
        </w:rPr>
      </w:pPr>
      <w:r>
        <w:rPr>
          <w:b w:val="1"/>
          <w:sz w:val="28"/>
          <w:highlight w:val="white"/>
        </w:rPr>
        <w:t xml:space="preserve">Введение </w:t>
      </w:r>
    </w:p>
    <w:p w14:paraId="CF050000">
      <w:pPr>
        <w:rPr>
          <w:b w:val="1"/>
          <w:sz w:val="28"/>
          <w:highlight w:val="white"/>
        </w:rPr>
      </w:pPr>
      <w:r>
        <w:rPr>
          <w:b w:val="1"/>
          <w:sz w:val="28"/>
          <w:highlight w:val="white"/>
        </w:rPr>
        <w:t xml:space="preserve"> Экономическая</w:t>
      </w:r>
      <w:r>
        <w:rPr>
          <w:b w:val="1"/>
          <w:sz w:val="28"/>
        </w:rPr>
        <w:t xml:space="preserve"> жизнь общества.</w:t>
      </w:r>
      <w:r>
        <w:rPr>
          <w:b w:val="1"/>
          <w:sz w:val="28"/>
          <w:highlight w:val="white"/>
        </w:rPr>
        <w:t xml:space="preserve"> </w:t>
      </w:r>
    </w:p>
    <w:p w14:paraId="D0050000">
      <w:pPr>
        <w:rPr>
          <w:sz w:val="28"/>
        </w:rPr>
      </w:pPr>
      <w:r>
        <w:rPr>
          <w:sz w:val="28"/>
        </w:rPr>
        <w:t xml:space="preserve">      Экономика и экономическая наука. Что изучает экономическая наука. Экономическая деятельность. Измерители экономической деятельности. Понятие ВВП.</w:t>
      </w:r>
    </w:p>
    <w:p w14:paraId="D1050000">
      <w:pPr>
        <w:rPr>
          <w:sz w:val="28"/>
        </w:rPr>
      </w:pPr>
      <w:r>
        <w:rPr>
          <w:sz w:val="28"/>
        </w:rPr>
        <w:t>     Экономический рост и развитие. Факторы экономического роста. Экономические циклы.</w:t>
      </w:r>
    </w:p>
    <w:p w14:paraId="D2050000">
      <w:pPr>
        <w:rPr>
          <w:sz w:val="28"/>
        </w:rPr>
      </w:pPr>
      <w:r>
        <w:rPr>
          <w:sz w:val="28"/>
        </w:rPr>
        <w:t>     Рынок и рыночные структуры. Конкуренция и монополия. Спрос и предложение. Факторы спроса и предложения. Фондовый рынок. Акции, облигации и другие ценные бумаги.</w:t>
      </w:r>
    </w:p>
    <w:p w14:paraId="D3050000">
      <w:pPr>
        <w:rPr>
          <w:sz w:val="28"/>
        </w:rPr>
      </w:pPr>
      <w:r>
        <w:rPr>
          <w:sz w:val="28"/>
        </w:rPr>
        <w:t>     Роль фирм в экономике. Факторы производства и факторные доходы. Постоянные и переменные издержки. Экономические и бухгалтерские издержки и прибыль. Налоги, уплачиваемые предприятиями. </w:t>
      </w:r>
      <w:r>
        <w:rPr>
          <w:sz w:val="28"/>
        </w:rPr>
        <w:br/>
      </w:r>
      <w:r>
        <w:rPr>
          <w:sz w:val="28"/>
        </w:rPr>
        <w:t>   Бизнес в экономике. Организационно-правовые формы и правовой режим предпринимательской деятельности.</w:t>
      </w:r>
    </w:p>
    <w:p w14:paraId="D4050000">
      <w:pPr>
        <w:rPr>
          <w:sz w:val="28"/>
        </w:rPr>
      </w:pPr>
      <w:r>
        <w:rPr>
          <w:sz w:val="28"/>
        </w:rPr>
        <w:t>     Вокруг бизнеса. Источники финансирования бизнеса. Основные принципы менеджмента. Основы маркетинга.</w:t>
      </w:r>
    </w:p>
    <w:p w14:paraId="D5050000">
      <w:pPr>
        <w:rPr>
          <w:sz w:val="28"/>
        </w:rPr>
      </w:pPr>
      <w:r>
        <w:rPr>
          <w:sz w:val="28"/>
        </w:rPr>
        <w:t>     Роль государства в экономике. Общественные блага. Внешние эффекты. Госбюджет. Государственный долг. Основы денежной и бюджетной политики. Защита конкуренции и антимонопольное законодательство.</w:t>
      </w:r>
    </w:p>
    <w:p w14:paraId="D6050000">
      <w:pPr>
        <w:rPr>
          <w:sz w:val="28"/>
        </w:rPr>
      </w:pPr>
      <w:r>
        <w:rPr>
          <w:sz w:val="28"/>
        </w:rPr>
        <w:t>     Банковская система. Роль центрального банка. Основные операции коммерческих банков. Финансовые институты. Виды, причины и последствия инфляции.</w:t>
      </w:r>
    </w:p>
    <w:p w14:paraId="D7050000">
      <w:pPr>
        <w:rPr>
          <w:sz w:val="28"/>
        </w:rPr>
      </w:pPr>
      <w:r>
        <w:rPr>
          <w:sz w:val="28"/>
        </w:rPr>
        <w:t>     Рынок труда. Безработица. Причины и экономические последствия безработицы. Государственная политика в области занятости.</w:t>
      </w:r>
    </w:p>
    <w:p w14:paraId="D8050000">
      <w:pPr>
        <w:rPr>
          <w:sz w:val="28"/>
        </w:rPr>
      </w:pPr>
      <w:r>
        <w:rPr>
          <w:sz w:val="28"/>
        </w:rPr>
        <w:t>    Мировая экономика. Государственная политика в области международной торговли. Глобальные проблемы экономики.</w:t>
      </w:r>
    </w:p>
    <w:p w14:paraId="D9050000">
      <w:pPr>
        <w:rPr>
          <w:sz w:val="28"/>
        </w:rPr>
      </w:pPr>
      <w:r>
        <w:rPr>
          <w:sz w:val="28"/>
        </w:rPr>
        <w:t>    Экономика потребителя. Сбережения, страхование. Защита прав потребителя. Экономика производителя. Рациональное экономическое поведение потребителя и производителя.</w:t>
      </w:r>
    </w:p>
    <w:p w14:paraId="DA050000">
      <w:pPr>
        <w:tabs>
          <w:tab w:leader="none" w:pos="5102" w:val="center"/>
        </w:tabs>
        <w:ind/>
        <w:rPr>
          <w:b w:val="1"/>
          <w:sz w:val="28"/>
        </w:rPr>
      </w:pPr>
      <w:r>
        <w:rPr>
          <w:b w:val="1"/>
          <w:sz w:val="28"/>
        </w:rPr>
        <w:t xml:space="preserve">Социальная сфера </w:t>
      </w:r>
      <w:r>
        <w:rPr>
          <w:b w:val="1"/>
          <w:sz w:val="28"/>
        </w:rPr>
        <w:tab/>
      </w:r>
    </w:p>
    <w:p w14:paraId="DB050000">
      <w:pPr>
        <w:rPr>
          <w:sz w:val="28"/>
        </w:rPr>
      </w:pPr>
      <w:r>
        <w:rPr>
          <w:sz w:val="28"/>
        </w:rPr>
        <w:t>Свобода и необходимость в человеческой деятельности. Выбор в условиях альтернативы и ответственность за его последствия. Демографическая ситуация в РФ. Проблема неполных семей.</w:t>
      </w:r>
    </w:p>
    <w:p w14:paraId="DC050000">
      <w:pPr>
        <w:rPr>
          <w:sz w:val="28"/>
        </w:rPr>
      </w:pPr>
      <w:r>
        <w:rPr>
          <w:sz w:val="28"/>
        </w:rPr>
        <w:t>Общественное и индивидуальное сознание. Социализация индивида. Политическое сознание. Политическая идеология. Политическая психология. Политическое поведение. Многообразие форм политического поведения. Современный терроризм, его опасность. Роль СМИ в политической жизни. </w:t>
      </w:r>
      <w:r>
        <w:rPr>
          <w:sz w:val="28"/>
        </w:rPr>
        <w:br/>
      </w:r>
      <w:r>
        <w:rPr>
          <w:sz w:val="28"/>
        </w:rPr>
        <w:t>    Политическая элита. Особенности ее формирования в современной России.</w:t>
      </w:r>
      <w:r>
        <w:rPr>
          <w:sz w:val="28"/>
        </w:rPr>
        <w:br/>
      </w:r>
      <w:r>
        <w:rPr>
          <w:sz w:val="28"/>
        </w:rPr>
        <w:t>    Политическое лидерство. Типология лидерства. Лидеры и ведомые.</w:t>
      </w:r>
    </w:p>
    <w:p w14:paraId="DD050000">
      <w:pPr>
        <w:ind/>
        <w:jc w:val="center"/>
        <w:rPr>
          <w:b w:val="1"/>
          <w:sz w:val="28"/>
        </w:rPr>
      </w:pPr>
    </w:p>
    <w:p w14:paraId="DE050000">
      <w:pPr>
        <w:rPr>
          <w:b w:val="1"/>
          <w:sz w:val="28"/>
        </w:rPr>
      </w:pPr>
      <w:r>
        <w:rPr>
          <w:b w:val="1"/>
          <w:sz w:val="28"/>
        </w:rPr>
        <w:t>Поли</w:t>
      </w:r>
      <w:r>
        <w:rPr>
          <w:b w:val="1"/>
          <w:sz w:val="28"/>
        </w:rPr>
        <w:t xml:space="preserve">тическая жизнь общества </w:t>
      </w:r>
    </w:p>
    <w:p w14:paraId="DF050000">
      <w:pPr>
        <w:ind w:firstLine="0" w:left="-360"/>
        <w:rPr>
          <w:color w:val="000000"/>
          <w:sz w:val="28"/>
        </w:rPr>
      </w:pPr>
      <w:r>
        <w:rPr>
          <w:color w:val="000000"/>
          <w:sz w:val="28"/>
        </w:rPr>
        <w:t xml:space="preserve">   Понятие власти. Типология властных отношений. Политическая власть. Государство как главный институт политической власти. Функции государства.</w:t>
      </w:r>
    </w:p>
    <w:p w14:paraId="E0050000">
      <w:pPr>
        <w:ind w:firstLine="0" w:left="-360"/>
        <w:rPr>
          <w:color w:val="000000"/>
          <w:sz w:val="28"/>
        </w:rPr>
      </w:pPr>
      <w:r>
        <w:rPr>
          <w:color w:val="000000"/>
          <w:sz w:val="28"/>
        </w:rPr>
        <w:t xml:space="preserve">   Политика как общественное явление. Политическая система, ее структура и сущность. Политическая деятельность. Политические цели и средства их достижения. Опасность политического экстремизма.</w:t>
      </w:r>
    </w:p>
    <w:p w14:paraId="E1050000">
      <w:pPr>
        <w:ind w:firstLine="0" w:left="-360"/>
        <w:rPr>
          <w:color w:val="000000"/>
          <w:sz w:val="28"/>
        </w:rPr>
      </w:pPr>
      <w:r>
        <w:rPr>
          <w:color w:val="000000"/>
          <w:sz w:val="28"/>
        </w:rPr>
        <w:t xml:space="preserve">   Политический режим. Типология политических режимов. Демократия, ее основные ценности и признаки. Отличительные черты выборов в демократическом обществе.</w:t>
      </w:r>
    </w:p>
    <w:p w14:paraId="E2050000">
      <w:pPr>
        <w:ind w:firstLine="0" w:left="-360"/>
        <w:rPr>
          <w:color w:val="000000"/>
          <w:sz w:val="28"/>
        </w:rPr>
      </w:pPr>
      <w:r>
        <w:rPr>
          <w:color w:val="000000"/>
          <w:sz w:val="28"/>
        </w:rPr>
        <w:t xml:space="preserve">   Гражданское общество и государство. Проблемы формирования правового государства и гражданского общества в Российской Федерации. Гражданские инициативы.</w:t>
      </w:r>
    </w:p>
    <w:p w14:paraId="E3050000">
      <w:pPr>
        <w:ind w:firstLine="0" w:left="-360"/>
        <w:rPr>
          <w:color w:val="000000"/>
          <w:sz w:val="28"/>
        </w:rPr>
      </w:pPr>
      <w:r>
        <w:rPr>
          <w:color w:val="000000"/>
          <w:sz w:val="28"/>
        </w:rPr>
        <w:t xml:space="preserve">   Многопартийность. Политические партии и движения, их классификация. Роль партий и движений в современной России. Законодательное регулирование деятельности партий в Российской Федерации.</w:t>
      </w:r>
    </w:p>
    <w:p w14:paraId="E4050000">
      <w:pPr>
        <w:ind w:firstLine="0" w:left="-360"/>
        <w:rPr>
          <w:color w:val="000000"/>
          <w:sz w:val="28"/>
        </w:rPr>
      </w:pPr>
      <w:r>
        <w:rPr>
          <w:color w:val="000000"/>
          <w:sz w:val="28"/>
        </w:rPr>
        <w:t xml:space="preserve">   Политический процесс. Особенности политического процесса в России. Избирательная кампания в Российской Федерации. Законодательство Российской Федерации о выборах.</w:t>
      </w:r>
    </w:p>
    <w:p w14:paraId="E5050000">
      <w:pPr>
        <w:ind w:firstLine="0" w:left="-360"/>
        <w:rPr>
          <w:color w:val="000000"/>
          <w:sz w:val="28"/>
        </w:rPr>
      </w:pPr>
      <w:r>
        <w:rPr>
          <w:color w:val="000000"/>
          <w:sz w:val="28"/>
        </w:rPr>
        <w:t xml:space="preserve">     Свобода как ценность. Свобода в деятельности человека. Свобода и ответственность. Общественное сознание. Политическое сознание. Политическое поведение. Политическая элита и политическое лидерство.</w:t>
      </w:r>
    </w:p>
    <w:p w14:paraId="E6050000">
      <w:pPr>
        <w:rPr>
          <w:sz w:val="28"/>
        </w:rPr>
      </w:pPr>
      <w:r>
        <w:rPr>
          <w:b w:val="1"/>
          <w:sz w:val="28"/>
        </w:rPr>
        <w:t xml:space="preserve">Итоговая контрольная работа                  </w:t>
      </w:r>
    </w:p>
    <w:p w14:paraId="E7050000">
      <w:pPr>
        <w:rPr>
          <w:b w:val="1"/>
          <w:sz w:val="28"/>
        </w:rPr>
      </w:pPr>
      <w:r>
        <w:rPr>
          <w:b w:val="1"/>
          <w:sz w:val="28"/>
        </w:rPr>
        <w:t>Итоговое повторение</w:t>
      </w:r>
      <w:r>
        <w:rPr>
          <w:b w:val="1"/>
          <w:sz w:val="28"/>
        </w:rPr>
        <w:t xml:space="preserve">. Защита проектов </w:t>
      </w:r>
    </w:p>
    <w:p w14:paraId="E8050000">
      <w:pPr>
        <w:spacing w:line="264" w:lineRule="auto"/>
        <w:ind w:firstLine="600" w:left="0"/>
        <w:jc w:val="both"/>
        <w:rPr>
          <w:sz w:val="28"/>
        </w:rPr>
      </w:pPr>
    </w:p>
    <w:p w14:paraId="E9050000">
      <w:pPr>
        <w:spacing w:line="264" w:lineRule="auto"/>
        <w:ind w:firstLine="0" w:left="120"/>
        <w:jc w:val="both"/>
        <w:rPr>
          <w:sz w:val="28"/>
        </w:rPr>
      </w:pPr>
    </w:p>
    <w:p w14:paraId="EA050000">
      <w:pPr>
        <w:spacing w:line="264" w:lineRule="auto"/>
        <w:ind w:firstLine="0" w:left="120"/>
        <w:jc w:val="center"/>
        <w:rPr>
          <w:b w:val="1"/>
          <w:sz w:val="28"/>
        </w:rPr>
      </w:pPr>
      <w:r>
        <w:rPr>
          <w:b w:val="1"/>
          <w:color w:val="000000"/>
          <w:sz w:val="28"/>
        </w:rPr>
        <w:t>ПЛАНИРУЕМЫЕ РЕЗУЛЬТАТЫ ОСВОЕНИЯ ПРОГРАММЫ ПО ОБЩЕСТВОЗНАНИЮ НА УРОВНЕ СРЕДНЕГО ОБЩЕГО ОБРАЗОВАНИЯ</w:t>
      </w:r>
    </w:p>
    <w:p w14:paraId="EB050000">
      <w:pPr>
        <w:spacing w:line="264" w:lineRule="auto"/>
        <w:ind w:firstLine="0" w:left="120"/>
        <w:jc w:val="both"/>
        <w:rPr>
          <w:sz w:val="28"/>
        </w:rPr>
      </w:pPr>
    </w:p>
    <w:p w14:paraId="EC050000">
      <w:pPr>
        <w:spacing w:line="264" w:lineRule="auto"/>
        <w:ind w:firstLine="0" w:left="120"/>
        <w:jc w:val="both"/>
        <w:rPr>
          <w:sz w:val="28"/>
        </w:rPr>
      </w:pPr>
      <w:r>
        <w:rPr>
          <w:b w:val="1"/>
          <w:color w:val="000000"/>
          <w:sz w:val="28"/>
        </w:rPr>
        <w:t>ЛИЧНОСТНЫЕ РЕЗУЛЬТАТЫ</w:t>
      </w:r>
    </w:p>
    <w:p w14:paraId="ED050000">
      <w:pPr>
        <w:spacing w:line="264" w:lineRule="auto"/>
        <w:ind w:firstLine="0" w:left="120"/>
        <w:jc w:val="both"/>
        <w:rPr>
          <w:sz w:val="28"/>
        </w:rPr>
      </w:pPr>
    </w:p>
    <w:p w14:paraId="EE050000">
      <w:pPr>
        <w:spacing w:line="264" w:lineRule="auto"/>
        <w:ind w:firstLine="600" w:left="0"/>
        <w:jc w:val="both"/>
        <w:rPr>
          <w:sz w:val="28"/>
        </w:rPr>
      </w:pPr>
      <w:r>
        <w:rPr>
          <w:b w:val="1"/>
          <w:color w:val="000000"/>
          <w:sz w:val="28"/>
        </w:rPr>
        <w:t>Личностные результаты</w:t>
      </w:r>
      <w:r>
        <w:rPr>
          <w:color w:val="000000"/>
          <w:sz w:val="28"/>
        </w:rPr>
        <w:t xml:space="preserve">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14:paraId="EF050000">
      <w:pPr>
        <w:spacing w:line="264" w:lineRule="auto"/>
        <w:ind w:firstLine="600" w:left="0"/>
        <w:jc w:val="both"/>
        <w:rPr>
          <w:sz w:val="28"/>
        </w:rPr>
      </w:pPr>
      <w:r>
        <w:rPr>
          <w:color w:val="000000"/>
          <w:sz w:val="28"/>
        </w:rPr>
        <w:t>В результате изучения обществознания на уровне среднего общего образования у обучающегося будут сформированы следующие личностные результаты:</w:t>
      </w:r>
    </w:p>
    <w:p w14:paraId="F0050000">
      <w:pPr>
        <w:spacing w:line="264" w:lineRule="auto"/>
        <w:ind w:firstLine="600" w:left="0"/>
        <w:jc w:val="both"/>
        <w:rPr>
          <w:sz w:val="28"/>
        </w:rPr>
      </w:pPr>
      <w:r>
        <w:rPr>
          <w:b w:val="1"/>
          <w:color w:val="000000"/>
          <w:sz w:val="28"/>
        </w:rPr>
        <w:t>1) гражданского воспитания:</w:t>
      </w:r>
    </w:p>
    <w:p w14:paraId="F1050000">
      <w:pPr>
        <w:spacing w:line="264" w:lineRule="auto"/>
        <w:ind w:firstLine="600" w:left="0"/>
        <w:jc w:val="both"/>
        <w:rPr>
          <w:sz w:val="28"/>
        </w:rPr>
      </w:pPr>
      <w:r>
        <w:rPr>
          <w:color w:val="000000"/>
          <w:sz w:val="28"/>
        </w:rPr>
        <w:t>сформированность гражданской позиции обучающегося как активного и ответственного члена российского общества;</w:t>
      </w:r>
    </w:p>
    <w:p w14:paraId="F2050000">
      <w:pPr>
        <w:spacing w:line="264" w:lineRule="auto"/>
        <w:ind w:firstLine="600" w:left="0"/>
        <w:jc w:val="both"/>
        <w:rPr>
          <w:sz w:val="28"/>
        </w:rPr>
      </w:pPr>
      <w:r>
        <w:rPr>
          <w:color w:val="000000"/>
          <w:sz w:val="28"/>
        </w:rPr>
        <w:t>осознание своих конституционных прав и обязанностей, уважение закона и правопорядка;</w:t>
      </w:r>
    </w:p>
    <w:p w14:paraId="F3050000">
      <w:pPr>
        <w:spacing w:line="264" w:lineRule="auto"/>
        <w:ind w:firstLine="600" w:left="0"/>
        <w:jc w:val="both"/>
        <w:rPr>
          <w:sz w:val="28"/>
        </w:rPr>
      </w:pPr>
      <w:r>
        <w:rPr>
          <w:color w:val="000000"/>
          <w:sz w:val="28"/>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14:paraId="F4050000">
      <w:pPr>
        <w:spacing w:line="264" w:lineRule="auto"/>
        <w:ind w:firstLine="600" w:left="0"/>
        <w:jc w:val="both"/>
        <w:rPr>
          <w:sz w:val="28"/>
        </w:rPr>
      </w:pPr>
      <w:r>
        <w:rPr>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F5050000">
      <w:pPr>
        <w:spacing w:line="264" w:lineRule="auto"/>
        <w:ind w:firstLine="600" w:left="0"/>
        <w:jc w:val="both"/>
        <w:rPr>
          <w:sz w:val="28"/>
        </w:rPr>
      </w:pPr>
      <w:r>
        <w:rPr>
          <w:color w:val="000000"/>
          <w:sz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14:paraId="F6050000">
      <w:pPr>
        <w:spacing w:line="264" w:lineRule="auto"/>
        <w:ind w:firstLine="600" w:left="0"/>
        <w:jc w:val="both"/>
        <w:rPr>
          <w:sz w:val="28"/>
        </w:rPr>
      </w:pPr>
      <w:r>
        <w:rPr>
          <w:color w:val="000000"/>
          <w:sz w:val="28"/>
        </w:rPr>
        <w:t>умение взаимодействовать с социальными институтами в соответствии с их функциями и назначением;</w:t>
      </w:r>
    </w:p>
    <w:p w14:paraId="F7050000">
      <w:pPr>
        <w:spacing w:line="264" w:lineRule="auto"/>
        <w:ind w:firstLine="600" w:left="0"/>
        <w:jc w:val="both"/>
        <w:rPr>
          <w:sz w:val="28"/>
        </w:rPr>
      </w:pPr>
      <w:r>
        <w:rPr>
          <w:color w:val="000000"/>
          <w:sz w:val="28"/>
        </w:rPr>
        <w:t>готовность к гуманитарной и волонтёрской деятельности;</w:t>
      </w:r>
    </w:p>
    <w:p w14:paraId="F8050000">
      <w:pPr>
        <w:spacing w:line="264" w:lineRule="auto"/>
        <w:ind w:firstLine="600" w:left="0"/>
        <w:jc w:val="both"/>
        <w:rPr>
          <w:sz w:val="28"/>
        </w:rPr>
      </w:pPr>
      <w:r>
        <w:rPr>
          <w:b w:val="1"/>
          <w:color w:val="000000"/>
          <w:sz w:val="28"/>
        </w:rPr>
        <w:t>2) патриотического воспитания:</w:t>
      </w:r>
    </w:p>
    <w:p w14:paraId="F9050000">
      <w:pPr>
        <w:spacing w:line="264" w:lineRule="auto"/>
        <w:ind w:firstLine="600" w:left="0"/>
        <w:jc w:val="both"/>
        <w:rPr>
          <w:sz w:val="28"/>
        </w:rPr>
      </w:pPr>
      <w:r>
        <w:rPr>
          <w:color w:val="000000"/>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FA050000">
      <w:pPr>
        <w:spacing w:line="264" w:lineRule="auto"/>
        <w:ind w:firstLine="600" w:left="0"/>
        <w:jc w:val="both"/>
        <w:rPr>
          <w:sz w:val="28"/>
        </w:rPr>
      </w:pPr>
      <w:r>
        <w:rPr>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FB050000">
      <w:pPr>
        <w:spacing w:line="264" w:lineRule="auto"/>
        <w:ind w:firstLine="600" w:left="0"/>
        <w:jc w:val="both"/>
        <w:rPr>
          <w:sz w:val="28"/>
        </w:rPr>
      </w:pPr>
      <w:r>
        <w:rPr>
          <w:color w:val="000000"/>
          <w:sz w:val="28"/>
        </w:rPr>
        <w:t>идейная убеждённость, готовность к служению и защите Отечества, ответственность за его судьбу;</w:t>
      </w:r>
    </w:p>
    <w:p w14:paraId="FC050000">
      <w:pPr>
        <w:spacing w:line="264" w:lineRule="auto"/>
        <w:ind w:firstLine="600" w:left="0"/>
        <w:jc w:val="both"/>
        <w:rPr>
          <w:sz w:val="28"/>
        </w:rPr>
      </w:pPr>
      <w:r>
        <w:rPr>
          <w:b w:val="1"/>
          <w:color w:val="000000"/>
          <w:sz w:val="28"/>
        </w:rPr>
        <w:t>3) духовно-нравственного воспитания:</w:t>
      </w:r>
    </w:p>
    <w:p w14:paraId="FD050000">
      <w:pPr>
        <w:spacing w:line="264" w:lineRule="auto"/>
        <w:ind w:firstLine="600" w:left="0"/>
        <w:jc w:val="both"/>
        <w:rPr>
          <w:sz w:val="28"/>
        </w:rPr>
      </w:pPr>
      <w:r>
        <w:rPr>
          <w:color w:val="000000"/>
          <w:sz w:val="28"/>
        </w:rPr>
        <w:t>осознание духовных ценностей российского народа;</w:t>
      </w:r>
    </w:p>
    <w:p w14:paraId="FE050000">
      <w:pPr>
        <w:spacing w:line="264" w:lineRule="auto"/>
        <w:ind w:firstLine="600" w:left="0"/>
        <w:jc w:val="both"/>
        <w:rPr>
          <w:sz w:val="28"/>
        </w:rPr>
      </w:pPr>
      <w:r>
        <w:rPr>
          <w:color w:val="000000"/>
          <w:sz w:val="28"/>
        </w:rPr>
        <w:t>сформированность нравственного сознания, этического поведения;</w:t>
      </w:r>
    </w:p>
    <w:p w14:paraId="FF050000">
      <w:pPr>
        <w:spacing w:line="264" w:lineRule="auto"/>
        <w:ind w:firstLine="600" w:left="0"/>
        <w:jc w:val="both"/>
        <w:rPr>
          <w:sz w:val="28"/>
        </w:rPr>
      </w:pPr>
      <w:r>
        <w:rPr>
          <w:color w:val="000000"/>
          <w:sz w:val="28"/>
        </w:rPr>
        <w:t>способность оценивать ситуацию и принимать осознанные решения, ориентируясь на морально-нравственные нормы и ценности;</w:t>
      </w:r>
    </w:p>
    <w:p w14:paraId="00060000">
      <w:pPr>
        <w:spacing w:line="264" w:lineRule="auto"/>
        <w:ind w:firstLine="600" w:left="0"/>
        <w:jc w:val="both"/>
        <w:rPr>
          <w:sz w:val="28"/>
        </w:rPr>
      </w:pPr>
      <w:r>
        <w:rPr>
          <w:color w:val="000000"/>
          <w:sz w:val="28"/>
        </w:rPr>
        <w:t xml:space="preserve">осознание личного вклада в построение устойчивого будущего; </w:t>
      </w:r>
    </w:p>
    <w:p w14:paraId="01060000">
      <w:pPr>
        <w:spacing w:line="264" w:lineRule="auto"/>
        <w:ind w:firstLine="600" w:left="0"/>
        <w:jc w:val="both"/>
        <w:rPr>
          <w:sz w:val="28"/>
        </w:rPr>
      </w:pPr>
      <w:r>
        <w:rPr>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02060000">
      <w:pPr>
        <w:spacing w:line="264" w:lineRule="auto"/>
        <w:ind w:firstLine="600" w:left="0"/>
        <w:jc w:val="both"/>
        <w:rPr>
          <w:sz w:val="28"/>
        </w:rPr>
      </w:pPr>
      <w:r>
        <w:rPr>
          <w:b w:val="1"/>
          <w:color w:val="000000"/>
          <w:sz w:val="28"/>
        </w:rPr>
        <w:t>4) эстетического воспитания:</w:t>
      </w:r>
    </w:p>
    <w:p w14:paraId="03060000">
      <w:pPr>
        <w:spacing w:line="264" w:lineRule="auto"/>
        <w:ind w:firstLine="600" w:left="0"/>
        <w:jc w:val="both"/>
        <w:rPr>
          <w:sz w:val="28"/>
        </w:rPr>
      </w:pPr>
      <w:r>
        <w:rPr>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14:paraId="04060000">
      <w:pPr>
        <w:spacing w:line="264" w:lineRule="auto"/>
        <w:ind w:firstLine="600" w:left="0"/>
        <w:jc w:val="both"/>
        <w:rPr>
          <w:sz w:val="28"/>
        </w:rPr>
      </w:pPr>
      <w:r>
        <w:rPr>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05060000">
      <w:pPr>
        <w:spacing w:line="264" w:lineRule="auto"/>
        <w:ind w:firstLine="600" w:left="0"/>
        <w:jc w:val="both"/>
        <w:rPr>
          <w:sz w:val="28"/>
        </w:rPr>
      </w:pPr>
      <w:r>
        <w:rPr>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06060000">
      <w:pPr>
        <w:spacing w:line="264" w:lineRule="auto"/>
        <w:ind w:firstLine="600" w:left="0"/>
        <w:jc w:val="both"/>
        <w:rPr>
          <w:sz w:val="28"/>
        </w:rPr>
      </w:pPr>
      <w:r>
        <w:rPr>
          <w:color w:val="000000"/>
          <w:sz w:val="28"/>
        </w:rPr>
        <w:t>стремление проявлять качества творческой личности;</w:t>
      </w:r>
    </w:p>
    <w:p w14:paraId="07060000">
      <w:pPr>
        <w:spacing w:line="264" w:lineRule="auto"/>
        <w:ind w:firstLine="600" w:left="0"/>
        <w:jc w:val="both"/>
        <w:rPr>
          <w:sz w:val="28"/>
        </w:rPr>
      </w:pPr>
      <w:r>
        <w:rPr>
          <w:b w:val="1"/>
          <w:color w:val="000000"/>
          <w:sz w:val="28"/>
        </w:rPr>
        <w:t>5) физического воспитания:</w:t>
      </w:r>
    </w:p>
    <w:p w14:paraId="08060000">
      <w:pPr>
        <w:spacing w:line="264" w:lineRule="auto"/>
        <w:ind w:firstLine="600" w:left="0"/>
        <w:jc w:val="both"/>
        <w:rPr>
          <w:sz w:val="28"/>
        </w:rPr>
      </w:pPr>
      <w:r>
        <w:rPr>
          <w:color w:val="000000"/>
          <w:sz w:val="28"/>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14:paraId="09060000">
      <w:pPr>
        <w:spacing w:line="264" w:lineRule="auto"/>
        <w:ind w:firstLine="600" w:left="0"/>
        <w:jc w:val="both"/>
        <w:rPr>
          <w:sz w:val="28"/>
        </w:rPr>
      </w:pPr>
      <w:r>
        <w:rPr>
          <w:color w:val="000000"/>
          <w:sz w:val="28"/>
        </w:rPr>
        <w:t>активное неприятие вредных привычек и иных форм причинения вреда физическому и психическому здоровью;</w:t>
      </w:r>
    </w:p>
    <w:p w14:paraId="0A060000">
      <w:pPr>
        <w:spacing w:line="264" w:lineRule="auto"/>
        <w:ind w:firstLine="600" w:left="0"/>
        <w:jc w:val="both"/>
        <w:rPr>
          <w:sz w:val="28"/>
        </w:rPr>
      </w:pPr>
      <w:r>
        <w:rPr>
          <w:b w:val="1"/>
          <w:color w:val="000000"/>
          <w:sz w:val="28"/>
        </w:rPr>
        <w:t>6) трудового воспитания:</w:t>
      </w:r>
    </w:p>
    <w:p w14:paraId="0B060000">
      <w:pPr>
        <w:spacing w:line="264" w:lineRule="auto"/>
        <w:ind w:firstLine="600" w:left="0"/>
        <w:jc w:val="both"/>
        <w:rPr>
          <w:sz w:val="28"/>
        </w:rPr>
      </w:pPr>
      <w:r>
        <w:rPr>
          <w:color w:val="000000"/>
          <w:sz w:val="28"/>
        </w:rPr>
        <w:t>готовность к труду, осознание ценности мастерства, трудолюбие;</w:t>
      </w:r>
    </w:p>
    <w:p w14:paraId="0C060000">
      <w:pPr>
        <w:spacing w:line="264" w:lineRule="auto"/>
        <w:ind w:firstLine="600" w:left="0"/>
        <w:jc w:val="both"/>
        <w:rPr>
          <w:sz w:val="28"/>
        </w:rPr>
      </w:pPr>
      <w:r>
        <w:rPr>
          <w:color w:val="000000"/>
          <w:sz w:val="28"/>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14:paraId="0D060000">
      <w:pPr>
        <w:spacing w:line="264" w:lineRule="auto"/>
        <w:ind w:firstLine="600" w:left="0"/>
        <w:jc w:val="both"/>
        <w:rPr>
          <w:sz w:val="28"/>
        </w:rPr>
      </w:pPr>
      <w:r>
        <w:rPr>
          <w:color w:val="000000"/>
          <w:sz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w:t>
      </w:r>
    </w:p>
    <w:p w14:paraId="0E060000">
      <w:pPr>
        <w:spacing w:line="264" w:lineRule="auto"/>
        <w:ind w:firstLine="600" w:left="0"/>
        <w:jc w:val="both"/>
        <w:rPr>
          <w:sz w:val="28"/>
        </w:rPr>
      </w:pPr>
      <w:r>
        <w:rPr>
          <w:color w:val="000000"/>
          <w:sz w:val="28"/>
        </w:rPr>
        <w:t>мотивация к эффективному труду и постоянному профессиональному росту, к учёту общественных потребностей при предстоящем выборе сферы деятельности;</w:t>
      </w:r>
    </w:p>
    <w:p w14:paraId="0F060000">
      <w:pPr>
        <w:spacing w:line="264" w:lineRule="auto"/>
        <w:ind w:firstLine="600" w:left="0"/>
        <w:jc w:val="both"/>
        <w:rPr>
          <w:sz w:val="28"/>
        </w:rPr>
      </w:pPr>
      <w:r>
        <w:rPr>
          <w:color w:val="000000"/>
          <w:sz w:val="28"/>
        </w:rPr>
        <w:t>готовность и способность к образованию и самообразованию на протяжении всей жизни;</w:t>
      </w:r>
    </w:p>
    <w:p w14:paraId="10060000">
      <w:pPr>
        <w:spacing w:line="264" w:lineRule="auto"/>
        <w:ind w:firstLine="600" w:left="0"/>
        <w:jc w:val="both"/>
        <w:rPr>
          <w:sz w:val="28"/>
        </w:rPr>
      </w:pPr>
      <w:r>
        <w:rPr>
          <w:b w:val="1"/>
          <w:color w:val="000000"/>
          <w:sz w:val="28"/>
        </w:rPr>
        <w:t>7) экологического воспитания:</w:t>
      </w:r>
    </w:p>
    <w:p w14:paraId="11060000">
      <w:pPr>
        <w:spacing w:line="264" w:lineRule="auto"/>
        <w:ind w:firstLine="600" w:left="0"/>
        <w:jc w:val="both"/>
        <w:rPr>
          <w:sz w:val="28"/>
        </w:rPr>
      </w:pPr>
      <w:r>
        <w:rPr>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12060000">
      <w:pPr>
        <w:spacing w:line="264" w:lineRule="auto"/>
        <w:ind w:firstLine="600" w:left="0"/>
        <w:jc w:val="both"/>
        <w:rPr>
          <w:sz w:val="28"/>
        </w:rPr>
      </w:pPr>
      <w:r>
        <w:rPr>
          <w:color w:val="000000"/>
          <w:sz w:val="28"/>
        </w:rPr>
        <w:t xml:space="preserve">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 </w:t>
      </w:r>
    </w:p>
    <w:p w14:paraId="13060000">
      <w:pPr>
        <w:spacing w:line="264" w:lineRule="auto"/>
        <w:ind w:firstLine="600" w:left="0"/>
        <w:jc w:val="both"/>
        <w:rPr>
          <w:sz w:val="28"/>
        </w:rPr>
      </w:pPr>
      <w:r>
        <w:rPr>
          <w:color w:val="000000"/>
          <w:sz w:val="28"/>
        </w:rPr>
        <w:t xml:space="preserve">умение прогнозировать неблагоприятные экологические последствия предпринимаемых действий, предотвращать их; </w:t>
      </w:r>
    </w:p>
    <w:p w14:paraId="14060000">
      <w:pPr>
        <w:spacing w:line="264" w:lineRule="auto"/>
        <w:ind w:firstLine="600" w:left="0"/>
        <w:jc w:val="both"/>
        <w:rPr>
          <w:sz w:val="28"/>
        </w:rPr>
      </w:pPr>
      <w:r>
        <w:rPr>
          <w:color w:val="000000"/>
          <w:sz w:val="28"/>
        </w:rPr>
        <w:t>расширение опыта деятельности экологической направленности;</w:t>
      </w:r>
    </w:p>
    <w:p w14:paraId="15060000">
      <w:pPr>
        <w:spacing w:line="264" w:lineRule="auto"/>
        <w:ind w:firstLine="600" w:left="0"/>
        <w:jc w:val="both"/>
        <w:rPr>
          <w:sz w:val="28"/>
        </w:rPr>
      </w:pPr>
      <w:r>
        <w:rPr>
          <w:b w:val="1"/>
          <w:color w:val="000000"/>
          <w:sz w:val="28"/>
        </w:rPr>
        <w:t>8) ценности научного познания:</w:t>
      </w:r>
    </w:p>
    <w:p w14:paraId="16060000">
      <w:pPr>
        <w:spacing w:line="264" w:lineRule="auto"/>
        <w:ind w:firstLine="600" w:left="0"/>
        <w:jc w:val="both"/>
        <w:rPr>
          <w:sz w:val="28"/>
        </w:rPr>
      </w:pPr>
      <w:r>
        <w:rPr>
          <w:color w:val="000000"/>
          <w:sz w:val="28"/>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14:paraId="17060000">
      <w:pPr>
        <w:spacing w:line="264" w:lineRule="auto"/>
        <w:ind w:firstLine="600" w:left="0"/>
        <w:jc w:val="both"/>
        <w:rPr>
          <w:sz w:val="28"/>
        </w:rPr>
      </w:pPr>
      <w:r>
        <w:rPr>
          <w:color w:val="000000"/>
          <w:sz w:val="28"/>
        </w:rPr>
        <w:t xml:space="preserve">совершенствование языковой и читательской культуры как средства взаимодействия между людьми и познания мира; </w:t>
      </w:r>
    </w:p>
    <w:p w14:paraId="18060000">
      <w:pPr>
        <w:spacing w:line="264" w:lineRule="auto"/>
        <w:ind w:firstLine="600" w:left="0"/>
        <w:jc w:val="both"/>
        <w:rPr>
          <w:sz w:val="28"/>
        </w:rPr>
      </w:pPr>
      <w:r>
        <w:rPr>
          <w:color w:val="000000"/>
          <w:sz w:val="28"/>
        </w:rPr>
        <w:t>языковое и речевое развитие человека, включая понимание языка социально-экономической и политической коммуникации;</w:t>
      </w:r>
    </w:p>
    <w:p w14:paraId="19060000">
      <w:pPr>
        <w:spacing w:line="264" w:lineRule="auto"/>
        <w:ind w:firstLine="600" w:left="0"/>
        <w:jc w:val="both"/>
        <w:rPr>
          <w:sz w:val="28"/>
        </w:rPr>
      </w:pPr>
      <w:r>
        <w:rPr>
          <w:color w:val="000000"/>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14:paraId="1A060000">
      <w:pPr>
        <w:spacing w:line="264" w:lineRule="auto"/>
        <w:ind w:firstLine="600" w:left="0"/>
        <w:jc w:val="both"/>
        <w:rPr>
          <w:sz w:val="28"/>
        </w:rPr>
      </w:pPr>
      <w:r>
        <w:rPr>
          <w:color w:val="000000"/>
          <w:sz w:val="28"/>
        </w:rPr>
        <w:t>мотивация к познанию и творчеству, обучению и самообучению на протяжении всей жизни, интерес к изучению социальных и гуманитарных дисциплин.</w:t>
      </w:r>
    </w:p>
    <w:p w14:paraId="1B060000">
      <w:pPr>
        <w:spacing w:line="264" w:lineRule="auto"/>
        <w:ind w:firstLine="600" w:left="0"/>
        <w:jc w:val="both"/>
        <w:rPr>
          <w:sz w:val="28"/>
        </w:rPr>
      </w:pPr>
      <w:r>
        <w:rPr>
          <w:color w:val="000000"/>
          <w:sz w:val="28"/>
        </w:rPr>
        <w:t xml:space="preserve">В процессе достижения личностных результатов освоения обучающимися программы среднего общего образования у обучающихся совершенствуется </w:t>
      </w:r>
      <w:r>
        <w:rPr>
          <w:b w:val="1"/>
          <w:color w:val="000000"/>
          <w:sz w:val="28"/>
        </w:rPr>
        <w:t>эмоциональный интеллект</w:t>
      </w:r>
      <w:r>
        <w:rPr>
          <w:color w:val="000000"/>
          <w:sz w:val="28"/>
        </w:rPr>
        <w:t>, предполагающий сформированность:</w:t>
      </w:r>
    </w:p>
    <w:p w14:paraId="1C060000">
      <w:pPr>
        <w:spacing w:line="264" w:lineRule="auto"/>
        <w:ind w:firstLine="600" w:left="0"/>
        <w:jc w:val="both"/>
        <w:rPr>
          <w:sz w:val="28"/>
        </w:rPr>
      </w:pPr>
      <w:r>
        <w:rPr>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14:paraId="1D060000">
      <w:pPr>
        <w:spacing w:line="264" w:lineRule="auto"/>
        <w:ind w:firstLine="600" w:left="0"/>
        <w:jc w:val="both"/>
        <w:rPr>
          <w:sz w:val="28"/>
        </w:rPr>
      </w:pPr>
      <w:r>
        <w:rPr>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1E060000">
      <w:pPr>
        <w:spacing w:line="264" w:lineRule="auto"/>
        <w:ind w:firstLine="600" w:left="0"/>
        <w:jc w:val="both"/>
        <w:rPr>
          <w:sz w:val="28"/>
        </w:rPr>
      </w:pPr>
      <w:r>
        <w:rPr>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1F060000">
      <w:pPr>
        <w:spacing w:line="264" w:lineRule="auto"/>
        <w:ind w:firstLine="600" w:left="0"/>
        <w:jc w:val="both"/>
        <w:rPr>
          <w:sz w:val="28"/>
        </w:rPr>
      </w:pPr>
      <w:r>
        <w:rPr>
          <w:color w:val="000000"/>
          <w:sz w:val="28"/>
        </w:rPr>
        <w:t>готовность и способность овладевать новыми социальными практиками, осваивать типичные социальные роли;</w:t>
      </w:r>
    </w:p>
    <w:p w14:paraId="20060000">
      <w:pPr>
        <w:spacing w:line="264" w:lineRule="auto"/>
        <w:ind w:firstLine="600" w:left="0"/>
        <w:jc w:val="both"/>
        <w:rPr>
          <w:sz w:val="28"/>
        </w:rPr>
      </w:pPr>
      <w:r>
        <w:rPr>
          <w:color w:val="000000"/>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21060000">
      <w:pPr>
        <w:spacing w:line="264" w:lineRule="auto"/>
        <w:ind w:firstLine="600" w:left="0"/>
        <w:jc w:val="both"/>
        <w:rPr>
          <w:sz w:val="28"/>
        </w:rPr>
      </w:pPr>
      <w:r>
        <w:rPr>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14:paraId="22060000">
      <w:pPr>
        <w:spacing w:line="264" w:lineRule="auto"/>
        <w:ind w:firstLine="0" w:left="120"/>
        <w:jc w:val="both"/>
        <w:rPr>
          <w:sz w:val="28"/>
        </w:rPr>
      </w:pPr>
    </w:p>
    <w:p w14:paraId="23060000">
      <w:pPr>
        <w:spacing w:line="264" w:lineRule="auto"/>
        <w:ind w:firstLine="0" w:left="120"/>
        <w:jc w:val="both"/>
        <w:rPr>
          <w:sz w:val="28"/>
        </w:rPr>
      </w:pPr>
      <w:r>
        <w:rPr>
          <w:b w:val="1"/>
          <w:color w:val="000000"/>
          <w:sz w:val="28"/>
        </w:rPr>
        <w:t>МЕТАПРЕДМЕТНЫЕ РЕЗУЛЬТАТЫ</w:t>
      </w:r>
    </w:p>
    <w:p w14:paraId="24060000">
      <w:pPr>
        <w:spacing w:line="264" w:lineRule="auto"/>
        <w:ind w:firstLine="0" w:left="120"/>
        <w:jc w:val="both"/>
        <w:rPr>
          <w:sz w:val="28"/>
        </w:rPr>
      </w:pPr>
    </w:p>
    <w:p w14:paraId="25060000">
      <w:pPr>
        <w:spacing w:line="264" w:lineRule="auto"/>
        <w:ind w:firstLine="0" w:left="120"/>
        <w:jc w:val="both"/>
        <w:rPr>
          <w:sz w:val="28"/>
        </w:rPr>
      </w:pPr>
      <w:r>
        <w:rPr>
          <w:b w:val="1"/>
          <w:color w:val="000000"/>
          <w:sz w:val="28"/>
        </w:rPr>
        <w:t>Познавательные универсальные учебные действия</w:t>
      </w:r>
    </w:p>
    <w:p w14:paraId="26060000">
      <w:pPr>
        <w:spacing w:line="264" w:lineRule="auto"/>
        <w:ind w:firstLine="0" w:left="120"/>
        <w:jc w:val="both"/>
        <w:rPr>
          <w:sz w:val="28"/>
        </w:rPr>
      </w:pPr>
    </w:p>
    <w:p w14:paraId="27060000">
      <w:pPr>
        <w:spacing w:line="264" w:lineRule="auto"/>
        <w:ind w:firstLine="600" w:left="0"/>
        <w:jc w:val="both"/>
        <w:rPr>
          <w:sz w:val="28"/>
        </w:rPr>
      </w:pPr>
      <w:r>
        <w:rPr>
          <w:b w:val="1"/>
          <w:color w:val="000000"/>
          <w:sz w:val="28"/>
        </w:rPr>
        <w:t>Базовые логические действия:</w:t>
      </w:r>
    </w:p>
    <w:p w14:paraId="28060000">
      <w:pPr>
        <w:spacing w:line="264" w:lineRule="auto"/>
        <w:ind w:firstLine="600" w:left="0"/>
        <w:jc w:val="both"/>
        <w:rPr>
          <w:sz w:val="28"/>
        </w:rPr>
      </w:pPr>
      <w:r>
        <w:rPr>
          <w:color w:val="000000"/>
          <w:sz w:val="28"/>
        </w:rPr>
        <w:t>самостоятельно формулировать и актуализировать социальную проблему, рассматривать её разносторонне;</w:t>
      </w:r>
    </w:p>
    <w:p w14:paraId="29060000">
      <w:pPr>
        <w:spacing w:line="264" w:lineRule="auto"/>
        <w:ind w:firstLine="600" w:left="0"/>
        <w:jc w:val="both"/>
        <w:rPr>
          <w:sz w:val="28"/>
        </w:rPr>
      </w:pPr>
      <w:r>
        <w:rPr>
          <w:color w:val="000000"/>
          <w:sz w:val="28"/>
        </w:rPr>
        <w:t>устанавливать существенные признаки или основания для сравнения, классификации и обобщения социальных объектов, явлений и процессов, определять критерии типологизации;</w:t>
      </w:r>
    </w:p>
    <w:p w14:paraId="2A060000">
      <w:pPr>
        <w:spacing w:line="264" w:lineRule="auto"/>
        <w:ind w:firstLine="600" w:left="0"/>
        <w:jc w:val="both"/>
        <w:rPr>
          <w:sz w:val="28"/>
        </w:rPr>
      </w:pPr>
      <w:r>
        <w:rPr>
          <w:color w:val="000000"/>
          <w:sz w:val="28"/>
        </w:rPr>
        <w:t>определять цели деятельности, задавать параметры и критерии их достижения, выявлять связь мотивов, интересов и целей деятельности;</w:t>
      </w:r>
    </w:p>
    <w:p w14:paraId="2B060000">
      <w:pPr>
        <w:spacing w:line="264" w:lineRule="auto"/>
        <w:ind w:firstLine="600" w:left="0"/>
        <w:jc w:val="both"/>
        <w:rPr>
          <w:sz w:val="28"/>
        </w:rPr>
      </w:pPr>
      <w:r>
        <w:rPr>
          <w:color w:val="000000"/>
          <w:sz w:val="28"/>
        </w:rPr>
        <w:t>выявлять закономерности и противоречия в рассматриваемых социальных явлениях и процессах, прогнозировать возможные пути разрешения противоречий;</w:t>
      </w:r>
    </w:p>
    <w:p w14:paraId="2C060000">
      <w:pPr>
        <w:spacing w:line="264" w:lineRule="auto"/>
        <w:ind w:firstLine="600" w:left="0"/>
        <w:jc w:val="both"/>
        <w:rPr>
          <w:sz w:val="28"/>
        </w:rPr>
      </w:pPr>
      <w:r>
        <w:rPr>
          <w:color w:val="000000"/>
          <w:sz w:val="28"/>
        </w:rPr>
        <w:t>разрабатывать план решения проблемы с учётом анализа имеющихся ресурсов и возможных рисков;</w:t>
      </w:r>
    </w:p>
    <w:p w14:paraId="2D060000">
      <w:pPr>
        <w:spacing w:line="264" w:lineRule="auto"/>
        <w:ind w:firstLine="600" w:left="0"/>
        <w:jc w:val="both"/>
        <w:rPr>
          <w:sz w:val="28"/>
        </w:rPr>
      </w:pPr>
      <w:r>
        <w:rPr>
          <w:color w:val="000000"/>
          <w:sz w:val="28"/>
        </w:rPr>
        <w:t>вносить коррективы в деятельность, отбирать способы деятельности, отвечающие её целям, оценивать соответствие результатов целям, оценивать риски последствий деятельности;</w:t>
      </w:r>
    </w:p>
    <w:p w14:paraId="2E060000">
      <w:pPr>
        <w:spacing w:line="264" w:lineRule="auto"/>
        <w:ind w:firstLine="600" w:left="0"/>
        <w:jc w:val="both"/>
        <w:rPr>
          <w:sz w:val="28"/>
        </w:rPr>
      </w:pPr>
      <w:r>
        <w:rPr>
          <w:color w:val="000000"/>
          <w:sz w:val="28"/>
        </w:rPr>
        <w:t>координировать и выполнять работу в условиях реального, виртуального и комбинированного взаимодействия;</w:t>
      </w:r>
    </w:p>
    <w:p w14:paraId="2F060000">
      <w:pPr>
        <w:spacing w:line="264" w:lineRule="auto"/>
        <w:ind w:firstLine="600" w:left="0"/>
        <w:jc w:val="both"/>
        <w:rPr>
          <w:sz w:val="28"/>
        </w:rPr>
      </w:pPr>
      <w:r>
        <w:rPr>
          <w:color w:val="000000"/>
          <w:sz w:val="28"/>
        </w:rPr>
        <w:t>развивать креативное мышление при решении учебно­познавательных, жизненных проблем, при выполнении социальных проектов.</w:t>
      </w:r>
    </w:p>
    <w:p w14:paraId="30060000">
      <w:pPr>
        <w:spacing w:line="264" w:lineRule="auto"/>
        <w:ind w:firstLine="600" w:left="0"/>
        <w:jc w:val="both"/>
        <w:rPr>
          <w:sz w:val="28"/>
        </w:rPr>
      </w:pPr>
      <w:r>
        <w:rPr>
          <w:b w:val="1"/>
          <w:color w:val="000000"/>
          <w:sz w:val="28"/>
        </w:rPr>
        <w:t>Базовые исследовательские действия:</w:t>
      </w:r>
    </w:p>
    <w:p w14:paraId="31060000">
      <w:pPr>
        <w:spacing w:line="264" w:lineRule="auto"/>
        <w:ind w:firstLine="600" w:left="0"/>
        <w:jc w:val="both"/>
        <w:rPr>
          <w:sz w:val="28"/>
        </w:rPr>
      </w:pPr>
      <w:r>
        <w:rPr>
          <w:color w:val="000000"/>
          <w:sz w:val="28"/>
        </w:rPr>
        <w:t xml:space="preserve">развивать навыки учебно­исследовательской и проектной деятельности, навыки разрешения проблем; проявлять способность и готовность к самостоятельному поиску методов решения практических задач, применению различных методов познания, включая специфические методы социального познания; </w:t>
      </w:r>
    </w:p>
    <w:p w14:paraId="32060000">
      <w:pPr>
        <w:spacing w:line="264" w:lineRule="auto"/>
        <w:ind w:firstLine="600" w:left="0"/>
        <w:jc w:val="both"/>
        <w:rPr>
          <w:sz w:val="28"/>
        </w:rPr>
      </w:pPr>
      <w:r>
        <w:rPr>
          <w:color w:val="000000"/>
          <w:sz w:val="28"/>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33060000">
      <w:pPr>
        <w:spacing w:line="264" w:lineRule="auto"/>
        <w:ind w:firstLine="600" w:left="0"/>
        <w:jc w:val="both"/>
        <w:rPr>
          <w:sz w:val="28"/>
        </w:rPr>
      </w:pPr>
      <w:r>
        <w:rPr>
          <w:color w:val="000000"/>
          <w:sz w:val="28"/>
        </w:rPr>
        <w:t>формировать научный тип мышления, применять научную терминологию, ключевые понятия и методы;</w:t>
      </w:r>
    </w:p>
    <w:p w14:paraId="34060000">
      <w:pPr>
        <w:spacing w:line="264" w:lineRule="auto"/>
        <w:ind w:firstLine="600" w:left="0"/>
        <w:jc w:val="both"/>
        <w:rPr>
          <w:sz w:val="28"/>
        </w:rPr>
      </w:pPr>
      <w:r>
        <w:rPr>
          <w:color w:val="000000"/>
          <w:sz w:val="28"/>
        </w:rPr>
        <w:t>ставить и формулировать собственные задачи в образовательной деятельности и жизненных ситуациях;</w:t>
      </w:r>
    </w:p>
    <w:p w14:paraId="35060000">
      <w:pPr>
        <w:spacing w:line="264" w:lineRule="auto"/>
        <w:ind w:firstLine="600" w:left="0"/>
        <w:jc w:val="both"/>
        <w:rPr>
          <w:sz w:val="28"/>
        </w:rPr>
      </w:pPr>
      <w:r>
        <w:rPr>
          <w:color w:val="000000"/>
          <w:sz w:val="28"/>
        </w:rPr>
        <w:t>выявлять причинно­следственные связи социальных явлений и процессов и актуализировать познавательную задачу, выдвигать гипотезу её решения, находить аргументы для доказательства своих утверждений, задавать параметры и критерии решения;</w:t>
      </w:r>
    </w:p>
    <w:p w14:paraId="36060000">
      <w:pPr>
        <w:spacing w:line="264" w:lineRule="auto"/>
        <w:ind w:firstLine="600" w:left="0"/>
        <w:jc w:val="both"/>
        <w:rPr>
          <w:sz w:val="28"/>
        </w:rPr>
      </w:pPr>
      <w:r>
        <w:rPr>
          <w:color w:val="000000"/>
          <w:sz w:val="28"/>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14:paraId="37060000">
      <w:pPr>
        <w:spacing w:line="264" w:lineRule="auto"/>
        <w:ind w:firstLine="600" w:left="0"/>
        <w:jc w:val="both"/>
        <w:rPr>
          <w:sz w:val="28"/>
        </w:rPr>
      </w:pPr>
      <w:r>
        <w:rPr>
          <w:color w:val="000000"/>
          <w:sz w:val="28"/>
        </w:rPr>
        <w:t>давать оценку новым ситуациям, возникающим в процессе познания социальных объектов, в социальных отношениях; оценивать приобретённый опыт;</w:t>
      </w:r>
    </w:p>
    <w:p w14:paraId="38060000">
      <w:pPr>
        <w:spacing w:line="264" w:lineRule="auto"/>
        <w:ind w:firstLine="600" w:left="0"/>
        <w:jc w:val="both"/>
        <w:rPr>
          <w:sz w:val="28"/>
        </w:rPr>
      </w:pPr>
      <w:r>
        <w:rPr>
          <w:color w:val="000000"/>
          <w:sz w:val="28"/>
        </w:rPr>
        <w:t>уметь переносить знания об общественных объектах, явлениях и процессах в познавательную и практическую области жизнедеятельности;</w:t>
      </w:r>
    </w:p>
    <w:p w14:paraId="39060000">
      <w:pPr>
        <w:spacing w:line="264" w:lineRule="auto"/>
        <w:ind w:firstLine="600" w:left="0"/>
        <w:jc w:val="both"/>
        <w:rPr>
          <w:sz w:val="28"/>
        </w:rPr>
      </w:pPr>
      <w:r>
        <w:rPr>
          <w:color w:val="000000"/>
          <w:sz w:val="28"/>
        </w:rPr>
        <w:t>уметь интегрировать знания из разных предметных областей, комплекса социальных наук, учебных и внеучебных источников информации;</w:t>
      </w:r>
    </w:p>
    <w:p w14:paraId="3A060000">
      <w:pPr>
        <w:spacing w:line="264" w:lineRule="auto"/>
        <w:ind w:firstLine="600" w:left="0"/>
        <w:jc w:val="both"/>
        <w:rPr>
          <w:sz w:val="28"/>
        </w:rPr>
      </w:pPr>
      <w:r>
        <w:rPr>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14:paraId="3B060000">
      <w:pPr>
        <w:spacing w:line="264" w:lineRule="auto"/>
        <w:ind w:firstLine="600" w:left="0"/>
        <w:jc w:val="both"/>
        <w:rPr>
          <w:sz w:val="28"/>
        </w:rPr>
      </w:pPr>
      <w:r>
        <w:rPr>
          <w:b w:val="1"/>
          <w:color w:val="000000"/>
          <w:sz w:val="28"/>
        </w:rPr>
        <w:t>Работа с информацией:</w:t>
      </w:r>
    </w:p>
    <w:p w14:paraId="3C060000">
      <w:pPr>
        <w:spacing w:line="264" w:lineRule="auto"/>
        <w:ind w:firstLine="600" w:left="0"/>
        <w:jc w:val="both"/>
        <w:rPr>
          <w:sz w:val="28"/>
        </w:rPr>
      </w:pPr>
      <w:r>
        <w:rPr>
          <w:color w:val="000000"/>
          <w:sz w:val="28"/>
        </w:rPr>
        <w:t>владеть навыками получения социальной информации, в том числе об основах общественных наук и обществе как системе социальных институтов, факторах социальной динамики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3D060000">
      <w:pPr>
        <w:spacing w:line="264" w:lineRule="auto"/>
        <w:ind w:firstLine="600" w:left="0"/>
        <w:jc w:val="both"/>
        <w:rPr>
          <w:sz w:val="28"/>
        </w:rPr>
      </w:pPr>
      <w:r>
        <w:rPr>
          <w:color w:val="000000"/>
          <w:sz w:val="28"/>
        </w:rPr>
        <w:t>создавать тексты в различных форматах с учётом назначения информации и целевой аудитории, выбирая оптимальную форму представления и визуализации, включая статистические данные, графики, таблицы;</w:t>
      </w:r>
    </w:p>
    <w:p w14:paraId="3E060000">
      <w:pPr>
        <w:spacing w:line="264" w:lineRule="auto"/>
        <w:ind w:firstLine="600" w:left="0"/>
        <w:jc w:val="both"/>
        <w:rPr>
          <w:sz w:val="28"/>
        </w:rPr>
      </w:pPr>
      <w:r>
        <w:rPr>
          <w:color w:val="000000"/>
          <w:sz w:val="28"/>
        </w:rPr>
        <w:t>оценивать достоверность, легитимность информации различных видов и форм представления, в том числе полученной из интернет-источников, её соответствие правовым и морально­этическим нормам;</w:t>
      </w:r>
    </w:p>
    <w:p w14:paraId="3F060000">
      <w:pPr>
        <w:spacing w:line="264" w:lineRule="auto"/>
        <w:ind w:firstLine="600" w:left="0"/>
        <w:jc w:val="both"/>
        <w:rPr>
          <w:sz w:val="28"/>
        </w:rPr>
      </w:pPr>
      <w:r>
        <w:rPr>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0060000">
      <w:pPr>
        <w:spacing w:line="264" w:lineRule="auto"/>
        <w:ind w:firstLine="600" w:left="0"/>
        <w:jc w:val="both"/>
        <w:rPr>
          <w:sz w:val="28"/>
        </w:rPr>
      </w:pPr>
      <w:r>
        <w:rPr>
          <w:color w:val="000000"/>
          <w:sz w:val="28"/>
        </w:rPr>
        <w:t>владеть навыками распознавания и защиты информации, информационной безопасности личности.</w:t>
      </w:r>
    </w:p>
    <w:p w14:paraId="41060000">
      <w:pPr>
        <w:spacing w:line="264" w:lineRule="auto"/>
        <w:ind w:firstLine="0" w:left="120"/>
        <w:jc w:val="both"/>
        <w:rPr>
          <w:sz w:val="28"/>
        </w:rPr>
      </w:pPr>
      <w:r>
        <w:rPr>
          <w:b w:val="1"/>
          <w:color w:val="000000"/>
          <w:sz w:val="28"/>
        </w:rPr>
        <w:t>Коммуникативные универсальные учебные действия</w:t>
      </w:r>
    </w:p>
    <w:p w14:paraId="42060000">
      <w:pPr>
        <w:spacing w:line="264" w:lineRule="auto"/>
        <w:ind w:firstLine="600" w:left="0"/>
        <w:jc w:val="both"/>
        <w:rPr>
          <w:sz w:val="28"/>
        </w:rPr>
      </w:pPr>
      <w:r>
        <w:rPr>
          <w:b w:val="1"/>
          <w:color w:val="000000"/>
          <w:sz w:val="28"/>
        </w:rPr>
        <w:t>Общение:</w:t>
      </w:r>
    </w:p>
    <w:p w14:paraId="43060000">
      <w:pPr>
        <w:spacing w:line="264" w:lineRule="auto"/>
        <w:ind w:firstLine="600" w:left="0"/>
        <w:jc w:val="both"/>
        <w:rPr>
          <w:sz w:val="28"/>
        </w:rPr>
      </w:pPr>
      <w:r>
        <w:rPr>
          <w:color w:val="000000"/>
          <w:sz w:val="28"/>
        </w:rPr>
        <w:t xml:space="preserve">осуществлять коммуникации во всех сферах жизни; </w:t>
      </w:r>
    </w:p>
    <w:p w14:paraId="44060000">
      <w:pPr>
        <w:spacing w:line="264" w:lineRule="auto"/>
        <w:ind w:firstLine="600" w:left="0"/>
        <w:jc w:val="both"/>
        <w:rPr>
          <w:sz w:val="28"/>
        </w:rPr>
      </w:pPr>
      <w:r>
        <w:rPr>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45060000">
      <w:pPr>
        <w:spacing w:line="264" w:lineRule="auto"/>
        <w:ind w:firstLine="600" w:left="0"/>
        <w:jc w:val="both"/>
        <w:rPr>
          <w:sz w:val="28"/>
        </w:rPr>
      </w:pPr>
      <w:r>
        <w:rPr>
          <w:color w:val="000000"/>
          <w:sz w:val="28"/>
        </w:rPr>
        <w:t>владеть различными способами общения и взаимодействия; аргументированно вести диалог, учитывать разные точки зрения;</w:t>
      </w:r>
    </w:p>
    <w:p w14:paraId="46060000">
      <w:pPr>
        <w:spacing w:line="264" w:lineRule="auto"/>
        <w:ind w:firstLine="600" w:left="0"/>
        <w:jc w:val="both"/>
        <w:rPr>
          <w:sz w:val="28"/>
        </w:rPr>
      </w:pPr>
      <w:r>
        <w:rPr>
          <w:color w:val="000000"/>
          <w:sz w:val="28"/>
        </w:rPr>
        <w:t>развёрнуто и логично излагать свою точку зрения с использованием языковых средств.</w:t>
      </w:r>
    </w:p>
    <w:p w14:paraId="47060000">
      <w:pPr>
        <w:spacing w:line="264" w:lineRule="auto"/>
        <w:ind w:firstLine="0" w:left="120"/>
        <w:jc w:val="both"/>
        <w:rPr>
          <w:sz w:val="28"/>
        </w:rPr>
      </w:pPr>
      <w:r>
        <w:rPr>
          <w:b w:val="1"/>
          <w:color w:val="000000"/>
          <w:sz w:val="28"/>
        </w:rPr>
        <w:t>Регулятивные универсальные учебные действия</w:t>
      </w:r>
    </w:p>
    <w:p w14:paraId="48060000">
      <w:pPr>
        <w:spacing w:line="264" w:lineRule="auto"/>
        <w:ind w:firstLine="600" w:left="0"/>
        <w:jc w:val="both"/>
        <w:rPr>
          <w:sz w:val="28"/>
        </w:rPr>
      </w:pPr>
      <w:r>
        <w:rPr>
          <w:b w:val="1"/>
          <w:color w:val="000000"/>
          <w:sz w:val="28"/>
        </w:rPr>
        <w:t>Самоорганизация:</w:t>
      </w:r>
    </w:p>
    <w:p w14:paraId="49060000">
      <w:pPr>
        <w:spacing w:line="264" w:lineRule="auto"/>
        <w:ind w:firstLine="600" w:left="0"/>
        <w:jc w:val="both"/>
        <w:rPr>
          <w:sz w:val="28"/>
        </w:rPr>
      </w:pPr>
      <w:r>
        <w:rPr>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 включая область профессионального самоопределения;</w:t>
      </w:r>
    </w:p>
    <w:p w14:paraId="4A060000">
      <w:pPr>
        <w:spacing w:line="264" w:lineRule="auto"/>
        <w:ind w:firstLine="600" w:left="0"/>
        <w:jc w:val="both"/>
        <w:rPr>
          <w:sz w:val="28"/>
        </w:rPr>
      </w:pPr>
      <w:r>
        <w:rPr>
          <w:color w:val="000000"/>
          <w:sz w:val="28"/>
        </w:rPr>
        <w:t>самостоятельно составлять план решения проблемы с учётом имеющихся ресурсов, собственных возможностей и предпочтений;</w:t>
      </w:r>
    </w:p>
    <w:p w14:paraId="4B060000">
      <w:pPr>
        <w:spacing w:line="264" w:lineRule="auto"/>
        <w:ind w:firstLine="600" w:left="0"/>
        <w:jc w:val="both"/>
        <w:rPr>
          <w:sz w:val="28"/>
        </w:rPr>
      </w:pPr>
      <w:r>
        <w:rPr>
          <w:color w:val="000000"/>
          <w:sz w:val="28"/>
        </w:rPr>
        <w:t>давать оценку новым ситуациям, возникающим в познавательной и практической деятельности, в межличностных отношениях;</w:t>
      </w:r>
    </w:p>
    <w:p w14:paraId="4C060000">
      <w:pPr>
        <w:spacing w:line="264" w:lineRule="auto"/>
        <w:ind w:firstLine="600" w:left="0"/>
        <w:jc w:val="both"/>
        <w:rPr>
          <w:sz w:val="28"/>
        </w:rPr>
      </w:pPr>
      <w:r>
        <w:rPr>
          <w:color w:val="000000"/>
          <w:sz w:val="28"/>
        </w:rPr>
        <w:t>расширять рамки учебного предмета на основе личных предпочтений, проявлять интерес к социальной проблематике;</w:t>
      </w:r>
    </w:p>
    <w:p w14:paraId="4D060000">
      <w:pPr>
        <w:spacing w:line="264" w:lineRule="auto"/>
        <w:ind w:firstLine="600" w:left="0"/>
        <w:jc w:val="both"/>
        <w:rPr>
          <w:sz w:val="28"/>
        </w:rPr>
      </w:pPr>
      <w:r>
        <w:rPr>
          <w:color w:val="000000"/>
          <w:sz w:val="28"/>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14:paraId="4E060000">
      <w:pPr>
        <w:spacing w:line="264" w:lineRule="auto"/>
        <w:ind w:firstLine="600" w:left="0"/>
        <w:jc w:val="both"/>
        <w:rPr>
          <w:sz w:val="28"/>
        </w:rPr>
      </w:pPr>
      <w:r>
        <w:rPr>
          <w:color w:val="000000"/>
          <w:sz w:val="28"/>
        </w:rPr>
        <w:t>оценивать приобретённый опыт;</w:t>
      </w:r>
    </w:p>
    <w:p w14:paraId="4F060000">
      <w:pPr>
        <w:spacing w:line="264" w:lineRule="auto"/>
        <w:ind w:firstLine="600" w:left="0"/>
        <w:jc w:val="both"/>
        <w:rPr>
          <w:sz w:val="28"/>
        </w:rPr>
      </w:pPr>
      <w:r>
        <w:rPr>
          <w:color w:val="000000"/>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50060000">
      <w:pPr>
        <w:spacing w:line="264" w:lineRule="auto"/>
        <w:ind w:firstLine="600" w:left="0"/>
        <w:jc w:val="both"/>
        <w:rPr>
          <w:sz w:val="28"/>
        </w:rPr>
      </w:pPr>
      <w:r>
        <w:rPr>
          <w:b w:val="1"/>
          <w:color w:val="000000"/>
          <w:sz w:val="28"/>
        </w:rPr>
        <w:t>Совместная деятельность:</w:t>
      </w:r>
    </w:p>
    <w:p w14:paraId="51060000">
      <w:pPr>
        <w:spacing w:line="264" w:lineRule="auto"/>
        <w:ind w:firstLine="600" w:left="0"/>
        <w:jc w:val="both"/>
        <w:rPr>
          <w:sz w:val="28"/>
        </w:rPr>
      </w:pPr>
      <w:r>
        <w:rPr>
          <w:color w:val="000000"/>
          <w:sz w:val="28"/>
        </w:rPr>
        <w:t>понимать и использовать преимущества командной и индивидуальной работы;</w:t>
      </w:r>
    </w:p>
    <w:p w14:paraId="52060000">
      <w:pPr>
        <w:spacing w:line="264" w:lineRule="auto"/>
        <w:ind w:firstLine="600" w:left="0"/>
        <w:jc w:val="both"/>
        <w:rPr>
          <w:sz w:val="28"/>
        </w:rPr>
      </w:pPr>
      <w:r>
        <w:rPr>
          <w:color w:val="000000"/>
          <w:sz w:val="28"/>
        </w:rPr>
        <w:t>выбирать тематику и методы совместных действий с учётом общих интересов, и возможностей каждого члена коллектива;</w:t>
      </w:r>
    </w:p>
    <w:p w14:paraId="53060000">
      <w:pPr>
        <w:spacing w:line="264" w:lineRule="auto"/>
        <w:ind w:firstLine="600" w:left="0"/>
        <w:jc w:val="both"/>
        <w:rPr>
          <w:sz w:val="28"/>
        </w:rPr>
      </w:pPr>
      <w:r>
        <w:rPr>
          <w:color w:val="000000"/>
          <w:sz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54060000">
      <w:pPr>
        <w:spacing w:line="264" w:lineRule="auto"/>
        <w:ind w:firstLine="600" w:left="0"/>
        <w:jc w:val="both"/>
        <w:rPr>
          <w:sz w:val="28"/>
        </w:rPr>
      </w:pPr>
      <w:r>
        <w:rPr>
          <w:color w:val="000000"/>
          <w:sz w:val="28"/>
        </w:rPr>
        <w:t>оценивать качество своего вклада и каждого участника команды в общий результат по разработанным критериям;</w:t>
      </w:r>
    </w:p>
    <w:p w14:paraId="55060000">
      <w:pPr>
        <w:spacing w:line="264" w:lineRule="auto"/>
        <w:ind w:firstLine="600" w:left="0"/>
        <w:jc w:val="both"/>
        <w:rPr>
          <w:sz w:val="28"/>
        </w:rPr>
      </w:pPr>
      <w:r>
        <w:rPr>
          <w:color w:val="000000"/>
          <w:sz w:val="28"/>
        </w:rPr>
        <w:t>предлагать новые учебно­исследовательские и социальные проекты, оценивать идеи с позиции новизны, оригинальности, практической значимости;</w:t>
      </w:r>
    </w:p>
    <w:p w14:paraId="56060000">
      <w:pPr>
        <w:spacing w:line="264" w:lineRule="auto"/>
        <w:ind w:firstLine="600" w:left="0"/>
        <w:jc w:val="both"/>
        <w:rPr>
          <w:sz w:val="28"/>
        </w:rPr>
      </w:pPr>
      <w:r>
        <w:rPr>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14:paraId="57060000">
      <w:pPr>
        <w:spacing w:line="264" w:lineRule="auto"/>
        <w:ind w:firstLine="600" w:left="0"/>
        <w:jc w:val="both"/>
        <w:rPr>
          <w:sz w:val="28"/>
        </w:rPr>
      </w:pPr>
      <w:r>
        <w:rPr>
          <w:b w:val="1"/>
          <w:color w:val="000000"/>
          <w:sz w:val="28"/>
        </w:rPr>
        <w:t>Самоконтроль, эмоциональный интеллект:</w:t>
      </w:r>
    </w:p>
    <w:p w14:paraId="58060000">
      <w:pPr>
        <w:spacing w:line="264" w:lineRule="auto"/>
        <w:ind w:firstLine="600" w:left="0"/>
        <w:jc w:val="both"/>
        <w:rPr>
          <w:sz w:val="28"/>
        </w:rPr>
      </w:pPr>
      <w:r>
        <w:rPr>
          <w:color w:val="000000"/>
          <w:sz w:val="28"/>
        </w:rPr>
        <w:t>давать оценку новым ситуациям, вносить коррективы в деятельность, оценивать соответствие результатов целям;</w:t>
      </w:r>
    </w:p>
    <w:p w14:paraId="59060000">
      <w:pPr>
        <w:spacing w:line="264" w:lineRule="auto"/>
        <w:ind w:firstLine="600" w:left="0"/>
        <w:jc w:val="both"/>
        <w:rPr>
          <w:sz w:val="28"/>
        </w:rPr>
      </w:pPr>
      <w:r>
        <w:rPr>
          <w:color w:val="000000"/>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5A060000">
      <w:pPr>
        <w:spacing w:line="264" w:lineRule="auto"/>
        <w:ind w:firstLine="600" w:left="0"/>
        <w:jc w:val="both"/>
        <w:rPr>
          <w:sz w:val="28"/>
        </w:rPr>
      </w:pPr>
      <w:r>
        <w:rPr>
          <w:color w:val="000000"/>
          <w:sz w:val="28"/>
        </w:rPr>
        <w:t>уметь оценивать риски и своевременно принимать решения по их снижению;</w:t>
      </w:r>
    </w:p>
    <w:p w14:paraId="5B060000">
      <w:pPr>
        <w:spacing w:line="264" w:lineRule="auto"/>
        <w:ind w:firstLine="600" w:left="0"/>
        <w:jc w:val="both"/>
        <w:rPr>
          <w:sz w:val="28"/>
        </w:rPr>
      </w:pPr>
      <w:r>
        <w:rPr>
          <w:color w:val="000000"/>
          <w:sz w:val="28"/>
        </w:rPr>
        <w:t xml:space="preserve">принимать себя, понимая свои недостатки и достоинства; </w:t>
      </w:r>
    </w:p>
    <w:p w14:paraId="5C060000">
      <w:pPr>
        <w:spacing w:line="264" w:lineRule="auto"/>
        <w:ind w:firstLine="600" w:left="0"/>
        <w:jc w:val="both"/>
        <w:rPr>
          <w:sz w:val="28"/>
        </w:rPr>
      </w:pPr>
      <w:r>
        <w:rPr>
          <w:color w:val="000000"/>
          <w:sz w:val="28"/>
        </w:rPr>
        <w:t>учитывать мотивы и аргументы других при анализе результатов деятельности;</w:t>
      </w:r>
    </w:p>
    <w:p w14:paraId="5D060000">
      <w:pPr>
        <w:spacing w:line="264" w:lineRule="auto"/>
        <w:ind w:firstLine="600" w:left="0"/>
        <w:jc w:val="both"/>
        <w:rPr>
          <w:sz w:val="28"/>
        </w:rPr>
      </w:pPr>
      <w:r>
        <w:rPr>
          <w:color w:val="000000"/>
          <w:sz w:val="28"/>
        </w:rPr>
        <w:t xml:space="preserve">признавать своё право и право других на ошибки; </w:t>
      </w:r>
    </w:p>
    <w:p w14:paraId="5E060000">
      <w:pPr>
        <w:spacing w:line="264" w:lineRule="auto"/>
        <w:ind w:firstLine="600" w:left="0"/>
        <w:jc w:val="both"/>
        <w:rPr>
          <w:sz w:val="28"/>
        </w:rPr>
      </w:pPr>
      <w:r>
        <w:rPr>
          <w:color w:val="000000"/>
          <w:sz w:val="28"/>
        </w:rPr>
        <w:t>развивать способность понимать мир с позиции другого человека.</w:t>
      </w:r>
    </w:p>
    <w:p w14:paraId="5F060000">
      <w:pPr>
        <w:spacing w:line="264" w:lineRule="auto"/>
        <w:ind w:firstLine="0" w:left="120"/>
        <w:jc w:val="both"/>
        <w:rPr>
          <w:sz w:val="28"/>
        </w:rPr>
      </w:pPr>
    </w:p>
    <w:p w14:paraId="60060000">
      <w:pPr>
        <w:spacing w:line="264" w:lineRule="auto"/>
        <w:ind w:firstLine="0" w:left="120"/>
        <w:jc w:val="both"/>
        <w:rPr>
          <w:sz w:val="28"/>
        </w:rPr>
      </w:pPr>
      <w:r>
        <w:rPr>
          <w:b w:val="1"/>
          <w:color w:val="000000"/>
          <w:sz w:val="28"/>
        </w:rPr>
        <w:t>ПРЕДМЕТНЫЕ РЕЗУЛЬТАТЫ</w:t>
      </w:r>
    </w:p>
    <w:p w14:paraId="61060000">
      <w:pPr>
        <w:spacing w:line="264" w:lineRule="auto"/>
        <w:ind w:firstLine="0" w:left="120"/>
        <w:jc w:val="both"/>
        <w:rPr>
          <w:sz w:val="28"/>
        </w:rPr>
      </w:pPr>
    </w:p>
    <w:p w14:paraId="62060000">
      <w:pPr>
        <w:spacing w:line="264" w:lineRule="auto"/>
        <w:ind w:firstLine="600" w:left="0"/>
        <w:jc w:val="both"/>
        <w:rPr>
          <w:sz w:val="28"/>
        </w:rPr>
      </w:pPr>
      <w:r>
        <w:rPr>
          <w:color w:val="000000"/>
          <w:sz w:val="28"/>
        </w:rPr>
        <w:t xml:space="preserve">К концу </w:t>
      </w:r>
      <w:r>
        <w:rPr>
          <w:b w:val="1"/>
          <w:i w:val="1"/>
          <w:color w:val="000000"/>
          <w:sz w:val="28"/>
        </w:rPr>
        <w:t>10 класса</w:t>
      </w:r>
      <w:r>
        <w:rPr>
          <w:color w:val="000000"/>
          <w:sz w:val="28"/>
        </w:rPr>
        <w:t xml:space="preserve"> обучающийся будет:</w:t>
      </w:r>
    </w:p>
    <w:p w14:paraId="63060000">
      <w:pPr>
        <w:spacing w:line="264" w:lineRule="auto"/>
        <w:ind w:firstLine="600" w:left="0"/>
        <w:jc w:val="both"/>
        <w:rPr>
          <w:sz w:val="28"/>
        </w:rPr>
      </w:pPr>
      <w:r>
        <w:rPr>
          <w:color w:val="000000"/>
          <w:sz w:val="28"/>
        </w:rPr>
        <w:t>владеть знаниями основ философии, социальной психологии, экономической науки,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общественных наук, необходимость комплексного подхода к изучению социальных явлений и процессов, знать ключевые темы, исследуемые этими науками, в том числе таких вопросов, как системность общества, разнообразие его связей с природой, единство и многообразие в общественном развитии, факторы и механизмы социальной динамики, роль человека как субъекта общественных отношений, виды и формы познавательной деятельности; общественная природа личности, роль общения и средств коммуникации формировании социально-психологических качеств личности; природа межличностных конфликтов и пути их разрешения; экономика как объект изучения экономической теорией, факторы производства и субъекты экономики, экономическая эффективность, типы экономических систем, экономические функции государства, факторы и показатели экономического роста, экономические циклы, рыночное ценообразование, экономическое содержание собственности, финансовая система и финансовая политика государства;</w:t>
      </w:r>
    </w:p>
    <w:p w14:paraId="64060000">
      <w:pPr>
        <w:spacing w:line="264" w:lineRule="auto"/>
        <w:ind w:firstLine="600" w:left="0"/>
        <w:jc w:val="both"/>
        <w:rPr>
          <w:sz w:val="28"/>
        </w:rPr>
      </w:pPr>
      <w:r>
        <w:rPr>
          <w:color w:val="000000"/>
          <w:sz w:val="28"/>
        </w:rPr>
        <w:t>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их взаимосвязи и взаимовлиянии, изменении их состава и функций в процессе общественного развития, политике Российской Федерации, направленной на укрепление и развитие социальных институтов российского общества, в том числе поддержку конкуренции, развитие малого и среднего предпринимательства, внешней торговли, налоговой системы, финансовых рынков;</w:t>
      </w:r>
    </w:p>
    <w:p w14:paraId="65060000">
      <w:pPr>
        <w:spacing w:line="264" w:lineRule="auto"/>
        <w:ind w:firstLine="600" w:left="0"/>
        <w:jc w:val="both"/>
        <w:rPr>
          <w:sz w:val="28"/>
        </w:rPr>
      </w:pPr>
      <w:r>
        <w:rPr>
          <w:color w:val="000000"/>
          <w:sz w:val="28"/>
        </w:rPr>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типологизацию, социологические опросы, социальное прогнозирование, доказательство, наблюдение, эксперимент, практику как методы обоснования истины; методы социальной психологии, включая анкетирование, интервью, метод экспертных оценок, анализ документов для принятия обоснованных решений, планирования и достижения познавательных и практических целей, включая решения о создании и использовании сбережений, инвестиций, способах безопасного использования финансовых услуг, выборе будущей профессионально­трудовой сферы, о возможностях применения знаний основ социальных наук в различных областях жизнедеятельности;</w:t>
      </w:r>
    </w:p>
    <w:p w14:paraId="66060000">
      <w:pPr>
        <w:spacing w:line="264" w:lineRule="auto"/>
        <w:ind w:firstLine="600" w:left="0"/>
        <w:jc w:val="both"/>
        <w:rPr>
          <w:sz w:val="28"/>
        </w:rPr>
      </w:pPr>
      <w:r>
        <w:rPr>
          <w:color w:val="000000"/>
          <w:sz w:val="28"/>
        </w:rPr>
        <w:t>уметь классифицировать и типологизировать: социальные институты, типы обществ, формы общественного сознания, виды деятельности, виды потребностей, формы познания, уровни и методы научного знания, формы культуры, типы мировоззрения; типы социальных отношений, виды социальных групп, разновидности социальных конфликтов и способы их разрешения, типы рыночных структур, современные финансовые технологии, методы антимонопольного регулирования экономики, виды предпринимательской деятельности, показатели деятельности фирмы, финансовые институты, факторы производства и факторные доходы;</w:t>
      </w:r>
    </w:p>
    <w:p w14:paraId="67060000">
      <w:pPr>
        <w:spacing w:line="264" w:lineRule="auto"/>
        <w:ind w:firstLine="600" w:left="0"/>
        <w:jc w:val="both"/>
        <w:rPr>
          <w:sz w:val="28"/>
        </w:rPr>
      </w:pPr>
      <w:r>
        <w:rPr>
          <w:color w:val="000000"/>
          <w:sz w:val="28"/>
        </w:rPr>
        <w:t>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в том числе при рассмотрении ведущих тенденций развития российского общества, проявлений общественного прогресса, противоречивости глобализации, относительности истины, характера воздействия средств массовой информации на сознание в условиях цифровизации, формирования установок и стереотипов массового сознания, распределения ролей в малых группах, влияния групп на поведение людей, особенностей общения в информационном обществе, причин возникновения межличностных конфликтов, экономической свободы и социальной ответственности субъектов экономики, эффективности мер поддержки малого и среднего бизнеса, причинах несовершенства рыночной экономики, путей достижения социальной справедливости в условиях рыночной экономики;</w:t>
      </w:r>
    </w:p>
    <w:p w14:paraId="68060000">
      <w:pPr>
        <w:spacing w:line="264" w:lineRule="auto"/>
        <w:ind w:firstLine="600" w:left="0"/>
        <w:jc w:val="both"/>
        <w:rPr>
          <w:sz w:val="28"/>
        </w:rPr>
      </w:pPr>
      <w:r>
        <w:rPr>
          <w:color w:val="000000"/>
          <w:sz w:val="28"/>
        </w:rPr>
        <w:t>уметь проводить целенаправленный поиск социальной информации, используя источники научного и научно­публицистического характера, ранжировать источники социальной информации по целям распространения, жанрам с позиций достоверности сведений, проводить с опорой на полученные из различных источников знания учебно­исследовательскую и проектную работу по философской, социально-психологической и экономической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самооценки, самоконтроля, межличностного взаимодействия, использовать его при решении познавательных задач и разрешении жизненных проблем, конкретизировать примерами из личного социального опыта, фактами социальной действительности, модельными ситуациями, теоретическими положениями разделов «Основы философии», «Основы социальной психологии», «Основы экономической науки», включая положения о влиянии массовых коммуникаций на развитие человека и общества, способах манипуляции общественным мнением, распространённых ошибках в рассуждениях при ведении дискуссии, различении достоверных и недостоверных сведений при работе с социальной информацией, возможностях оценки поведения с использованием нравственных категорий, выборе рациональных способов поведения людей в экономике в условиях ограниченных ресурсов, особенностях профессиональной деятельности в экономической сфере, практике поведения на основе этики предпринимательства, о способах защиты своих экономических прав и интересов, соблюдении правил грамотного и безопасного поведения при пользовании финансовыми услугами и современными финансовыми технологиями, особенностях труда молодёжи в условиях конкуренции на рынке труда;</w:t>
      </w:r>
    </w:p>
    <w:p w14:paraId="69060000">
      <w:pPr>
        <w:spacing w:line="264" w:lineRule="auto"/>
        <w:ind w:firstLine="600" w:left="0"/>
        <w:jc w:val="both"/>
        <w:rPr>
          <w:sz w:val="28"/>
        </w:rPr>
      </w:pPr>
      <w:r>
        <w:rPr>
          <w:color w:val="000000"/>
          <w:sz w:val="28"/>
        </w:rPr>
        <w:t>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философии», «Основы социальной психологии», «Основы экономической науки»;</w:t>
      </w:r>
    </w:p>
    <w:p w14:paraId="6A060000">
      <w:pPr>
        <w:spacing w:line="264" w:lineRule="auto"/>
        <w:ind w:firstLine="600" w:left="0"/>
        <w:jc w:val="both"/>
        <w:rPr>
          <w:sz w:val="28"/>
        </w:rPr>
      </w:pPr>
      <w:r>
        <w:rPr>
          <w:color w:val="000000"/>
          <w:sz w:val="28"/>
        </w:rPr>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профессиональной деятельности, связанных с философией, социальной психологией и экономической наукой.</w:t>
      </w:r>
    </w:p>
    <w:p w14:paraId="6B060000">
      <w:pPr>
        <w:ind w:firstLine="0" w:left="569" w:right="12"/>
        <w:rPr>
          <w:sz w:val="28"/>
        </w:rPr>
      </w:pPr>
      <w:r>
        <w:rPr>
          <w:sz w:val="28"/>
        </w:rPr>
        <w:t xml:space="preserve">К концу </w:t>
      </w:r>
      <w:r>
        <w:rPr>
          <w:b w:val="1"/>
          <w:sz w:val="28"/>
        </w:rPr>
        <w:t>11 класса</w:t>
      </w:r>
      <w:r>
        <w:rPr>
          <w:sz w:val="28"/>
        </w:rPr>
        <w:t xml:space="preserve"> обучающийся будет: </w:t>
      </w:r>
    </w:p>
    <w:p w14:paraId="6C060000">
      <w:pPr>
        <w:ind w:firstLine="0" w:left="-15" w:right="12"/>
        <w:rPr>
          <w:sz w:val="28"/>
        </w:rPr>
      </w:pPr>
      <w:r>
        <w:rPr>
          <w:sz w:val="28"/>
        </w:rPr>
        <w:t xml:space="preserve">владеть знаниями основ социологии, политологии, правоведения,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социальных наук, необходимости комплексного подхода к изучению социальных явлений и процессов, знания ключевых тем, исследуемых этими науками, в том числе такие вопросы, как социальная структура и социальная стратификация, социальная мобильность в современном обществе, статусно­ролевая теория личности, семья и её социальная поддержка, нация как этническая и гражданская общность, девиантное поведение и социальный контроль, динамика и особенности политического процесса, субъекты политики, государство в политической системе общества, факторы политической социализации, функции государственного управления, взаимосвязь права и государства, признаки и виды правоотношений, отрасли права и их институты, основы конституционного строя России, конституционно-правовой статус высших органов власти в Российской Федерации, основы деятельности правоохранительных органов и местного самоуправления, пути преодоления правового нигилизма; 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включая семью, образование, религию, институты в сфере массовых коммуникаций, в том числе средства массовой информации, институты социальной стратификации, базовые политические институты, включая государство и институты государственной власти: институт главы государства, законодательной и исполнительной власти, судопроизводства и охраны правопорядка, государственного управления, институты всеобщего избирательного права, политических партий и общественных организаций, представительства социальных интересов, в том числе об институте Уполномоченного по правам человека в Российской Федерации, институты права, включая непосредственно право как социальный институт, институты гражданства, брака, материнства, отцовства и детства, наследования; о взаимосвязи и взаимовлиянии различных социальных институтов, об изменении их состава и функций в процессе общественного развития, о политике Российской Федерации, направленной на укрепление и развитие социальных институтов российского общества; о способах и элементах социального контроля, о типах и способах разрешения социальных конфликтов, о конституционных принципах </w:t>
      </w:r>
    </w:p>
    <w:p w14:paraId="6D060000">
      <w:pPr>
        <w:ind w:firstLine="0" w:left="-15" w:right="12"/>
        <w:rPr>
          <w:sz w:val="28"/>
        </w:rPr>
      </w:pPr>
      <w:r>
        <w:rPr>
          <w:sz w:val="28"/>
        </w:rPr>
        <w:t xml:space="preserve">национальной политики в Российской Федерации; 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методы: социологии, такие как социологический опрос, социологическое наблюдение, анализ документов и социологический эксперимент; политологии, такие как нормативно-ценностный подход, структурно­функциональный анализ, системный, институциональный, социально­психологический подход; правоведения, такие как формальноюридический, сравнительно­правовой для принятия обоснованных решений в различных областях жизнедеятельности, планирования и достижения познавательных и практических целей, в том числе в будущем при осуществлении социальной роли участника различных социальных групп, избирателя, участии в политической коммуникации, в деятельности политических партий и общественно-политических движений, в противодействии политическому экстремизму, при осуществлении профессионального выбора; уметь классифицировать и типологизировать: социальные группы, разновидности социальных конфликтов, виды социального контроля; виды политических отношений, формы государства, типы политических режимов, формы правления и государственно-территориального устройства, виды политических институтов, типы политических партий, виды политических идеологий, типы политического поведения; виды правовых норм, источники права, отрасли права, виды правоотношений, виды правонарушений, виды юридической ответственности; 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в том числе при рассмотрении миграционных процессов и их особенностей, проблемы социального неравенства, путей сохранения традиционных семейных ценностей, способов разрешения социальных конфликтов, причин отклоняющегося поведения, деятельность политических институтов, роль политических партий и общественных организаций в современном обществе, роль средств массовой информации в формировании политической культуры личности, трансформация традиционных политических идеологий, деятельность правовых институтов, соотношение права и закона; уметь проводить целенаправленный поиск социальной информации, </w:t>
      </w:r>
    </w:p>
    <w:p w14:paraId="6E060000">
      <w:pPr>
        <w:ind w:firstLine="0" w:left="-15" w:right="12"/>
        <w:rPr>
          <w:sz w:val="28"/>
        </w:rPr>
      </w:pPr>
      <w:r>
        <w:rPr>
          <w:sz w:val="28"/>
        </w:rPr>
        <w:t xml:space="preserve">используя источники научного и научно-публицистического характера, выстраивать аргументы с привлечением научных фактов и идей, ранжировать источники социальной информации по целям распространения, жанрам с позиций достоверности сведений, проводить с опорой на полученные из различных источников знания учебно­исследовательскую, проектно­исследовательскую и другую творческую работу по социальной, политической, правовой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и самооценки, самоконтроля, межличностного взаимодействия, выполнения социальных ролей, использовать его при решении познавательных задач и разрешении жизненных проблем, в том числе связанных с изучением социальных групп, социального взаимодействия, деятельности социальных институтов (семья, образование, средства массовой информации, религия), с деятельностью различных политических институтов современного общества, политической социализацией и политическим поведением личности, её политическим выбором и политическим участием, действиями субъектов политики в политическом процессе, деятельностью участников правоотношений в отраслевом многообразии, осознанным выбором правомерных моделей поведения; уметь конкретизировать примерами из личного социального опыта, фактами социальной действительности, модельными ситуациями теоретические положения разделов «Введение в социологию», «Введение в политологию», «Введение в правоведение», включая положения об этнических отношениях и этническом многообразии современного мира, молодёжи как социальной группе, изменении социальных ролей в семье, системе образования Российской Федерации и тенденциях его развития, средствах массовой информации, мировых и национальных религиях, политике как общественном явлении, структуре, ресурсах, функциях и легитимности политической власти, политических нормах и ценностях, политических конфликтах и путях их урегулирования, выборах в демократическом обществе, о политической психологии и политическом сознании, влиянии средств массовой коммуникации на политическое сознание, о защите прав человека, сделках, обязательствах, основаниях наследования, правах на результаты интеллектуальной деятельности, особенностях правового регулирования труда несовершеннолетних в Российской Федерации, о причинах преступности, необходимой обороне и крайней необходимости, стадиях гражданского и уголовного процесса, развитии правовой культуры; 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«Введение в социологию», «Введение в политологию», «Введение в  правоведение»; 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профессионального образования, связанных с социально­гуманитарной подготовкой и особенностями профессиональной деятельности социолога, политолога, юриста. </w:t>
      </w:r>
    </w:p>
    <w:p w14:paraId="6F060000">
      <w:pPr>
        <w:widowControl w:val="1"/>
        <w:spacing w:line="264" w:lineRule="auto"/>
        <w:ind/>
      </w:pPr>
    </w:p>
    <w:p w14:paraId="70060000">
      <w:pPr>
        <w:spacing w:line="360" w:lineRule="auto"/>
        <w:ind/>
        <w:jc w:val="center"/>
        <w:rPr>
          <w:rStyle w:val="Style_6_ch"/>
          <w:b w:val="1"/>
          <w:sz w:val="32"/>
        </w:rPr>
      </w:pPr>
      <w:r>
        <w:rPr>
          <w:rStyle w:val="Style_6_ch"/>
          <w:b w:val="1"/>
          <w:sz w:val="32"/>
        </w:rPr>
        <w:t>«История»</w:t>
      </w:r>
    </w:p>
    <w:p w14:paraId="71060000">
      <w:pPr>
        <w:ind w:firstLine="0" w:left="120"/>
        <w:jc w:val="both"/>
        <w:rPr>
          <w:i w:val="1"/>
          <w:u w:val="single"/>
        </w:rPr>
      </w:pPr>
      <w:r>
        <w:rPr>
          <w:b w:val="1"/>
          <w:i w:val="1"/>
          <w:color w:val="000000"/>
          <w:sz w:val="28"/>
          <w:u w:val="single"/>
        </w:rPr>
        <w:t>10 КЛАСС</w:t>
      </w:r>
    </w:p>
    <w:p w14:paraId="72060000">
      <w:pPr>
        <w:ind w:firstLine="0" w:left="120"/>
        <w:jc w:val="both"/>
      </w:pPr>
    </w:p>
    <w:p w14:paraId="73060000">
      <w:pPr>
        <w:ind w:firstLine="0" w:left="120"/>
        <w:jc w:val="both"/>
      </w:pPr>
      <w:r>
        <w:rPr>
          <w:b w:val="1"/>
          <w:color w:val="000000"/>
          <w:sz w:val="28"/>
        </w:rPr>
        <w:t>ВСЕОБЩАЯ ИСТОРИЯ. 1914–1945 гг.</w:t>
      </w:r>
      <w:r>
        <w:rPr>
          <w:color w:val="000000"/>
          <w:sz w:val="28"/>
        </w:rPr>
        <w:t xml:space="preserve"> </w:t>
      </w:r>
    </w:p>
    <w:p w14:paraId="74060000">
      <w:pPr>
        <w:ind w:firstLine="0" w:left="120"/>
        <w:jc w:val="both"/>
      </w:pPr>
    </w:p>
    <w:p w14:paraId="75060000">
      <w:pPr>
        <w:ind w:firstLine="600" w:left="0"/>
        <w:jc w:val="both"/>
      </w:pPr>
      <w:r>
        <w:rPr>
          <w:b w:val="1"/>
          <w:color w:val="000000"/>
          <w:spacing w:val="-2"/>
          <w:sz w:val="28"/>
        </w:rPr>
        <w:t xml:space="preserve">Введение. </w:t>
      </w:r>
      <w:r>
        <w:rPr>
          <w:color w:val="000000"/>
          <w:spacing w:val="-2"/>
          <w:sz w:val="28"/>
        </w:rPr>
        <w:t xml:space="preserve">Понятие «Новейшее время». Хронологические рамки и периодизация Новейшей истории. Изменение мира в ХХ – начале </w:t>
      </w:r>
      <w:r>
        <w:rPr>
          <w:color w:val="000000"/>
          <w:spacing w:val="-2"/>
          <w:sz w:val="28"/>
        </w:rPr>
        <w:t>XXI</w:t>
      </w:r>
      <w:r>
        <w:rPr>
          <w:color w:val="000000"/>
          <w:spacing w:val="-2"/>
          <w:sz w:val="28"/>
        </w:rPr>
        <w:t xml:space="preserve"> в. Ключевые процессы и события Новейшей истории. Место России в мировой истории ХХ – начала </w:t>
      </w:r>
      <w:r>
        <w:rPr>
          <w:color w:val="000000"/>
          <w:spacing w:val="-2"/>
          <w:sz w:val="28"/>
        </w:rPr>
        <w:t>XXI</w:t>
      </w:r>
      <w:r>
        <w:rPr>
          <w:color w:val="000000"/>
          <w:spacing w:val="-2"/>
          <w:sz w:val="28"/>
        </w:rPr>
        <w:t xml:space="preserve"> в.</w:t>
      </w:r>
    </w:p>
    <w:p w14:paraId="76060000">
      <w:pPr>
        <w:ind w:firstLine="600" w:left="0"/>
      </w:pPr>
      <w:r>
        <w:rPr>
          <w:b w:val="1"/>
          <w:color w:val="000000"/>
          <w:sz w:val="28"/>
        </w:rPr>
        <w:t>МИР НАКАНУНЕ И В ГОДЫ ПЕРВОЙ МИРОВОЙ ВОЙНЫ</w:t>
      </w:r>
      <w:r>
        <w:rPr>
          <w:color w:val="000000"/>
          <w:sz w:val="28"/>
        </w:rPr>
        <w:t xml:space="preserve"> </w:t>
      </w:r>
    </w:p>
    <w:p w14:paraId="77060000">
      <w:pPr>
        <w:ind w:firstLine="600" w:left="0"/>
        <w:jc w:val="both"/>
      </w:pPr>
      <w:r>
        <w:rPr>
          <w:b w:val="1"/>
          <w:i w:val="1"/>
          <w:color w:val="000000"/>
          <w:sz w:val="28"/>
        </w:rPr>
        <w:t xml:space="preserve">Мир в начале ХХ в. </w:t>
      </w:r>
      <w:r>
        <w:rPr>
          <w:color w:val="000000"/>
          <w:sz w:val="28"/>
        </w:rPr>
        <w:t>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p>
    <w:p w14:paraId="78060000">
      <w:pPr>
        <w:ind w:firstLine="600" w:left="0"/>
        <w:jc w:val="both"/>
      </w:pPr>
      <w:r>
        <w:rPr>
          <w:color w:val="000000"/>
          <w:sz w:val="28"/>
        </w:rPr>
        <w:t xml:space="preserve">Мир империй – наследие </w:t>
      </w:r>
      <w:r>
        <w:rPr>
          <w:color w:val="000000"/>
          <w:sz w:val="28"/>
        </w:rPr>
        <w:t>XIX</w:t>
      </w:r>
      <w:r>
        <w:rPr>
          <w:color w:val="000000"/>
          <w:sz w:val="28"/>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color w:val="000000"/>
          <w:sz w:val="28"/>
        </w:rPr>
        <w:t>XIX</w:t>
      </w:r>
      <w:r>
        <w:rPr>
          <w:color w:val="000000"/>
          <w:sz w:val="28"/>
        </w:rPr>
        <w:t xml:space="preserve"> – начале ХХ в.</w:t>
      </w:r>
    </w:p>
    <w:p w14:paraId="79060000">
      <w:pPr>
        <w:ind w:firstLine="600" w:left="0"/>
        <w:jc w:val="both"/>
      </w:pPr>
      <w:r>
        <w:rPr>
          <w:b w:val="1"/>
          <w:i w:val="1"/>
          <w:color w:val="000000"/>
          <w:sz w:val="28"/>
        </w:rPr>
        <w:t>Первая мировая война (1914–1918).</w:t>
      </w:r>
      <w:r>
        <w:rPr>
          <w:color w:val="000000"/>
          <w:sz w:val="28"/>
        </w:rPr>
        <w:t xml:space="preserve">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w:t>
      </w:r>
      <w:r>
        <w:rPr>
          <w:color w:val="000000"/>
          <w:sz w:val="28"/>
        </w:rPr>
        <w:t xml:space="preserve">Позиционная война. </w:t>
      </w:r>
      <w:r>
        <w:rPr>
          <w:color w:val="000000"/>
          <w:sz w:val="28"/>
        </w:rPr>
        <w:t xml:space="preserve">Боевые операции на Восточном фронте, их роль в общем ходе войны. Изменения в составе воюющих блоков (вступление в войну Османской империи, Италии, Болгарии). </w:t>
      </w:r>
      <w:r>
        <w:rPr>
          <w:color w:val="000000"/>
          <w:sz w:val="28"/>
        </w:rPr>
        <w:t>Четверной союз. Верден. Сомма.</w:t>
      </w:r>
    </w:p>
    <w:p w14:paraId="7A060000">
      <w:pPr>
        <w:ind w:firstLine="600" w:left="0"/>
        <w:jc w:val="both"/>
      </w:pPr>
      <w:r>
        <w:rPr>
          <w:color w:val="000000"/>
          <w:sz w:val="28"/>
        </w:rP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w:t>
      </w:r>
    </w:p>
    <w:p w14:paraId="7B060000">
      <w:pPr>
        <w:ind w:firstLine="600" w:left="0"/>
        <w:jc w:val="both"/>
      </w:pPr>
      <w:r>
        <w:rPr>
          <w:color w:val="000000"/>
          <w:sz w:val="28"/>
        </w:rPr>
        <w:t>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14:paraId="7C060000">
      <w:pPr>
        <w:ind w:firstLine="600" w:left="0"/>
      </w:pPr>
      <w:r>
        <w:rPr>
          <w:b w:val="1"/>
          <w:color w:val="000000"/>
          <w:sz w:val="28"/>
        </w:rPr>
        <w:t>МИР В 1918–1939 гг.</w:t>
      </w:r>
      <w:r>
        <w:rPr>
          <w:color w:val="000000"/>
          <w:sz w:val="28"/>
        </w:rPr>
        <w:t xml:space="preserve"> </w:t>
      </w:r>
    </w:p>
    <w:p w14:paraId="7D060000">
      <w:pPr>
        <w:ind w:firstLine="600" w:left="0"/>
      </w:pPr>
      <w:r>
        <w:rPr>
          <w:b w:val="1"/>
          <w:color w:val="000000"/>
          <w:sz w:val="28"/>
        </w:rPr>
        <w:t>От войны к миру.</w:t>
      </w:r>
    </w:p>
    <w:p w14:paraId="7E060000">
      <w:pPr>
        <w:ind w:firstLine="600" w:left="0"/>
      </w:pPr>
      <w:r>
        <w:rPr>
          <w:color w:val="000000"/>
          <w:sz w:val="28"/>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p>
    <w:p w14:paraId="7F060000">
      <w:pPr>
        <w:ind w:firstLine="600" w:left="0"/>
        <w:jc w:val="both"/>
      </w:pPr>
      <w:r>
        <w:rPr>
          <w:color w:val="000000"/>
          <w:sz w:val="28"/>
        </w:rPr>
        <w:t xml:space="preserve">Революционные события 1918–1919 гг. в Европе. Ноябрьская революция в Германии. Веймарская республика. Образование Коминтерна. </w:t>
      </w:r>
      <w:r>
        <w:rPr>
          <w:color w:val="000000"/>
          <w:sz w:val="28"/>
        </w:rPr>
        <w:t>Венгерская советская республика.</w:t>
      </w:r>
    </w:p>
    <w:p w14:paraId="80060000">
      <w:pPr>
        <w:ind w:firstLine="600" w:left="0"/>
        <w:jc w:val="both"/>
      </w:pPr>
      <w:r>
        <w:rPr>
          <w:b w:val="1"/>
          <w:color w:val="000000"/>
          <w:sz w:val="28"/>
        </w:rPr>
        <w:t>Страны Европы и Северной Америки в 1920–1930-е гг.</w:t>
      </w:r>
      <w:r>
        <w:rPr>
          <w:color w:val="000000"/>
          <w:sz w:val="28"/>
        </w:rPr>
        <w:t xml:space="preserve"> </w:t>
      </w:r>
    </w:p>
    <w:p w14:paraId="81060000">
      <w:pPr>
        <w:ind w:firstLine="600" w:left="0"/>
        <w:jc w:val="both"/>
      </w:pPr>
      <w:r>
        <w:rPr>
          <w:color w:val="000000"/>
          <w:sz w:val="28"/>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p>
    <w:p w14:paraId="82060000">
      <w:pPr>
        <w:ind w:firstLine="600" w:left="0"/>
        <w:jc w:val="both"/>
      </w:pPr>
      <w:r>
        <w:rPr>
          <w:color w:val="000000"/>
          <w:spacing w:val="-2"/>
          <w:sz w:val="28"/>
        </w:rPr>
        <w:t xml:space="preserve">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 Д. Рузвельта (цель, мероприятия, итоги). </w:t>
      </w:r>
      <w:r>
        <w:rPr>
          <w:color w:val="000000"/>
          <w:spacing w:val="-2"/>
          <w:sz w:val="28"/>
        </w:rPr>
        <w:t>Кейнсианство. Государственное регулирование экономики.</w:t>
      </w:r>
    </w:p>
    <w:p w14:paraId="83060000">
      <w:pPr>
        <w:ind w:firstLine="600" w:left="0"/>
        <w:jc w:val="both"/>
      </w:pPr>
      <w:r>
        <w:rPr>
          <w:color w:val="000000"/>
          <w:sz w:val="28"/>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p>
    <w:p w14:paraId="84060000">
      <w:pPr>
        <w:ind w:firstLine="600" w:left="0"/>
        <w:jc w:val="both"/>
      </w:pPr>
      <w:r>
        <w:rPr>
          <w:color w:val="000000"/>
          <w:sz w:val="28"/>
        </w:rPr>
        <w:t xml:space="preserve">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color w:val="000000"/>
          <w:sz w:val="28"/>
        </w:rPr>
        <w:t>Поражение Испанской Республики.</w:t>
      </w:r>
    </w:p>
    <w:p w14:paraId="85060000">
      <w:pPr>
        <w:ind w:firstLine="600" w:left="0"/>
        <w:jc w:val="both"/>
      </w:pPr>
      <w:r>
        <w:rPr>
          <w:b w:val="1"/>
          <w:color w:val="000000"/>
          <w:sz w:val="28"/>
        </w:rPr>
        <w:t>Страны Азии, Латинской Америки в 1918–1930-е гг.</w:t>
      </w:r>
      <w:r>
        <w:rPr>
          <w:color w:val="000000"/>
          <w:sz w:val="28"/>
        </w:rPr>
        <w:t xml:space="preserve"> </w:t>
      </w:r>
    </w:p>
    <w:p w14:paraId="86060000">
      <w:pPr>
        <w:ind w:firstLine="600" w:left="0"/>
        <w:jc w:val="both"/>
      </w:pPr>
      <w:r>
        <w:rPr>
          <w:color w:val="000000"/>
          <w:sz w:val="28"/>
        </w:rPr>
        <w:t xml:space="preserve">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w:t>
      </w:r>
      <w:r>
        <w:rPr>
          <w:color w:val="000000"/>
          <w:sz w:val="28"/>
        </w:rPr>
        <w:t xml:space="preserve">Национально-освободительное движение в Индии в 1919–1939 гг. </w:t>
      </w:r>
      <w:r>
        <w:rPr>
          <w:color w:val="000000"/>
          <w:sz w:val="28"/>
        </w:rPr>
        <w:t>Индийский национальный конгресс. М. К. Ганди.</w:t>
      </w:r>
    </w:p>
    <w:p w14:paraId="87060000">
      <w:pPr>
        <w:ind w:firstLine="600" w:left="0"/>
        <w:jc w:val="both"/>
      </w:pPr>
      <w:r>
        <w:rPr>
          <w:color w:val="000000"/>
          <w:sz w:val="28"/>
        </w:rPr>
        <w:t>Мексиканская революция 1910–1917 гг., ее итоги и значение. Реформы и революционные движения в латиноамериканских странах. Народный фронт в Чили.</w:t>
      </w:r>
    </w:p>
    <w:p w14:paraId="88060000">
      <w:pPr>
        <w:ind w:firstLine="600" w:left="0"/>
        <w:jc w:val="both"/>
      </w:pPr>
      <w:r>
        <w:rPr>
          <w:b w:val="1"/>
          <w:color w:val="000000"/>
          <w:sz w:val="28"/>
        </w:rPr>
        <w:t>Международные отношения в 1920–1930-х гг.</w:t>
      </w:r>
      <w:r>
        <w:rPr>
          <w:color w:val="000000"/>
          <w:sz w:val="28"/>
        </w:rPr>
        <w:t xml:space="preserve"> </w:t>
      </w:r>
    </w:p>
    <w:p w14:paraId="89060000">
      <w:pPr>
        <w:ind w:firstLine="600" w:left="0"/>
        <w:jc w:val="both"/>
      </w:pPr>
      <w:r>
        <w:rPr>
          <w:color w:val="000000"/>
          <w:sz w:val="28"/>
        </w:rPr>
        <w:t xml:space="preserve">Версальская система и реалии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w:t>
      </w:r>
      <w:r>
        <w:rPr>
          <w:color w:val="000000"/>
          <w:sz w:val="28"/>
        </w:rPr>
        <w:t>Пакт Бриана–Келлога. «Эра пацифизма».</w:t>
      </w:r>
    </w:p>
    <w:p w14:paraId="8A060000">
      <w:pPr>
        <w:ind w:firstLine="600" w:left="0"/>
        <w:jc w:val="both"/>
      </w:pPr>
      <w:r>
        <w:rPr>
          <w:color w:val="000000"/>
          <w:sz w:val="28"/>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w:t>
      </w:r>
      <w:r>
        <w:rPr>
          <w:color w:val="000000"/>
          <w:sz w:val="28"/>
        </w:rPr>
        <w:t xml:space="preserve">Создание оси Берлин – Рим – Токио. Японо-китайская война. </w:t>
      </w:r>
      <w:r>
        <w:rPr>
          <w:color w:val="000000"/>
          <w:sz w:val="28"/>
        </w:rPr>
        <w:t>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14:paraId="8B060000">
      <w:pPr>
        <w:ind w:firstLine="600" w:left="0"/>
        <w:jc w:val="both"/>
      </w:pPr>
      <w:r>
        <w:rPr>
          <w:b w:val="1"/>
          <w:color w:val="000000"/>
          <w:sz w:val="28"/>
        </w:rPr>
        <w:t>Развитие культуры в 1914–1930-х гг.</w:t>
      </w:r>
      <w:r>
        <w:rPr>
          <w:color w:val="000000"/>
          <w:sz w:val="28"/>
        </w:rPr>
        <w:t xml:space="preserve"> </w:t>
      </w:r>
    </w:p>
    <w:p w14:paraId="8C060000">
      <w:pPr>
        <w:ind w:firstLine="600" w:left="0"/>
        <w:jc w:val="both"/>
      </w:pPr>
      <w:r>
        <w:rPr>
          <w:color w:val="000000"/>
          <w:sz w:val="28"/>
        </w:rPr>
        <w:t>Научные открытия первых десятилетий ХХ в. (физика, химия, биология, медицина и др.). Технический прогресс в 1920–1930-х гг. Изменение облика городов.</w:t>
      </w:r>
    </w:p>
    <w:p w14:paraId="8D060000">
      <w:pPr>
        <w:ind w:firstLine="600" w:left="0"/>
        <w:jc w:val="both"/>
      </w:pPr>
      <w:r>
        <w:rPr>
          <w:color w:val="000000"/>
          <w:sz w:val="28"/>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14:paraId="8E060000">
      <w:pPr>
        <w:ind w:firstLine="600" w:left="0"/>
      </w:pPr>
      <w:r>
        <w:rPr>
          <w:b w:val="1"/>
          <w:color w:val="000000"/>
          <w:sz w:val="28"/>
        </w:rPr>
        <w:t>ВТОРАЯ МИРОВАЯ ВОЙНА</w:t>
      </w:r>
      <w:r>
        <w:rPr>
          <w:color w:val="000000"/>
          <w:sz w:val="28"/>
        </w:rPr>
        <w:t xml:space="preserve"> </w:t>
      </w:r>
    </w:p>
    <w:p w14:paraId="8F060000">
      <w:pPr>
        <w:ind w:firstLine="600" w:left="0"/>
        <w:jc w:val="both"/>
      </w:pPr>
      <w:r>
        <w:rPr>
          <w:b w:val="1"/>
          <w:i w:val="1"/>
          <w:color w:val="000000"/>
          <w:spacing w:val="-2"/>
          <w:sz w:val="28"/>
        </w:rPr>
        <w:t>Начало Второй мировой войны.</w:t>
      </w:r>
      <w:r>
        <w:rPr>
          <w:color w:val="000000"/>
          <w:spacing w:val="-2"/>
          <w:sz w:val="28"/>
        </w:rPr>
        <w:t xml:space="preserve">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14:paraId="90060000">
      <w:pPr>
        <w:ind w:firstLine="600" w:left="0"/>
        <w:jc w:val="both"/>
      </w:pPr>
      <w:r>
        <w:rPr>
          <w:b w:val="1"/>
          <w:i w:val="1"/>
          <w:color w:val="000000"/>
          <w:sz w:val="28"/>
        </w:rPr>
        <w:t xml:space="preserve">1941 год. Начало Великой Отечественной войны и войны на Тихом океане. </w:t>
      </w:r>
      <w:r>
        <w:rPr>
          <w:color w:val="000000"/>
          <w:sz w:val="28"/>
        </w:rPr>
        <w:t>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Формирование Антигитлеровской коалиции. Лендлиз.</w:t>
      </w:r>
    </w:p>
    <w:p w14:paraId="91060000">
      <w:pPr>
        <w:ind w:firstLine="600" w:left="0"/>
        <w:jc w:val="both"/>
      </w:pPr>
      <w:r>
        <w:rPr>
          <w:b w:val="1"/>
          <w:i w:val="1"/>
          <w:color w:val="000000"/>
          <w:sz w:val="28"/>
        </w:rPr>
        <w:t>Положение в оккупированных странах.</w:t>
      </w:r>
      <w:r>
        <w:rPr>
          <w:color w:val="000000"/>
          <w:sz w:val="28"/>
        </w:rPr>
        <w:t xml:space="preserve">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p w14:paraId="92060000">
      <w:pPr>
        <w:ind w:firstLine="600" w:left="0"/>
        <w:jc w:val="both"/>
      </w:pPr>
      <w:r>
        <w:rPr>
          <w:b w:val="1"/>
          <w:i w:val="1"/>
          <w:color w:val="000000"/>
          <w:sz w:val="28"/>
        </w:rPr>
        <w:t>Коренной перелом в войне.</w:t>
      </w:r>
      <w:r>
        <w:rPr>
          <w:color w:val="000000"/>
          <w:sz w:val="28"/>
        </w:rPr>
        <w:t xml:space="preserve">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p w14:paraId="93060000">
      <w:pPr>
        <w:ind w:firstLine="600" w:left="0"/>
        <w:jc w:val="both"/>
      </w:pPr>
      <w:r>
        <w:rPr>
          <w:b w:val="1"/>
          <w:i w:val="1"/>
          <w:color w:val="000000"/>
          <w:sz w:val="28"/>
        </w:rPr>
        <w:t xml:space="preserve">Разгром Германии, Японии и их союзников. </w:t>
      </w:r>
      <w:r>
        <w:rPr>
          <w:color w:val="000000"/>
          <w:sz w:val="28"/>
        </w:rPr>
        <w:t>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14:paraId="94060000">
      <w:pPr>
        <w:ind w:firstLine="600" w:left="0"/>
        <w:jc w:val="both"/>
      </w:pPr>
      <w:r>
        <w:rPr>
          <w:b w:val="1"/>
          <w:i w:val="1"/>
          <w:color w:val="000000"/>
          <w:sz w:val="28"/>
        </w:rPr>
        <w:t xml:space="preserve">Завершение мировой войны на Дальнем Востоке. </w:t>
      </w:r>
      <w:r>
        <w:rPr>
          <w:color w:val="000000"/>
          <w:sz w:val="28"/>
        </w:rPr>
        <w:t xml:space="preserve">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Pr>
          <w:color w:val="000000"/>
          <w:sz w:val="28"/>
        </w:rPr>
        <w:t>Итоги Второй мировой войны.</w:t>
      </w:r>
    </w:p>
    <w:p w14:paraId="95060000">
      <w:pPr>
        <w:ind w:firstLine="600" w:left="0"/>
      </w:pPr>
      <w:r>
        <w:rPr>
          <w:b w:val="1"/>
          <w:i w:val="1"/>
          <w:color w:val="000000"/>
          <w:sz w:val="28"/>
        </w:rPr>
        <w:t>Обобщение</w:t>
      </w:r>
      <w:r>
        <w:rPr>
          <w:color w:val="000000"/>
          <w:sz w:val="28"/>
        </w:rPr>
        <w:t>.</w:t>
      </w:r>
    </w:p>
    <w:p w14:paraId="96060000">
      <w:pPr>
        <w:ind w:firstLine="0" w:left="120"/>
        <w:jc w:val="both"/>
      </w:pPr>
      <w:r>
        <w:rPr>
          <w:b w:val="1"/>
          <w:color w:val="000000"/>
          <w:sz w:val="28"/>
        </w:rPr>
        <w:t xml:space="preserve">ИСТОРИЯ РОССИИ. 1914–1945 гг. </w:t>
      </w:r>
    </w:p>
    <w:p w14:paraId="97060000">
      <w:pPr>
        <w:ind w:firstLine="0" w:left="120"/>
        <w:jc w:val="both"/>
      </w:pPr>
    </w:p>
    <w:p w14:paraId="98060000">
      <w:pPr>
        <w:ind w:firstLine="600" w:left="0"/>
      </w:pPr>
      <w:r>
        <w:rPr>
          <w:b w:val="1"/>
          <w:color w:val="000000"/>
          <w:sz w:val="28"/>
        </w:rPr>
        <w:t>Введение. Россия в начале ХХ в.</w:t>
      </w:r>
    </w:p>
    <w:p w14:paraId="99060000">
      <w:pPr>
        <w:ind w:firstLine="600" w:left="0"/>
      </w:pPr>
      <w:r>
        <w:rPr>
          <w:b w:val="1"/>
          <w:color w:val="000000"/>
          <w:sz w:val="28"/>
        </w:rPr>
        <w:t xml:space="preserve">РОССИЯ В ГОДЫ ПЕРВОЙ МИРОВОЙ ВОЙНЫ И ВЕЛИКОЙ РОССИЙСКОЙ РЕВОЛЮЦИИ (1914–1922) </w:t>
      </w:r>
    </w:p>
    <w:p w14:paraId="9A060000">
      <w:pPr>
        <w:ind w:firstLine="600" w:left="0"/>
      </w:pPr>
      <w:r>
        <w:rPr>
          <w:b w:val="1"/>
          <w:color w:val="000000"/>
          <w:sz w:val="28"/>
        </w:rPr>
        <w:t>Россия в Первой мировой войне (1914–1918)</w:t>
      </w:r>
    </w:p>
    <w:p w14:paraId="9B060000">
      <w:pPr>
        <w:ind w:firstLine="600" w:left="0"/>
        <w:jc w:val="both"/>
      </w:pPr>
      <w:r>
        <w:rPr>
          <w:color w:val="000000"/>
          <w:sz w:val="28"/>
        </w:rPr>
        <w:t>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p w14:paraId="9C060000">
      <w:pPr>
        <w:ind w:firstLine="600" w:left="0"/>
        <w:jc w:val="both"/>
      </w:pPr>
      <w:r>
        <w:rPr>
          <w:color w:val="000000"/>
          <w:sz w:val="28"/>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p w14:paraId="9D060000">
      <w:pPr>
        <w:ind w:firstLine="600" w:left="0"/>
        <w:jc w:val="both"/>
      </w:pPr>
      <w:r>
        <w:rPr>
          <w:color w:val="000000"/>
          <w:sz w:val="28"/>
        </w:rP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14:paraId="9E060000">
      <w:pPr>
        <w:ind w:firstLine="600" w:left="0"/>
        <w:jc w:val="both"/>
      </w:pPr>
      <w:r>
        <w:rPr>
          <w:b w:val="1"/>
          <w:color w:val="000000"/>
          <w:sz w:val="28"/>
        </w:rPr>
        <w:t>Великая российская революция (1917–1922)</w:t>
      </w:r>
    </w:p>
    <w:p w14:paraId="9F060000">
      <w:pPr>
        <w:ind w:firstLine="600" w:left="0"/>
        <w:jc w:val="both"/>
      </w:pPr>
      <w:r>
        <w:rPr>
          <w:color w:val="000000"/>
          <w:sz w:val="28"/>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14:paraId="A0060000">
      <w:pPr>
        <w:ind w:firstLine="600" w:left="0"/>
        <w:jc w:val="both"/>
      </w:pPr>
      <w:r>
        <w:rPr>
          <w:color w:val="000000"/>
          <w:sz w:val="28"/>
        </w:rPr>
        <w:t>Основные этапы и хронология революционных событий 1917 г. Февраль–март: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 Весна – лето 1917 г.: зыбкое равновесие политических сил при росте влияния большевиков во главе с В. И. Лениным. Июльский кризис и конец двоевластия.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p>
    <w:p w14:paraId="A1060000">
      <w:pPr>
        <w:ind w:firstLine="600" w:left="0"/>
        <w:jc w:val="both"/>
      </w:pPr>
      <w:r>
        <w:rPr>
          <w:b w:val="1"/>
          <w:color w:val="000000"/>
          <w:sz w:val="28"/>
        </w:rPr>
        <w:t>Первые революционные преобразования большевиков</w:t>
      </w:r>
      <w:r>
        <w:rPr>
          <w:color w:val="000000"/>
          <w:sz w:val="28"/>
        </w:rPr>
        <w:t xml:space="preserve"> </w:t>
      </w:r>
    </w:p>
    <w:p w14:paraId="A2060000">
      <w:pPr>
        <w:ind w:firstLine="600" w:left="0"/>
        <w:jc w:val="both"/>
      </w:pPr>
      <w:r>
        <w:rPr>
          <w:color w:val="000000"/>
          <w:sz w:val="28"/>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14:paraId="A3060000">
      <w:pPr>
        <w:ind w:firstLine="600" w:left="0"/>
        <w:jc w:val="both"/>
      </w:pPr>
      <w:r>
        <w:rPr>
          <w:color w:val="000000"/>
          <w:sz w:val="28"/>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p>
    <w:p w14:paraId="A4060000">
      <w:pPr>
        <w:ind w:firstLine="600" w:left="0"/>
      </w:pPr>
      <w:r>
        <w:rPr>
          <w:b w:val="1"/>
          <w:color w:val="000000"/>
          <w:sz w:val="28"/>
        </w:rPr>
        <w:t>Гражданская война и ее последствия</w:t>
      </w:r>
    </w:p>
    <w:p w14:paraId="A5060000">
      <w:pPr>
        <w:ind w:firstLine="600" w:left="0"/>
        <w:jc w:val="both"/>
      </w:pPr>
      <w:r>
        <w:rPr>
          <w:color w:val="000000"/>
          <w:spacing w:val="-2"/>
          <w:sz w:val="28"/>
        </w:rPr>
        <w:t xml:space="preserve">Установление советской власти в центре и на местах осенью 1917 – весной 1918 г. Начало формирования основных очагов сопротивления большевикам. </w:t>
      </w:r>
      <w:r>
        <w:rPr>
          <w:color w:val="000000"/>
          <w:spacing w:val="-2"/>
          <w:sz w:val="28"/>
        </w:rPr>
        <w:t xml:space="preserve">Ситуация на Дону. Позиция Украинской Центральной рады. </w:t>
      </w:r>
      <w:r>
        <w:rPr>
          <w:color w:val="000000"/>
          <w:spacing w:val="-2"/>
          <w:sz w:val="28"/>
        </w:rPr>
        <w:t xml:space="preserve">Восстание чехословацкого корпуса. </w:t>
      </w:r>
    </w:p>
    <w:p w14:paraId="A6060000">
      <w:pPr>
        <w:ind w:firstLine="600" w:left="0"/>
        <w:jc w:val="both"/>
      </w:pPr>
      <w:r>
        <w:rPr>
          <w:color w:val="000000"/>
          <w:sz w:val="28"/>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 </w:t>
      </w:r>
    </w:p>
    <w:p w14:paraId="A7060000">
      <w:pPr>
        <w:ind w:firstLine="600" w:left="0"/>
        <w:jc w:val="both"/>
      </w:pPr>
      <w:r>
        <w:rPr>
          <w:color w:val="000000"/>
          <w:sz w:val="28"/>
        </w:rPr>
        <w:t xml:space="preserve">Политика «военного коммунизма». Продразверстка, принудительная трудовая повинность, административное распределение товаров и услуг. </w:t>
      </w:r>
      <w:r>
        <w:rPr>
          <w:color w:val="000000"/>
          <w:sz w:val="28"/>
        </w:rPr>
        <w:t xml:space="preserve">Разработка плана ГОЭЛРО. Создание регулярной Красной Армии. Использование военспецов. </w:t>
      </w:r>
      <w:r>
        <w:rPr>
          <w:color w:val="000000"/>
          <w:sz w:val="28"/>
        </w:rPr>
        <w:t>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14:paraId="A8060000">
      <w:pPr>
        <w:ind w:firstLine="600" w:left="0"/>
        <w:jc w:val="both"/>
      </w:pPr>
      <w:r>
        <w:rPr>
          <w:color w:val="000000"/>
          <w:sz w:val="28"/>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14:paraId="A9060000">
      <w:pPr>
        <w:ind w:firstLine="600" w:left="0"/>
        <w:jc w:val="both"/>
      </w:pPr>
      <w:r>
        <w:rPr>
          <w:color w:val="000000"/>
          <w:sz w:val="28"/>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w:t>
      </w:r>
    </w:p>
    <w:p w14:paraId="AA060000">
      <w:pPr>
        <w:ind w:firstLine="600" w:left="0"/>
        <w:jc w:val="both"/>
      </w:pPr>
      <w:r>
        <w:rPr>
          <w:b w:val="1"/>
          <w:color w:val="000000"/>
          <w:sz w:val="28"/>
        </w:rPr>
        <w:t>Идеология и культура Советской России периода Гражданской войны</w:t>
      </w:r>
    </w:p>
    <w:p w14:paraId="AB060000">
      <w:pPr>
        <w:ind w:firstLine="600" w:left="0"/>
        <w:jc w:val="both"/>
      </w:pPr>
      <w:r>
        <w:rPr>
          <w:color w:val="000000"/>
          <w:sz w:val="28"/>
        </w:rPr>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14:paraId="AC060000">
      <w:pPr>
        <w:ind w:firstLine="600" w:left="0"/>
        <w:jc w:val="both"/>
      </w:pPr>
      <w:r>
        <w:rPr>
          <w:color w:val="000000"/>
          <w:sz w:val="28"/>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14:paraId="AD060000">
      <w:pPr>
        <w:ind w:firstLine="600" w:left="0"/>
        <w:jc w:val="both"/>
      </w:pPr>
      <w:r>
        <w:rPr>
          <w:color w:val="000000"/>
          <w:sz w:val="28"/>
        </w:rPr>
        <w:t>Наш край в 1914–1922 гг.</w:t>
      </w:r>
    </w:p>
    <w:p w14:paraId="AE060000">
      <w:pPr>
        <w:ind w:firstLine="600" w:left="0"/>
      </w:pPr>
      <w:r>
        <w:rPr>
          <w:b w:val="1"/>
          <w:color w:val="000000"/>
          <w:sz w:val="28"/>
        </w:rPr>
        <w:t>СОВЕТСКИЙ СОЮЗ В 1920–1930-е гг.</w:t>
      </w:r>
    </w:p>
    <w:p w14:paraId="AF060000">
      <w:pPr>
        <w:ind w:firstLine="600" w:left="0"/>
      </w:pPr>
      <w:r>
        <w:rPr>
          <w:b w:val="1"/>
          <w:color w:val="000000"/>
          <w:sz w:val="28"/>
        </w:rPr>
        <w:t>СССР в годы нэпа (1921–1928)</w:t>
      </w:r>
    </w:p>
    <w:p w14:paraId="B0060000">
      <w:pPr>
        <w:ind w:firstLine="600" w:left="0"/>
        <w:jc w:val="both"/>
      </w:pPr>
      <w:r>
        <w:rPr>
          <w:color w:val="000000"/>
          <w:sz w:val="28"/>
        </w:rPr>
        <w:t>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 Кронштадтское восстание.</w:t>
      </w:r>
    </w:p>
    <w:p w14:paraId="B1060000">
      <w:pPr>
        <w:ind w:firstLine="600" w:left="0"/>
        <w:jc w:val="both"/>
      </w:pPr>
      <w:r>
        <w:rPr>
          <w:color w:val="000000"/>
          <w:sz w:val="28"/>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p w14:paraId="B2060000">
      <w:pPr>
        <w:ind w:firstLine="600" w:left="0"/>
        <w:jc w:val="both"/>
      </w:pPr>
      <w:r>
        <w:rPr>
          <w:color w:val="000000"/>
          <w:sz w:val="28"/>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p w14:paraId="B3060000">
      <w:pPr>
        <w:ind w:firstLine="600" w:left="0"/>
        <w:jc w:val="both"/>
      </w:pPr>
      <w:r>
        <w:rPr>
          <w:color w:val="000000"/>
          <w:sz w:val="28"/>
        </w:rPr>
        <w:t xml:space="preserve">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 </w:t>
      </w:r>
    </w:p>
    <w:p w14:paraId="B4060000">
      <w:pPr>
        <w:ind w:firstLine="600" w:left="0"/>
        <w:jc w:val="both"/>
      </w:pPr>
      <w:r>
        <w:rPr>
          <w:color w:val="000000"/>
          <w:spacing w:val="-2"/>
          <w:sz w:val="28"/>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ТОЗы.</w:t>
      </w:r>
    </w:p>
    <w:p w14:paraId="B5060000">
      <w:pPr>
        <w:ind w:firstLine="600" w:left="0"/>
        <w:jc w:val="both"/>
      </w:pPr>
      <w:r>
        <w:rPr>
          <w:b w:val="1"/>
          <w:color w:val="000000"/>
          <w:sz w:val="28"/>
        </w:rPr>
        <w:t>Советский Союз в 1929–1941 гг.</w:t>
      </w:r>
      <w:r>
        <w:rPr>
          <w:color w:val="000000"/>
          <w:sz w:val="28"/>
        </w:rPr>
        <w:t xml:space="preserve"> </w:t>
      </w:r>
    </w:p>
    <w:p w14:paraId="B6060000">
      <w:pPr>
        <w:ind w:firstLine="600" w:left="0"/>
        <w:jc w:val="both"/>
      </w:pPr>
      <w:r>
        <w:rPr>
          <w:color w:val="000000"/>
          <w:sz w:val="28"/>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14:paraId="B7060000">
      <w:pPr>
        <w:ind w:firstLine="600" w:left="0"/>
        <w:jc w:val="both"/>
      </w:pPr>
      <w:r>
        <w:rPr>
          <w:color w:val="000000"/>
          <w:sz w:val="28"/>
        </w:rPr>
        <w:t xml:space="preserve">Коллективизация сельского хозяйства и ее трагические последствия. </w:t>
      </w:r>
      <w:r>
        <w:rPr>
          <w:color w:val="000000"/>
          <w:sz w:val="28"/>
        </w:rPr>
        <w:t xml:space="preserve">Раскулачивание. Сопротивление крестьян. </w:t>
      </w:r>
      <w:r>
        <w:rPr>
          <w:color w:val="000000"/>
          <w:sz w:val="28"/>
        </w:rPr>
        <w:t>Становление колхозного строя. Создание МТС. Голод в СССР в 1932–1933 гг. как следствие коллективизации.</w:t>
      </w:r>
    </w:p>
    <w:p w14:paraId="B8060000">
      <w:pPr>
        <w:ind w:firstLine="600" w:left="0"/>
        <w:jc w:val="both"/>
      </w:pPr>
      <w:r>
        <w:rPr>
          <w:color w:val="000000"/>
          <w:sz w:val="28"/>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 </w:t>
      </w:r>
    </w:p>
    <w:p w14:paraId="B9060000">
      <w:pPr>
        <w:ind w:firstLine="600" w:left="0"/>
        <w:jc w:val="both"/>
      </w:pPr>
      <w:r>
        <w:rPr>
          <w:color w:val="000000"/>
          <w:sz w:val="28"/>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p w14:paraId="BA060000">
      <w:pPr>
        <w:ind w:firstLine="600" w:left="0"/>
        <w:jc w:val="both"/>
      </w:pPr>
      <w:r>
        <w:rPr>
          <w:color w:val="000000"/>
          <w:sz w:val="28"/>
        </w:rPr>
        <w:t>Советская социальная и национальная политика 1930-х гг. Пропаганда и реальные достижения. Конституция СССР 1936 г.</w:t>
      </w:r>
    </w:p>
    <w:p w14:paraId="BB060000">
      <w:pPr>
        <w:ind w:firstLine="600" w:left="0"/>
        <w:jc w:val="both"/>
      </w:pPr>
      <w:r>
        <w:rPr>
          <w:b w:val="1"/>
          <w:color w:val="000000"/>
          <w:sz w:val="28"/>
        </w:rPr>
        <w:t>Культурное пространство советского общества в 1920–1930-е гг.</w:t>
      </w:r>
      <w:r>
        <w:rPr>
          <w:color w:val="000000"/>
          <w:sz w:val="28"/>
        </w:rPr>
        <w:t xml:space="preserve"> </w:t>
      </w:r>
    </w:p>
    <w:p w14:paraId="BC060000">
      <w:pPr>
        <w:ind w:firstLine="600" w:left="0"/>
        <w:jc w:val="both"/>
      </w:pPr>
      <w:r>
        <w:rPr>
          <w:color w:val="000000"/>
          <w:sz w:val="28"/>
        </w:rPr>
        <w:t xml:space="preserve">Повседневная жизнь и общественные настроения в годы нэпа. Повышение общего уровня жизни. Нэпманы и отношение к ним в обществе. </w:t>
      </w:r>
    </w:p>
    <w:p w14:paraId="BD060000">
      <w:pPr>
        <w:ind w:firstLine="600" w:left="0"/>
        <w:jc w:val="both"/>
      </w:pPr>
      <w:r>
        <w:rPr>
          <w:color w:val="000000"/>
          <w:sz w:val="28"/>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14:paraId="BE060000">
      <w:pPr>
        <w:ind w:firstLine="600" w:left="0"/>
        <w:jc w:val="both"/>
      </w:pPr>
      <w:r>
        <w:rPr>
          <w:color w:val="000000"/>
          <w:sz w:val="28"/>
        </w:rPr>
        <w:t xml:space="preserve">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w:t>
      </w:r>
      <w:r>
        <w:rPr>
          <w:color w:val="000000"/>
          <w:sz w:val="28"/>
        </w:rPr>
        <w:t>Деятельность Наркомпроса. Рабфаки. Культура и идеология.</w:t>
      </w:r>
    </w:p>
    <w:p w14:paraId="BF060000">
      <w:pPr>
        <w:ind w:firstLine="600" w:left="0"/>
        <w:jc w:val="both"/>
      </w:pPr>
      <w:r>
        <w:rPr>
          <w:color w:val="000000"/>
          <w:sz w:val="28"/>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w:t>
      </w:r>
    </w:p>
    <w:p w14:paraId="C0060000">
      <w:pPr>
        <w:ind w:firstLine="600" w:left="0"/>
        <w:jc w:val="both"/>
      </w:pPr>
      <w:r>
        <w:rPr>
          <w:color w:val="000000"/>
          <w:sz w:val="28"/>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p>
    <w:p w14:paraId="C1060000">
      <w:pPr>
        <w:ind w:firstLine="600" w:left="0"/>
        <w:jc w:val="both"/>
      </w:pPr>
      <w:r>
        <w:rPr>
          <w:color w:val="000000"/>
          <w:sz w:val="28"/>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14:paraId="C2060000">
      <w:pPr>
        <w:ind w:firstLine="600" w:left="0"/>
        <w:jc w:val="both"/>
      </w:pPr>
      <w:r>
        <w:rPr>
          <w:color w:val="000000"/>
          <w:sz w:val="28"/>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p w14:paraId="C3060000">
      <w:pPr>
        <w:ind w:firstLine="600" w:left="0"/>
        <w:jc w:val="both"/>
      </w:pPr>
      <w:r>
        <w:rPr>
          <w:b w:val="1"/>
          <w:color w:val="000000"/>
          <w:sz w:val="28"/>
        </w:rPr>
        <w:t>Внешняя политика СССР в 1920–1930-е гг.</w:t>
      </w:r>
      <w:r>
        <w:rPr>
          <w:color w:val="000000"/>
          <w:sz w:val="28"/>
        </w:rPr>
        <w:t xml:space="preserve"> </w:t>
      </w:r>
    </w:p>
    <w:p w14:paraId="C4060000">
      <w:pPr>
        <w:ind w:firstLine="600" w:left="0"/>
        <w:jc w:val="both"/>
      </w:pPr>
      <w:r>
        <w:rPr>
          <w:color w:val="000000"/>
          <w:sz w:val="28"/>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14:paraId="C5060000">
      <w:pPr>
        <w:ind w:firstLine="600" w:left="0"/>
        <w:jc w:val="both"/>
      </w:pPr>
      <w:r>
        <w:rPr>
          <w:color w:val="000000"/>
          <w:sz w:val="28"/>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14:paraId="C6060000">
      <w:pPr>
        <w:ind w:firstLine="600" w:left="0"/>
        <w:jc w:val="both"/>
      </w:pPr>
      <w:r>
        <w:rPr>
          <w:color w:val="000000"/>
          <w:sz w:val="28"/>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14:paraId="C7060000">
      <w:pPr>
        <w:ind w:firstLine="600" w:left="0"/>
      </w:pPr>
      <w:r>
        <w:rPr>
          <w:b w:val="1"/>
          <w:color w:val="000000"/>
          <w:sz w:val="28"/>
        </w:rPr>
        <w:t>Наш край в 1920–1930-е гг.</w:t>
      </w:r>
      <w:r>
        <w:rPr>
          <w:color w:val="000000"/>
          <w:sz w:val="28"/>
        </w:rPr>
        <w:t xml:space="preserve"> </w:t>
      </w:r>
    </w:p>
    <w:p w14:paraId="C8060000">
      <w:pPr>
        <w:ind w:firstLine="600" w:left="0"/>
      </w:pPr>
      <w:r>
        <w:rPr>
          <w:b w:val="1"/>
          <w:color w:val="000000"/>
          <w:sz w:val="28"/>
        </w:rPr>
        <w:t xml:space="preserve">ВЕЛИКАЯ ОТЕЧЕСТВЕННАЯ ВОЙНА (1941–1945) </w:t>
      </w:r>
    </w:p>
    <w:p w14:paraId="C9060000">
      <w:pPr>
        <w:ind w:firstLine="600" w:left="0"/>
      </w:pPr>
      <w:r>
        <w:rPr>
          <w:b w:val="1"/>
          <w:color w:val="000000"/>
          <w:sz w:val="28"/>
        </w:rPr>
        <w:t>Первый период войны (июнь 1941 – осень 1942 г.)</w:t>
      </w:r>
      <w:r>
        <w:rPr>
          <w:color w:val="000000"/>
          <w:sz w:val="28"/>
        </w:rPr>
        <w:t xml:space="preserve"> </w:t>
      </w:r>
    </w:p>
    <w:p w14:paraId="CA060000">
      <w:pPr>
        <w:ind w:firstLine="600" w:left="0"/>
        <w:jc w:val="both"/>
      </w:pPr>
      <w:r>
        <w:rPr>
          <w:color w:val="000000"/>
          <w:sz w:val="28"/>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14:paraId="CB060000">
      <w:pPr>
        <w:ind w:firstLine="600" w:left="0"/>
        <w:jc w:val="both"/>
      </w:pPr>
      <w:r>
        <w:rPr>
          <w:color w:val="000000"/>
          <w:sz w:val="28"/>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p>
    <w:p w14:paraId="CC060000">
      <w:pPr>
        <w:ind w:firstLine="600" w:left="0"/>
        <w:jc w:val="both"/>
      </w:pPr>
      <w:r>
        <w:rPr>
          <w:color w:val="000000"/>
          <w:sz w:val="28"/>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14:paraId="CD060000">
      <w:pPr>
        <w:ind w:firstLine="600" w:left="0"/>
        <w:jc w:val="both"/>
      </w:pPr>
      <w:r>
        <w:rPr>
          <w:color w:val="000000"/>
          <w:spacing w:val="-2"/>
          <w:sz w:val="28"/>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14:paraId="CE060000">
      <w:pPr>
        <w:ind w:firstLine="600" w:left="0"/>
        <w:jc w:val="both"/>
      </w:pPr>
      <w:r>
        <w:rPr>
          <w:color w:val="000000"/>
          <w:sz w:val="28"/>
        </w:rPr>
        <w:t>Начало массового сопротивления врагу. Восстания в нацистских лагерях. Развертывание партизанского движения.</w:t>
      </w:r>
    </w:p>
    <w:p w14:paraId="CF060000">
      <w:pPr>
        <w:ind w:firstLine="600" w:left="0"/>
        <w:jc w:val="both"/>
      </w:pPr>
      <w:r>
        <w:rPr>
          <w:b w:val="1"/>
          <w:color w:val="000000"/>
          <w:sz w:val="28"/>
        </w:rPr>
        <w:t>Коренной перелом в ходе войны (осень 1942–1943 г.) (3 ч)</w:t>
      </w:r>
    </w:p>
    <w:p w14:paraId="D0060000">
      <w:pPr>
        <w:ind w:firstLine="600" w:left="0"/>
        <w:jc w:val="both"/>
      </w:pPr>
      <w:r>
        <w:rPr>
          <w:color w:val="000000"/>
          <w:sz w:val="28"/>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14:paraId="D1060000">
      <w:pPr>
        <w:ind w:firstLine="600" w:left="0"/>
        <w:jc w:val="both"/>
      </w:pPr>
      <w:r>
        <w:rPr>
          <w:color w:val="000000"/>
          <w:sz w:val="28"/>
        </w:rPr>
        <w:t>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 СССР и союзники. Проблема второго фронта. Ленд-лиз. Тегеранская конференция 1943 г.</w:t>
      </w:r>
    </w:p>
    <w:p w14:paraId="D2060000">
      <w:pPr>
        <w:ind w:firstLine="600" w:left="0"/>
        <w:jc w:val="both"/>
      </w:pPr>
      <w:r>
        <w:rPr>
          <w:color w:val="000000"/>
          <w:spacing w:val="-4"/>
          <w:sz w:val="28"/>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14:paraId="D3060000">
      <w:pPr>
        <w:ind w:firstLine="600" w:left="0"/>
        <w:jc w:val="both"/>
      </w:pPr>
      <w:r>
        <w:rPr>
          <w:color w:val="000000"/>
          <w:sz w:val="28"/>
        </w:rP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14:paraId="D4060000">
      <w:pPr>
        <w:ind w:firstLine="600" w:left="0"/>
        <w:jc w:val="both"/>
      </w:pPr>
      <w:r>
        <w:rPr>
          <w:b w:val="1"/>
          <w:color w:val="000000"/>
          <w:sz w:val="28"/>
        </w:rPr>
        <w:t>Человек и война: единство фронта и тыла</w:t>
      </w:r>
    </w:p>
    <w:p w14:paraId="D5060000">
      <w:pPr>
        <w:ind w:firstLine="600" w:left="0"/>
        <w:jc w:val="both"/>
      </w:pPr>
      <w:r>
        <w:rPr>
          <w:color w:val="000000"/>
          <w:sz w:val="28"/>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14:paraId="D6060000">
      <w:pPr>
        <w:ind w:firstLine="600" w:left="0"/>
        <w:jc w:val="both"/>
      </w:pPr>
      <w:r>
        <w:rPr>
          <w:color w:val="000000"/>
          <w:sz w:val="28"/>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14:paraId="D7060000">
      <w:pPr>
        <w:ind w:firstLine="600" w:left="0"/>
        <w:jc w:val="both"/>
      </w:pPr>
      <w:r>
        <w:rPr>
          <w:color w:val="000000"/>
          <w:spacing w:val="-4"/>
          <w:sz w:val="28"/>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14:paraId="D8060000">
      <w:pPr>
        <w:ind w:firstLine="600" w:left="0"/>
        <w:jc w:val="both"/>
      </w:pPr>
      <w:r>
        <w:rPr>
          <w:b w:val="1"/>
          <w:color w:val="000000"/>
          <w:sz w:val="28"/>
        </w:rPr>
        <w:t>Победа СССР в Великой Отечественной войне. Окончание Второй мировой войны (1944 – сентябрь 1945 г.)</w:t>
      </w:r>
      <w:r>
        <w:rPr>
          <w:color w:val="000000"/>
          <w:sz w:val="28"/>
        </w:rPr>
        <w:t xml:space="preserve"> </w:t>
      </w:r>
    </w:p>
    <w:p w14:paraId="D9060000">
      <w:pPr>
        <w:ind w:firstLine="600" w:left="0"/>
        <w:jc w:val="both"/>
      </w:pPr>
      <w:r>
        <w:rPr>
          <w:color w:val="000000"/>
          <w:sz w:val="28"/>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Висло-Одерская операция. Битва за Берлин. Капитуляция Германии. Репатриация советских граждан в ходе войны и после ее окончания.</w:t>
      </w:r>
    </w:p>
    <w:p w14:paraId="DA060000">
      <w:pPr>
        <w:ind w:firstLine="600" w:left="0"/>
        <w:jc w:val="both"/>
      </w:pPr>
      <w:r>
        <w:rPr>
          <w:color w:val="000000"/>
          <w:sz w:val="28"/>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p w14:paraId="DB060000">
      <w:pPr>
        <w:ind w:firstLine="600" w:left="0"/>
        <w:jc w:val="both"/>
      </w:pPr>
      <w:r>
        <w:rPr>
          <w:color w:val="000000"/>
          <w:sz w:val="28"/>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p w14:paraId="DC060000">
      <w:pPr>
        <w:ind w:firstLine="600" w:left="0"/>
        <w:jc w:val="both"/>
      </w:pPr>
      <w:r>
        <w:rPr>
          <w:color w:val="000000"/>
          <w:sz w:val="28"/>
        </w:rPr>
        <w:t>Советско-японская война 1945 г. Разгром Квантунской армии. Ядерные бомбардировки японских городов американской авиацией и их последствия.</w:t>
      </w:r>
    </w:p>
    <w:p w14:paraId="DD060000">
      <w:pPr>
        <w:ind w:firstLine="600" w:left="0"/>
        <w:jc w:val="both"/>
      </w:pPr>
      <w:r>
        <w:rPr>
          <w:color w:val="000000"/>
          <w:sz w:val="28"/>
        </w:rPr>
        <w:t>Создание ООН. Осуждение главных военных преступников. Нюрнбергский и Токийский судебные процессы.</w:t>
      </w:r>
    </w:p>
    <w:p w14:paraId="DE060000">
      <w:pPr>
        <w:ind w:firstLine="600" w:left="0"/>
        <w:jc w:val="both"/>
      </w:pPr>
      <w:r>
        <w:rPr>
          <w:color w:val="000000"/>
          <w:sz w:val="28"/>
        </w:rP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p w14:paraId="DF060000">
      <w:pPr>
        <w:ind w:firstLine="600" w:left="0"/>
        <w:jc w:val="both"/>
      </w:pPr>
      <w:r>
        <w:rPr>
          <w:b w:val="1"/>
          <w:color w:val="000000"/>
          <w:sz w:val="28"/>
        </w:rPr>
        <w:t xml:space="preserve">Наш край в 1941–1945 гг. </w:t>
      </w:r>
    </w:p>
    <w:p w14:paraId="E0060000">
      <w:pPr>
        <w:ind w:firstLine="600" w:left="0"/>
        <w:jc w:val="both"/>
        <w:rPr>
          <w:color w:val="000000"/>
          <w:sz w:val="28"/>
        </w:rPr>
      </w:pPr>
      <w:r>
        <w:rPr>
          <w:b w:val="1"/>
          <w:color w:val="000000"/>
          <w:sz w:val="28"/>
        </w:rPr>
        <w:t>Обобщение</w:t>
      </w:r>
      <w:r>
        <w:rPr>
          <w:color w:val="000000"/>
          <w:sz w:val="28"/>
        </w:rPr>
        <w:t xml:space="preserve"> </w:t>
      </w:r>
    </w:p>
    <w:p w14:paraId="E1060000">
      <w:pPr>
        <w:ind w:firstLine="0" w:left="120"/>
        <w:jc w:val="both"/>
        <w:rPr>
          <w:i w:val="1"/>
          <w:u w:val="single"/>
        </w:rPr>
      </w:pPr>
      <w:r>
        <w:rPr>
          <w:b w:val="1"/>
          <w:i w:val="1"/>
          <w:color w:val="000000"/>
          <w:sz w:val="28"/>
          <w:u w:val="single"/>
        </w:rPr>
        <w:t>11 КЛАСС</w:t>
      </w:r>
    </w:p>
    <w:p w14:paraId="E2060000">
      <w:pPr>
        <w:ind w:firstLine="0" w:left="120"/>
        <w:jc w:val="both"/>
      </w:pPr>
    </w:p>
    <w:p w14:paraId="E3060000">
      <w:pPr>
        <w:ind w:firstLine="0" w:left="120"/>
        <w:jc w:val="both"/>
      </w:pPr>
      <w:r>
        <w:rPr>
          <w:b w:val="1"/>
          <w:color w:val="000000"/>
          <w:sz w:val="28"/>
        </w:rPr>
        <w:t>ВСЕОБЩАЯ ИСТОРИЯ. 1945–2022 гг.</w:t>
      </w:r>
      <w:r>
        <w:rPr>
          <w:color w:val="000000"/>
          <w:sz w:val="28"/>
        </w:rPr>
        <w:t xml:space="preserve"> </w:t>
      </w:r>
    </w:p>
    <w:p w14:paraId="E4060000">
      <w:pPr>
        <w:ind w:firstLine="0" w:left="120"/>
        <w:jc w:val="both"/>
      </w:pPr>
    </w:p>
    <w:p w14:paraId="E5060000">
      <w:pPr>
        <w:ind w:firstLine="600" w:left="0"/>
        <w:jc w:val="both"/>
      </w:pPr>
      <w:r>
        <w:rPr>
          <w:b w:val="1"/>
          <w:color w:val="000000"/>
          <w:sz w:val="28"/>
        </w:rPr>
        <w:t>Введение.</w:t>
      </w:r>
      <w:r>
        <w:rPr>
          <w:color w:val="000000"/>
          <w:sz w:val="28"/>
        </w:rPr>
        <w:t xml:space="preserve"> Мир во второй половине ХХ – начале </w:t>
      </w:r>
      <w:r>
        <w:rPr>
          <w:color w:val="000000"/>
          <w:sz w:val="28"/>
        </w:rPr>
        <w:t>XXI</w:t>
      </w:r>
      <w:r>
        <w:rPr>
          <w:color w:val="000000"/>
          <w:sz w:val="28"/>
        </w:rPr>
        <w:t xml:space="preserve">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w:t>
      </w:r>
    </w:p>
    <w:p w14:paraId="E6060000">
      <w:pPr>
        <w:ind w:firstLine="600" w:left="0"/>
        <w:jc w:val="both"/>
      </w:pPr>
      <w:r>
        <w:rPr>
          <w:b w:val="1"/>
          <w:color w:val="000000"/>
          <w:sz w:val="28"/>
        </w:rPr>
        <w:t xml:space="preserve">Страны Северной Америки и Европы во второй половине ХХ – начале </w:t>
      </w:r>
      <w:r>
        <w:rPr>
          <w:b w:val="1"/>
          <w:color w:val="000000"/>
          <w:sz w:val="28"/>
        </w:rPr>
        <w:t>XXI</w:t>
      </w:r>
      <w:r>
        <w:rPr>
          <w:b w:val="1"/>
          <w:color w:val="000000"/>
          <w:sz w:val="28"/>
        </w:rPr>
        <w:t xml:space="preserve"> в.</w:t>
      </w:r>
      <w:r>
        <w:rPr>
          <w:color w:val="000000"/>
          <w:sz w:val="28"/>
        </w:rPr>
        <w:t xml:space="preserve"> </w:t>
      </w:r>
    </w:p>
    <w:p w14:paraId="E7060000">
      <w:pPr>
        <w:ind w:firstLine="600" w:left="0"/>
        <w:jc w:val="both"/>
      </w:pPr>
      <w:r>
        <w:rPr>
          <w:color w:val="000000"/>
          <w:sz w:val="28"/>
        </w:rP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p>
    <w:p w14:paraId="E8060000">
      <w:pPr>
        <w:ind w:firstLine="600" w:left="0"/>
        <w:jc w:val="both"/>
      </w:pPr>
      <w:r>
        <w:rPr>
          <w:b w:val="1"/>
          <w:i w:val="1"/>
          <w:color w:val="000000"/>
          <w:spacing w:val="1"/>
          <w:sz w:val="28"/>
        </w:rPr>
        <w:t>Соединенные Штаты Америки.</w:t>
      </w:r>
      <w:r>
        <w:rPr>
          <w:color w:val="000000"/>
          <w:spacing w:val="1"/>
          <w:sz w:val="28"/>
        </w:rPr>
        <w:t xml:space="preserve">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w:t>
      </w:r>
      <w:r>
        <w:rPr>
          <w:color w:val="000000"/>
          <w:spacing w:val="1"/>
          <w:sz w:val="28"/>
        </w:rPr>
        <w:t>XXI</w:t>
      </w:r>
      <w:r>
        <w:rPr>
          <w:color w:val="000000"/>
          <w:spacing w:val="1"/>
          <w:sz w:val="28"/>
        </w:rPr>
        <w:t xml:space="preserve"> в. Развитие отношений с СССР, Российской Федерацией.</w:t>
      </w:r>
    </w:p>
    <w:p w14:paraId="E9060000">
      <w:pPr>
        <w:ind w:firstLine="600" w:left="0"/>
        <w:jc w:val="both"/>
      </w:pPr>
      <w:r>
        <w:rPr>
          <w:b w:val="1"/>
          <w:i w:val="1"/>
          <w:color w:val="000000"/>
          <w:spacing w:val="1"/>
          <w:sz w:val="28"/>
        </w:rPr>
        <w:t>Страны Западной Европы.</w:t>
      </w:r>
      <w:r>
        <w:rPr>
          <w:color w:val="000000"/>
          <w:spacing w:val="1"/>
          <w:sz w:val="28"/>
        </w:rPr>
        <w:t xml:space="preserve">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w:t>
      </w:r>
      <w:r>
        <w:rPr>
          <w:color w:val="000000"/>
          <w:spacing w:val="1"/>
          <w:sz w:val="28"/>
        </w:rPr>
        <w:t>V</w:t>
      </w:r>
      <w:r>
        <w:rPr>
          <w:color w:val="000000"/>
          <w:spacing w:val="1"/>
          <w:sz w:val="28"/>
        </w:rPr>
        <w:t xml:space="preserve">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p w14:paraId="EA060000">
      <w:pPr>
        <w:ind w:firstLine="600" w:left="0"/>
        <w:jc w:val="both"/>
      </w:pPr>
      <w:r>
        <w:rPr>
          <w:b w:val="1"/>
          <w:i w:val="1"/>
          <w:color w:val="000000"/>
          <w:sz w:val="28"/>
        </w:rPr>
        <w:t xml:space="preserve">Страны Центральной и Восточной Европы во второй половине ХХ – начале </w:t>
      </w:r>
      <w:r>
        <w:rPr>
          <w:b w:val="1"/>
          <w:i w:val="1"/>
          <w:color w:val="000000"/>
          <w:sz w:val="28"/>
        </w:rPr>
        <w:t>XXI</w:t>
      </w:r>
      <w:r>
        <w:rPr>
          <w:b w:val="1"/>
          <w:i w:val="1"/>
          <w:color w:val="000000"/>
          <w:sz w:val="28"/>
        </w:rPr>
        <w:t xml:space="preserve"> в. </w:t>
      </w:r>
      <w:r>
        <w:rPr>
          <w:color w:val="000000"/>
          <w:sz w:val="28"/>
        </w:rPr>
        <w:t xml:space="preserve">Революции второй половины 1940-х гг. и установление коммунистических режимов. СЭВ и ОВД. Достижения и проблемы социалистического развития в 1950-е гг. Выступления в ГДР (1953), Польше и Венгрии (1956).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w:t>
      </w:r>
      <w:r>
        <w:rPr>
          <w:color w:val="000000"/>
          <w:sz w:val="28"/>
        </w:rPr>
        <w:t>XXI</w:t>
      </w:r>
      <w:r>
        <w:rPr>
          <w:color w:val="000000"/>
          <w:sz w:val="28"/>
        </w:rPr>
        <w:t xml:space="preserve"> в. (экономика, политика, внешнеполитическая ориентация, участие в интеграционных процессах).</w:t>
      </w:r>
    </w:p>
    <w:p w14:paraId="EB060000">
      <w:pPr>
        <w:ind w:firstLine="600" w:left="0"/>
        <w:jc w:val="both"/>
      </w:pPr>
      <w:r>
        <w:rPr>
          <w:b w:val="1"/>
          <w:i w:val="1"/>
          <w:color w:val="000000"/>
          <w:sz w:val="28"/>
        </w:rPr>
        <w:t xml:space="preserve">Страны Азии, Африки во второй половине ХХ – начале </w:t>
      </w:r>
      <w:r>
        <w:rPr>
          <w:b w:val="1"/>
          <w:i w:val="1"/>
          <w:color w:val="000000"/>
          <w:sz w:val="28"/>
        </w:rPr>
        <w:t>XXI</w:t>
      </w:r>
      <w:r>
        <w:rPr>
          <w:b w:val="1"/>
          <w:i w:val="1"/>
          <w:color w:val="000000"/>
          <w:sz w:val="28"/>
        </w:rPr>
        <w:t xml:space="preserve"> в.</w:t>
      </w:r>
      <w:r>
        <w:rPr>
          <w:color w:val="000000"/>
          <w:sz w:val="28"/>
        </w:rPr>
        <w:t>: проблемы и пути модернизации</w:t>
      </w:r>
    </w:p>
    <w:p w14:paraId="EC060000">
      <w:pPr>
        <w:ind w:firstLine="600" w:left="0"/>
        <w:jc w:val="both"/>
      </w:pPr>
      <w:r>
        <w:rPr>
          <w:color w:val="000000"/>
          <w:sz w:val="28"/>
        </w:rPr>
        <w:t>Обретение независимости и выбор путей развития странами Азии и Африки.</w:t>
      </w:r>
    </w:p>
    <w:p w14:paraId="ED060000">
      <w:pPr>
        <w:ind w:firstLine="600" w:left="0"/>
        <w:jc w:val="both"/>
      </w:pPr>
      <w:r>
        <w:rPr>
          <w:b w:val="1"/>
          <w:i w:val="1"/>
          <w:color w:val="000000"/>
          <w:spacing w:val="2"/>
          <w:sz w:val="28"/>
        </w:rPr>
        <w:t xml:space="preserve">Страны Восточной, Юго-Восточной и Южной Азии. </w:t>
      </w:r>
      <w:r>
        <w:rPr>
          <w:color w:val="000000"/>
          <w:spacing w:val="2"/>
          <w:sz w:val="28"/>
        </w:rPr>
        <w:t>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p>
    <w:p w14:paraId="EE060000">
      <w:pPr>
        <w:ind w:firstLine="600" w:left="0"/>
        <w:jc w:val="both"/>
      </w:pPr>
      <w:r>
        <w:rPr>
          <w:color w:val="000000"/>
          <w:sz w:val="28"/>
        </w:rPr>
        <w:t>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p w14:paraId="EF060000">
      <w:pPr>
        <w:ind w:firstLine="600" w:left="0"/>
        <w:jc w:val="both"/>
      </w:pPr>
      <w:r>
        <w:rPr>
          <w:b w:val="1"/>
          <w:i w:val="1"/>
          <w:color w:val="000000"/>
          <w:spacing w:val="2"/>
          <w:sz w:val="28"/>
        </w:rPr>
        <w:t>Страны Ближнего Востока и Северной Африки</w:t>
      </w:r>
      <w:r>
        <w:rPr>
          <w:color w:val="000000"/>
          <w:spacing w:val="2"/>
          <w:sz w:val="28"/>
        </w:rPr>
        <w:t>.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p>
    <w:p w14:paraId="F0060000">
      <w:pPr>
        <w:ind w:firstLine="600" w:left="0"/>
        <w:jc w:val="both"/>
      </w:pPr>
      <w:r>
        <w:rPr>
          <w:color w:val="000000"/>
          <w:sz w:val="28"/>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w:t>
      </w:r>
      <w:r>
        <w:rPr>
          <w:color w:val="000000"/>
          <w:sz w:val="28"/>
        </w:rPr>
        <w:t>XXI</w:t>
      </w:r>
      <w:r>
        <w:rPr>
          <w:color w:val="000000"/>
          <w:sz w:val="28"/>
        </w:rPr>
        <w:t xml:space="preserve"> в. «Арабская весна» и смена политических режимов в начале 2010-х гг. Гражданская война в Сирии.</w:t>
      </w:r>
    </w:p>
    <w:p w14:paraId="F1060000">
      <w:pPr>
        <w:ind w:firstLine="600" w:left="0"/>
        <w:jc w:val="both"/>
      </w:pPr>
      <w:r>
        <w:rPr>
          <w:b w:val="1"/>
          <w:i w:val="1"/>
          <w:color w:val="000000"/>
          <w:sz w:val="28"/>
        </w:rPr>
        <w:t xml:space="preserve">Страны Тропической и Южной Африки. </w:t>
      </w:r>
      <w:r>
        <w:rPr>
          <w:color w:val="000000"/>
          <w:sz w:val="28"/>
        </w:rPr>
        <w:t>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p>
    <w:p w14:paraId="F2060000">
      <w:pPr>
        <w:ind w:firstLine="600" w:left="0"/>
        <w:jc w:val="both"/>
      </w:pPr>
      <w:r>
        <w:rPr>
          <w:b w:val="1"/>
          <w:color w:val="000000"/>
          <w:sz w:val="28"/>
        </w:rPr>
        <w:t xml:space="preserve">Страны Латинской Америки во второй половине ХХ – начале </w:t>
      </w:r>
      <w:r>
        <w:rPr>
          <w:b w:val="1"/>
          <w:color w:val="000000"/>
          <w:sz w:val="28"/>
        </w:rPr>
        <w:t>XXI</w:t>
      </w:r>
      <w:r>
        <w:rPr>
          <w:b w:val="1"/>
          <w:color w:val="000000"/>
          <w:sz w:val="28"/>
        </w:rPr>
        <w:t xml:space="preserve"> в.</w:t>
      </w:r>
      <w:r>
        <w:rPr>
          <w:color w:val="000000"/>
          <w:sz w:val="28"/>
        </w:rPr>
        <w:t xml:space="preserve"> </w:t>
      </w:r>
    </w:p>
    <w:p w14:paraId="F3060000">
      <w:pPr>
        <w:ind w:firstLine="600" w:left="0"/>
        <w:jc w:val="both"/>
      </w:pPr>
      <w:r>
        <w:rPr>
          <w:color w:val="000000"/>
          <w:sz w:val="28"/>
        </w:rP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p w14:paraId="F4060000">
      <w:pPr>
        <w:ind w:firstLine="600" w:left="0"/>
        <w:jc w:val="both"/>
      </w:pPr>
      <w:r>
        <w:rPr>
          <w:color w:val="000000"/>
          <w:sz w:val="28"/>
        </w:rPr>
        <w:t xml:space="preserve">Международные отношения во второй половине ХХ – начале </w:t>
      </w:r>
      <w:r>
        <w:rPr>
          <w:color w:val="000000"/>
          <w:sz w:val="28"/>
        </w:rPr>
        <w:t>XXI</w:t>
      </w:r>
      <w:r>
        <w:rPr>
          <w:color w:val="000000"/>
          <w:sz w:val="28"/>
        </w:rPr>
        <w:t xml:space="preserve"> в. </w:t>
      </w:r>
    </w:p>
    <w:p w14:paraId="F5060000">
      <w:pPr>
        <w:ind w:firstLine="600" w:left="0"/>
        <w:jc w:val="both"/>
      </w:pPr>
      <w:r>
        <w:rPr>
          <w:color w:val="000000"/>
          <w:sz w:val="28"/>
        </w:rPr>
        <w:t>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p w14:paraId="F6060000">
      <w:pPr>
        <w:ind w:firstLine="600" w:left="0"/>
        <w:jc w:val="both"/>
      </w:pPr>
      <w:r>
        <w:rPr>
          <w:color w:val="000000"/>
          <w:sz w:val="28"/>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14:paraId="F7060000">
      <w:pPr>
        <w:ind w:firstLine="600" w:left="0"/>
        <w:jc w:val="both"/>
      </w:pPr>
      <w:r>
        <w:rPr>
          <w:color w:val="000000"/>
          <w:sz w:val="28"/>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p w14:paraId="F8060000">
      <w:pPr>
        <w:ind w:firstLine="600" w:left="0"/>
        <w:jc w:val="both"/>
      </w:pPr>
      <w:r>
        <w:rPr>
          <w:color w:val="000000"/>
          <w:sz w:val="28"/>
        </w:rPr>
        <w:t xml:space="preserve">Международные отношения в конце ХХ – начале </w:t>
      </w:r>
      <w:r>
        <w:rPr>
          <w:color w:val="000000"/>
          <w:sz w:val="28"/>
        </w:rPr>
        <w:t>XXI</w:t>
      </w:r>
      <w:r>
        <w:rPr>
          <w:color w:val="000000"/>
          <w:sz w:val="28"/>
        </w:rPr>
        <w:t xml:space="preserve">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w:t>
      </w:r>
      <w:r>
        <w:rPr>
          <w:color w:val="000000"/>
          <w:sz w:val="28"/>
        </w:rPr>
        <w:t>XX</w:t>
      </w:r>
      <w:r>
        <w:rPr>
          <w:color w:val="000000"/>
          <w:sz w:val="28"/>
        </w:rPr>
        <w:t xml:space="preserve"> в.</w:t>
      </w:r>
    </w:p>
    <w:p w14:paraId="F9060000">
      <w:pPr>
        <w:ind w:firstLine="600" w:left="0"/>
        <w:jc w:val="both"/>
      </w:pPr>
      <w:r>
        <w:rPr>
          <w:b w:val="1"/>
          <w:color w:val="000000"/>
          <w:sz w:val="28"/>
        </w:rPr>
        <w:t xml:space="preserve">Развитие науки и культуры во второй половине ХХ – начале </w:t>
      </w:r>
      <w:r>
        <w:rPr>
          <w:b w:val="1"/>
          <w:color w:val="000000"/>
          <w:sz w:val="28"/>
        </w:rPr>
        <w:t>XXI</w:t>
      </w:r>
      <w:r>
        <w:rPr>
          <w:b w:val="1"/>
          <w:color w:val="000000"/>
          <w:sz w:val="28"/>
        </w:rPr>
        <w:t xml:space="preserve"> в.</w:t>
      </w:r>
      <w:r>
        <w:rPr>
          <w:color w:val="000000"/>
          <w:sz w:val="28"/>
        </w:rPr>
        <w:t xml:space="preserve"> </w:t>
      </w:r>
    </w:p>
    <w:p w14:paraId="FA060000">
      <w:pPr>
        <w:ind w:firstLine="600" w:left="0"/>
        <w:jc w:val="both"/>
      </w:pPr>
      <w:r>
        <w:rPr>
          <w:color w:val="000000"/>
          <w:sz w:val="28"/>
        </w:rPr>
        <w:t xml:space="preserve">Развитие науки во второй половине ХХ – начале </w:t>
      </w:r>
      <w:r>
        <w:rPr>
          <w:color w:val="000000"/>
          <w:sz w:val="28"/>
        </w:rPr>
        <w:t>XXI</w:t>
      </w:r>
      <w:r>
        <w:rPr>
          <w:color w:val="000000"/>
          <w:sz w:val="28"/>
        </w:rPr>
        <w:t xml:space="preserve">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 </w:t>
      </w:r>
    </w:p>
    <w:p w14:paraId="FB060000">
      <w:pPr>
        <w:ind w:firstLine="600" w:left="0"/>
        <w:jc w:val="both"/>
      </w:pPr>
      <w:r>
        <w:rPr>
          <w:color w:val="000000"/>
          <w:sz w:val="28"/>
        </w:rPr>
        <w:t xml:space="preserve">Течения и стили в художественной культуре второй половины ХХ – начала </w:t>
      </w:r>
      <w:r>
        <w:rPr>
          <w:color w:val="000000"/>
          <w:sz w:val="28"/>
        </w:rPr>
        <w:t>XXI</w:t>
      </w:r>
      <w:r>
        <w:rPr>
          <w:color w:val="000000"/>
          <w:sz w:val="28"/>
        </w:rPr>
        <w:t xml:space="preserve">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14:paraId="FC060000">
      <w:pPr>
        <w:ind w:firstLine="600" w:left="0"/>
        <w:jc w:val="both"/>
      </w:pPr>
      <w:r>
        <w:rPr>
          <w:b w:val="1"/>
          <w:color w:val="000000"/>
          <w:sz w:val="28"/>
        </w:rPr>
        <w:t>Современный мир</w:t>
      </w:r>
    </w:p>
    <w:p w14:paraId="FD060000">
      <w:pPr>
        <w:ind w:firstLine="600" w:left="0"/>
        <w:jc w:val="both"/>
      </w:pPr>
      <w:r>
        <w:rPr>
          <w:color w:val="000000"/>
          <w:sz w:val="28"/>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14:paraId="FE060000">
      <w:pPr>
        <w:ind w:firstLine="600" w:left="0"/>
      </w:pPr>
      <w:r>
        <w:rPr>
          <w:b w:val="1"/>
          <w:color w:val="000000"/>
          <w:sz w:val="28"/>
        </w:rPr>
        <w:t>Обобщение</w:t>
      </w:r>
      <w:r>
        <w:rPr>
          <w:color w:val="000000"/>
          <w:sz w:val="28"/>
        </w:rPr>
        <w:t xml:space="preserve"> </w:t>
      </w:r>
    </w:p>
    <w:p w14:paraId="FF060000">
      <w:pPr>
        <w:ind w:firstLine="0" w:left="120"/>
        <w:jc w:val="both"/>
      </w:pPr>
      <w:r>
        <w:rPr>
          <w:b w:val="1"/>
          <w:color w:val="000000"/>
          <w:sz w:val="28"/>
        </w:rPr>
        <w:t xml:space="preserve">ИСТОРИЯ РОССИИ. 1945–2022 гг. </w:t>
      </w:r>
    </w:p>
    <w:p w14:paraId="00070000">
      <w:pPr>
        <w:ind w:firstLine="0" w:left="120"/>
        <w:jc w:val="both"/>
      </w:pPr>
    </w:p>
    <w:p w14:paraId="01070000">
      <w:pPr>
        <w:ind w:firstLine="600" w:left="0"/>
      </w:pPr>
      <w:r>
        <w:rPr>
          <w:b w:val="1"/>
          <w:color w:val="000000"/>
          <w:sz w:val="28"/>
        </w:rPr>
        <w:t>Введение</w:t>
      </w:r>
    </w:p>
    <w:p w14:paraId="02070000">
      <w:pPr>
        <w:ind w:firstLine="600" w:left="0"/>
      </w:pPr>
      <w:r>
        <w:rPr>
          <w:b w:val="1"/>
          <w:color w:val="000000"/>
          <w:sz w:val="28"/>
        </w:rPr>
        <w:t xml:space="preserve">СССР В 1945–1991 гг. </w:t>
      </w:r>
    </w:p>
    <w:p w14:paraId="03070000">
      <w:pPr>
        <w:ind w:firstLine="600" w:left="0"/>
        <w:jc w:val="both"/>
      </w:pPr>
      <w:r>
        <w:rPr>
          <w:b w:val="1"/>
          <w:color w:val="000000"/>
          <w:sz w:val="28"/>
        </w:rPr>
        <w:t>СССР в 1945–1953 гг.</w:t>
      </w:r>
      <w:r>
        <w:rPr>
          <w:color w:val="000000"/>
          <w:sz w:val="28"/>
        </w:rPr>
        <w:t xml:space="preserve"> </w:t>
      </w:r>
    </w:p>
    <w:p w14:paraId="04070000">
      <w:pPr>
        <w:ind w:firstLine="600" w:left="0"/>
        <w:jc w:val="both"/>
      </w:pPr>
      <w:r>
        <w:rPr>
          <w:color w:val="000000"/>
          <w:sz w:val="28"/>
        </w:rPr>
        <w:t xml:space="preserve">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 </w:t>
      </w:r>
    </w:p>
    <w:p w14:paraId="05070000">
      <w:pPr>
        <w:ind w:firstLine="600" w:left="0"/>
        <w:jc w:val="both"/>
      </w:pPr>
      <w:r>
        <w:rPr>
          <w:color w:val="000000"/>
          <w:sz w:val="28"/>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1946–1947 гг. Денежная реформа и отмена карточной системы (1947).</w:t>
      </w:r>
    </w:p>
    <w:p w14:paraId="06070000">
      <w:pPr>
        <w:ind w:firstLine="600" w:left="0"/>
        <w:jc w:val="both"/>
      </w:pPr>
      <w:r>
        <w:rPr>
          <w:color w:val="000000"/>
          <w:sz w:val="28"/>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w:t>
      </w:r>
    </w:p>
    <w:p w14:paraId="07070000">
      <w:pPr>
        <w:ind w:firstLine="600" w:left="0"/>
        <w:jc w:val="both"/>
      </w:pPr>
      <w:r>
        <w:rPr>
          <w:color w:val="000000"/>
          <w:sz w:val="28"/>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w:t>
      </w:r>
    </w:p>
    <w:p w14:paraId="08070000">
      <w:pPr>
        <w:ind w:firstLine="600" w:left="0"/>
        <w:jc w:val="both"/>
      </w:pPr>
      <w:r>
        <w:rPr>
          <w:color w:val="000000"/>
          <w:sz w:val="28"/>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p>
    <w:p w14:paraId="09070000">
      <w:pPr>
        <w:ind w:firstLine="600" w:left="0"/>
        <w:jc w:val="both"/>
      </w:pPr>
      <w:r>
        <w:rPr>
          <w:b w:val="1"/>
          <w:color w:val="000000"/>
          <w:sz w:val="28"/>
        </w:rPr>
        <w:t>СССР в середине 1950-х – первой половине 1960-х гг.</w:t>
      </w:r>
      <w:r>
        <w:rPr>
          <w:color w:val="000000"/>
          <w:sz w:val="28"/>
        </w:rPr>
        <w:t xml:space="preserve"> </w:t>
      </w:r>
    </w:p>
    <w:p w14:paraId="0A070000">
      <w:pPr>
        <w:ind w:firstLine="600" w:left="0"/>
        <w:jc w:val="both"/>
      </w:pPr>
      <w:r>
        <w:rPr>
          <w:color w:val="000000"/>
          <w:sz w:val="28"/>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 С. Хрущеву. Первые признаки наступления оттепели в политике, экономике, культурной сфере. </w:t>
      </w:r>
      <w:r>
        <w:rPr>
          <w:color w:val="000000"/>
          <w:sz w:val="28"/>
        </w:rPr>
        <w:t>XX</w:t>
      </w:r>
      <w:r>
        <w:rPr>
          <w:color w:val="000000"/>
          <w:sz w:val="28"/>
        </w:rPr>
        <w:t xml:space="preserve">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 </w:t>
      </w:r>
    </w:p>
    <w:p w14:paraId="0B070000">
      <w:pPr>
        <w:ind w:firstLine="600" w:left="0"/>
        <w:jc w:val="both"/>
      </w:pPr>
      <w:r>
        <w:rPr>
          <w:color w:val="000000"/>
          <w:sz w:val="28"/>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тамиздат.</w:t>
      </w:r>
    </w:p>
    <w:p w14:paraId="0C070000">
      <w:pPr>
        <w:ind w:firstLine="600" w:left="0"/>
        <w:jc w:val="both"/>
      </w:pPr>
      <w:r>
        <w:rPr>
          <w:color w:val="000000"/>
          <w:sz w:val="28"/>
        </w:rPr>
        <w:t>Социально-экономическое развитие СССР. «Догнать и перегнать Америку». Попытки решения продовольственной проблемы. Освоение целинных земель.</w:t>
      </w:r>
    </w:p>
    <w:p w14:paraId="0D070000">
      <w:pPr>
        <w:ind w:firstLine="600" w:left="0"/>
        <w:jc w:val="both"/>
      </w:pPr>
      <w:r>
        <w:rPr>
          <w:color w:val="000000"/>
          <w:sz w:val="28"/>
        </w:rP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 А. Гагарина и первой в мире женщины-космонавта В. В. Терешковой. Влияние НТР на перемены в повседневной жизни людей.</w:t>
      </w:r>
    </w:p>
    <w:p w14:paraId="0E070000">
      <w:pPr>
        <w:ind w:firstLine="600" w:left="0"/>
        <w:jc w:val="both"/>
      </w:pPr>
      <w:r>
        <w:rPr>
          <w:color w:val="000000"/>
          <w:sz w:val="28"/>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p w14:paraId="0F070000">
      <w:pPr>
        <w:ind w:firstLine="600" w:left="0"/>
        <w:jc w:val="both"/>
      </w:pPr>
      <w:r>
        <w:rPr>
          <w:color w:val="000000"/>
          <w:sz w:val="28"/>
        </w:rPr>
        <w:t>ХХ</w:t>
      </w:r>
      <w:r>
        <w:rPr>
          <w:color w:val="000000"/>
          <w:sz w:val="28"/>
        </w:rPr>
        <w:t>II</w:t>
      </w:r>
      <w:r>
        <w:rPr>
          <w:color w:val="000000"/>
          <w:sz w:val="28"/>
        </w:rPr>
        <w:t xml:space="preserve">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14:paraId="10070000">
      <w:pPr>
        <w:ind w:firstLine="600" w:left="0"/>
        <w:jc w:val="both"/>
      </w:pPr>
      <w:r>
        <w:rPr>
          <w:color w:val="000000"/>
          <w:sz w:val="28"/>
        </w:rP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p w14:paraId="11070000">
      <w:pPr>
        <w:ind w:firstLine="600" w:left="0"/>
        <w:jc w:val="both"/>
      </w:pPr>
      <w:r>
        <w:rPr>
          <w:color w:val="000000"/>
          <w:sz w:val="28"/>
        </w:rPr>
        <w:t>Конец оттепели. Нарастание негативных тенденций в обществе. Кризис доверия власти. Новочеркасские события. Смещение Н. С. Хрущева.</w:t>
      </w:r>
    </w:p>
    <w:p w14:paraId="12070000">
      <w:pPr>
        <w:ind w:firstLine="600" w:left="0"/>
        <w:jc w:val="both"/>
      </w:pPr>
      <w:r>
        <w:rPr>
          <w:b w:val="1"/>
          <w:color w:val="000000"/>
          <w:sz w:val="28"/>
        </w:rPr>
        <w:t>Советское государство и общество в середине 1960-х – начале 1980-х гг.</w:t>
      </w:r>
      <w:r>
        <w:rPr>
          <w:color w:val="000000"/>
          <w:sz w:val="28"/>
        </w:rPr>
        <w:t xml:space="preserve"> </w:t>
      </w:r>
    </w:p>
    <w:p w14:paraId="13070000">
      <w:pPr>
        <w:ind w:firstLine="600" w:left="0"/>
        <w:jc w:val="both"/>
      </w:pPr>
      <w:r>
        <w:rPr>
          <w:color w:val="000000"/>
          <w:sz w:val="28"/>
        </w:rPr>
        <w:t>Приход к власти Л. 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w:t>
      </w:r>
    </w:p>
    <w:p w14:paraId="14070000">
      <w:pPr>
        <w:ind w:firstLine="600" w:left="0"/>
        <w:jc w:val="both"/>
      </w:pPr>
      <w:r>
        <w:rPr>
          <w:color w:val="000000"/>
          <w:sz w:val="28"/>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p w14:paraId="15070000">
      <w:pPr>
        <w:ind w:firstLine="600" w:left="0"/>
        <w:jc w:val="both"/>
      </w:pPr>
      <w:r>
        <w:rPr>
          <w:color w:val="000000"/>
          <w:sz w:val="28"/>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p w14:paraId="16070000">
      <w:pPr>
        <w:ind w:firstLine="600" w:left="0"/>
        <w:jc w:val="both"/>
      </w:pPr>
      <w:r>
        <w:rPr>
          <w:color w:val="000000"/>
          <w:spacing w:val="-2"/>
          <w:sz w:val="28"/>
        </w:rPr>
        <w:t xml:space="preserve">Развитие физкультуры и спорта в СССР. </w:t>
      </w:r>
      <w:r>
        <w:rPr>
          <w:color w:val="000000"/>
          <w:spacing w:val="-2"/>
          <w:sz w:val="28"/>
        </w:rPr>
        <w:t>XXII</w:t>
      </w:r>
      <w:r>
        <w:rPr>
          <w:color w:val="000000"/>
          <w:spacing w:val="-2"/>
          <w:sz w:val="28"/>
        </w:rPr>
        <w:t xml:space="preserve"> летние Олимпийские игры 1980 г. в Москве. Литература и искусство: поиски новых путей. Авторское кино. Авангардное искусство. Неформалы (КСП, движение КВН и др.). Диссидентский вызов. Борьба с инакомыслием. Судебные процессы. Цензура и самиздат.</w:t>
      </w:r>
    </w:p>
    <w:p w14:paraId="17070000">
      <w:pPr>
        <w:ind w:firstLine="600" w:left="0"/>
        <w:jc w:val="both"/>
      </w:pPr>
      <w:r>
        <w:rPr>
          <w:color w:val="000000"/>
          <w:sz w:val="28"/>
        </w:rPr>
        <w:t xml:space="preserve">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14:paraId="18070000">
      <w:pPr>
        <w:ind w:firstLine="600" w:left="0"/>
      </w:pPr>
      <w:r>
        <w:rPr>
          <w:color w:val="000000"/>
          <w:sz w:val="28"/>
        </w:rPr>
        <w:t>Л. И. Брежнев в оценках современников и историков.</w:t>
      </w:r>
    </w:p>
    <w:p w14:paraId="19070000">
      <w:pPr>
        <w:ind w:firstLine="600" w:left="0"/>
      </w:pPr>
      <w:r>
        <w:rPr>
          <w:b w:val="1"/>
          <w:color w:val="000000"/>
          <w:sz w:val="28"/>
        </w:rPr>
        <w:t>Политика перестройки. Распад СССР (1985–1991)</w:t>
      </w:r>
      <w:r>
        <w:rPr>
          <w:color w:val="000000"/>
          <w:sz w:val="28"/>
        </w:rPr>
        <w:t xml:space="preserve"> </w:t>
      </w:r>
    </w:p>
    <w:p w14:paraId="1A070000">
      <w:pPr>
        <w:ind w:firstLine="600" w:left="0"/>
        <w:jc w:val="both"/>
      </w:pPr>
      <w:r>
        <w:rPr>
          <w:color w:val="000000"/>
          <w:sz w:val="28"/>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 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 </w:t>
      </w:r>
    </w:p>
    <w:p w14:paraId="1B070000">
      <w:pPr>
        <w:ind w:firstLine="600" w:left="0"/>
        <w:jc w:val="both"/>
      </w:pPr>
      <w:r>
        <w:rPr>
          <w:color w:val="000000"/>
          <w:sz w:val="28"/>
        </w:rPr>
        <w:t>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w:t>
      </w:r>
    </w:p>
    <w:p w14:paraId="1C070000">
      <w:pPr>
        <w:ind w:firstLine="600" w:left="0"/>
        <w:jc w:val="both"/>
      </w:pPr>
      <w:r>
        <w:rPr>
          <w:color w:val="000000"/>
          <w:sz w:val="28"/>
        </w:rPr>
        <w:t>Новое мышление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14:paraId="1D070000">
      <w:pPr>
        <w:ind w:firstLine="600" w:left="0"/>
        <w:jc w:val="both"/>
      </w:pPr>
      <w:r>
        <w:rPr>
          <w:color w:val="000000"/>
          <w:sz w:val="28"/>
        </w:rPr>
        <w:t xml:space="preserve">Демократизация советской политической системы. </w:t>
      </w:r>
      <w:r>
        <w:rPr>
          <w:color w:val="000000"/>
          <w:sz w:val="28"/>
        </w:rPr>
        <w:t>XIX</w:t>
      </w:r>
      <w:r>
        <w:rPr>
          <w:color w:val="000000"/>
          <w:sz w:val="28"/>
        </w:rPr>
        <w:t xml:space="preserve"> конференция КПСС и ее решения. Альтернативные выборы народных депутатов. Съезды народных депутатов – высший орган государственной власти. </w:t>
      </w:r>
      <w:r>
        <w:rPr>
          <w:color w:val="000000"/>
          <w:sz w:val="28"/>
        </w:rPr>
        <w:t>I</w:t>
      </w:r>
      <w:r>
        <w:rPr>
          <w:color w:val="000000"/>
          <w:sz w:val="28"/>
        </w:rPr>
        <w:t xml:space="preserve"> съезд народных депутатов СССР и его значение. Демократы первой волны, их лидеры и программы.</w:t>
      </w:r>
    </w:p>
    <w:p w14:paraId="1E070000">
      <w:pPr>
        <w:ind w:firstLine="600" w:left="0"/>
        <w:jc w:val="both"/>
      </w:pPr>
      <w:r>
        <w:rPr>
          <w:color w:val="000000"/>
          <w:sz w:val="28"/>
        </w:rPr>
        <w:t xml:space="preserve">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 </w:t>
      </w:r>
    </w:p>
    <w:p w14:paraId="1F070000">
      <w:pPr>
        <w:ind w:firstLine="600" w:left="0"/>
        <w:jc w:val="both"/>
      </w:pPr>
      <w:r>
        <w:rPr>
          <w:color w:val="000000"/>
          <w:sz w:val="28"/>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w:t>
      </w:r>
      <w:r>
        <w:rPr>
          <w:color w:val="000000"/>
          <w:sz w:val="28"/>
        </w:rPr>
        <w:t>I</w:t>
      </w:r>
      <w:r>
        <w:rPr>
          <w:color w:val="000000"/>
          <w:sz w:val="28"/>
        </w:rPr>
        <w:t xml:space="preserve"> съезд народных депутатов РСФСР и его решения. Противостояние союзной и российской власти. Введение поста Президента и избрание М. С. Горбачева Президентом СССР. Избрание Б. Н. Ельцина Президентом РСФСР. Углубление политического кризиса. </w:t>
      </w:r>
    </w:p>
    <w:p w14:paraId="20070000">
      <w:pPr>
        <w:ind w:firstLine="600" w:left="0"/>
        <w:jc w:val="both"/>
      </w:pPr>
      <w:r>
        <w:rPr>
          <w:color w:val="000000"/>
          <w:sz w:val="28"/>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p w14:paraId="21070000">
      <w:pPr>
        <w:ind w:firstLine="600" w:left="0"/>
        <w:jc w:val="both"/>
      </w:pPr>
      <w:r>
        <w:rPr>
          <w:color w:val="000000"/>
          <w:sz w:val="28"/>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p>
    <w:p w14:paraId="22070000">
      <w:pPr>
        <w:ind w:firstLine="600" w:left="0"/>
        <w:jc w:val="both"/>
      </w:pPr>
      <w:r>
        <w:rPr>
          <w:color w:val="000000"/>
          <w:sz w:val="28"/>
        </w:rPr>
        <w:t>Реакция мирового сообщества на распад СССР. Россия как преемник СССР на международной арене.</w:t>
      </w:r>
    </w:p>
    <w:p w14:paraId="23070000">
      <w:pPr>
        <w:ind w:firstLine="600" w:left="0"/>
      </w:pPr>
      <w:r>
        <w:rPr>
          <w:b w:val="1"/>
          <w:color w:val="000000"/>
          <w:sz w:val="28"/>
        </w:rPr>
        <w:t xml:space="preserve">Наш край в 1945–1991 гг. </w:t>
      </w:r>
    </w:p>
    <w:p w14:paraId="24070000">
      <w:pPr>
        <w:ind w:firstLine="600" w:left="0"/>
      </w:pPr>
      <w:r>
        <w:rPr>
          <w:b w:val="1"/>
          <w:color w:val="000000"/>
          <w:sz w:val="28"/>
        </w:rPr>
        <w:t>Обобщение</w:t>
      </w:r>
    </w:p>
    <w:p w14:paraId="25070000">
      <w:pPr>
        <w:ind w:firstLine="600" w:left="0"/>
      </w:pPr>
      <w:r>
        <w:rPr>
          <w:b w:val="1"/>
          <w:color w:val="000000"/>
          <w:sz w:val="28"/>
        </w:rPr>
        <w:t>РОССИЙСКАЯ ФЕДЕРАЦИЯ В 1992–2022 гг.</w:t>
      </w:r>
    </w:p>
    <w:p w14:paraId="26070000">
      <w:pPr>
        <w:ind w:firstLine="600" w:left="0"/>
      </w:pPr>
      <w:r>
        <w:rPr>
          <w:b w:val="1"/>
          <w:color w:val="000000"/>
          <w:sz w:val="28"/>
        </w:rPr>
        <w:t>Становление новой России (1992–1999)</w:t>
      </w:r>
      <w:r>
        <w:rPr>
          <w:color w:val="000000"/>
          <w:sz w:val="28"/>
        </w:rPr>
        <w:t xml:space="preserve"> </w:t>
      </w:r>
    </w:p>
    <w:p w14:paraId="27070000">
      <w:pPr>
        <w:ind w:firstLine="600" w:left="0"/>
        <w:jc w:val="both"/>
      </w:pPr>
      <w:r>
        <w:rPr>
          <w:color w:val="000000"/>
          <w:sz w:val="28"/>
        </w:rPr>
        <w:t>Б. Н. Ельцин и его окружение. Общественная поддержка курса реформ. Правительство реформаторов во главе с Е. 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14:paraId="28070000">
      <w:pPr>
        <w:ind w:firstLine="600" w:left="0"/>
        <w:jc w:val="both"/>
      </w:pPr>
      <w:r>
        <w:rPr>
          <w:color w:val="000000"/>
          <w:sz w:val="28"/>
        </w:rPr>
        <w:t xml:space="preserve">Нарастание политико-конституционного кризиса в условиях ухудшения экономической ситуации. Указ Б. 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w:t>
      </w:r>
    </w:p>
    <w:p w14:paraId="29070000">
      <w:pPr>
        <w:ind w:firstLine="600" w:left="0"/>
        <w:jc w:val="both"/>
      </w:pPr>
      <w:r>
        <w:rPr>
          <w:color w:val="000000"/>
          <w:sz w:val="28"/>
        </w:rPr>
        <w:t xml:space="preserve">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Взаимоотношения центра и субъектов Федерации. Военно-политический кризис в Чеченской Республике. </w:t>
      </w:r>
    </w:p>
    <w:p w14:paraId="2A070000">
      <w:pPr>
        <w:ind w:firstLine="600" w:left="0"/>
        <w:jc w:val="both"/>
      </w:pPr>
      <w:r>
        <w:rPr>
          <w:color w:val="000000"/>
          <w:spacing w:val="4"/>
          <w:sz w:val="28"/>
        </w:rPr>
        <w:t>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p w14:paraId="2B070000">
      <w:pPr>
        <w:ind w:firstLine="600" w:left="0"/>
        <w:jc w:val="both"/>
      </w:pPr>
      <w:r>
        <w:rPr>
          <w:color w:val="000000"/>
          <w:sz w:val="28"/>
        </w:rPr>
        <w:t>Повседневная жизнь россиян в условиях реформ.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p w14:paraId="2C070000">
      <w:pPr>
        <w:ind w:firstLine="600" w:left="0"/>
        <w:jc w:val="both"/>
      </w:pPr>
      <w:r>
        <w:rPr>
          <w:color w:val="000000"/>
          <w:sz w:val="28"/>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p w14:paraId="2D070000">
      <w:pPr>
        <w:ind w:firstLine="600" w:left="0"/>
        <w:jc w:val="both"/>
      </w:pPr>
      <w:r>
        <w:rPr>
          <w:color w:val="000000"/>
          <w:sz w:val="28"/>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 Н. Ельцина.</w:t>
      </w:r>
    </w:p>
    <w:p w14:paraId="2E070000">
      <w:pPr>
        <w:ind w:firstLine="600" w:left="0"/>
      </w:pPr>
      <w:r>
        <w:rPr>
          <w:b w:val="1"/>
          <w:color w:val="000000"/>
          <w:sz w:val="28"/>
        </w:rPr>
        <w:t>Россия в ХХ</w:t>
      </w:r>
      <w:r>
        <w:rPr>
          <w:b w:val="1"/>
          <w:color w:val="000000"/>
          <w:sz w:val="28"/>
        </w:rPr>
        <w:t>I</w:t>
      </w:r>
      <w:r>
        <w:rPr>
          <w:b w:val="1"/>
          <w:color w:val="000000"/>
          <w:sz w:val="28"/>
        </w:rPr>
        <w:t xml:space="preserve"> в.: вызовы времени и задачи модернизации</w:t>
      </w:r>
    </w:p>
    <w:p w14:paraId="2F070000">
      <w:pPr>
        <w:ind w:firstLine="600" w:left="0"/>
        <w:jc w:val="both"/>
      </w:pPr>
      <w:r>
        <w:rPr>
          <w:color w:val="000000"/>
          <w:sz w:val="28"/>
        </w:rPr>
        <w:t xml:space="preserve">Политические и экономические приоритеты. Вступление в должность Президента В. 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w:t>
      </w:r>
      <w:r>
        <w:rPr>
          <w:color w:val="000000"/>
          <w:sz w:val="28"/>
        </w:rPr>
        <w:t>Военная реформа.</w:t>
      </w:r>
    </w:p>
    <w:p w14:paraId="30070000">
      <w:pPr>
        <w:ind w:firstLine="600" w:left="0"/>
        <w:jc w:val="both"/>
      </w:pPr>
      <w:r>
        <w:rPr>
          <w:color w:val="000000"/>
          <w:sz w:val="28"/>
        </w:rPr>
        <w:t xml:space="preserve">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и продолжение (2018) реализации приоритетных национальных проектов. </w:t>
      </w:r>
    </w:p>
    <w:p w14:paraId="31070000">
      <w:pPr>
        <w:ind w:firstLine="600" w:left="0"/>
        <w:jc w:val="both"/>
      </w:pPr>
      <w:r>
        <w:rPr>
          <w:color w:val="000000"/>
          <w:sz w:val="28"/>
        </w:rPr>
        <w:t>Президент Д. А. Медведев, премьер-министр В. В. Путин. Основные направления внешней и внутренней политики. Проблема стабильности и преемственности власти.</w:t>
      </w:r>
    </w:p>
    <w:p w14:paraId="32070000">
      <w:pPr>
        <w:ind w:firstLine="600" w:left="0"/>
        <w:jc w:val="both"/>
      </w:pPr>
      <w:r>
        <w:rPr>
          <w:color w:val="000000"/>
          <w:sz w:val="28"/>
        </w:rPr>
        <w:t xml:space="preserve">Избрание В. В. Путина Президентом РФ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 Начало конституционной реформы (2020). </w:t>
      </w:r>
    </w:p>
    <w:p w14:paraId="33070000">
      <w:pPr>
        <w:ind w:firstLine="600" w:left="0"/>
        <w:jc w:val="both"/>
      </w:pPr>
      <w:r>
        <w:rPr>
          <w:color w:val="000000"/>
          <w:sz w:val="28"/>
        </w:rP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w:t>
      </w:r>
      <w:r>
        <w:rPr>
          <w:color w:val="000000"/>
          <w:sz w:val="28"/>
        </w:rPr>
        <w:t>XXII</w:t>
      </w:r>
      <w:r>
        <w:rPr>
          <w:color w:val="000000"/>
          <w:sz w:val="28"/>
        </w:rPr>
        <w:t xml:space="preserve"> Олимпийские и </w:t>
      </w:r>
      <w:r>
        <w:rPr>
          <w:color w:val="000000"/>
          <w:sz w:val="28"/>
        </w:rPr>
        <w:t>XI</w:t>
      </w:r>
      <w:r>
        <w:rPr>
          <w:color w:val="000000"/>
          <w:sz w:val="28"/>
        </w:rPr>
        <w:t xml:space="preserve"> Паралимпийские зимние игры в Сочи (2014),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14:paraId="34070000">
      <w:pPr>
        <w:ind w:firstLine="600" w:left="0"/>
        <w:jc w:val="both"/>
      </w:pPr>
      <w:r>
        <w:rPr>
          <w:color w:val="000000"/>
          <w:spacing w:val="2"/>
          <w:sz w:val="28"/>
        </w:rPr>
        <w:t>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p w14:paraId="35070000">
      <w:pPr>
        <w:ind w:firstLine="600" w:left="0"/>
        <w:jc w:val="both"/>
      </w:pPr>
      <w:r>
        <w:rPr>
          <w:color w:val="000000"/>
          <w:sz w:val="28"/>
        </w:rPr>
        <w:t xml:space="preserve">Внешняя политика в конце </w:t>
      </w:r>
      <w:r>
        <w:rPr>
          <w:color w:val="000000"/>
          <w:sz w:val="28"/>
        </w:rPr>
        <w:t>XX</w:t>
      </w:r>
      <w:r>
        <w:rPr>
          <w:color w:val="000000"/>
          <w:sz w:val="28"/>
        </w:rPr>
        <w:t xml:space="preserve"> – начале </w:t>
      </w:r>
      <w:r>
        <w:rPr>
          <w:color w:val="000000"/>
          <w:sz w:val="28"/>
        </w:rPr>
        <w:t>XXI</w:t>
      </w:r>
      <w:r>
        <w:rPr>
          <w:color w:val="000000"/>
          <w:sz w:val="28"/>
        </w:rPr>
        <w:t xml:space="preserve"> в. Утверждение новой Концепции внешней политики РФ (2000)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14:paraId="36070000">
      <w:pPr>
        <w:ind w:firstLine="600" w:left="0"/>
        <w:jc w:val="both"/>
      </w:pPr>
      <w:r>
        <w:rPr>
          <w:color w:val="000000"/>
          <w:sz w:val="28"/>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14:paraId="37070000">
      <w:pPr>
        <w:ind w:firstLine="600" w:left="0"/>
        <w:jc w:val="both"/>
      </w:pPr>
      <w:r>
        <w:rPr>
          <w:color w:val="000000"/>
          <w:sz w:val="28"/>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14:paraId="38070000">
      <w:pPr>
        <w:ind w:firstLine="600" w:left="0"/>
        <w:jc w:val="both"/>
      </w:pPr>
      <w:r>
        <w:rPr>
          <w:color w:val="000000"/>
          <w:sz w:val="28"/>
        </w:rP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p w14:paraId="39070000">
      <w:pPr>
        <w:ind w:firstLine="600" w:left="0"/>
        <w:jc w:val="both"/>
      </w:pPr>
      <w:r>
        <w:rPr>
          <w:color w:val="000000"/>
          <w:sz w:val="28"/>
        </w:rPr>
        <w:t xml:space="preserve">Религия, наука и культура России в конце </w:t>
      </w:r>
      <w:r>
        <w:rPr>
          <w:color w:val="000000"/>
          <w:sz w:val="28"/>
        </w:rPr>
        <w:t>XX</w:t>
      </w:r>
      <w:r>
        <w:rPr>
          <w:color w:val="000000"/>
          <w:sz w:val="28"/>
        </w:rPr>
        <w:t xml:space="preserve"> – начале </w:t>
      </w:r>
      <w:r>
        <w:rPr>
          <w:color w:val="000000"/>
          <w:sz w:val="28"/>
        </w:rPr>
        <w:t>XXI</w:t>
      </w:r>
      <w:r>
        <w:rPr>
          <w:color w:val="000000"/>
          <w:sz w:val="28"/>
        </w:rPr>
        <w:t xml:space="preserve"> 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14:paraId="3A070000">
      <w:pPr>
        <w:ind w:firstLine="600" w:left="0"/>
        <w:jc w:val="both"/>
      </w:pPr>
      <w:r>
        <w:rPr>
          <w:b w:val="1"/>
          <w:color w:val="000000"/>
          <w:sz w:val="28"/>
        </w:rPr>
        <w:t xml:space="preserve">Наш край в 1992–2022 гг. </w:t>
      </w:r>
    </w:p>
    <w:p w14:paraId="3B070000">
      <w:pPr>
        <w:ind w:firstLine="0" w:left="120"/>
        <w:jc w:val="both"/>
        <w:rPr>
          <w:b w:val="1"/>
          <w:color w:val="000000"/>
          <w:sz w:val="28"/>
        </w:rPr>
      </w:pPr>
      <w:r>
        <w:rPr>
          <w:b w:val="1"/>
          <w:color w:val="000000"/>
          <w:sz w:val="28"/>
        </w:rPr>
        <w:t>Итоговое обобщение</w:t>
      </w:r>
    </w:p>
    <w:p w14:paraId="3C070000">
      <w:pPr>
        <w:ind w:firstLine="600" w:left="0"/>
        <w:jc w:val="both"/>
      </w:pPr>
    </w:p>
    <w:p w14:paraId="3D070000">
      <w:pPr>
        <w:ind w:firstLine="0" w:left="120"/>
        <w:jc w:val="both"/>
        <w:rPr>
          <w:sz w:val="28"/>
        </w:rPr>
      </w:pPr>
      <w:r>
        <w:rPr>
          <w:b w:val="1"/>
          <w:color w:val="000000"/>
          <w:sz w:val="28"/>
        </w:rPr>
        <w:t>ПЛАНИРУЕМЫЕ РЕЗУЛЬТАТЫ ОСВОЕНИЯ УЧЕБНОГО ПРЕДМЕТА «ИСТОРИЯ» НА УРОВНЕ СРЕДНЕГО ОБЩЕГО ОБРАЗОВАНИЯ</w:t>
      </w:r>
    </w:p>
    <w:p w14:paraId="3E070000">
      <w:pPr>
        <w:ind w:firstLine="0" w:left="120"/>
        <w:jc w:val="both"/>
        <w:rPr>
          <w:sz w:val="28"/>
        </w:rPr>
      </w:pPr>
    </w:p>
    <w:p w14:paraId="3F070000">
      <w:pPr>
        <w:ind w:firstLine="0" w:left="120"/>
        <w:jc w:val="both"/>
        <w:rPr>
          <w:sz w:val="28"/>
        </w:rPr>
      </w:pPr>
      <w:r>
        <w:rPr>
          <w:b w:val="1"/>
          <w:color w:val="000000"/>
          <w:sz w:val="28"/>
        </w:rPr>
        <w:t>ЛИЧНОСТНЫЕ РЕЗУЛЬТАТЫ</w:t>
      </w:r>
    </w:p>
    <w:p w14:paraId="40070000">
      <w:pPr>
        <w:ind w:firstLine="0" w:left="120"/>
        <w:jc w:val="both"/>
        <w:rPr>
          <w:sz w:val="28"/>
        </w:rPr>
      </w:pPr>
    </w:p>
    <w:p w14:paraId="41070000">
      <w:pPr>
        <w:ind w:firstLine="600" w:left="0"/>
        <w:jc w:val="both"/>
        <w:rPr>
          <w:sz w:val="28"/>
        </w:rPr>
      </w:pPr>
      <w:r>
        <w:rPr>
          <w:color w:val="000000"/>
          <w:sz w:val="28"/>
        </w:rPr>
        <w:t xml:space="preserve">В положениях ФГОС СОО содержатся требования к личностным, метапредметным и предметным результатам освоения школьниками учебных программ по общеобразовательным предметам. В соответствии с данными требованиями к важнейшим </w:t>
      </w:r>
      <w:r>
        <w:rPr>
          <w:b w:val="1"/>
          <w:color w:val="000000"/>
          <w:sz w:val="28"/>
        </w:rPr>
        <w:t>личностным результатам</w:t>
      </w:r>
      <w:r>
        <w:rPr>
          <w:color w:val="000000"/>
          <w:sz w:val="28"/>
        </w:rPr>
        <w:t xml:space="preserve"> изучения истории в старшей общеобразовательной школе на базовом уровне относятся следующие убеждения и качества:</w:t>
      </w:r>
    </w:p>
    <w:p w14:paraId="42070000">
      <w:pPr>
        <w:ind w:firstLine="600" w:left="0"/>
        <w:jc w:val="both"/>
        <w:rPr>
          <w:sz w:val="28"/>
        </w:rPr>
      </w:pPr>
      <w:r>
        <w:rPr>
          <w:color w:val="000000"/>
          <w:sz w:val="28"/>
        </w:rPr>
        <w:t xml:space="preserve">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школе и детско-юношеских организациях;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w:t>
      </w:r>
    </w:p>
    <w:p w14:paraId="43070000">
      <w:pPr>
        <w:ind w:firstLine="600" w:left="0"/>
        <w:jc w:val="both"/>
        <w:rPr>
          <w:sz w:val="28"/>
        </w:rPr>
      </w:pPr>
      <w:r>
        <w:rPr>
          <w:color w:val="000000"/>
          <w:sz w:val="28"/>
        </w:rPr>
        <w:t>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14:paraId="44070000">
      <w:pPr>
        <w:ind w:firstLine="600" w:left="0"/>
        <w:jc w:val="both"/>
        <w:rPr>
          <w:sz w:val="28"/>
        </w:rPr>
      </w:pPr>
      <w:r>
        <w:rPr>
          <w:color w:val="000000"/>
          <w:sz w:val="28"/>
        </w:rPr>
        <w:t xml:space="preserve">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14:paraId="45070000">
      <w:pPr>
        <w:ind w:firstLine="600" w:left="0"/>
        <w:jc w:val="both"/>
        <w:rPr>
          <w:sz w:val="28"/>
        </w:rPr>
      </w:pPr>
      <w:r>
        <w:rPr>
          <w:color w:val="000000"/>
          <w:sz w:val="28"/>
        </w:rPr>
        <w:t>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14:paraId="46070000">
      <w:pPr>
        <w:ind w:firstLine="600" w:left="0"/>
        <w:jc w:val="both"/>
        <w:rPr>
          <w:sz w:val="28"/>
        </w:rPr>
      </w:pPr>
      <w:r>
        <w:rPr>
          <w:color w:val="000000"/>
          <w:sz w:val="28"/>
        </w:rPr>
        <w:t xml:space="preserve">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14:paraId="47070000">
      <w:pPr>
        <w:ind w:firstLine="600" w:left="0"/>
        <w:jc w:val="both"/>
        <w:rPr>
          <w:sz w:val="28"/>
        </w:rPr>
      </w:pPr>
      <w:r>
        <w:rPr>
          <w:color w:val="000000"/>
          <w:sz w:val="28"/>
        </w:rPr>
        <w:t>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14:paraId="48070000">
      <w:pPr>
        <w:ind w:firstLine="600" w:left="0"/>
        <w:jc w:val="both"/>
        <w:rPr>
          <w:sz w:val="28"/>
        </w:rPr>
      </w:pPr>
      <w:r>
        <w:rPr>
          <w:color w:val="000000"/>
          <w:sz w:val="28"/>
        </w:rPr>
        <w:t>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14:paraId="49070000">
      <w:pPr>
        <w:ind w:firstLine="600" w:left="0"/>
        <w:jc w:val="both"/>
        <w:rPr>
          <w:sz w:val="28"/>
        </w:rPr>
      </w:pPr>
      <w:r>
        <w:rPr>
          <w:color w:val="000000"/>
          <w:sz w:val="28"/>
        </w:rPr>
        <w:t>в понимании ценности научного познания: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14:paraId="4A070000">
      <w:pPr>
        <w:ind w:firstLine="600" w:left="0"/>
        <w:jc w:val="both"/>
        <w:rPr>
          <w:sz w:val="28"/>
        </w:rPr>
      </w:pPr>
      <w:r>
        <w:rPr>
          <w:color w:val="000000"/>
          <w:spacing w:val="1"/>
          <w:sz w:val="28"/>
        </w:rPr>
        <w:t>Изучение истории способствует также развитию эмоционального интеллекта школьников, в том числе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14:paraId="4B070000">
      <w:pPr>
        <w:ind w:firstLine="600" w:left="0"/>
        <w:rPr>
          <w:sz w:val="28"/>
        </w:rPr>
      </w:pPr>
      <w:r>
        <w:rPr>
          <w:color w:val="000000"/>
          <w:spacing w:val="1"/>
          <w:sz w:val="28"/>
        </w:rPr>
        <w:t xml:space="preserve"> </w:t>
      </w:r>
    </w:p>
    <w:p w14:paraId="4C070000">
      <w:pPr>
        <w:ind w:firstLine="0" w:left="120"/>
        <w:jc w:val="both"/>
        <w:rPr>
          <w:sz w:val="28"/>
        </w:rPr>
      </w:pPr>
      <w:r>
        <w:rPr>
          <w:b w:val="1"/>
          <w:color w:val="000000"/>
          <w:sz w:val="28"/>
        </w:rPr>
        <w:t>МЕТАПРЕДМЕТНЫЕ РЕЗУЛЬТАТЫ</w:t>
      </w:r>
    </w:p>
    <w:p w14:paraId="4D070000">
      <w:pPr>
        <w:ind w:firstLine="0" w:left="120"/>
        <w:jc w:val="both"/>
        <w:rPr>
          <w:sz w:val="28"/>
        </w:rPr>
      </w:pPr>
    </w:p>
    <w:p w14:paraId="4E070000">
      <w:pPr>
        <w:ind w:firstLine="600" w:left="0"/>
        <w:jc w:val="both"/>
        <w:rPr>
          <w:sz w:val="28"/>
        </w:rPr>
      </w:pPr>
      <w:r>
        <w:rPr>
          <w:b w:val="1"/>
          <w:color w:val="000000"/>
          <w:spacing w:val="1"/>
          <w:sz w:val="28"/>
        </w:rPr>
        <w:t>Метапредметные результаты</w:t>
      </w:r>
      <w:r>
        <w:rPr>
          <w:color w:val="000000"/>
          <w:spacing w:val="1"/>
          <w:sz w:val="28"/>
        </w:rPr>
        <w:t xml:space="preserve"> изучения истории в старшей общеобразовательной школе на базовом уровне выражаются в следующих качествах и действиях.</w:t>
      </w:r>
    </w:p>
    <w:p w14:paraId="4F070000">
      <w:pPr>
        <w:ind w:firstLine="600" w:left="0"/>
        <w:jc w:val="both"/>
        <w:rPr>
          <w:sz w:val="28"/>
        </w:rPr>
      </w:pPr>
      <w:r>
        <w:rPr>
          <w:color w:val="000000"/>
          <w:spacing w:val="1"/>
          <w:sz w:val="28"/>
        </w:rPr>
        <w:t>В сфере универсальных учебных познавательных действий:</w:t>
      </w:r>
    </w:p>
    <w:p w14:paraId="50070000">
      <w:pPr>
        <w:ind w:firstLine="600" w:left="0"/>
        <w:jc w:val="both"/>
        <w:rPr>
          <w:sz w:val="28"/>
        </w:rPr>
      </w:pPr>
      <w:r>
        <w:rPr>
          <w:color w:val="000000"/>
          <w:sz w:val="28"/>
        </w:rPr>
        <w:t>владение базовыми логическими действиями: формулировать проблему, вопрос, требующий решения; устанавливать существенный признак или основания для сравнения, классификации и обобщения; определять цели деятельности, задавать параметры и критерии их достижения; выявлять закономерные черты и противоречия в рассматриваемых явлениях; разрабатывать план решения проблемы с учетом анализа имеющихся ресурсов; вносить коррективы в деятельность, оценивать соответствие результатов целям;</w:t>
      </w:r>
    </w:p>
    <w:p w14:paraId="51070000">
      <w:pPr>
        <w:ind w:firstLine="600" w:left="0"/>
        <w:jc w:val="both"/>
        <w:rPr>
          <w:sz w:val="28"/>
        </w:rPr>
      </w:pPr>
      <w:r>
        <w:rPr>
          <w:color w:val="000000"/>
          <w:sz w:val="28"/>
        </w:rPr>
        <w:t>владение базовыми исследовательскими действиями: определять познавательную задачу; намечать путь ее решения и осуществлять подбор исторического материала, объекта; владеть навыками учебно-исследовательской и проектной деятельности; осуществлять анализ объекта в соответствии с принципом историзма, основными процедурами исторического познания; систематизировать и обобщать исторические факты (в том числе в форме таблиц, схем); выявлять характерные признаки исторических явлений; раскрывать причинно-следственные связи событий прошлого и настоящего; сравнивать события, ситуации, определяя основания для сравнения, выявляя общие черты и различия; формулировать и обосновывать выводы; соотносить полученный результат с имеющимся историческим знанием; определять новизну и обоснованность полученного результата; представлять результаты своей деятельности в различных формах (сообщение, эссе, презентация, реферат, учебный проект и др.); объяснять сферу применения и значение проведенного учебного исследования в современном общественном контексте;</w:t>
      </w:r>
    </w:p>
    <w:p w14:paraId="52070000">
      <w:pPr>
        <w:ind w:firstLine="600" w:left="0"/>
        <w:jc w:val="both"/>
        <w:rPr>
          <w:sz w:val="28"/>
        </w:rPr>
      </w:pPr>
      <w:r>
        <w:rPr>
          <w:color w:val="000000"/>
          <w:sz w:val="28"/>
        </w:rPr>
        <w:t>работа с информацией: осуществлять анализ учебной и внеучебной исторической информации (учебники, исторические источники, научно-популярная литература, интернет-ресурсы и др.) – извлекать, сопоставлять, систематизировать и интерпретировать информацию; 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рассматривать комплексы источников, выявляя совпадения и различия их свидетельств; 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53070000">
      <w:pPr>
        <w:ind w:firstLine="600" w:left="0"/>
        <w:jc w:val="both"/>
        <w:rPr>
          <w:sz w:val="28"/>
        </w:rPr>
      </w:pPr>
      <w:r>
        <w:rPr>
          <w:color w:val="000000"/>
          <w:sz w:val="28"/>
        </w:rPr>
        <w:t>В сфере универсальных коммуникативных действий:</w:t>
      </w:r>
    </w:p>
    <w:p w14:paraId="54070000">
      <w:pPr>
        <w:ind w:firstLine="600" w:left="0"/>
        <w:jc w:val="both"/>
        <w:rPr>
          <w:sz w:val="28"/>
        </w:rPr>
      </w:pPr>
      <w:r>
        <w:rPr>
          <w:color w:val="000000"/>
          <w:sz w:val="28"/>
        </w:rPr>
        <w:t>общение: представлять особенности взаимодействия людей в исторических обществах и современном мире; участвовать в обсуждении событий и личностей прошлого и современности, выявляя сходство и различие высказываемых оценок; излагать и аргументировать свою точку зрения в устном высказывании, письменном тексте; владеть способами общения и конструктивного взаимодействия, в том числе межкультурного, в школе и социальном окружении; аргументированно вести диалог, уметь смягчать конфликтные ситуации;</w:t>
      </w:r>
    </w:p>
    <w:p w14:paraId="55070000">
      <w:pPr>
        <w:ind w:firstLine="600" w:left="0"/>
        <w:jc w:val="both"/>
        <w:rPr>
          <w:sz w:val="28"/>
        </w:rPr>
      </w:pPr>
      <w:r>
        <w:rPr>
          <w:color w:val="000000"/>
          <w:sz w:val="28"/>
        </w:rPr>
        <w:t>осуществление совместной деятельности: осознавать на основе исторических примеров значение совместной деятельности людей как эффективного средства достижения поставленных целей; планировать и осуществлять совместную работу, коллективные учебные проекты по истории, в том числе на региональном материале; определять свое участие в общей работе и координировать свои действия с другими членами команды; проявлять творчество и инициативу в индивидуальной и командной работе; оценивать полученные результаты и свой вклад в общую работу.</w:t>
      </w:r>
    </w:p>
    <w:p w14:paraId="56070000">
      <w:pPr>
        <w:ind w:firstLine="600" w:left="0"/>
        <w:jc w:val="both"/>
        <w:rPr>
          <w:sz w:val="28"/>
        </w:rPr>
      </w:pPr>
      <w:r>
        <w:rPr>
          <w:color w:val="000000"/>
          <w:sz w:val="28"/>
        </w:rPr>
        <w:t>В сфере универсальных регулятивных действий:</w:t>
      </w:r>
    </w:p>
    <w:p w14:paraId="57070000">
      <w:pPr>
        <w:ind w:firstLine="600" w:left="0"/>
        <w:jc w:val="both"/>
        <w:rPr>
          <w:sz w:val="28"/>
        </w:rPr>
      </w:pPr>
      <w:r>
        <w:rPr>
          <w:color w:val="000000"/>
          <w:sz w:val="28"/>
        </w:rPr>
        <w:t xml:space="preserve">владение приемами самоорганизации своей учебной и общественной работы –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 </w:t>
      </w:r>
    </w:p>
    <w:p w14:paraId="58070000">
      <w:pPr>
        <w:ind w:firstLine="600" w:left="0"/>
        <w:jc w:val="both"/>
        <w:rPr>
          <w:sz w:val="28"/>
        </w:rPr>
      </w:pPr>
      <w:r>
        <w:rPr>
          <w:color w:val="000000"/>
          <w:sz w:val="28"/>
        </w:rPr>
        <w:t>владение приемами самоконтроля –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14:paraId="59070000">
      <w:pPr>
        <w:ind w:firstLine="600" w:left="0"/>
        <w:jc w:val="both"/>
        <w:rPr>
          <w:sz w:val="28"/>
        </w:rPr>
      </w:pPr>
      <w:r>
        <w:rPr>
          <w:color w:val="000000"/>
          <w:sz w:val="28"/>
        </w:rPr>
        <w:t>принятие себя и других – осознавать свои достижения и слабые стороны в учении, школьном и внешкольном общении, сотрудничестве со сверстниками и людьми старших поколений;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14:paraId="5A070000">
      <w:pPr>
        <w:ind w:firstLine="0" w:left="120"/>
        <w:jc w:val="both"/>
        <w:rPr>
          <w:sz w:val="28"/>
        </w:rPr>
      </w:pPr>
      <w:r>
        <w:rPr>
          <w:b w:val="1"/>
          <w:color w:val="000000"/>
          <w:sz w:val="28"/>
        </w:rPr>
        <w:t>ПРЕДМЕТНЫЕ РЕЗУЛЬТАТЫ</w:t>
      </w:r>
    </w:p>
    <w:p w14:paraId="5B070000">
      <w:pPr>
        <w:ind w:firstLine="0" w:left="120"/>
        <w:jc w:val="both"/>
        <w:rPr>
          <w:sz w:val="28"/>
        </w:rPr>
      </w:pPr>
    </w:p>
    <w:p w14:paraId="5C070000">
      <w:pPr>
        <w:ind w:firstLine="600" w:left="0"/>
        <w:jc w:val="both"/>
        <w:rPr>
          <w:sz w:val="28"/>
        </w:rPr>
      </w:pPr>
      <w:r>
        <w:rPr>
          <w:b w:val="1"/>
          <w:color w:val="000000"/>
          <w:sz w:val="28"/>
        </w:rPr>
        <w:t>Предметные результаты</w:t>
      </w:r>
      <w:r>
        <w:rPr>
          <w:color w:val="000000"/>
          <w:sz w:val="28"/>
        </w:rPr>
        <w:t xml:space="preserve"> изучения предмета «История» в старшей школе отражены во ФГОС СОО. Условием достижения каждого из предметных результатов является усвоение обучающимися знаний и формирование умений, которые составляют структуру предметного результата. Ниже представлены предметные результаты (базовый уровень), указанные во ФГОС СОО (выделены курсивом), и их структура, отражающая логику их достижения при изучении школьниками истории России и всемирной истории ХХ – начала </w:t>
      </w:r>
      <w:r>
        <w:rPr>
          <w:color w:val="000000"/>
          <w:sz w:val="28"/>
        </w:rPr>
        <w:t>XXI</w:t>
      </w:r>
      <w:r>
        <w:rPr>
          <w:color w:val="000000"/>
          <w:sz w:val="28"/>
        </w:rPr>
        <w:t xml:space="preserve"> в.</w:t>
      </w:r>
    </w:p>
    <w:p w14:paraId="5D070000">
      <w:pPr>
        <w:ind w:firstLine="600" w:left="0"/>
        <w:jc w:val="both"/>
        <w:rPr>
          <w:sz w:val="28"/>
        </w:rPr>
      </w:pPr>
      <w:r>
        <w:rPr>
          <w:color w:val="000000"/>
          <w:sz w:val="28"/>
        </w:rPr>
        <w:t xml:space="preserve">Формирование умений, составляющих структуру предметных результатов, происходит на учебном материале, изучаемом в 10–11 классах. При этом необходимо учитывать, что достижение предметных результатов предполагает не только обращение к истории России и всемирной истории ХХ – начала </w:t>
      </w:r>
      <w:r>
        <w:rPr>
          <w:color w:val="000000"/>
          <w:sz w:val="28"/>
        </w:rPr>
        <w:t>XXI</w:t>
      </w:r>
      <w:r>
        <w:rPr>
          <w:color w:val="000000"/>
          <w:sz w:val="28"/>
        </w:rPr>
        <w:t xml:space="preserve"> в., но и к важнейшим событиям, явлениям, процессам истории нашей страны с древнейших времен до начала </w:t>
      </w:r>
      <w:r>
        <w:rPr>
          <w:color w:val="000000"/>
          <w:sz w:val="28"/>
        </w:rPr>
        <w:t>XX</w:t>
      </w:r>
      <w:r>
        <w:rPr>
          <w:color w:val="000000"/>
          <w:sz w:val="28"/>
        </w:rPr>
        <w:t xml:space="preserve"> в. Без знания достижений народов России, понимания духовных и материальных факторов поступательного развития российского общества в предшествующие эпохи невозможно глубокое понимание истории нашей страны </w:t>
      </w:r>
      <w:r>
        <w:rPr>
          <w:color w:val="000000"/>
          <w:sz w:val="28"/>
        </w:rPr>
        <w:t>XX</w:t>
      </w:r>
      <w:r>
        <w:rPr>
          <w:color w:val="000000"/>
          <w:sz w:val="28"/>
        </w:rPr>
        <w:t xml:space="preserve"> – начала </w:t>
      </w:r>
      <w:r>
        <w:rPr>
          <w:color w:val="000000"/>
          <w:sz w:val="28"/>
        </w:rPr>
        <w:t>XXI</w:t>
      </w:r>
      <w:r>
        <w:rPr>
          <w:color w:val="000000"/>
          <w:sz w:val="28"/>
        </w:rPr>
        <w:t xml:space="preserve"> в., осознание истоков наших достижений и потерь в этот исторический период. При планировании уроков следует предусмотреть повторение изученных ранее исторических событий, явлений, процессов, деятельности исторических личностей нашей страны, связанных с актуальным историческим материалом урока.</w:t>
      </w:r>
    </w:p>
    <w:p w14:paraId="5E070000">
      <w:pPr>
        <w:ind w:firstLine="600" w:left="0"/>
        <w:jc w:val="both"/>
        <w:rPr>
          <w:sz w:val="28"/>
        </w:rPr>
      </w:pPr>
      <w:r>
        <w:rPr>
          <w:color w:val="000000"/>
          <w:sz w:val="28"/>
        </w:rPr>
        <w:t>Требования к предметным результатам освоения базового курса истории должны отражать:</w:t>
      </w:r>
    </w:p>
    <w:p w14:paraId="5F070000">
      <w:pPr>
        <w:ind w:firstLine="600" w:left="0"/>
        <w:jc w:val="both"/>
        <w:rPr>
          <w:sz w:val="28"/>
        </w:rPr>
      </w:pPr>
      <w:r>
        <w:rPr>
          <w:color w:val="000000"/>
          <w:sz w:val="28"/>
        </w:rPr>
        <w:t xml:space="preserve">1) Понимание значимости России в мировых политических и социально-экономических процессах ХХ – начала </w:t>
      </w:r>
      <w:r>
        <w:rPr>
          <w:color w:val="000000"/>
          <w:sz w:val="28"/>
        </w:rPr>
        <w:t>XXI</w:t>
      </w:r>
      <w:r>
        <w:rPr>
          <w:color w:val="000000"/>
          <w:sz w:val="28"/>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color w:val="000000"/>
          <w:sz w:val="28"/>
        </w:rPr>
        <w:t>XXI</w:t>
      </w:r>
      <w:r>
        <w:rPr>
          <w:color w:val="000000"/>
          <w:sz w:val="28"/>
        </w:rPr>
        <w:t xml:space="preserve"> в.; особенности развития культуры народов СССР (России).</w:t>
      </w:r>
    </w:p>
    <w:p w14:paraId="60070000">
      <w:pPr>
        <w:ind w:firstLine="600" w:left="0"/>
        <w:jc w:val="both"/>
        <w:rPr>
          <w:sz w:val="28"/>
        </w:rPr>
      </w:pPr>
      <w:r>
        <w:rPr>
          <w:color w:val="000000"/>
          <w:sz w:val="28"/>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color w:val="000000"/>
          <w:sz w:val="28"/>
        </w:rPr>
        <w:t>XXI</w:t>
      </w:r>
      <w:r>
        <w:rPr>
          <w:color w:val="000000"/>
          <w:sz w:val="28"/>
        </w:rPr>
        <w:t xml:space="preserve"> в.</w:t>
      </w:r>
    </w:p>
    <w:p w14:paraId="61070000">
      <w:pPr>
        <w:ind w:firstLine="600" w:left="0"/>
        <w:jc w:val="both"/>
        <w:rPr>
          <w:sz w:val="28"/>
        </w:rPr>
      </w:pPr>
      <w:r>
        <w:rPr>
          <w:color w:val="000000"/>
          <w:sz w:val="28"/>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color w:val="000000"/>
          <w:sz w:val="28"/>
        </w:rPr>
        <w:t>XXI</w:t>
      </w:r>
      <w:r>
        <w:rPr>
          <w:color w:val="000000"/>
          <w:sz w:val="28"/>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62070000">
      <w:pPr>
        <w:ind w:firstLine="600" w:left="0"/>
        <w:jc w:val="both"/>
        <w:rPr>
          <w:sz w:val="28"/>
        </w:rPr>
      </w:pPr>
      <w:r>
        <w:rPr>
          <w:color w:val="000000"/>
          <w:sz w:val="28"/>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63070000">
      <w:pPr>
        <w:ind w:firstLine="600" w:left="0"/>
        <w:jc w:val="both"/>
        <w:rPr>
          <w:sz w:val="28"/>
        </w:rPr>
      </w:pPr>
      <w:r>
        <w:rPr>
          <w:color w:val="000000"/>
          <w:sz w:val="28"/>
        </w:rPr>
        <w:t xml:space="preserve">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w:t>
      </w:r>
      <w:r>
        <w:rPr>
          <w:color w:val="000000"/>
          <w:sz w:val="28"/>
        </w:rPr>
        <w:t>XXI</w:t>
      </w:r>
      <w:r>
        <w:rPr>
          <w:color w:val="000000"/>
          <w:sz w:val="28"/>
        </w:rPr>
        <w:t xml:space="preserve"> в.; определять современников исторических событий истории России и человечества в целом в ХХ – начале </w:t>
      </w:r>
      <w:r>
        <w:rPr>
          <w:color w:val="000000"/>
          <w:sz w:val="28"/>
        </w:rPr>
        <w:t>XXI</w:t>
      </w:r>
      <w:r>
        <w:rPr>
          <w:color w:val="000000"/>
          <w:sz w:val="28"/>
        </w:rPr>
        <w:t xml:space="preserve"> в.</w:t>
      </w:r>
    </w:p>
    <w:p w14:paraId="64070000">
      <w:pPr>
        <w:ind w:firstLine="600" w:left="0"/>
        <w:jc w:val="both"/>
        <w:rPr>
          <w:sz w:val="28"/>
        </w:rPr>
      </w:pPr>
      <w:r>
        <w:rPr>
          <w:color w:val="000000"/>
          <w:sz w:val="28"/>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color w:val="000000"/>
          <w:sz w:val="28"/>
        </w:rPr>
        <w:t>XXI</w:t>
      </w:r>
      <w:r>
        <w:rPr>
          <w:color w:val="000000"/>
          <w:sz w:val="28"/>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65070000">
      <w:pPr>
        <w:ind w:firstLine="600" w:left="0"/>
        <w:jc w:val="both"/>
        <w:rPr>
          <w:sz w:val="28"/>
        </w:rPr>
      </w:pPr>
      <w:r>
        <w:rPr>
          <w:color w:val="000000"/>
          <w:sz w:val="28"/>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color w:val="000000"/>
          <w:sz w:val="28"/>
        </w:rPr>
        <w:t>XXI</w:t>
      </w:r>
      <w:r>
        <w:rPr>
          <w:color w:val="000000"/>
          <w:sz w:val="28"/>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66070000">
      <w:pPr>
        <w:ind w:firstLine="600" w:left="0"/>
        <w:jc w:val="both"/>
        <w:rPr>
          <w:sz w:val="28"/>
        </w:rPr>
      </w:pPr>
      <w:r>
        <w:rPr>
          <w:color w:val="000000"/>
          <w:sz w:val="28"/>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color w:val="000000"/>
          <w:sz w:val="28"/>
        </w:rPr>
        <w:t>XXI</w:t>
      </w:r>
      <w:r>
        <w:rPr>
          <w:color w:val="000000"/>
          <w:sz w:val="28"/>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 д.).</w:t>
      </w:r>
    </w:p>
    <w:p w14:paraId="67070000">
      <w:pPr>
        <w:ind w:firstLine="600" w:left="0"/>
        <w:jc w:val="both"/>
        <w:rPr>
          <w:sz w:val="28"/>
        </w:rPr>
      </w:pPr>
      <w:r>
        <w:rPr>
          <w:color w:val="000000"/>
          <w:sz w:val="28"/>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68070000">
      <w:pPr>
        <w:ind w:firstLine="600" w:left="0"/>
        <w:jc w:val="both"/>
        <w:rPr>
          <w:sz w:val="28"/>
        </w:rPr>
      </w:pPr>
      <w:r>
        <w:rPr>
          <w:color w:val="000000"/>
          <w:sz w:val="28"/>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69070000">
      <w:pPr>
        <w:ind w:firstLine="600" w:left="0"/>
        <w:jc w:val="both"/>
        <w:rPr>
          <w:sz w:val="28"/>
        </w:rPr>
      </w:pPr>
      <w:r>
        <w:rPr>
          <w:color w:val="000000"/>
          <w:sz w:val="28"/>
        </w:rPr>
        <w:t xml:space="preserve">11) Знание ключевых событий, основных дат и этапов истории России и мира в ХХ – начале </w:t>
      </w:r>
      <w:r>
        <w:rPr>
          <w:color w:val="000000"/>
          <w:sz w:val="28"/>
        </w:rPr>
        <w:t>XXI</w:t>
      </w:r>
      <w:r>
        <w:rPr>
          <w:color w:val="000000"/>
          <w:sz w:val="28"/>
        </w:rPr>
        <w:t xml:space="preserve"> в.; выдающихся деятелей отечественной и всемирной истории; важнейших достижений культуры, ценностных ориентиров.</w:t>
      </w:r>
    </w:p>
    <w:p w14:paraId="6A070000">
      <w:pPr>
        <w:ind w:firstLine="600" w:left="0"/>
        <w:jc w:val="both"/>
        <w:rPr>
          <w:sz w:val="28"/>
        </w:rPr>
      </w:pPr>
      <w:r>
        <w:rPr>
          <w:color w:val="000000"/>
          <w:sz w:val="28"/>
        </w:rPr>
        <w:t>В том числе по учебному курсу «История России»:</w:t>
      </w:r>
    </w:p>
    <w:p w14:paraId="6B070000">
      <w:pPr>
        <w:ind w:firstLine="600" w:left="0"/>
        <w:jc w:val="both"/>
        <w:rPr>
          <w:sz w:val="28"/>
        </w:rPr>
      </w:pPr>
      <w:r>
        <w:rPr>
          <w:color w:val="000000"/>
          <w:sz w:val="28"/>
        </w:rPr>
        <w:t>Россия накануне Первой мировой войны. Ход военных действий. Власть, общество, экономика, культура. Предпосылки революции.</w:t>
      </w:r>
    </w:p>
    <w:p w14:paraId="6C070000">
      <w:pPr>
        <w:ind w:firstLine="600" w:left="0"/>
        <w:jc w:val="both"/>
        <w:rPr>
          <w:sz w:val="28"/>
        </w:rPr>
      </w:pPr>
      <w:r>
        <w:rPr>
          <w:color w:val="000000"/>
          <w:sz w:val="28"/>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6D070000">
      <w:pPr>
        <w:ind w:firstLine="600" w:left="0"/>
        <w:jc w:val="both"/>
        <w:rPr>
          <w:sz w:val="28"/>
        </w:rPr>
      </w:pPr>
      <w:r>
        <w:rPr>
          <w:color w:val="000000"/>
          <w:sz w:val="28"/>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6E070000">
      <w:pPr>
        <w:ind w:firstLine="600" w:left="0"/>
        <w:jc w:val="both"/>
        <w:rPr>
          <w:sz w:val="28"/>
        </w:rPr>
      </w:pPr>
      <w:r>
        <w:rPr>
          <w:color w:val="000000"/>
          <w:sz w:val="28"/>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6F070000">
      <w:pPr>
        <w:ind w:firstLine="600" w:left="0"/>
        <w:jc w:val="both"/>
        <w:rPr>
          <w:sz w:val="28"/>
        </w:rPr>
      </w:pPr>
      <w:r>
        <w:rPr>
          <w:color w:val="000000"/>
          <w:sz w:val="28"/>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70070000">
      <w:pPr>
        <w:ind w:firstLine="600" w:left="0"/>
        <w:jc w:val="both"/>
        <w:rPr>
          <w:sz w:val="28"/>
        </w:rPr>
      </w:pPr>
      <w:r>
        <w:rPr>
          <w:color w:val="000000"/>
          <w:sz w:val="28"/>
        </w:rPr>
        <w:t>Российская Федерация в 1992–2022 гг. Становление новой России. Возрождение Российской Федерации как великой державы в ХХ</w:t>
      </w:r>
      <w:r>
        <w:rPr>
          <w:color w:val="000000"/>
          <w:sz w:val="28"/>
        </w:rPr>
        <w:t>I</w:t>
      </w:r>
      <w:r>
        <w:rPr>
          <w:color w:val="000000"/>
          <w:sz w:val="28"/>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14:paraId="71070000">
      <w:pPr>
        <w:ind w:firstLine="600" w:left="0"/>
        <w:jc w:val="both"/>
        <w:rPr>
          <w:sz w:val="28"/>
        </w:rPr>
      </w:pPr>
      <w:r>
        <w:rPr>
          <w:color w:val="000000"/>
          <w:sz w:val="28"/>
        </w:rPr>
        <w:t>По учебному курсу «Всеобщая история»:</w:t>
      </w:r>
    </w:p>
    <w:p w14:paraId="72070000">
      <w:pPr>
        <w:ind w:firstLine="600" w:left="0"/>
        <w:jc w:val="both"/>
        <w:rPr>
          <w:sz w:val="28"/>
        </w:rPr>
      </w:pPr>
      <w:r>
        <w:rPr>
          <w:color w:val="000000"/>
          <w:sz w:val="28"/>
        </w:rPr>
        <w:t>Мир накануне Первой мировой войны. Первая мировая война: причины, участники, основные события, результаты. Власть и общество.</w:t>
      </w:r>
    </w:p>
    <w:p w14:paraId="73070000">
      <w:pPr>
        <w:ind w:firstLine="600" w:left="0"/>
        <w:jc w:val="both"/>
        <w:rPr>
          <w:sz w:val="28"/>
        </w:rPr>
      </w:pPr>
      <w:r>
        <w:rPr>
          <w:color w:val="000000"/>
          <w:sz w:val="28"/>
        </w:rPr>
        <w:t>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14:paraId="74070000">
      <w:pPr>
        <w:ind w:firstLine="600" w:left="0"/>
        <w:jc w:val="both"/>
        <w:rPr>
          <w:sz w:val="28"/>
        </w:rPr>
      </w:pPr>
      <w:r>
        <w:rPr>
          <w:color w:val="000000"/>
          <w:sz w:val="28"/>
        </w:rPr>
        <w:t>Вторая мировая война: причины, участники, основные сражения, итоги.</w:t>
      </w:r>
    </w:p>
    <w:p w14:paraId="75070000">
      <w:pPr>
        <w:ind w:firstLine="600" w:left="0"/>
        <w:jc w:val="both"/>
        <w:rPr>
          <w:sz w:val="28"/>
        </w:rPr>
      </w:pPr>
      <w:r>
        <w:rPr>
          <w:color w:val="000000"/>
          <w:sz w:val="28"/>
        </w:rPr>
        <w:t>Власть и общество в годы войны. Решающий вклад СССР в Победу.</w:t>
      </w:r>
    </w:p>
    <w:p w14:paraId="76070000">
      <w:pPr>
        <w:ind w:firstLine="600" w:left="0"/>
        <w:jc w:val="both"/>
        <w:rPr>
          <w:sz w:val="28"/>
        </w:rPr>
      </w:pPr>
      <w:r>
        <w:rPr>
          <w:color w:val="000000"/>
          <w:sz w:val="28"/>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 и его влияние на мировую систему.</w:t>
      </w:r>
    </w:p>
    <w:p w14:paraId="77070000">
      <w:pPr>
        <w:ind w:firstLine="600" w:left="0"/>
        <w:rPr>
          <w:i w:val="1"/>
          <w:sz w:val="28"/>
          <w:u w:val="single"/>
        </w:rPr>
      </w:pPr>
      <w:r>
        <w:rPr>
          <w:b w:val="1"/>
          <w:i w:val="1"/>
          <w:color w:val="000000"/>
          <w:sz w:val="28"/>
          <w:u w:val="single"/>
        </w:rPr>
        <w:t>​ 10 КЛАСС</w:t>
      </w:r>
    </w:p>
    <w:p w14:paraId="78070000">
      <w:pPr>
        <w:ind w:firstLine="600" w:left="0"/>
        <w:jc w:val="both"/>
        <w:rPr>
          <w:sz w:val="28"/>
        </w:rPr>
      </w:pPr>
      <w:r>
        <w:rPr>
          <w:color w:val="000000"/>
          <w:sz w:val="28"/>
        </w:rPr>
        <w:t>1) 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14:paraId="79070000">
      <w:pPr>
        <w:ind w:firstLine="600" w:left="0"/>
        <w:jc w:val="both"/>
        <w:rPr>
          <w:sz w:val="28"/>
        </w:rPr>
      </w:pPr>
      <w:r>
        <w:rPr>
          <w:color w:val="000000"/>
          <w:sz w:val="28"/>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7A070000">
      <w:pPr>
        <w:ind w:firstLine="600" w:left="0"/>
        <w:jc w:val="both"/>
        <w:rPr>
          <w:sz w:val="28"/>
        </w:rPr>
      </w:pPr>
      <w:r>
        <w:rPr>
          <w:color w:val="000000"/>
          <w:sz w:val="28"/>
        </w:rPr>
        <w:t>Структура предметного результата включает следующий перечень знаний и умений:</w:t>
      </w:r>
    </w:p>
    <w:p w14:paraId="7B070000">
      <w:pPr>
        <w:widowControl w:val="1"/>
        <w:numPr>
          <w:ilvl w:val="0"/>
          <w:numId w:val="40"/>
        </w:numPr>
        <w:spacing w:line="276" w:lineRule="auto"/>
        <w:ind/>
        <w:jc w:val="both"/>
        <w:rPr>
          <w:sz w:val="28"/>
        </w:rPr>
      </w:pPr>
      <w:r>
        <w:rPr>
          <w:color w:val="000000"/>
          <w:sz w:val="28"/>
        </w:rPr>
        <w:t>называть наиболее значимые события истории России 1914–1945 гг., объяснять их особую значимость для истории нашей страны;</w:t>
      </w:r>
    </w:p>
    <w:p w14:paraId="7C070000">
      <w:pPr>
        <w:widowControl w:val="1"/>
        <w:numPr>
          <w:ilvl w:val="0"/>
          <w:numId w:val="40"/>
        </w:numPr>
        <w:spacing w:line="276" w:lineRule="auto"/>
        <w:ind/>
        <w:jc w:val="both"/>
        <w:rPr>
          <w:sz w:val="28"/>
        </w:rPr>
      </w:pPr>
      <w:r>
        <w:rPr>
          <w:color w:val="000000"/>
          <w:sz w:val="28"/>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14:paraId="7D070000">
      <w:pPr>
        <w:widowControl w:val="1"/>
        <w:numPr>
          <w:ilvl w:val="0"/>
          <w:numId w:val="40"/>
        </w:numPr>
        <w:spacing w:line="276" w:lineRule="auto"/>
        <w:ind/>
        <w:jc w:val="both"/>
        <w:rPr>
          <w:sz w:val="28"/>
        </w:rPr>
      </w:pPr>
      <w:r>
        <w:rPr>
          <w:color w:val="000000"/>
          <w:sz w:val="28"/>
        </w:rPr>
        <w:t>используя знания по истории России и всемирной истории 1914–1945 гг., выявлять попытки фальсификации истории;</w:t>
      </w:r>
    </w:p>
    <w:p w14:paraId="7E070000">
      <w:pPr>
        <w:widowControl w:val="1"/>
        <w:numPr>
          <w:ilvl w:val="0"/>
          <w:numId w:val="40"/>
        </w:numPr>
        <w:spacing w:line="276" w:lineRule="auto"/>
        <w:ind/>
        <w:jc w:val="both"/>
        <w:rPr>
          <w:sz w:val="28"/>
        </w:rPr>
      </w:pPr>
      <w:r>
        <w:rPr>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14:paraId="7F070000">
      <w:pPr>
        <w:ind w:firstLine="600" w:left="0"/>
        <w:jc w:val="both"/>
        <w:rPr>
          <w:sz w:val="28"/>
        </w:rPr>
      </w:pPr>
      <w:r>
        <w:rPr>
          <w:color w:val="000000"/>
          <w:sz w:val="28"/>
        </w:rP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14:paraId="80070000">
      <w:pPr>
        <w:ind w:firstLine="600" w:left="0"/>
        <w:jc w:val="both"/>
        <w:rPr>
          <w:sz w:val="28"/>
        </w:rPr>
      </w:pPr>
      <w:r>
        <w:rPr>
          <w:color w:val="000000"/>
          <w:sz w:val="28"/>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школьники должны осознать величие личности человека, влияние его деятельности на ход истории.</w:t>
      </w:r>
    </w:p>
    <w:p w14:paraId="81070000">
      <w:pPr>
        <w:ind w:firstLine="600" w:left="0"/>
        <w:jc w:val="both"/>
        <w:rPr>
          <w:sz w:val="28"/>
        </w:rPr>
      </w:pPr>
      <w:r>
        <w:rPr>
          <w:color w:val="000000"/>
          <w:sz w:val="28"/>
        </w:rPr>
        <w:t>Структура предметного результата включает следующий перечень знаний и умений:</w:t>
      </w:r>
    </w:p>
    <w:p w14:paraId="82070000">
      <w:pPr>
        <w:widowControl w:val="1"/>
        <w:numPr>
          <w:ilvl w:val="0"/>
          <w:numId w:val="41"/>
        </w:numPr>
        <w:spacing w:line="276" w:lineRule="auto"/>
        <w:ind/>
        <w:jc w:val="both"/>
        <w:rPr>
          <w:sz w:val="28"/>
        </w:rPr>
      </w:pPr>
      <w:r>
        <w:rPr>
          <w:color w:val="000000"/>
          <w:sz w:val="28"/>
        </w:rPr>
        <w:t>называть имена наиболее выдающихся деятелей истории России 1914–1945 гг., события, процессы, в которых они участвовали;</w:t>
      </w:r>
    </w:p>
    <w:p w14:paraId="83070000">
      <w:pPr>
        <w:widowControl w:val="1"/>
        <w:numPr>
          <w:ilvl w:val="0"/>
          <w:numId w:val="41"/>
        </w:numPr>
        <w:spacing w:line="276" w:lineRule="auto"/>
        <w:ind/>
        <w:jc w:val="both"/>
        <w:rPr>
          <w:sz w:val="28"/>
        </w:rPr>
      </w:pPr>
      <w:r>
        <w:rPr>
          <w:color w:val="000000"/>
          <w:sz w:val="28"/>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14:paraId="84070000">
      <w:pPr>
        <w:widowControl w:val="1"/>
        <w:numPr>
          <w:ilvl w:val="0"/>
          <w:numId w:val="41"/>
        </w:numPr>
        <w:spacing w:line="276" w:lineRule="auto"/>
        <w:ind/>
        <w:jc w:val="both"/>
        <w:rPr>
          <w:sz w:val="28"/>
        </w:rPr>
      </w:pPr>
      <w:r>
        <w:rPr>
          <w:color w:val="000000"/>
          <w:sz w:val="28"/>
        </w:rPr>
        <w:t>характеризовать значение и последствия событий 1914–1945 гг., в которых участвовали выдающиеся исторические личности, для истории России;</w:t>
      </w:r>
    </w:p>
    <w:p w14:paraId="85070000">
      <w:pPr>
        <w:widowControl w:val="1"/>
        <w:numPr>
          <w:ilvl w:val="0"/>
          <w:numId w:val="41"/>
        </w:numPr>
        <w:spacing w:line="276" w:lineRule="auto"/>
        <w:ind/>
        <w:jc w:val="both"/>
        <w:rPr>
          <w:sz w:val="28"/>
        </w:rPr>
      </w:pPr>
      <w:r>
        <w:rPr>
          <w:color w:val="000000"/>
          <w:sz w:val="28"/>
        </w:rPr>
        <w:t>определять и объяснять (аргументировать) свое отношение и оценку деятельности исторических личностей.</w:t>
      </w:r>
    </w:p>
    <w:p w14:paraId="86070000">
      <w:pPr>
        <w:ind w:firstLine="600" w:left="0"/>
        <w:jc w:val="both"/>
        <w:rPr>
          <w:sz w:val="28"/>
        </w:rPr>
      </w:pPr>
      <w:r>
        <w:rPr>
          <w:color w:val="000000"/>
          <w:sz w:val="28"/>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87070000">
      <w:pPr>
        <w:ind w:firstLine="600" w:left="0"/>
        <w:jc w:val="both"/>
        <w:rPr>
          <w:sz w:val="28"/>
        </w:rPr>
      </w:pPr>
      <w:r>
        <w:rPr>
          <w:color w:val="000000"/>
          <w:sz w:val="28"/>
        </w:rPr>
        <w:t>Структура предметного результата включает следующий перечень знаний и умений:</w:t>
      </w:r>
    </w:p>
    <w:p w14:paraId="88070000">
      <w:pPr>
        <w:widowControl w:val="1"/>
        <w:numPr>
          <w:ilvl w:val="0"/>
          <w:numId w:val="42"/>
        </w:numPr>
        <w:spacing w:line="276" w:lineRule="auto"/>
        <w:ind/>
        <w:jc w:val="both"/>
        <w:rPr>
          <w:sz w:val="28"/>
        </w:rPr>
      </w:pPr>
      <w:r>
        <w:rPr>
          <w:color w:val="000000"/>
          <w:sz w:val="28"/>
        </w:rPr>
        <w:t>объяснять смысл изученных/изучаемых исторических понятий и терминов из истории России, и всемирной истории 1914–1945 гг., привлекая учебные тексты и/или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89070000">
      <w:pPr>
        <w:widowControl w:val="1"/>
        <w:numPr>
          <w:ilvl w:val="0"/>
          <w:numId w:val="42"/>
        </w:numPr>
        <w:spacing w:line="276" w:lineRule="auto"/>
        <w:ind/>
        <w:jc w:val="both"/>
        <w:rPr>
          <w:sz w:val="28"/>
        </w:rPr>
      </w:pPr>
      <w:r>
        <w:rPr>
          <w:color w:val="000000"/>
          <w:sz w:val="28"/>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w:t>
      </w:r>
    </w:p>
    <w:p w14:paraId="8A070000">
      <w:pPr>
        <w:widowControl w:val="1"/>
        <w:numPr>
          <w:ilvl w:val="0"/>
          <w:numId w:val="42"/>
        </w:numPr>
        <w:spacing w:line="276" w:lineRule="auto"/>
        <w:ind/>
        <w:jc w:val="both"/>
        <w:rPr>
          <w:sz w:val="28"/>
        </w:rPr>
      </w:pPr>
      <w:r>
        <w:rPr>
          <w:color w:val="000000"/>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14:paraId="8B070000">
      <w:pPr>
        <w:widowControl w:val="1"/>
        <w:numPr>
          <w:ilvl w:val="0"/>
          <w:numId w:val="42"/>
        </w:numPr>
        <w:spacing w:line="276" w:lineRule="auto"/>
        <w:ind/>
        <w:jc w:val="both"/>
        <w:rPr>
          <w:sz w:val="28"/>
        </w:rPr>
      </w:pPr>
      <w:r>
        <w:rPr>
          <w:color w:val="000000"/>
          <w:sz w:val="28"/>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8C070000">
      <w:pPr>
        <w:widowControl w:val="1"/>
        <w:numPr>
          <w:ilvl w:val="0"/>
          <w:numId w:val="42"/>
        </w:numPr>
        <w:spacing w:line="276" w:lineRule="auto"/>
        <w:ind/>
        <w:jc w:val="both"/>
        <w:rPr>
          <w:sz w:val="28"/>
        </w:rPr>
      </w:pPr>
      <w:r>
        <w:rPr>
          <w:color w:val="000000"/>
          <w:sz w:val="28"/>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14:paraId="8D070000">
      <w:pPr>
        <w:widowControl w:val="1"/>
        <w:numPr>
          <w:ilvl w:val="0"/>
          <w:numId w:val="42"/>
        </w:numPr>
        <w:spacing w:line="276" w:lineRule="auto"/>
        <w:ind/>
        <w:jc w:val="both"/>
        <w:rPr>
          <w:sz w:val="28"/>
        </w:rPr>
      </w:pPr>
      <w:r>
        <w:rPr>
          <w:color w:val="000000"/>
          <w:sz w:val="28"/>
        </w:rPr>
        <w:t>определять и объяснять с опорой на фактический материал свое отношение к наиболее значительным событиям, достижениям и личностям истории России и зарубежных стран 1914–1945 гг.;</w:t>
      </w:r>
    </w:p>
    <w:p w14:paraId="8E070000">
      <w:pPr>
        <w:widowControl w:val="1"/>
        <w:numPr>
          <w:ilvl w:val="0"/>
          <w:numId w:val="42"/>
        </w:numPr>
        <w:spacing w:line="276" w:lineRule="auto"/>
        <w:ind/>
        <w:jc w:val="both"/>
        <w:rPr>
          <w:sz w:val="28"/>
        </w:rPr>
      </w:pPr>
      <w:r>
        <w:rPr>
          <w:color w:val="000000"/>
          <w:sz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14:paraId="8F070000">
      <w:pPr>
        <w:widowControl w:val="1"/>
        <w:numPr>
          <w:ilvl w:val="0"/>
          <w:numId w:val="42"/>
        </w:numPr>
        <w:spacing w:line="276" w:lineRule="auto"/>
        <w:ind/>
        <w:jc w:val="both"/>
        <w:rPr>
          <w:sz w:val="28"/>
        </w:rPr>
      </w:pPr>
      <w:r>
        <w:rPr>
          <w:color w:val="000000"/>
          <w:sz w:val="28"/>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14:paraId="90070000">
      <w:pPr>
        <w:ind w:firstLine="600" w:left="0"/>
        <w:jc w:val="both"/>
        <w:rPr>
          <w:sz w:val="28"/>
        </w:rPr>
      </w:pPr>
      <w:r>
        <w:rPr>
          <w:color w:val="000000"/>
          <w:sz w:val="28"/>
        </w:rPr>
        <w:t>4) 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91070000">
      <w:pPr>
        <w:ind w:firstLine="600" w:left="0"/>
        <w:jc w:val="both"/>
        <w:rPr>
          <w:sz w:val="28"/>
        </w:rPr>
      </w:pPr>
      <w:r>
        <w:rPr>
          <w:color w:val="000000"/>
          <w:sz w:val="28"/>
        </w:rPr>
        <w:t>Структура предметного результата включает следующий перечень знаний и умений:</w:t>
      </w:r>
    </w:p>
    <w:p w14:paraId="92070000">
      <w:pPr>
        <w:widowControl w:val="1"/>
        <w:numPr>
          <w:ilvl w:val="0"/>
          <w:numId w:val="43"/>
        </w:numPr>
        <w:spacing w:line="276" w:lineRule="auto"/>
        <w:ind/>
        <w:jc w:val="both"/>
        <w:rPr>
          <w:sz w:val="28"/>
        </w:rPr>
      </w:pPr>
      <w:r>
        <w:rPr>
          <w:color w:val="000000"/>
          <w:sz w:val="28"/>
        </w:rPr>
        <w:t>называть характерные, существенные признаки событий, процессов, явлений истории России и всеобщей истории 1914–1945 гг.;</w:t>
      </w:r>
    </w:p>
    <w:p w14:paraId="93070000">
      <w:pPr>
        <w:widowControl w:val="1"/>
        <w:numPr>
          <w:ilvl w:val="0"/>
          <w:numId w:val="43"/>
        </w:numPr>
        <w:spacing w:line="276" w:lineRule="auto"/>
        <w:ind/>
        <w:jc w:val="both"/>
        <w:rPr>
          <w:sz w:val="28"/>
        </w:rPr>
      </w:pPr>
      <w:r>
        <w:rPr>
          <w:color w:val="000000"/>
          <w:sz w:val="28"/>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14:paraId="94070000">
      <w:pPr>
        <w:widowControl w:val="1"/>
        <w:numPr>
          <w:ilvl w:val="0"/>
          <w:numId w:val="43"/>
        </w:numPr>
        <w:spacing w:line="276" w:lineRule="auto"/>
        <w:ind/>
        <w:jc w:val="both"/>
        <w:rPr>
          <w:sz w:val="28"/>
        </w:rPr>
      </w:pPr>
      <w:r>
        <w:rPr>
          <w:color w:val="000000"/>
          <w:sz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w:t>
      </w:r>
    </w:p>
    <w:p w14:paraId="95070000">
      <w:pPr>
        <w:widowControl w:val="1"/>
        <w:numPr>
          <w:ilvl w:val="0"/>
          <w:numId w:val="43"/>
        </w:numPr>
        <w:spacing w:line="276" w:lineRule="auto"/>
        <w:ind/>
        <w:jc w:val="both"/>
        <w:rPr>
          <w:sz w:val="28"/>
        </w:rPr>
      </w:pPr>
      <w:r>
        <w:rPr>
          <w:color w:val="000000"/>
          <w:sz w:val="28"/>
        </w:rPr>
        <w:t>обобщать историческую информацию по истории России и зарубежных стран 1914–1945 гг.;</w:t>
      </w:r>
    </w:p>
    <w:p w14:paraId="96070000">
      <w:pPr>
        <w:widowControl w:val="1"/>
        <w:numPr>
          <w:ilvl w:val="0"/>
          <w:numId w:val="43"/>
        </w:numPr>
        <w:spacing w:line="276" w:lineRule="auto"/>
        <w:ind/>
        <w:jc w:val="both"/>
        <w:rPr>
          <w:sz w:val="28"/>
        </w:rPr>
      </w:pPr>
      <w:r>
        <w:rPr>
          <w:color w:val="000000"/>
          <w:sz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14:paraId="97070000">
      <w:pPr>
        <w:widowControl w:val="1"/>
        <w:numPr>
          <w:ilvl w:val="0"/>
          <w:numId w:val="43"/>
        </w:numPr>
        <w:spacing w:line="276" w:lineRule="auto"/>
        <w:ind/>
        <w:jc w:val="both"/>
        <w:rPr>
          <w:sz w:val="28"/>
        </w:rPr>
      </w:pPr>
      <w:r>
        <w:rPr>
          <w:color w:val="000000"/>
          <w:sz w:val="28"/>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14:paraId="98070000">
      <w:pPr>
        <w:widowControl w:val="1"/>
        <w:numPr>
          <w:ilvl w:val="0"/>
          <w:numId w:val="43"/>
        </w:numPr>
        <w:spacing w:line="276" w:lineRule="auto"/>
        <w:ind/>
        <w:jc w:val="both"/>
        <w:rPr>
          <w:sz w:val="28"/>
        </w:rPr>
      </w:pPr>
      <w:r>
        <w:rPr>
          <w:color w:val="000000"/>
          <w:sz w:val="28"/>
        </w:rPr>
        <w:t>на основе изучения исторического материала устанавливать исторические аналогии.</w:t>
      </w:r>
    </w:p>
    <w:p w14:paraId="99070000">
      <w:pPr>
        <w:ind w:firstLine="600" w:left="0"/>
        <w:jc w:val="both"/>
        <w:rPr>
          <w:sz w:val="28"/>
        </w:rPr>
      </w:pPr>
      <w:r>
        <w:rPr>
          <w:color w:val="000000"/>
          <w:sz w:val="28"/>
        </w:rPr>
        <w:t>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14:paraId="9A070000">
      <w:pPr>
        <w:ind w:firstLine="600" w:left="0"/>
        <w:jc w:val="both"/>
        <w:rPr>
          <w:sz w:val="28"/>
        </w:rPr>
      </w:pPr>
      <w:r>
        <w:rPr>
          <w:color w:val="000000"/>
          <w:sz w:val="28"/>
        </w:rPr>
        <w:t>Структура предметного результата включает следующий перечень знаний и умений:</w:t>
      </w:r>
    </w:p>
    <w:p w14:paraId="9B070000">
      <w:pPr>
        <w:widowControl w:val="1"/>
        <w:numPr>
          <w:ilvl w:val="0"/>
          <w:numId w:val="44"/>
        </w:numPr>
        <w:spacing w:line="276" w:lineRule="auto"/>
        <w:ind/>
        <w:jc w:val="both"/>
        <w:rPr>
          <w:sz w:val="28"/>
        </w:rPr>
      </w:pPr>
      <w:r>
        <w:rPr>
          <w:color w:val="000000"/>
          <w:sz w:val="28"/>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14:paraId="9C070000">
      <w:pPr>
        <w:widowControl w:val="1"/>
        <w:numPr>
          <w:ilvl w:val="0"/>
          <w:numId w:val="44"/>
        </w:numPr>
        <w:spacing w:line="276" w:lineRule="auto"/>
        <w:ind/>
        <w:jc w:val="both"/>
        <w:rPr>
          <w:sz w:val="28"/>
        </w:rPr>
      </w:pPr>
      <w:r>
        <w:rPr>
          <w:color w:val="000000"/>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14:paraId="9D070000">
      <w:pPr>
        <w:widowControl w:val="1"/>
        <w:numPr>
          <w:ilvl w:val="0"/>
          <w:numId w:val="44"/>
        </w:numPr>
        <w:spacing w:line="276" w:lineRule="auto"/>
        <w:ind/>
        <w:jc w:val="both"/>
        <w:rPr>
          <w:sz w:val="28"/>
        </w:rPr>
      </w:pPr>
      <w:r>
        <w:rPr>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14:paraId="9E070000">
      <w:pPr>
        <w:widowControl w:val="1"/>
        <w:numPr>
          <w:ilvl w:val="0"/>
          <w:numId w:val="44"/>
        </w:numPr>
        <w:spacing w:line="276" w:lineRule="auto"/>
        <w:ind/>
        <w:jc w:val="both"/>
        <w:rPr>
          <w:sz w:val="28"/>
        </w:rPr>
      </w:pPr>
      <w:r>
        <w:rPr>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9F070000">
      <w:pPr>
        <w:widowControl w:val="1"/>
        <w:numPr>
          <w:ilvl w:val="0"/>
          <w:numId w:val="44"/>
        </w:numPr>
        <w:spacing w:line="276" w:lineRule="auto"/>
        <w:ind/>
        <w:jc w:val="both"/>
        <w:rPr>
          <w:sz w:val="28"/>
        </w:rPr>
      </w:pPr>
      <w:r>
        <w:rPr>
          <w:color w:val="000000"/>
          <w:sz w:val="28"/>
        </w:rPr>
        <w:t>соотносить события истории родного края, истории России и зарубежных стран 1914–1945 гг.;</w:t>
      </w:r>
    </w:p>
    <w:p w14:paraId="A0070000">
      <w:pPr>
        <w:widowControl w:val="1"/>
        <w:numPr>
          <w:ilvl w:val="0"/>
          <w:numId w:val="44"/>
        </w:numPr>
        <w:spacing w:line="276" w:lineRule="auto"/>
        <w:ind/>
        <w:jc w:val="both"/>
        <w:rPr>
          <w:sz w:val="28"/>
        </w:rPr>
      </w:pPr>
      <w:r>
        <w:rPr>
          <w:color w:val="000000"/>
          <w:sz w:val="28"/>
        </w:rPr>
        <w:t>определять современников исторических событий, явлений, процессов истории России и человечества в целом 1914–1945 гг.</w:t>
      </w:r>
    </w:p>
    <w:p w14:paraId="A1070000">
      <w:pPr>
        <w:ind w:firstLine="600" w:left="0"/>
        <w:jc w:val="both"/>
        <w:rPr>
          <w:sz w:val="28"/>
        </w:rPr>
      </w:pPr>
      <w:r>
        <w:rPr>
          <w:color w:val="000000"/>
          <w:sz w:val="28"/>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A2070000">
      <w:pPr>
        <w:ind w:firstLine="600" w:left="0"/>
        <w:jc w:val="both"/>
        <w:rPr>
          <w:sz w:val="28"/>
        </w:rPr>
      </w:pPr>
      <w:r>
        <w:rPr>
          <w:color w:val="000000"/>
          <w:sz w:val="28"/>
        </w:rPr>
        <w:t>Структура предметного результата включает следующий перечень знаний и умений:</w:t>
      </w:r>
    </w:p>
    <w:p w14:paraId="A3070000">
      <w:pPr>
        <w:widowControl w:val="1"/>
        <w:numPr>
          <w:ilvl w:val="0"/>
          <w:numId w:val="45"/>
        </w:numPr>
        <w:spacing w:line="276" w:lineRule="auto"/>
        <w:ind/>
        <w:jc w:val="both"/>
        <w:rPr>
          <w:sz w:val="28"/>
        </w:rPr>
      </w:pPr>
      <w:r>
        <w:rPr>
          <w:color w:val="000000"/>
          <w:sz w:val="28"/>
        </w:rPr>
        <w:t>различать виды письменных исторических источников по истории России и всемирной истории 1914–1945 гг.;</w:t>
      </w:r>
    </w:p>
    <w:p w14:paraId="A4070000">
      <w:pPr>
        <w:widowControl w:val="1"/>
        <w:numPr>
          <w:ilvl w:val="0"/>
          <w:numId w:val="45"/>
        </w:numPr>
        <w:spacing w:line="276" w:lineRule="auto"/>
        <w:ind/>
        <w:jc w:val="both"/>
        <w:rPr>
          <w:sz w:val="28"/>
        </w:rPr>
      </w:pPr>
      <w:r>
        <w:rPr>
          <w:color w:val="000000"/>
          <w:sz w:val="28"/>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 соотносить информацию письменного источника с историческим контекстом;</w:t>
      </w:r>
    </w:p>
    <w:p w14:paraId="A5070000">
      <w:pPr>
        <w:widowControl w:val="1"/>
        <w:numPr>
          <w:ilvl w:val="0"/>
          <w:numId w:val="45"/>
        </w:numPr>
        <w:spacing w:line="276" w:lineRule="auto"/>
        <w:ind/>
        <w:jc w:val="both"/>
        <w:rPr>
          <w:sz w:val="28"/>
        </w:rPr>
      </w:pPr>
      <w:r>
        <w:rPr>
          <w:color w:val="000000"/>
          <w:sz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14:paraId="A6070000">
      <w:pPr>
        <w:widowControl w:val="1"/>
        <w:numPr>
          <w:ilvl w:val="0"/>
          <w:numId w:val="45"/>
        </w:numPr>
        <w:spacing w:line="276" w:lineRule="auto"/>
        <w:ind/>
        <w:jc w:val="both"/>
        <w:rPr>
          <w:sz w:val="28"/>
        </w:rPr>
      </w:pPr>
      <w:r>
        <w:rPr>
          <w:color w:val="000000"/>
          <w:sz w:val="28"/>
        </w:rPr>
        <w:t>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14:paraId="A7070000">
      <w:pPr>
        <w:widowControl w:val="1"/>
        <w:numPr>
          <w:ilvl w:val="0"/>
          <w:numId w:val="45"/>
        </w:numPr>
        <w:spacing w:line="276" w:lineRule="auto"/>
        <w:ind/>
        <w:jc w:val="both"/>
        <w:rPr>
          <w:sz w:val="28"/>
        </w:rPr>
      </w:pPr>
      <w:r>
        <w:rPr>
          <w:color w:val="000000"/>
          <w:sz w:val="28"/>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14:paraId="A8070000">
      <w:pPr>
        <w:widowControl w:val="1"/>
        <w:numPr>
          <w:ilvl w:val="0"/>
          <w:numId w:val="45"/>
        </w:numPr>
        <w:spacing w:line="276" w:lineRule="auto"/>
        <w:ind/>
        <w:jc w:val="both"/>
        <w:rPr>
          <w:sz w:val="28"/>
        </w:rPr>
      </w:pPr>
      <w:r>
        <w:rPr>
          <w:color w:val="000000"/>
          <w:sz w:val="28"/>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14:paraId="A9070000">
      <w:pPr>
        <w:widowControl w:val="1"/>
        <w:numPr>
          <w:ilvl w:val="0"/>
          <w:numId w:val="45"/>
        </w:numPr>
        <w:spacing w:line="276" w:lineRule="auto"/>
        <w:ind/>
        <w:jc w:val="both"/>
        <w:rPr>
          <w:sz w:val="28"/>
        </w:rPr>
      </w:pPr>
      <w:r>
        <w:rPr>
          <w:color w:val="000000"/>
          <w:sz w:val="28"/>
        </w:rPr>
        <w:t>использовать исторические письменные источники при аргументации дискуссионных точек зрения;</w:t>
      </w:r>
    </w:p>
    <w:p w14:paraId="AA070000">
      <w:pPr>
        <w:widowControl w:val="1"/>
        <w:numPr>
          <w:ilvl w:val="0"/>
          <w:numId w:val="45"/>
        </w:numPr>
        <w:spacing w:line="276" w:lineRule="auto"/>
        <w:ind/>
        <w:jc w:val="both"/>
        <w:rPr>
          <w:sz w:val="28"/>
        </w:rPr>
      </w:pPr>
      <w:r>
        <w:rPr>
          <w:color w:val="000000"/>
          <w:sz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т. д.; соотносить вещественный исторический источник с периодом, к которому он относится и др.); используя контекстную информацию, описывать вещественный исторический источник;</w:t>
      </w:r>
    </w:p>
    <w:p w14:paraId="AB070000">
      <w:pPr>
        <w:widowControl w:val="1"/>
        <w:numPr>
          <w:ilvl w:val="0"/>
          <w:numId w:val="45"/>
        </w:numPr>
        <w:spacing w:line="276" w:lineRule="auto"/>
        <w:ind/>
        <w:jc w:val="both"/>
        <w:rPr>
          <w:sz w:val="28"/>
        </w:rPr>
      </w:pPr>
      <w:r>
        <w:rPr>
          <w:color w:val="000000"/>
          <w:sz w:val="28"/>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AC070000">
      <w:pPr>
        <w:ind w:firstLine="600" w:left="0"/>
        <w:jc w:val="both"/>
        <w:rPr>
          <w:sz w:val="28"/>
        </w:rPr>
      </w:pPr>
      <w:r>
        <w:rPr>
          <w:color w:val="000000"/>
          <w:sz w:val="28"/>
        </w:rPr>
        <w:t>7) 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AD070000">
      <w:pPr>
        <w:ind w:firstLine="600" w:left="0"/>
        <w:jc w:val="both"/>
        <w:rPr>
          <w:sz w:val="28"/>
        </w:rPr>
      </w:pPr>
      <w:r>
        <w:rPr>
          <w:color w:val="000000"/>
          <w:sz w:val="28"/>
        </w:rPr>
        <w:t>Структура предметного результата включает следующий перечень знаний и умений:</w:t>
      </w:r>
    </w:p>
    <w:p w14:paraId="AE070000">
      <w:pPr>
        <w:widowControl w:val="1"/>
        <w:numPr>
          <w:ilvl w:val="0"/>
          <w:numId w:val="46"/>
        </w:numPr>
        <w:spacing w:line="276" w:lineRule="auto"/>
        <w:ind/>
        <w:jc w:val="both"/>
        <w:rPr>
          <w:sz w:val="28"/>
        </w:rPr>
      </w:pPr>
      <w:r>
        <w:rPr>
          <w:color w:val="000000"/>
          <w:sz w:val="28"/>
        </w:rPr>
        <w:t>знать и использовать правила информационной безопасности при поиске исторической информации;</w:t>
      </w:r>
    </w:p>
    <w:p w14:paraId="AF070000">
      <w:pPr>
        <w:widowControl w:val="1"/>
        <w:numPr>
          <w:ilvl w:val="0"/>
          <w:numId w:val="46"/>
        </w:numPr>
        <w:spacing w:line="276" w:lineRule="auto"/>
        <w:ind/>
        <w:jc w:val="both"/>
        <w:rPr>
          <w:sz w:val="28"/>
        </w:rPr>
      </w:pPr>
      <w:r>
        <w:rPr>
          <w:color w:val="000000"/>
          <w:sz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14:paraId="B0070000">
      <w:pPr>
        <w:widowControl w:val="1"/>
        <w:numPr>
          <w:ilvl w:val="0"/>
          <w:numId w:val="46"/>
        </w:numPr>
        <w:spacing w:line="276" w:lineRule="auto"/>
        <w:ind/>
        <w:jc w:val="both"/>
        <w:rPr>
          <w:sz w:val="28"/>
        </w:rPr>
      </w:pPr>
      <w:r>
        <w:rPr>
          <w:color w:val="000000"/>
          <w:sz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B1070000">
      <w:pPr>
        <w:widowControl w:val="1"/>
        <w:numPr>
          <w:ilvl w:val="0"/>
          <w:numId w:val="46"/>
        </w:numPr>
        <w:spacing w:line="276" w:lineRule="auto"/>
        <w:ind/>
        <w:jc w:val="both"/>
        <w:rPr>
          <w:sz w:val="28"/>
        </w:rPr>
      </w:pPr>
      <w:r>
        <w:rPr>
          <w:color w:val="000000"/>
          <w:sz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14:paraId="B2070000">
      <w:pPr>
        <w:widowControl w:val="1"/>
        <w:numPr>
          <w:ilvl w:val="0"/>
          <w:numId w:val="46"/>
        </w:numPr>
        <w:spacing w:line="276" w:lineRule="auto"/>
        <w:ind/>
        <w:jc w:val="both"/>
        <w:rPr>
          <w:sz w:val="28"/>
        </w:rPr>
      </w:pPr>
      <w:r>
        <w:rPr>
          <w:color w:val="000000"/>
          <w:sz w:val="28"/>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B3070000">
      <w:pPr>
        <w:ind w:firstLine="600" w:left="0"/>
        <w:jc w:val="both"/>
        <w:rPr>
          <w:sz w:val="28"/>
        </w:rPr>
      </w:pPr>
      <w:r>
        <w:rPr>
          <w:color w:val="000000"/>
          <w:sz w:val="28"/>
        </w:rPr>
        <w:t>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 д.).</w:t>
      </w:r>
    </w:p>
    <w:p w14:paraId="B4070000">
      <w:pPr>
        <w:ind w:firstLine="600" w:left="0"/>
        <w:jc w:val="both"/>
        <w:rPr>
          <w:sz w:val="28"/>
        </w:rPr>
      </w:pPr>
      <w:r>
        <w:rPr>
          <w:color w:val="000000"/>
          <w:sz w:val="28"/>
        </w:rPr>
        <w:t>Структура предметного результата включает следующий перечень знаний и умений:</w:t>
      </w:r>
    </w:p>
    <w:p w14:paraId="B5070000">
      <w:pPr>
        <w:widowControl w:val="1"/>
        <w:numPr>
          <w:ilvl w:val="0"/>
          <w:numId w:val="47"/>
        </w:numPr>
        <w:spacing w:line="276" w:lineRule="auto"/>
        <w:ind/>
        <w:jc w:val="both"/>
        <w:rPr>
          <w:sz w:val="28"/>
        </w:rPr>
      </w:pPr>
      <w:r>
        <w:rPr>
          <w:color w:val="000000"/>
          <w:sz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14:paraId="B6070000">
      <w:pPr>
        <w:widowControl w:val="1"/>
        <w:numPr>
          <w:ilvl w:val="0"/>
          <w:numId w:val="47"/>
        </w:numPr>
        <w:spacing w:line="276" w:lineRule="auto"/>
        <w:ind/>
        <w:jc w:val="both"/>
        <w:rPr>
          <w:sz w:val="28"/>
        </w:rPr>
      </w:pPr>
      <w:r>
        <w:rPr>
          <w:color w:val="000000"/>
          <w:sz w:val="28"/>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14:paraId="B7070000">
      <w:pPr>
        <w:widowControl w:val="1"/>
        <w:numPr>
          <w:ilvl w:val="0"/>
          <w:numId w:val="47"/>
        </w:numPr>
        <w:spacing w:line="276" w:lineRule="auto"/>
        <w:ind/>
        <w:jc w:val="both"/>
        <w:rPr>
          <w:sz w:val="28"/>
        </w:rPr>
      </w:pPr>
      <w:r>
        <w:rPr>
          <w:color w:val="000000"/>
          <w:sz w:val="28"/>
        </w:rPr>
        <w:t>узнавать, показывать и называть на карте/схеме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 изучаемые события, явления, процессы истории России и зарубежных стран 1914–1945 гг.;</w:t>
      </w:r>
    </w:p>
    <w:p w14:paraId="B8070000">
      <w:pPr>
        <w:widowControl w:val="1"/>
        <w:numPr>
          <w:ilvl w:val="0"/>
          <w:numId w:val="47"/>
        </w:numPr>
        <w:spacing w:line="276" w:lineRule="auto"/>
        <w:ind/>
        <w:jc w:val="both"/>
        <w:rPr>
          <w:sz w:val="28"/>
        </w:rPr>
      </w:pPr>
      <w:r>
        <w:rPr>
          <w:color w:val="000000"/>
          <w:sz w:val="28"/>
        </w:rPr>
        <w:t>привлекать контекстную информацию при работе с исторической картой и рассказывать об исторических событиях, используя историческую карту;</w:t>
      </w:r>
    </w:p>
    <w:p w14:paraId="B9070000">
      <w:pPr>
        <w:widowControl w:val="1"/>
        <w:numPr>
          <w:ilvl w:val="0"/>
          <w:numId w:val="47"/>
        </w:numPr>
        <w:spacing w:line="276" w:lineRule="auto"/>
        <w:ind/>
        <w:jc w:val="both"/>
        <w:rPr>
          <w:sz w:val="28"/>
        </w:rPr>
      </w:pPr>
      <w:r>
        <w:rPr>
          <w:color w:val="000000"/>
          <w:sz w:val="28"/>
        </w:rPr>
        <w:t>сопоставлять, анализировать информацию, представленную на двух или более исторических картах/схемах по истории России и зарубежных стран 1914–1945 гг.; оформлять результаты анализа исторической карты/схемы в виде таблицы, схемы; делать выводы;</w:t>
      </w:r>
    </w:p>
    <w:p w14:paraId="BA070000">
      <w:pPr>
        <w:widowControl w:val="1"/>
        <w:numPr>
          <w:ilvl w:val="0"/>
          <w:numId w:val="47"/>
        </w:numPr>
        <w:spacing w:line="276" w:lineRule="auto"/>
        <w:ind/>
        <w:jc w:val="both"/>
        <w:rPr>
          <w:sz w:val="28"/>
        </w:rPr>
      </w:pPr>
      <w:r>
        <w:rPr>
          <w:color w:val="000000"/>
          <w:sz w:val="28"/>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т. п.), социально-экономических и геополитических условий существования государств, народов, делать выводы;</w:t>
      </w:r>
    </w:p>
    <w:p w14:paraId="BB070000">
      <w:pPr>
        <w:widowControl w:val="1"/>
        <w:numPr>
          <w:ilvl w:val="0"/>
          <w:numId w:val="47"/>
        </w:numPr>
        <w:spacing w:line="276" w:lineRule="auto"/>
        <w:ind/>
        <w:jc w:val="both"/>
        <w:rPr>
          <w:sz w:val="28"/>
        </w:rPr>
      </w:pPr>
      <w:r>
        <w:rPr>
          <w:color w:val="000000"/>
          <w:sz w:val="28"/>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14:paraId="BC070000">
      <w:pPr>
        <w:widowControl w:val="1"/>
        <w:numPr>
          <w:ilvl w:val="0"/>
          <w:numId w:val="47"/>
        </w:numPr>
        <w:spacing w:line="276" w:lineRule="auto"/>
        <w:ind/>
        <w:jc w:val="both"/>
        <w:rPr>
          <w:sz w:val="28"/>
        </w:rPr>
      </w:pPr>
      <w:r>
        <w:rPr>
          <w:color w:val="000000"/>
          <w:sz w:val="28"/>
        </w:rPr>
        <w:t>определять события, явления, процессы, которым посвящены визуальные источники исторической информации;</w:t>
      </w:r>
    </w:p>
    <w:p w14:paraId="BD070000">
      <w:pPr>
        <w:widowControl w:val="1"/>
        <w:numPr>
          <w:ilvl w:val="0"/>
          <w:numId w:val="47"/>
        </w:numPr>
        <w:spacing w:line="276" w:lineRule="auto"/>
        <w:ind/>
        <w:jc w:val="both"/>
        <w:rPr>
          <w:sz w:val="28"/>
        </w:rPr>
      </w:pPr>
      <w:r>
        <w:rPr>
          <w:color w:val="000000"/>
          <w:sz w:val="28"/>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14:paraId="BE070000">
      <w:pPr>
        <w:widowControl w:val="1"/>
        <w:numPr>
          <w:ilvl w:val="0"/>
          <w:numId w:val="47"/>
        </w:numPr>
        <w:spacing w:line="276" w:lineRule="auto"/>
        <w:ind/>
        <w:jc w:val="both"/>
        <w:rPr>
          <w:sz w:val="28"/>
        </w:rPr>
      </w:pPr>
      <w:r>
        <w:rPr>
          <w:color w:val="000000"/>
          <w:sz w:val="28"/>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14:paraId="BF070000">
      <w:pPr>
        <w:widowControl w:val="1"/>
        <w:numPr>
          <w:ilvl w:val="0"/>
          <w:numId w:val="47"/>
        </w:numPr>
        <w:spacing w:line="276" w:lineRule="auto"/>
        <w:ind/>
        <w:jc w:val="both"/>
        <w:rPr>
          <w:sz w:val="28"/>
        </w:rPr>
      </w:pPr>
      <w:r>
        <w:rPr>
          <w:color w:val="000000"/>
          <w:sz w:val="28"/>
        </w:rPr>
        <w:t>представлять историческую информацию в виде таблиц, графиков, схем, диаграмм;</w:t>
      </w:r>
    </w:p>
    <w:p w14:paraId="C0070000">
      <w:pPr>
        <w:widowControl w:val="1"/>
        <w:numPr>
          <w:ilvl w:val="0"/>
          <w:numId w:val="47"/>
        </w:numPr>
        <w:spacing w:line="276" w:lineRule="auto"/>
        <w:ind/>
        <w:jc w:val="both"/>
        <w:rPr>
          <w:sz w:val="28"/>
        </w:rPr>
      </w:pPr>
      <w:r>
        <w:rPr>
          <w:color w:val="000000"/>
          <w:sz w:val="28"/>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т. д.</w:t>
      </w:r>
    </w:p>
    <w:p w14:paraId="C1070000">
      <w:pPr>
        <w:ind w:firstLine="600" w:left="0"/>
        <w:jc w:val="both"/>
        <w:rPr>
          <w:sz w:val="28"/>
        </w:rPr>
      </w:pPr>
      <w:r>
        <w:rPr>
          <w:color w:val="000000"/>
          <w:sz w:val="28"/>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C2070000">
      <w:pPr>
        <w:ind w:firstLine="600" w:left="0"/>
        <w:jc w:val="both"/>
        <w:rPr>
          <w:sz w:val="28"/>
        </w:rPr>
      </w:pPr>
      <w:r>
        <w:rPr>
          <w:color w:val="000000"/>
          <w:sz w:val="28"/>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14:paraId="C3070000">
      <w:pPr>
        <w:ind w:firstLine="600" w:left="0"/>
        <w:jc w:val="both"/>
        <w:rPr>
          <w:sz w:val="28"/>
        </w:rPr>
      </w:pPr>
      <w:r>
        <w:rPr>
          <w:color w:val="000000"/>
          <w:sz w:val="28"/>
        </w:rPr>
        <w:t>Структура предметного результата включает следующий перечень знаний и умений:</w:t>
      </w:r>
    </w:p>
    <w:p w14:paraId="C4070000">
      <w:pPr>
        <w:widowControl w:val="1"/>
        <w:numPr>
          <w:ilvl w:val="0"/>
          <w:numId w:val="48"/>
        </w:numPr>
        <w:spacing w:line="276" w:lineRule="auto"/>
        <w:ind/>
        <w:jc w:val="both"/>
        <w:rPr>
          <w:sz w:val="28"/>
        </w:rPr>
      </w:pPr>
      <w:r>
        <w:rPr>
          <w:color w:val="000000"/>
          <w:sz w:val="28"/>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C5070000">
      <w:pPr>
        <w:widowControl w:val="1"/>
        <w:numPr>
          <w:ilvl w:val="0"/>
          <w:numId w:val="48"/>
        </w:numPr>
        <w:spacing w:line="276" w:lineRule="auto"/>
        <w:ind/>
        <w:jc w:val="both"/>
        <w:rPr>
          <w:sz w:val="28"/>
        </w:rPr>
      </w:pPr>
      <w:r>
        <w:rPr>
          <w:color w:val="000000"/>
          <w:sz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C6070000">
      <w:pPr>
        <w:widowControl w:val="1"/>
        <w:numPr>
          <w:ilvl w:val="0"/>
          <w:numId w:val="48"/>
        </w:numPr>
        <w:spacing w:line="276" w:lineRule="auto"/>
        <w:ind/>
        <w:jc w:val="both"/>
        <w:rPr>
          <w:sz w:val="28"/>
        </w:rPr>
      </w:pPr>
      <w:r>
        <w:rPr>
          <w:color w:val="000000"/>
          <w:sz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C7070000">
      <w:pPr>
        <w:widowControl w:val="1"/>
        <w:numPr>
          <w:ilvl w:val="0"/>
          <w:numId w:val="48"/>
        </w:numPr>
        <w:spacing w:line="276" w:lineRule="auto"/>
        <w:ind/>
        <w:jc w:val="both"/>
        <w:rPr>
          <w:sz w:val="28"/>
        </w:rPr>
      </w:pPr>
      <w:r>
        <w:rPr>
          <w:color w:val="000000"/>
          <w:sz w:val="28"/>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C8070000">
      <w:pPr>
        <w:ind w:firstLine="0" w:left="120"/>
        <w:jc w:val="both"/>
        <w:rPr>
          <w:sz w:val="28"/>
        </w:rPr>
      </w:pPr>
      <w:r>
        <w:rPr>
          <w:color w:val="000000"/>
          <w:sz w:val="28"/>
        </w:rPr>
        <w:t xml:space="preserve"> 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C9070000">
      <w:pPr>
        <w:ind w:firstLine="0" w:left="120"/>
        <w:jc w:val="both"/>
        <w:rPr>
          <w:sz w:val="28"/>
        </w:rPr>
      </w:pPr>
      <w:r>
        <w:rPr>
          <w:color w:val="000000"/>
          <w:sz w:val="28"/>
        </w:rPr>
        <w:t xml:space="preserve"> Структура предметного результата включает следующий перечень знаний и умений:</w:t>
      </w:r>
    </w:p>
    <w:p w14:paraId="CA070000">
      <w:pPr>
        <w:widowControl w:val="1"/>
        <w:numPr>
          <w:ilvl w:val="0"/>
          <w:numId w:val="49"/>
        </w:numPr>
        <w:spacing w:line="276" w:lineRule="auto"/>
        <w:ind/>
        <w:jc w:val="both"/>
        <w:rPr>
          <w:sz w:val="28"/>
        </w:rPr>
      </w:pPr>
      <w:r>
        <w:rPr>
          <w:color w:val="000000"/>
          <w:sz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14:paraId="CB070000">
      <w:pPr>
        <w:widowControl w:val="1"/>
        <w:numPr>
          <w:ilvl w:val="0"/>
          <w:numId w:val="49"/>
        </w:numPr>
        <w:spacing w:line="276" w:lineRule="auto"/>
        <w:ind/>
        <w:jc w:val="both"/>
        <w:rPr>
          <w:sz w:val="28"/>
        </w:rPr>
      </w:pPr>
      <w:r>
        <w:rPr>
          <w:color w:val="000000"/>
          <w:sz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14:paraId="CC070000">
      <w:pPr>
        <w:widowControl w:val="1"/>
        <w:numPr>
          <w:ilvl w:val="0"/>
          <w:numId w:val="49"/>
        </w:numPr>
        <w:spacing w:line="276" w:lineRule="auto"/>
        <w:ind/>
        <w:jc w:val="both"/>
        <w:rPr>
          <w:sz w:val="28"/>
        </w:rPr>
      </w:pPr>
      <w:r>
        <w:rPr>
          <w:color w:val="000000"/>
          <w:sz w:val="28"/>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14:paraId="CD070000">
      <w:pPr>
        <w:widowControl w:val="1"/>
        <w:numPr>
          <w:ilvl w:val="0"/>
          <w:numId w:val="49"/>
        </w:numPr>
        <w:spacing w:line="276" w:lineRule="auto"/>
        <w:ind/>
        <w:jc w:val="both"/>
        <w:rPr>
          <w:sz w:val="28"/>
        </w:rPr>
      </w:pPr>
      <w:r>
        <w:rPr>
          <w:color w:val="000000"/>
          <w:sz w:val="28"/>
        </w:rPr>
        <w:t>активно участвовать в дискуссиях, не допуская умаления подвига народа при защите Отечества.</w:t>
      </w:r>
    </w:p>
    <w:p w14:paraId="CE070000">
      <w:pPr>
        <w:ind w:firstLine="600" w:left="0"/>
        <w:jc w:val="both"/>
        <w:rPr>
          <w:sz w:val="28"/>
        </w:rPr>
      </w:pPr>
      <w:r>
        <w:rPr>
          <w:color w:val="000000"/>
          <w:sz w:val="28"/>
        </w:rPr>
        <w:t>11) Знание ключевых событий, основных дат и этапов истории России и мира в 1914–1945 гг.; выдающихся деятелей отечественной и всемирной истории; важнейших достижений культуры, ценностных ориентиров.</w:t>
      </w:r>
    </w:p>
    <w:p w14:paraId="CF070000">
      <w:pPr>
        <w:ind w:firstLine="600" w:left="0"/>
        <w:jc w:val="both"/>
        <w:rPr>
          <w:sz w:val="28"/>
        </w:rPr>
      </w:pPr>
      <w:r>
        <w:rPr>
          <w:color w:val="000000"/>
          <w:sz w:val="28"/>
        </w:rPr>
        <w:t>В том числе по учебному курсу «История России»:</w:t>
      </w:r>
    </w:p>
    <w:p w14:paraId="D0070000">
      <w:pPr>
        <w:ind w:firstLine="600" w:left="0"/>
        <w:jc w:val="both"/>
        <w:rPr>
          <w:sz w:val="28"/>
        </w:rPr>
      </w:pPr>
      <w:r>
        <w:rPr>
          <w:color w:val="000000"/>
          <w:sz w:val="28"/>
        </w:rPr>
        <w:t>Россия накануне Первой мировой войны. Ход военных действий. Власть, общество, экономика, культура. Предпосылки революции.</w:t>
      </w:r>
    </w:p>
    <w:p w14:paraId="D1070000">
      <w:pPr>
        <w:ind w:firstLine="600" w:left="0"/>
        <w:jc w:val="both"/>
        <w:rPr>
          <w:sz w:val="28"/>
        </w:rPr>
      </w:pPr>
      <w:r>
        <w:rPr>
          <w:color w:val="000000"/>
          <w:sz w:val="28"/>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D2070000">
      <w:pPr>
        <w:ind w:firstLine="600" w:left="0"/>
        <w:jc w:val="both"/>
        <w:rPr>
          <w:sz w:val="28"/>
        </w:rPr>
      </w:pPr>
      <w:r>
        <w:rPr>
          <w:color w:val="000000"/>
          <w:sz w:val="28"/>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D3070000">
      <w:pPr>
        <w:ind w:firstLine="600" w:left="0"/>
        <w:jc w:val="both"/>
        <w:rPr>
          <w:sz w:val="28"/>
        </w:rPr>
      </w:pPr>
      <w:r>
        <w:rPr>
          <w:color w:val="000000"/>
          <w:sz w:val="28"/>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D4070000">
      <w:pPr>
        <w:ind w:firstLine="600" w:left="0"/>
        <w:jc w:val="both"/>
        <w:rPr>
          <w:sz w:val="28"/>
        </w:rPr>
      </w:pPr>
      <w:r>
        <w:rPr>
          <w:color w:val="000000"/>
          <w:sz w:val="28"/>
        </w:rPr>
        <w:t>По учебному курсу «Всеобщая история»:</w:t>
      </w:r>
    </w:p>
    <w:p w14:paraId="D5070000">
      <w:pPr>
        <w:ind w:firstLine="600" w:left="0"/>
        <w:jc w:val="both"/>
        <w:rPr>
          <w:sz w:val="28"/>
        </w:rPr>
      </w:pPr>
      <w:r>
        <w:rPr>
          <w:color w:val="000000"/>
          <w:sz w:val="28"/>
        </w:rPr>
        <w:t>Мир накануне Первой мировой войны. Первая мировая война: причины, участники, основные события, результаты. Власть и общество.</w:t>
      </w:r>
    </w:p>
    <w:p w14:paraId="D6070000">
      <w:pPr>
        <w:ind w:firstLine="600" w:left="0"/>
        <w:jc w:val="both"/>
        <w:rPr>
          <w:sz w:val="28"/>
        </w:rPr>
      </w:pPr>
      <w:r>
        <w:rPr>
          <w:color w:val="000000"/>
          <w:sz w:val="28"/>
        </w:rPr>
        <w:t>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14:paraId="D7070000">
      <w:pPr>
        <w:ind w:firstLine="600" w:left="0"/>
        <w:jc w:val="both"/>
        <w:rPr>
          <w:sz w:val="28"/>
        </w:rPr>
      </w:pPr>
      <w:r>
        <w:rPr>
          <w:color w:val="000000"/>
          <w:sz w:val="28"/>
        </w:rPr>
        <w:t>Вторая мировая война: причины, участники, основные сражения, итоги.</w:t>
      </w:r>
    </w:p>
    <w:p w14:paraId="D8070000">
      <w:pPr>
        <w:ind w:firstLine="600" w:left="0"/>
        <w:jc w:val="both"/>
        <w:rPr>
          <w:sz w:val="28"/>
        </w:rPr>
      </w:pPr>
      <w:r>
        <w:rPr>
          <w:color w:val="000000"/>
          <w:sz w:val="28"/>
        </w:rPr>
        <w:t>Власть и общество в годы войны. Решающий вклад СССР в Победу.</w:t>
      </w:r>
    </w:p>
    <w:p w14:paraId="D9070000">
      <w:pPr>
        <w:ind w:firstLine="600" w:left="0"/>
        <w:jc w:val="both"/>
        <w:rPr>
          <w:sz w:val="28"/>
        </w:rPr>
      </w:pPr>
      <w:r>
        <w:rPr>
          <w:color w:val="000000"/>
          <w:sz w:val="28"/>
        </w:rPr>
        <w:t>Структура предметного результата включает следующий перечень знаний и умений:</w:t>
      </w:r>
    </w:p>
    <w:p w14:paraId="DA070000">
      <w:pPr>
        <w:widowControl w:val="1"/>
        <w:numPr>
          <w:ilvl w:val="0"/>
          <w:numId w:val="50"/>
        </w:numPr>
        <w:spacing w:line="276" w:lineRule="auto"/>
        <w:ind/>
        <w:jc w:val="both"/>
        <w:rPr>
          <w:sz w:val="28"/>
        </w:rPr>
      </w:pPr>
      <w:r>
        <w:rPr>
          <w:color w:val="000000"/>
          <w:sz w:val="28"/>
        </w:rPr>
        <w:t>указывать хронологические рамки основных периодов отечественной и всеобщей истории 1914–1945 гг.;</w:t>
      </w:r>
    </w:p>
    <w:p w14:paraId="DB070000">
      <w:pPr>
        <w:widowControl w:val="1"/>
        <w:numPr>
          <w:ilvl w:val="0"/>
          <w:numId w:val="50"/>
        </w:numPr>
        <w:spacing w:line="276" w:lineRule="auto"/>
        <w:ind/>
        <w:jc w:val="both"/>
        <w:rPr>
          <w:sz w:val="28"/>
        </w:rPr>
      </w:pPr>
      <w:r>
        <w:rPr>
          <w:color w:val="000000"/>
          <w:sz w:val="28"/>
        </w:rPr>
        <w:t>называть даты важнейших событий и процессов отечественной и всеобщей истории 1914–1945 гг.;</w:t>
      </w:r>
    </w:p>
    <w:p w14:paraId="DC070000">
      <w:pPr>
        <w:widowControl w:val="1"/>
        <w:numPr>
          <w:ilvl w:val="0"/>
          <w:numId w:val="50"/>
        </w:numPr>
        <w:spacing w:line="276" w:lineRule="auto"/>
        <w:ind/>
        <w:jc w:val="both"/>
        <w:rPr>
          <w:sz w:val="28"/>
        </w:rPr>
      </w:pPr>
      <w:r>
        <w:rPr>
          <w:color w:val="000000"/>
          <w:sz w:val="28"/>
        </w:rPr>
        <w:t>выявлять синхронность исторических процессов отечественной и всеобщей истории 1914–1945 гг., делать выводы о тенденциях развития своей страны и других стран в данный период;</w:t>
      </w:r>
    </w:p>
    <w:p w14:paraId="DD070000">
      <w:pPr>
        <w:widowControl w:val="1"/>
        <w:numPr>
          <w:ilvl w:val="0"/>
          <w:numId w:val="50"/>
        </w:numPr>
        <w:spacing w:line="276" w:lineRule="auto"/>
        <w:ind/>
        <w:jc w:val="both"/>
        <w:rPr>
          <w:sz w:val="28"/>
        </w:rPr>
      </w:pPr>
      <w:r>
        <w:rPr>
          <w:color w:val="000000"/>
          <w:sz w:val="28"/>
        </w:rPr>
        <w:t>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p w14:paraId="DE070000">
      <w:pPr>
        <w:ind w:firstLine="0" w:left="120"/>
        <w:jc w:val="both"/>
        <w:rPr>
          <w:i w:val="1"/>
          <w:u w:val="single"/>
        </w:rPr>
      </w:pPr>
      <w:r>
        <w:rPr>
          <w:b w:val="1"/>
          <w:i w:val="1"/>
          <w:color w:val="000000"/>
          <w:sz w:val="28"/>
          <w:u w:val="single"/>
        </w:rPr>
        <w:t xml:space="preserve">​ </w:t>
      </w:r>
      <w:r>
        <w:rPr>
          <w:b w:val="1"/>
          <w:i w:val="1"/>
          <w:color w:val="000000"/>
          <w:sz w:val="28"/>
          <w:u w:val="single"/>
        </w:rPr>
        <w:t>11 КЛАСС</w:t>
      </w:r>
    </w:p>
    <w:p w14:paraId="DF070000">
      <w:pPr>
        <w:ind w:firstLine="600" w:left="0"/>
        <w:jc w:val="both"/>
      </w:pPr>
      <w:r>
        <w:rPr>
          <w:color w:val="000000"/>
          <w:sz w:val="28"/>
        </w:rPr>
        <w:t>1) 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1945–2022 гг.; особенности развития культуры народов СССР (России).</w:t>
      </w:r>
    </w:p>
    <w:p w14:paraId="E0070000">
      <w:pPr>
        <w:ind w:firstLine="600" w:left="0"/>
        <w:jc w:val="both"/>
      </w:pPr>
      <w:r>
        <w:rPr>
          <w:color w:val="000000"/>
          <w:sz w:val="28"/>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1945–2022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E1070000">
      <w:pPr>
        <w:ind w:firstLine="600" w:left="0"/>
        <w:jc w:val="both"/>
      </w:pPr>
      <w:r>
        <w:rPr>
          <w:color w:val="000000"/>
          <w:sz w:val="28"/>
        </w:rPr>
        <w:t>Структура предметного результата включает следующий перечень знаний и умений:</w:t>
      </w:r>
    </w:p>
    <w:p w14:paraId="E2070000">
      <w:pPr>
        <w:widowControl w:val="1"/>
        <w:numPr>
          <w:ilvl w:val="0"/>
          <w:numId w:val="51"/>
        </w:numPr>
        <w:spacing w:line="276" w:lineRule="auto"/>
        <w:ind/>
        <w:jc w:val="both"/>
      </w:pPr>
      <w:r>
        <w:rPr>
          <w:color w:val="000000"/>
          <w:sz w:val="28"/>
        </w:rPr>
        <w:t>называть наиболее значимые события истории России 1945–2022 гг., объяснять их особую значимость для истории нашей страны;</w:t>
      </w:r>
    </w:p>
    <w:p w14:paraId="E3070000">
      <w:pPr>
        <w:widowControl w:val="1"/>
        <w:numPr>
          <w:ilvl w:val="0"/>
          <w:numId w:val="51"/>
        </w:numPr>
        <w:spacing w:line="276" w:lineRule="auto"/>
        <w:ind/>
        <w:jc w:val="both"/>
      </w:pPr>
      <w:r>
        <w:rPr>
          <w:color w:val="000000"/>
          <w:sz w:val="28"/>
        </w:rPr>
        <w:t>определять и объяснять (аргументировать) свое отношение и оценку наиболее значительных событий, явлений, процессов истории России 1945–2022 гг., их значение для истории России и человечества в целом;</w:t>
      </w:r>
    </w:p>
    <w:p w14:paraId="E4070000">
      <w:pPr>
        <w:widowControl w:val="1"/>
        <w:numPr>
          <w:ilvl w:val="0"/>
          <w:numId w:val="51"/>
        </w:numPr>
        <w:spacing w:line="276" w:lineRule="auto"/>
        <w:ind/>
        <w:jc w:val="both"/>
      </w:pPr>
      <w:r>
        <w:rPr>
          <w:color w:val="000000"/>
          <w:sz w:val="28"/>
        </w:rPr>
        <w:t>используя знания по истории России и всемирной истории 1945–2022 гг., выявлять попытки фальсификации истории;</w:t>
      </w:r>
    </w:p>
    <w:p w14:paraId="E5070000">
      <w:pPr>
        <w:widowControl w:val="1"/>
        <w:numPr>
          <w:ilvl w:val="0"/>
          <w:numId w:val="51"/>
        </w:numPr>
        <w:spacing w:line="276" w:lineRule="auto"/>
        <w:ind/>
        <w:jc w:val="both"/>
      </w:pPr>
      <w:r>
        <w:rPr>
          <w:color w:val="000000"/>
          <w:sz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1945–2022 гг.</w:t>
      </w:r>
    </w:p>
    <w:p w14:paraId="E6070000">
      <w:pPr>
        <w:ind w:firstLine="600" w:left="0"/>
        <w:jc w:val="both"/>
      </w:pPr>
      <w:r>
        <w:rPr>
          <w:color w:val="000000"/>
          <w:sz w:val="28"/>
        </w:rPr>
        <w:t>2) Знание имен исторических личностей, внесших значительный вклад в социально-экономическое, политическое и культурное развитие России в 1945–2022 гг.</w:t>
      </w:r>
    </w:p>
    <w:p w14:paraId="E7070000">
      <w:pPr>
        <w:ind w:firstLine="600" w:left="0"/>
        <w:jc w:val="both"/>
      </w:pPr>
      <w:r>
        <w:rPr>
          <w:color w:val="000000"/>
          <w:sz w:val="28"/>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школьники должны осознать величие личности человека, влияние его деятельности на ход истории.</w:t>
      </w:r>
    </w:p>
    <w:p w14:paraId="E8070000">
      <w:pPr>
        <w:ind w:firstLine="600" w:left="0"/>
        <w:jc w:val="both"/>
      </w:pPr>
      <w:r>
        <w:rPr>
          <w:color w:val="000000"/>
          <w:sz w:val="28"/>
        </w:rPr>
        <w:t>Структура предметного результата включает следующий перечень знаний и умений:</w:t>
      </w:r>
    </w:p>
    <w:p w14:paraId="E9070000">
      <w:pPr>
        <w:widowControl w:val="1"/>
        <w:numPr>
          <w:ilvl w:val="0"/>
          <w:numId w:val="52"/>
        </w:numPr>
        <w:spacing w:line="276" w:lineRule="auto"/>
        <w:ind/>
        <w:jc w:val="both"/>
      </w:pPr>
      <w:r>
        <w:rPr>
          <w:color w:val="000000"/>
          <w:sz w:val="28"/>
        </w:rPr>
        <w:t>называть имена наиболее выдающихся деятелей истории России 1945–2022 гг., события, процессы, в которых они участвовали;</w:t>
      </w:r>
    </w:p>
    <w:p w14:paraId="EA070000">
      <w:pPr>
        <w:widowControl w:val="1"/>
        <w:numPr>
          <w:ilvl w:val="0"/>
          <w:numId w:val="52"/>
        </w:numPr>
        <w:spacing w:line="276" w:lineRule="auto"/>
        <w:ind/>
        <w:jc w:val="both"/>
      </w:pPr>
      <w:r>
        <w:rPr>
          <w:color w:val="000000"/>
          <w:sz w:val="28"/>
        </w:rPr>
        <w:t>характеризовать деятельность исторических личностей в рамках событий, процессов истории России 1945–2022 гг., оценивать значение их деятельности для истории нашей станы и человечества в целом;</w:t>
      </w:r>
    </w:p>
    <w:p w14:paraId="EB070000">
      <w:pPr>
        <w:widowControl w:val="1"/>
        <w:numPr>
          <w:ilvl w:val="0"/>
          <w:numId w:val="52"/>
        </w:numPr>
        <w:spacing w:line="276" w:lineRule="auto"/>
        <w:ind/>
        <w:jc w:val="both"/>
      </w:pPr>
      <w:r>
        <w:rPr>
          <w:color w:val="000000"/>
          <w:sz w:val="28"/>
        </w:rPr>
        <w:t>характеризовать значение и последствия событий 1945–2022 гг., в которых участвовали выдающиеся исторические личности, для истории России;</w:t>
      </w:r>
    </w:p>
    <w:p w14:paraId="EC070000">
      <w:pPr>
        <w:widowControl w:val="1"/>
        <w:numPr>
          <w:ilvl w:val="0"/>
          <w:numId w:val="52"/>
        </w:numPr>
        <w:spacing w:line="276" w:lineRule="auto"/>
        <w:ind/>
        <w:jc w:val="both"/>
      </w:pPr>
      <w:r>
        <w:rPr>
          <w:color w:val="000000"/>
          <w:sz w:val="28"/>
        </w:rPr>
        <w:t>определять и объяснять (аргументировать) свое отношение и оценку деятельности исторических личностей.</w:t>
      </w:r>
    </w:p>
    <w:p w14:paraId="ED070000">
      <w:pPr>
        <w:ind w:firstLine="600" w:left="0"/>
        <w:jc w:val="both"/>
      </w:pPr>
      <w:r>
        <w:rPr>
          <w:color w:val="000000"/>
          <w:sz w:val="28"/>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1945–2022 гг.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EE070000">
      <w:pPr>
        <w:ind w:firstLine="600" w:left="0"/>
        <w:jc w:val="both"/>
      </w:pPr>
      <w:r>
        <w:rPr>
          <w:color w:val="000000"/>
          <w:sz w:val="28"/>
        </w:rPr>
        <w:t>Структура предметного результата включает следующий перечень знаний и умений:</w:t>
      </w:r>
    </w:p>
    <w:p w14:paraId="EF070000">
      <w:pPr>
        <w:widowControl w:val="1"/>
        <w:numPr>
          <w:ilvl w:val="0"/>
          <w:numId w:val="53"/>
        </w:numPr>
        <w:spacing w:line="276" w:lineRule="auto"/>
        <w:ind/>
        <w:jc w:val="both"/>
      </w:pPr>
      <w:r>
        <w:rPr>
          <w:color w:val="000000"/>
          <w:sz w:val="28"/>
        </w:rPr>
        <w:t>объяснять смысл изученных/изучаемых исторических понятий и терминов из истории России, и всемирной истории 1945–2022 гг., привлекая учебные тексты и/или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F0070000">
      <w:pPr>
        <w:widowControl w:val="1"/>
        <w:numPr>
          <w:ilvl w:val="0"/>
          <w:numId w:val="53"/>
        </w:numPr>
        <w:spacing w:line="276" w:lineRule="auto"/>
        <w:ind/>
        <w:jc w:val="both"/>
      </w:pPr>
      <w:r>
        <w:rPr>
          <w:color w:val="000000"/>
          <w:sz w:val="28"/>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w:t>
      </w:r>
    </w:p>
    <w:p w14:paraId="F1070000">
      <w:pPr>
        <w:widowControl w:val="1"/>
        <w:numPr>
          <w:ilvl w:val="0"/>
          <w:numId w:val="53"/>
        </w:numPr>
        <w:spacing w:line="276" w:lineRule="auto"/>
        <w:ind/>
        <w:jc w:val="both"/>
      </w:pPr>
      <w:r>
        <w:rPr>
          <w:color w:val="000000"/>
          <w:sz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1945–2022 гг., анализируя изменения, происшедшие в течение рассматриваемого периода;</w:t>
      </w:r>
    </w:p>
    <w:p w14:paraId="F2070000">
      <w:pPr>
        <w:widowControl w:val="1"/>
        <w:numPr>
          <w:ilvl w:val="0"/>
          <w:numId w:val="53"/>
        </w:numPr>
        <w:spacing w:line="276" w:lineRule="auto"/>
        <w:ind/>
        <w:jc w:val="both"/>
      </w:pPr>
      <w:r>
        <w:rPr>
          <w:color w:val="000000"/>
          <w:sz w:val="28"/>
        </w:rP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F3070000">
      <w:pPr>
        <w:widowControl w:val="1"/>
        <w:numPr>
          <w:ilvl w:val="0"/>
          <w:numId w:val="53"/>
        </w:numPr>
        <w:spacing w:line="276" w:lineRule="auto"/>
        <w:ind/>
        <w:jc w:val="both"/>
      </w:pPr>
      <w:r>
        <w:rPr>
          <w:color w:val="000000"/>
          <w:sz w:val="28"/>
        </w:rPr>
        <w:t>представлять результаты самостоятельного изучения исторической информации из истории России и всемирной истории 1945–2022 гг. в форме сложного плана, конспекта, реферата;</w:t>
      </w:r>
    </w:p>
    <w:p w14:paraId="F4070000">
      <w:pPr>
        <w:widowControl w:val="1"/>
        <w:numPr>
          <w:ilvl w:val="0"/>
          <w:numId w:val="53"/>
        </w:numPr>
        <w:spacing w:line="276" w:lineRule="auto"/>
        <w:ind/>
        <w:jc w:val="both"/>
      </w:pPr>
      <w:r>
        <w:rPr>
          <w:color w:val="000000"/>
          <w:sz w:val="28"/>
        </w:rPr>
        <w:t>определять и объяснять с опорой на фактический материал свое отношение к наиболее значительным событиям, достижениям и личностям истории России и зарубежных стран 1945–2022 гг.;</w:t>
      </w:r>
    </w:p>
    <w:p w14:paraId="F5070000">
      <w:pPr>
        <w:widowControl w:val="1"/>
        <w:numPr>
          <w:ilvl w:val="0"/>
          <w:numId w:val="53"/>
        </w:numPr>
        <w:spacing w:line="276" w:lineRule="auto"/>
        <w:ind/>
        <w:jc w:val="both"/>
      </w:pPr>
      <w:r>
        <w:rPr>
          <w:color w:val="000000"/>
          <w:sz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14:paraId="F6070000">
      <w:pPr>
        <w:widowControl w:val="1"/>
        <w:numPr>
          <w:ilvl w:val="0"/>
          <w:numId w:val="53"/>
        </w:numPr>
        <w:spacing w:line="276" w:lineRule="auto"/>
        <w:ind/>
        <w:jc w:val="both"/>
      </w:pPr>
      <w:r>
        <w:rPr>
          <w:color w:val="000000"/>
          <w:sz w:val="28"/>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w:t>
      </w:r>
    </w:p>
    <w:p w14:paraId="F7070000">
      <w:pPr>
        <w:ind w:firstLine="600" w:left="0"/>
        <w:jc w:val="both"/>
      </w:pPr>
      <w:r>
        <w:rPr>
          <w:color w:val="000000"/>
          <w:sz w:val="28"/>
        </w:rPr>
        <w:t>4) Умение выявлять существенные черты исторических событий, явлений, процессов 1945–2022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F8070000">
      <w:pPr>
        <w:ind w:firstLine="600" w:left="0"/>
        <w:jc w:val="both"/>
      </w:pPr>
      <w:r>
        <w:rPr>
          <w:color w:val="000000"/>
          <w:sz w:val="28"/>
        </w:rPr>
        <w:t>Структура предметного результата включает следующий перечень знаний и умений:</w:t>
      </w:r>
    </w:p>
    <w:p w14:paraId="F9070000">
      <w:pPr>
        <w:widowControl w:val="1"/>
        <w:numPr>
          <w:ilvl w:val="0"/>
          <w:numId w:val="54"/>
        </w:numPr>
        <w:spacing w:line="276" w:lineRule="auto"/>
        <w:ind/>
        <w:jc w:val="both"/>
      </w:pPr>
      <w:r>
        <w:rPr>
          <w:color w:val="000000"/>
          <w:sz w:val="28"/>
        </w:rPr>
        <w:t>называть характерные, существенные признаки событий, процессов, явлений истории России и всеобщей истории 1945–2022 гг.;</w:t>
      </w:r>
    </w:p>
    <w:p w14:paraId="FA070000">
      <w:pPr>
        <w:widowControl w:val="1"/>
        <w:numPr>
          <w:ilvl w:val="0"/>
          <w:numId w:val="54"/>
        </w:numPr>
        <w:spacing w:line="276" w:lineRule="auto"/>
        <w:ind/>
        <w:jc w:val="both"/>
      </w:pPr>
      <w:r>
        <w:rPr>
          <w:color w:val="000000"/>
          <w:sz w:val="28"/>
        </w:rPr>
        <w:t>различать в исторической информации из курсов истории России и зарубежных стран 1945–2022 гг. события, явления, процессы; факты и мнения, описания и объяснения, гипотезы и теории;</w:t>
      </w:r>
    </w:p>
    <w:p w14:paraId="FB070000">
      <w:pPr>
        <w:widowControl w:val="1"/>
        <w:numPr>
          <w:ilvl w:val="0"/>
          <w:numId w:val="54"/>
        </w:numPr>
        <w:spacing w:line="276" w:lineRule="auto"/>
        <w:ind/>
        <w:jc w:val="both"/>
      </w:pPr>
      <w:r>
        <w:rPr>
          <w:color w:val="000000"/>
          <w:sz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w:t>
      </w:r>
    </w:p>
    <w:p w14:paraId="FC070000">
      <w:pPr>
        <w:widowControl w:val="1"/>
        <w:numPr>
          <w:ilvl w:val="0"/>
          <w:numId w:val="54"/>
        </w:numPr>
        <w:spacing w:line="276" w:lineRule="auto"/>
        <w:ind/>
        <w:jc w:val="both"/>
      </w:pPr>
      <w:r>
        <w:rPr>
          <w:color w:val="000000"/>
          <w:sz w:val="28"/>
        </w:rPr>
        <w:t>обобщать историческую информацию по истории России и зарубежных стран 1945–2022 гг.;</w:t>
      </w:r>
    </w:p>
    <w:p w14:paraId="FD070000">
      <w:pPr>
        <w:widowControl w:val="1"/>
        <w:numPr>
          <w:ilvl w:val="0"/>
          <w:numId w:val="54"/>
        </w:numPr>
        <w:spacing w:line="276" w:lineRule="auto"/>
        <w:ind/>
        <w:jc w:val="both"/>
      </w:pPr>
      <w:r>
        <w:rPr>
          <w:color w:val="000000"/>
          <w:sz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1945–2022 гг.;</w:t>
      </w:r>
    </w:p>
    <w:p w14:paraId="FE070000">
      <w:pPr>
        <w:widowControl w:val="1"/>
        <w:numPr>
          <w:ilvl w:val="0"/>
          <w:numId w:val="54"/>
        </w:numPr>
        <w:spacing w:line="276" w:lineRule="auto"/>
        <w:ind/>
        <w:jc w:val="both"/>
      </w:pPr>
      <w:r>
        <w:rPr>
          <w:color w:val="000000"/>
          <w:sz w:val="28"/>
        </w:rPr>
        <w:t>сравнивать исторические события, явления, процессы, взгляды исторических деятелей истории России и зарубежных стран 1945–2022 гг. по самостоятельно определенным критериям; на основе сравнения самостоятельно делать выводы;</w:t>
      </w:r>
    </w:p>
    <w:p w14:paraId="FF070000">
      <w:pPr>
        <w:widowControl w:val="1"/>
        <w:numPr>
          <w:ilvl w:val="0"/>
          <w:numId w:val="54"/>
        </w:numPr>
        <w:spacing w:line="276" w:lineRule="auto"/>
        <w:ind/>
        <w:jc w:val="both"/>
      </w:pPr>
      <w:r>
        <w:rPr>
          <w:color w:val="000000"/>
          <w:sz w:val="28"/>
        </w:rPr>
        <w:t>на основе изучения исторического материала устанавливать исторические аналогии.</w:t>
      </w:r>
    </w:p>
    <w:p w14:paraId="00080000">
      <w:pPr>
        <w:ind w:firstLine="600" w:left="0"/>
        <w:jc w:val="both"/>
      </w:pPr>
      <w:r>
        <w:rPr>
          <w:color w:val="000000"/>
          <w:sz w:val="28"/>
        </w:rPr>
        <w:t>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1945–2022 гг.; определять современников исторических событий истории России и человечества в целом в 1945–2022 гг.</w:t>
      </w:r>
    </w:p>
    <w:p w14:paraId="01080000">
      <w:pPr>
        <w:ind w:firstLine="600" w:left="0"/>
        <w:jc w:val="both"/>
      </w:pPr>
      <w:r>
        <w:rPr>
          <w:color w:val="000000"/>
          <w:sz w:val="28"/>
        </w:rPr>
        <w:t>Структура предметного результата включает следующий перечень знаний и умений:</w:t>
      </w:r>
    </w:p>
    <w:p w14:paraId="02080000">
      <w:pPr>
        <w:widowControl w:val="1"/>
        <w:numPr>
          <w:ilvl w:val="0"/>
          <w:numId w:val="55"/>
        </w:numPr>
        <w:spacing w:line="276" w:lineRule="auto"/>
        <w:ind/>
        <w:jc w:val="both"/>
      </w:pPr>
      <w:r>
        <w:rPr>
          <w:color w:val="000000"/>
          <w:sz w:val="28"/>
        </w:rPr>
        <w:t>на основе изученного материала по истории России и зарубежных стран 1945–2022 гг. определять (различать) причины, предпосылки, поводы, последствия, указывать итоги, значение исторических событий, явлений, процессов;</w:t>
      </w:r>
    </w:p>
    <w:p w14:paraId="03080000">
      <w:pPr>
        <w:widowControl w:val="1"/>
        <w:numPr>
          <w:ilvl w:val="0"/>
          <w:numId w:val="55"/>
        </w:numPr>
        <w:spacing w:line="276" w:lineRule="auto"/>
        <w:ind/>
        <w:jc w:val="both"/>
      </w:pPr>
      <w:r>
        <w:rPr>
          <w:color w:val="000000"/>
          <w:sz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14:paraId="04080000">
      <w:pPr>
        <w:widowControl w:val="1"/>
        <w:numPr>
          <w:ilvl w:val="0"/>
          <w:numId w:val="55"/>
        </w:numPr>
        <w:spacing w:line="276" w:lineRule="auto"/>
        <w:ind/>
        <w:jc w:val="both"/>
      </w:pPr>
      <w:r>
        <w:rPr>
          <w:color w:val="000000"/>
          <w:sz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w:t>
      </w:r>
    </w:p>
    <w:p w14:paraId="05080000">
      <w:pPr>
        <w:widowControl w:val="1"/>
        <w:numPr>
          <w:ilvl w:val="0"/>
          <w:numId w:val="55"/>
        </w:numPr>
        <w:spacing w:line="276" w:lineRule="auto"/>
        <w:ind/>
        <w:jc w:val="both"/>
      </w:pPr>
      <w:r>
        <w:rPr>
          <w:color w:val="000000"/>
          <w:sz w:val="28"/>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14:paraId="06080000">
      <w:pPr>
        <w:widowControl w:val="1"/>
        <w:numPr>
          <w:ilvl w:val="0"/>
          <w:numId w:val="55"/>
        </w:numPr>
        <w:spacing w:line="276" w:lineRule="auto"/>
        <w:ind/>
        <w:jc w:val="both"/>
      </w:pPr>
      <w:r>
        <w:rPr>
          <w:color w:val="000000"/>
          <w:sz w:val="28"/>
        </w:rPr>
        <w:t>соотносить события истории родного края, истории России и зарубежных стран 1945–2022 гг.;</w:t>
      </w:r>
    </w:p>
    <w:p w14:paraId="07080000">
      <w:pPr>
        <w:widowControl w:val="1"/>
        <w:numPr>
          <w:ilvl w:val="0"/>
          <w:numId w:val="55"/>
        </w:numPr>
        <w:spacing w:line="276" w:lineRule="auto"/>
        <w:ind/>
        <w:jc w:val="both"/>
      </w:pPr>
      <w:r>
        <w:rPr>
          <w:color w:val="000000"/>
          <w:sz w:val="28"/>
        </w:rPr>
        <w:t>определять современников исторических событий, явлений, процессов истории России и человечества в целом 1945–2022 гг.</w:t>
      </w:r>
    </w:p>
    <w:p w14:paraId="08080000">
      <w:pPr>
        <w:ind w:firstLine="600" w:left="0"/>
        <w:jc w:val="both"/>
      </w:pPr>
      <w:r>
        <w:rPr>
          <w:color w:val="000000"/>
          <w:sz w:val="28"/>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09080000">
      <w:pPr>
        <w:ind w:firstLine="600" w:left="0"/>
        <w:jc w:val="both"/>
      </w:pPr>
      <w:r>
        <w:rPr>
          <w:color w:val="000000"/>
          <w:sz w:val="28"/>
        </w:rPr>
        <w:t>Структура предметного результата включает следующий перечень знаний и умений:</w:t>
      </w:r>
    </w:p>
    <w:p w14:paraId="0A080000">
      <w:pPr>
        <w:widowControl w:val="1"/>
        <w:numPr>
          <w:ilvl w:val="0"/>
          <w:numId w:val="56"/>
        </w:numPr>
        <w:spacing w:line="276" w:lineRule="auto"/>
        <w:ind/>
        <w:jc w:val="both"/>
      </w:pPr>
      <w:r>
        <w:rPr>
          <w:color w:val="000000"/>
          <w:sz w:val="28"/>
        </w:rPr>
        <w:t>различать виды письменных исторических источников по истории России и всемирной истории 1945–2022 гг.;</w:t>
      </w:r>
    </w:p>
    <w:p w14:paraId="0B080000">
      <w:pPr>
        <w:widowControl w:val="1"/>
        <w:numPr>
          <w:ilvl w:val="0"/>
          <w:numId w:val="56"/>
        </w:numPr>
        <w:spacing w:line="276" w:lineRule="auto"/>
        <w:ind/>
        <w:jc w:val="both"/>
      </w:pPr>
      <w:r>
        <w:rPr>
          <w:color w:val="000000"/>
          <w:sz w:val="28"/>
        </w:rPr>
        <w:t>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идет речь и др., соотносить информацию письменного источника с историческим контекстом;</w:t>
      </w:r>
    </w:p>
    <w:p w14:paraId="0C080000">
      <w:pPr>
        <w:widowControl w:val="1"/>
        <w:numPr>
          <w:ilvl w:val="0"/>
          <w:numId w:val="56"/>
        </w:numPr>
        <w:spacing w:line="276" w:lineRule="auto"/>
        <w:ind/>
        <w:jc w:val="both"/>
      </w:pPr>
      <w:r>
        <w:rPr>
          <w:color w:val="000000"/>
          <w:sz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1945–2022 гг.;</w:t>
      </w:r>
    </w:p>
    <w:p w14:paraId="0D080000">
      <w:pPr>
        <w:widowControl w:val="1"/>
        <w:numPr>
          <w:ilvl w:val="0"/>
          <w:numId w:val="56"/>
        </w:numPr>
        <w:spacing w:line="276" w:lineRule="auto"/>
        <w:ind/>
        <w:jc w:val="both"/>
      </w:pPr>
      <w:r>
        <w:rPr>
          <w:color w:val="000000"/>
          <w:sz w:val="28"/>
        </w:rPr>
        <w:t>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14:paraId="0E080000">
      <w:pPr>
        <w:widowControl w:val="1"/>
        <w:numPr>
          <w:ilvl w:val="0"/>
          <w:numId w:val="56"/>
        </w:numPr>
        <w:spacing w:line="276" w:lineRule="auto"/>
        <w:ind/>
        <w:jc w:val="both"/>
      </w:pPr>
      <w:r>
        <w:rPr>
          <w:color w:val="000000"/>
          <w:sz w:val="28"/>
        </w:rPr>
        <w:t>соотносить содержание исторического источника по истории России и зарубежных стран 1945–2022 гг. с учебным текстом, другими источниками исторической информации (в том числе исторической картой/схемой);</w:t>
      </w:r>
    </w:p>
    <w:p w14:paraId="0F080000">
      <w:pPr>
        <w:widowControl w:val="1"/>
        <w:numPr>
          <w:ilvl w:val="0"/>
          <w:numId w:val="56"/>
        </w:numPr>
        <w:spacing w:line="276" w:lineRule="auto"/>
        <w:ind/>
        <w:jc w:val="both"/>
      </w:pPr>
      <w:r>
        <w:rPr>
          <w:color w:val="000000"/>
          <w:sz w:val="28"/>
        </w:rPr>
        <w:t>сопоставлять, анализировать информацию из двух или более письменных исторических источников по истории России и зарубежных стран 1945–2022 гг., делать выводы;</w:t>
      </w:r>
    </w:p>
    <w:p w14:paraId="10080000">
      <w:pPr>
        <w:widowControl w:val="1"/>
        <w:numPr>
          <w:ilvl w:val="0"/>
          <w:numId w:val="56"/>
        </w:numPr>
        <w:spacing w:line="276" w:lineRule="auto"/>
        <w:ind/>
        <w:jc w:val="both"/>
      </w:pPr>
      <w:r>
        <w:rPr>
          <w:color w:val="000000"/>
          <w:sz w:val="28"/>
        </w:rPr>
        <w:t>использовать исторические письменные источники при аргументации дискуссионных точек зрения;</w:t>
      </w:r>
    </w:p>
    <w:p w14:paraId="11080000">
      <w:pPr>
        <w:widowControl w:val="1"/>
        <w:numPr>
          <w:ilvl w:val="0"/>
          <w:numId w:val="56"/>
        </w:numPr>
        <w:spacing w:line="276" w:lineRule="auto"/>
        <w:ind/>
        <w:jc w:val="both"/>
      </w:pPr>
      <w:r>
        <w:rPr>
          <w:color w:val="000000"/>
          <w:sz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т. д.; соотносить вещественный исторический источник с периодом, к которому он относится и др.); используя контекстную информацию, описывать вещественный исторический источник;</w:t>
      </w:r>
    </w:p>
    <w:p w14:paraId="12080000">
      <w:pPr>
        <w:widowControl w:val="1"/>
        <w:numPr>
          <w:ilvl w:val="0"/>
          <w:numId w:val="56"/>
        </w:numPr>
        <w:spacing w:line="276" w:lineRule="auto"/>
        <w:ind/>
        <w:jc w:val="both"/>
      </w:pPr>
      <w:r>
        <w:rPr>
          <w:color w:val="000000"/>
          <w:sz w:val="28"/>
        </w:rPr>
        <w:t>проводить атрибуцию визуальных и аудиовизуальных исторических источников по 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13080000">
      <w:pPr>
        <w:ind w:firstLine="600" w:left="0"/>
        <w:jc w:val="both"/>
      </w:pPr>
      <w:r>
        <w:rPr>
          <w:color w:val="000000"/>
          <w:sz w:val="28"/>
        </w:rPr>
        <w:t>7) Умение осуществлять с соблюдением правил информационной безопасности поиск исторической информации по истории России и зарубежных стран 1945–2022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14080000">
      <w:pPr>
        <w:ind w:firstLine="600" w:left="0"/>
        <w:jc w:val="both"/>
      </w:pPr>
      <w:r>
        <w:rPr>
          <w:color w:val="000000"/>
          <w:sz w:val="28"/>
        </w:rPr>
        <w:t>Структура предметного результата включает следующий перечень знаний и умений:</w:t>
      </w:r>
    </w:p>
    <w:p w14:paraId="15080000">
      <w:pPr>
        <w:widowControl w:val="1"/>
        <w:numPr>
          <w:ilvl w:val="0"/>
          <w:numId w:val="57"/>
        </w:numPr>
        <w:spacing w:line="276" w:lineRule="auto"/>
        <w:ind/>
        <w:jc w:val="both"/>
      </w:pPr>
      <w:r>
        <w:rPr>
          <w:color w:val="000000"/>
          <w:sz w:val="28"/>
        </w:rPr>
        <w:t>знать и использовать правила информационной безопасности при поиске исторической информации;</w:t>
      </w:r>
    </w:p>
    <w:p w14:paraId="16080000">
      <w:pPr>
        <w:widowControl w:val="1"/>
        <w:numPr>
          <w:ilvl w:val="0"/>
          <w:numId w:val="57"/>
        </w:numPr>
        <w:spacing w:line="276" w:lineRule="auto"/>
        <w:ind/>
        <w:jc w:val="both"/>
      </w:pPr>
      <w:r>
        <w:rPr>
          <w:color w:val="000000"/>
          <w:sz w:val="28"/>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1945–2022 гг.;</w:t>
      </w:r>
    </w:p>
    <w:p w14:paraId="17080000">
      <w:pPr>
        <w:widowControl w:val="1"/>
        <w:numPr>
          <w:ilvl w:val="0"/>
          <w:numId w:val="57"/>
        </w:numPr>
        <w:spacing w:line="276" w:lineRule="auto"/>
        <w:ind/>
        <w:jc w:val="both"/>
      </w:pPr>
      <w:r>
        <w:rPr>
          <w:color w:val="000000"/>
          <w:sz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18080000">
      <w:pPr>
        <w:widowControl w:val="1"/>
        <w:numPr>
          <w:ilvl w:val="0"/>
          <w:numId w:val="57"/>
        </w:numPr>
        <w:spacing w:line="276" w:lineRule="auto"/>
        <w:ind/>
        <w:jc w:val="both"/>
      </w:pPr>
      <w:r>
        <w:rPr>
          <w:color w:val="000000"/>
          <w:sz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1945–2022 гг.;</w:t>
      </w:r>
    </w:p>
    <w:p w14:paraId="19080000">
      <w:pPr>
        <w:widowControl w:val="1"/>
        <w:numPr>
          <w:ilvl w:val="0"/>
          <w:numId w:val="57"/>
        </w:numPr>
        <w:spacing w:line="276" w:lineRule="auto"/>
        <w:ind/>
        <w:jc w:val="both"/>
      </w:pPr>
      <w:r>
        <w:rPr>
          <w:color w:val="000000"/>
          <w:sz w:val="28"/>
        </w:rPr>
        <w:t>используя знания по истории, оценивать полноту и достоверность информации с точки зрения ее соответствия исторической действительности.</w:t>
      </w:r>
    </w:p>
    <w:p w14:paraId="1A080000">
      <w:pPr>
        <w:ind w:firstLine="600" w:left="0"/>
        <w:jc w:val="both"/>
      </w:pPr>
      <w:r>
        <w:rPr>
          <w:color w:val="000000"/>
          <w:sz w:val="28"/>
        </w:rPr>
        <w:t>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1945–2022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 д.).</w:t>
      </w:r>
    </w:p>
    <w:p w14:paraId="1B080000">
      <w:pPr>
        <w:ind w:firstLine="600" w:left="0"/>
        <w:jc w:val="both"/>
      </w:pPr>
      <w:r>
        <w:rPr>
          <w:color w:val="000000"/>
          <w:sz w:val="28"/>
        </w:rPr>
        <w:t>Структура предметного результата включает следующий перечень знаний и умений:</w:t>
      </w:r>
    </w:p>
    <w:p w14:paraId="1C080000">
      <w:pPr>
        <w:widowControl w:val="1"/>
        <w:numPr>
          <w:ilvl w:val="0"/>
          <w:numId w:val="58"/>
        </w:numPr>
        <w:spacing w:line="276" w:lineRule="auto"/>
        <w:ind/>
        <w:jc w:val="both"/>
      </w:pPr>
      <w:r>
        <w:rPr>
          <w:color w:val="000000"/>
          <w:sz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1945–2022 гг.;</w:t>
      </w:r>
    </w:p>
    <w:p w14:paraId="1D080000">
      <w:pPr>
        <w:widowControl w:val="1"/>
        <w:numPr>
          <w:ilvl w:val="0"/>
          <w:numId w:val="58"/>
        </w:numPr>
        <w:spacing w:line="276" w:lineRule="auto"/>
        <w:ind/>
        <w:jc w:val="both"/>
      </w:pPr>
      <w:r>
        <w:rPr>
          <w:color w:val="000000"/>
          <w:sz w:val="28"/>
        </w:rPr>
        <w:t>отвечать на вопросы по содержанию текстового источника исторической информации по истории России и зарубежных стран 1945–2022 гг. и составлять на его основе план, таблицу, схему;</w:t>
      </w:r>
    </w:p>
    <w:p w14:paraId="1E080000">
      <w:pPr>
        <w:widowControl w:val="1"/>
        <w:numPr>
          <w:ilvl w:val="0"/>
          <w:numId w:val="58"/>
        </w:numPr>
        <w:spacing w:line="276" w:lineRule="auto"/>
        <w:ind/>
        <w:jc w:val="both"/>
      </w:pPr>
      <w:r>
        <w:rPr>
          <w:color w:val="000000"/>
          <w:sz w:val="28"/>
        </w:rPr>
        <w:t>узнавать, показывать и называть на карте/схеме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 изучаемые события, явления, процессы истории России и зарубежных стран 1945–2022 гг.;</w:t>
      </w:r>
    </w:p>
    <w:p w14:paraId="1F080000">
      <w:pPr>
        <w:widowControl w:val="1"/>
        <w:numPr>
          <w:ilvl w:val="0"/>
          <w:numId w:val="58"/>
        </w:numPr>
        <w:spacing w:line="276" w:lineRule="auto"/>
        <w:ind/>
        <w:jc w:val="both"/>
      </w:pPr>
      <w:r>
        <w:rPr>
          <w:color w:val="000000"/>
          <w:sz w:val="28"/>
        </w:rPr>
        <w:t>привлекать контекстную информацию при работе с исторической картой и рассказывать об исторических событиях, используя историческую карту;</w:t>
      </w:r>
    </w:p>
    <w:p w14:paraId="20080000">
      <w:pPr>
        <w:widowControl w:val="1"/>
        <w:numPr>
          <w:ilvl w:val="0"/>
          <w:numId w:val="58"/>
        </w:numPr>
        <w:spacing w:line="276" w:lineRule="auto"/>
        <w:ind/>
        <w:jc w:val="both"/>
      </w:pPr>
      <w:r>
        <w:rPr>
          <w:color w:val="000000"/>
          <w:sz w:val="28"/>
        </w:rPr>
        <w:t>сопоставлять, анализировать информацию, представленную на двух или более исторических картах/схемах по истории России и зарубежных стран 1945–2022 гг.; оформлять результаты анализа исторической карты/схемы в виде таблицы, схемы; делать выводы;</w:t>
      </w:r>
    </w:p>
    <w:p w14:paraId="21080000">
      <w:pPr>
        <w:widowControl w:val="1"/>
        <w:numPr>
          <w:ilvl w:val="0"/>
          <w:numId w:val="58"/>
        </w:numPr>
        <w:spacing w:line="276" w:lineRule="auto"/>
        <w:ind/>
        <w:jc w:val="both"/>
      </w:pPr>
      <w:r>
        <w:rPr>
          <w:color w:val="000000"/>
          <w:sz w:val="28"/>
        </w:rPr>
        <w:t>на основании информации, представленной на карте/схеме по истории России и зарубежных стран 1945–2022 гг., проводить сравнение исторических объектов (размеры территорий стран, расстояния и т. п.), социально-экономических и геополитических условий существования государств, народов, делать выводы;</w:t>
      </w:r>
    </w:p>
    <w:p w14:paraId="22080000">
      <w:pPr>
        <w:widowControl w:val="1"/>
        <w:numPr>
          <w:ilvl w:val="0"/>
          <w:numId w:val="58"/>
        </w:numPr>
        <w:spacing w:line="276" w:lineRule="auto"/>
        <w:ind/>
        <w:jc w:val="both"/>
      </w:pPr>
      <w:r>
        <w:rPr>
          <w:color w:val="000000"/>
          <w:sz w:val="28"/>
        </w:rPr>
        <w:t>сопоставлять информацию, представленную на исторической карте/схеме по истории России и зарубежных стран 1945–2022 гг., с информацией из аутентичных исторических источников и источников исторической информации;</w:t>
      </w:r>
    </w:p>
    <w:p w14:paraId="23080000">
      <w:pPr>
        <w:widowControl w:val="1"/>
        <w:numPr>
          <w:ilvl w:val="0"/>
          <w:numId w:val="58"/>
        </w:numPr>
        <w:spacing w:line="276" w:lineRule="auto"/>
        <w:ind/>
        <w:jc w:val="both"/>
      </w:pPr>
      <w:r>
        <w:rPr>
          <w:color w:val="000000"/>
          <w:sz w:val="28"/>
        </w:rPr>
        <w:t>определять события, явления, процессы, которым посвящены визуальные источники исторической информации;</w:t>
      </w:r>
    </w:p>
    <w:p w14:paraId="24080000">
      <w:pPr>
        <w:widowControl w:val="1"/>
        <w:numPr>
          <w:ilvl w:val="0"/>
          <w:numId w:val="58"/>
        </w:numPr>
        <w:spacing w:line="276" w:lineRule="auto"/>
        <w:ind/>
        <w:jc w:val="both"/>
      </w:pPr>
      <w:r>
        <w:rPr>
          <w:color w:val="000000"/>
          <w:sz w:val="28"/>
        </w:rPr>
        <w:t>на основании визуальных источников исторической информации и статистической информации по истории России и зарубежных стран 1945–2022 гг. проводить сравнение исторических событий, явлений, процессов истории России и зарубежных стран 1945–2022 гг.;</w:t>
      </w:r>
    </w:p>
    <w:p w14:paraId="25080000">
      <w:pPr>
        <w:widowControl w:val="1"/>
        <w:numPr>
          <w:ilvl w:val="0"/>
          <w:numId w:val="58"/>
        </w:numPr>
        <w:spacing w:line="276" w:lineRule="auto"/>
        <w:ind/>
        <w:jc w:val="both"/>
      </w:pPr>
      <w:r>
        <w:rPr>
          <w:color w:val="000000"/>
          <w:sz w:val="28"/>
        </w:rPr>
        <w:t>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выводы;</w:t>
      </w:r>
    </w:p>
    <w:p w14:paraId="26080000">
      <w:pPr>
        <w:widowControl w:val="1"/>
        <w:numPr>
          <w:ilvl w:val="0"/>
          <w:numId w:val="58"/>
        </w:numPr>
        <w:spacing w:line="276" w:lineRule="auto"/>
        <w:ind/>
        <w:jc w:val="both"/>
      </w:pPr>
      <w:r>
        <w:rPr>
          <w:color w:val="000000"/>
          <w:sz w:val="28"/>
        </w:rPr>
        <w:t>представлять историческую информацию в виде таблиц, графиков, схем, диаграмм;</w:t>
      </w:r>
    </w:p>
    <w:p w14:paraId="27080000">
      <w:pPr>
        <w:widowControl w:val="1"/>
        <w:numPr>
          <w:ilvl w:val="0"/>
          <w:numId w:val="58"/>
        </w:numPr>
        <w:spacing w:line="276" w:lineRule="auto"/>
        <w:ind/>
        <w:jc w:val="both"/>
      </w:pPr>
      <w:r>
        <w:rPr>
          <w:color w:val="000000"/>
          <w:sz w:val="28"/>
        </w:rPr>
        <w:t>использовать умения, приобретенные в процессе изучения истории, для участия в подготовке учебных проектов по истории России 1945–2022 гг., в том числе на региональном материале, с использованием ресурсов библиотек, музеев и т. д.</w:t>
      </w:r>
    </w:p>
    <w:p w14:paraId="28080000">
      <w:pPr>
        <w:ind w:firstLine="600" w:left="0"/>
        <w:jc w:val="both"/>
      </w:pPr>
      <w:r>
        <w:rPr>
          <w:color w:val="000000"/>
          <w:sz w:val="28"/>
        </w:rPr>
        <w:t>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29080000">
      <w:pPr>
        <w:ind w:firstLine="600" w:left="0"/>
        <w:jc w:val="both"/>
      </w:pPr>
      <w:r>
        <w:rPr>
          <w:color w:val="000000"/>
          <w:sz w:val="28"/>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14:paraId="2A080000">
      <w:pPr>
        <w:ind w:firstLine="600" w:left="0"/>
        <w:jc w:val="both"/>
      </w:pPr>
      <w:r>
        <w:rPr>
          <w:color w:val="000000"/>
          <w:sz w:val="28"/>
        </w:rPr>
        <w:t>Структура предметного результата включает следующий перечень знаний и умений:</w:t>
      </w:r>
    </w:p>
    <w:p w14:paraId="2B080000">
      <w:pPr>
        <w:widowControl w:val="1"/>
        <w:numPr>
          <w:ilvl w:val="0"/>
          <w:numId w:val="59"/>
        </w:numPr>
        <w:spacing w:line="276" w:lineRule="auto"/>
        <w:ind/>
        <w:jc w:val="both"/>
      </w:pPr>
      <w:r>
        <w:rPr>
          <w:color w:val="000000"/>
          <w:sz w:val="28"/>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2C080000">
      <w:pPr>
        <w:widowControl w:val="1"/>
        <w:numPr>
          <w:ilvl w:val="0"/>
          <w:numId w:val="59"/>
        </w:numPr>
        <w:spacing w:line="276" w:lineRule="auto"/>
        <w:ind/>
        <w:jc w:val="both"/>
      </w:pPr>
      <w:r>
        <w:rPr>
          <w:color w:val="000000"/>
          <w:sz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14:paraId="2D080000">
      <w:pPr>
        <w:widowControl w:val="1"/>
        <w:numPr>
          <w:ilvl w:val="0"/>
          <w:numId w:val="59"/>
        </w:numPr>
        <w:spacing w:line="276" w:lineRule="auto"/>
        <w:ind/>
        <w:jc w:val="both"/>
      </w:pPr>
      <w:r>
        <w:rPr>
          <w:color w:val="000000"/>
          <w:sz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2E080000">
      <w:pPr>
        <w:widowControl w:val="1"/>
        <w:numPr>
          <w:ilvl w:val="0"/>
          <w:numId w:val="59"/>
        </w:numPr>
        <w:spacing w:line="276" w:lineRule="auto"/>
        <w:ind/>
        <w:jc w:val="both"/>
      </w:pPr>
      <w:r>
        <w:rPr>
          <w:color w:val="000000"/>
          <w:sz w:val="28"/>
        </w:rPr>
        <w:t>участвовать в диалогическом и полилогическом общении, посвященном проблемам, связанным с историей России и зарубежных стран 1945–2022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2F080000">
      <w:pPr>
        <w:ind w:firstLine="600" w:left="0"/>
        <w:jc w:val="both"/>
      </w:pPr>
      <w:r>
        <w:rPr>
          <w:color w:val="000000"/>
          <w:sz w:val="28"/>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30080000">
      <w:pPr>
        <w:ind w:firstLine="600" w:left="0"/>
        <w:jc w:val="both"/>
      </w:pPr>
      <w:r>
        <w:rPr>
          <w:color w:val="000000"/>
          <w:sz w:val="28"/>
        </w:rPr>
        <w:t>Структура предметного результата включает следующий перечень знаний и умений:</w:t>
      </w:r>
    </w:p>
    <w:p w14:paraId="31080000">
      <w:pPr>
        <w:widowControl w:val="1"/>
        <w:numPr>
          <w:ilvl w:val="0"/>
          <w:numId w:val="60"/>
        </w:numPr>
        <w:spacing w:line="276" w:lineRule="auto"/>
        <w:ind/>
        <w:jc w:val="both"/>
      </w:pPr>
      <w:r>
        <w:rPr>
          <w:color w:val="000000"/>
          <w:sz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1945–2022 гг., осознавать и понимать ценность сопричастности своей семьи к событиям, явлениям, процессам истории России;</w:t>
      </w:r>
    </w:p>
    <w:p w14:paraId="32080000">
      <w:pPr>
        <w:widowControl w:val="1"/>
        <w:numPr>
          <w:ilvl w:val="0"/>
          <w:numId w:val="60"/>
        </w:numPr>
        <w:spacing w:line="276" w:lineRule="auto"/>
        <w:ind/>
        <w:jc w:val="both"/>
      </w:pPr>
      <w:r>
        <w:rPr>
          <w:color w:val="000000"/>
          <w:sz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1945–2022 гг.;</w:t>
      </w:r>
    </w:p>
    <w:p w14:paraId="33080000">
      <w:pPr>
        <w:widowControl w:val="1"/>
        <w:numPr>
          <w:ilvl w:val="0"/>
          <w:numId w:val="60"/>
        </w:numPr>
        <w:spacing w:line="276" w:lineRule="auto"/>
        <w:ind/>
        <w:jc w:val="both"/>
      </w:pPr>
      <w:r>
        <w:rPr>
          <w:color w:val="000000"/>
          <w:sz w:val="28"/>
        </w:rPr>
        <w:t>используя знания по истории России и зарубежных стран 1945–2022 гг., выявлять в исторической информации попытки фальсификации истории, приводить аргументы в защиту исторической правды;</w:t>
      </w:r>
    </w:p>
    <w:p w14:paraId="34080000">
      <w:pPr>
        <w:widowControl w:val="1"/>
        <w:numPr>
          <w:ilvl w:val="0"/>
          <w:numId w:val="60"/>
        </w:numPr>
        <w:spacing w:line="276" w:lineRule="auto"/>
        <w:ind/>
        <w:jc w:val="both"/>
      </w:pPr>
      <w:r>
        <w:rPr>
          <w:color w:val="000000"/>
          <w:sz w:val="28"/>
        </w:rPr>
        <w:t>активно участвовать в дискуссиях, не допуская умаления подвига народа при защите Отечества.</w:t>
      </w:r>
    </w:p>
    <w:p w14:paraId="35080000">
      <w:pPr>
        <w:ind w:firstLine="600" w:left="0"/>
        <w:jc w:val="both"/>
      </w:pPr>
      <w:r>
        <w:rPr>
          <w:color w:val="000000"/>
          <w:sz w:val="28"/>
        </w:rPr>
        <w:t>11) Знание ключевых событий, основных дат и этапов истории России и мира в 1945–2022 гг.; выдающихся деятелей отечественной и всемирной истории; важнейших достижений культуры, ценностных ориентиров.</w:t>
      </w:r>
    </w:p>
    <w:p w14:paraId="36080000">
      <w:pPr>
        <w:ind w:firstLine="600" w:left="0"/>
        <w:jc w:val="both"/>
      </w:pPr>
      <w:r>
        <w:rPr>
          <w:color w:val="000000"/>
          <w:sz w:val="28"/>
        </w:rPr>
        <w:t>В том числе по учебному курсу «История России»:</w:t>
      </w:r>
    </w:p>
    <w:p w14:paraId="37080000">
      <w:pPr>
        <w:ind w:firstLine="600" w:left="0"/>
        <w:jc w:val="both"/>
      </w:pPr>
      <w:r>
        <w:rPr>
          <w:color w:val="000000"/>
          <w:sz w:val="28"/>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38080000">
      <w:pPr>
        <w:ind w:firstLine="600" w:left="0"/>
        <w:jc w:val="both"/>
      </w:pPr>
      <w:r>
        <w:rPr>
          <w:color w:val="000000"/>
          <w:sz w:val="28"/>
        </w:rPr>
        <w:t>Российская Федерация в 1992–2022 гг. Становление новой России. Возрождение Российской Федерации как великой державы в ХХ</w:t>
      </w:r>
      <w:r>
        <w:rPr>
          <w:color w:val="000000"/>
          <w:sz w:val="28"/>
        </w:rPr>
        <w:t>I</w:t>
      </w:r>
      <w:r>
        <w:rPr>
          <w:color w:val="000000"/>
          <w:sz w:val="28"/>
        </w:rPr>
        <w:t xml:space="preserve">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14:paraId="39080000">
      <w:pPr>
        <w:tabs>
          <w:tab w:leader="none" w:pos="6345" w:val="left"/>
        </w:tabs>
        <w:ind w:firstLine="600" w:left="0"/>
        <w:jc w:val="both"/>
      </w:pPr>
      <w:r>
        <w:rPr>
          <w:color w:val="000000"/>
          <w:sz w:val="28"/>
        </w:rPr>
        <w:t>По учебному курсу «Всеобщая история»:</w:t>
      </w:r>
      <w:r>
        <w:rPr>
          <w:color w:val="000000"/>
          <w:sz w:val="28"/>
        </w:rPr>
        <w:tab/>
      </w:r>
    </w:p>
    <w:p w14:paraId="3A080000">
      <w:pPr>
        <w:ind w:firstLine="600" w:left="0"/>
        <w:jc w:val="both"/>
      </w:pPr>
      <w:r>
        <w:rPr>
          <w:color w:val="000000"/>
          <w:spacing w:val="-1"/>
          <w:sz w:val="28"/>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 и его влияние на мировую систему.</w:t>
      </w:r>
    </w:p>
    <w:p w14:paraId="3B080000">
      <w:pPr>
        <w:ind w:firstLine="600" w:left="0"/>
        <w:jc w:val="both"/>
      </w:pPr>
      <w:r>
        <w:rPr>
          <w:color w:val="000000"/>
          <w:sz w:val="28"/>
        </w:rPr>
        <w:t>Структура предметного результата включает следующий перечень знаний и умений:</w:t>
      </w:r>
    </w:p>
    <w:p w14:paraId="3C080000">
      <w:pPr>
        <w:widowControl w:val="1"/>
        <w:numPr>
          <w:ilvl w:val="0"/>
          <w:numId w:val="61"/>
        </w:numPr>
        <w:spacing w:line="276" w:lineRule="auto"/>
        <w:ind/>
        <w:jc w:val="both"/>
      </w:pPr>
      <w:r>
        <w:rPr>
          <w:color w:val="000000"/>
          <w:sz w:val="28"/>
        </w:rPr>
        <w:t>указывать хронологические рамки основных периодов отечественной и всеобщей истории 1945–2022 гг.;</w:t>
      </w:r>
    </w:p>
    <w:p w14:paraId="3D080000">
      <w:pPr>
        <w:widowControl w:val="1"/>
        <w:numPr>
          <w:ilvl w:val="0"/>
          <w:numId w:val="61"/>
        </w:numPr>
        <w:spacing w:line="276" w:lineRule="auto"/>
        <w:ind/>
        <w:jc w:val="both"/>
      </w:pPr>
      <w:r>
        <w:rPr>
          <w:color w:val="000000"/>
          <w:sz w:val="28"/>
        </w:rPr>
        <w:t>называть даты важнейших событий и процессов отечественной и всеобщей истории 1945–2022 гг.;</w:t>
      </w:r>
    </w:p>
    <w:p w14:paraId="3E080000">
      <w:pPr>
        <w:widowControl w:val="1"/>
        <w:numPr>
          <w:ilvl w:val="0"/>
          <w:numId w:val="61"/>
        </w:numPr>
        <w:spacing w:line="276" w:lineRule="auto"/>
        <w:ind/>
        <w:jc w:val="both"/>
      </w:pPr>
      <w:r>
        <w:rPr>
          <w:color w:val="000000"/>
          <w:sz w:val="28"/>
        </w:rPr>
        <w:t>выявлять синхронность исторических процессов отечественной и всеобщей истории 1945–2022 гг., делать выводы о тенденциях развития своей страны и других стран в данный период;</w:t>
      </w:r>
    </w:p>
    <w:p w14:paraId="3F080000">
      <w:pPr>
        <w:widowControl w:val="1"/>
        <w:numPr>
          <w:ilvl w:val="0"/>
          <w:numId w:val="61"/>
        </w:numPr>
        <w:spacing w:line="276" w:lineRule="auto"/>
        <w:ind/>
        <w:jc w:val="both"/>
      </w:pPr>
      <w:r>
        <w:rPr>
          <w:color w:val="000000"/>
          <w:sz w:val="28"/>
        </w:rPr>
        <w:t>характеризовать место, обстоятельства, участников, результаты и последствия важнейших исторических событий, явлений, процессов истории России 1945–2022 гг.</w:t>
      </w:r>
    </w:p>
    <w:p w14:paraId="40080000">
      <w:pPr>
        <w:spacing w:line="360" w:lineRule="auto"/>
        <w:ind/>
      </w:pPr>
      <w:r>
        <w:rPr>
          <w:rStyle w:val="Style_6_ch"/>
          <w:b w:val="1"/>
          <w:sz w:val="28"/>
        </w:rPr>
        <w:t xml:space="preserve"> </w:t>
      </w:r>
    </w:p>
    <w:p w14:paraId="41080000">
      <w:pPr>
        <w:spacing w:line="360" w:lineRule="auto"/>
        <w:ind/>
        <w:jc w:val="center"/>
        <w:rPr>
          <w:b w:val="1"/>
          <w:sz w:val="32"/>
        </w:rPr>
      </w:pPr>
      <w:r>
        <w:rPr>
          <w:b w:val="1"/>
          <w:sz w:val="32"/>
        </w:rPr>
        <w:t>«Алгебра»</w:t>
      </w:r>
    </w:p>
    <w:p w14:paraId="42080000">
      <w:pPr>
        <w:spacing w:line="264" w:lineRule="auto"/>
        <w:ind w:firstLine="0" w:left="120"/>
        <w:jc w:val="both"/>
      </w:pPr>
      <w:bookmarkStart w:id="45" w:name="block-19574743"/>
      <w:r>
        <w:rPr>
          <w:b w:val="1"/>
          <w:color w:val="000000"/>
          <w:sz w:val="28"/>
        </w:rPr>
        <w:t>СОДЕРЖАНИЕ УЧЕБНОГО КУРСА</w:t>
      </w:r>
    </w:p>
    <w:p w14:paraId="43080000">
      <w:pPr>
        <w:spacing w:line="264" w:lineRule="auto"/>
        <w:ind w:firstLine="0" w:left="120"/>
        <w:jc w:val="both"/>
        <w:rPr>
          <w:i w:val="1"/>
          <w:u w:val="single"/>
        </w:rPr>
      </w:pPr>
      <w:r>
        <w:rPr>
          <w:b w:val="1"/>
          <w:i w:val="1"/>
          <w:color w:val="000000"/>
          <w:sz w:val="28"/>
          <w:u w:val="single"/>
        </w:rPr>
        <w:t>10 КЛАСС</w:t>
      </w:r>
    </w:p>
    <w:p w14:paraId="44080000">
      <w:pPr>
        <w:spacing w:line="264" w:lineRule="auto"/>
        <w:ind w:firstLine="600" w:left="0"/>
        <w:jc w:val="both"/>
      </w:pPr>
      <w:r>
        <w:rPr>
          <w:b w:val="1"/>
          <w:color w:val="000000"/>
          <w:sz w:val="28"/>
        </w:rPr>
        <w:t>Числа и вычисления</w:t>
      </w:r>
    </w:p>
    <w:p w14:paraId="45080000">
      <w:pPr>
        <w:spacing w:line="264" w:lineRule="auto"/>
        <w:ind w:firstLine="600" w:left="0"/>
        <w:jc w:val="both"/>
      </w:pPr>
      <w:r>
        <w:rPr>
          <w:color w:val="000000"/>
          <w:sz w:val="28"/>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14:paraId="46080000">
      <w:pPr>
        <w:spacing w:line="264" w:lineRule="auto"/>
        <w:ind w:firstLine="600" w:left="0"/>
        <w:jc w:val="both"/>
      </w:pPr>
      <w:r>
        <w:rPr>
          <w:color w:val="000000"/>
          <w:sz w:val="28"/>
        </w:rPr>
        <w:t xml:space="preserve">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 </w:t>
      </w:r>
    </w:p>
    <w:p w14:paraId="47080000">
      <w:pPr>
        <w:spacing w:line="264" w:lineRule="auto"/>
        <w:ind w:firstLine="600" w:left="0"/>
        <w:jc w:val="both"/>
      </w:pPr>
      <w:r>
        <w:rPr>
          <w:color w:val="000000"/>
          <w:sz w:val="28"/>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p w14:paraId="48080000">
      <w:pPr>
        <w:spacing w:line="264" w:lineRule="auto"/>
        <w:ind w:firstLine="600" w:left="0"/>
        <w:jc w:val="both"/>
      </w:pPr>
      <w:r>
        <w:rPr>
          <w:color w:val="000000"/>
          <w:sz w:val="28"/>
        </w:rPr>
        <w:t>Арифметический корень натуральной степени. Действия с арифметическими корнями натуральной степени.</w:t>
      </w:r>
    </w:p>
    <w:p w14:paraId="49080000">
      <w:pPr>
        <w:spacing w:line="264" w:lineRule="auto"/>
        <w:ind w:firstLine="600" w:left="0"/>
        <w:jc w:val="both"/>
      </w:pPr>
      <w:r>
        <w:rPr>
          <w:color w:val="000000"/>
          <w:sz w:val="28"/>
        </w:rPr>
        <w:t>Синус, косинус и тангенс числового аргумента. Арксинус, арккосинус, арктангенс числового аргумента.</w:t>
      </w:r>
    </w:p>
    <w:p w14:paraId="4A080000">
      <w:pPr>
        <w:spacing w:line="264" w:lineRule="auto"/>
        <w:ind w:firstLine="600" w:left="0"/>
        <w:jc w:val="both"/>
      </w:pPr>
      <w:r>
        <w:rPr>
          <w:b w:val="1"/>
          <w:color w:val="000000"/>
          <w:sz w:val="28"/>
        </w:rPr>
        <w:t>Уравнения и неравенства</w:t>
      </w:r>
    </w:p>
    <w:p w14:paraId="4B080000">
      <w:pPr>
        <w:spacing w:line="264" w:lineRule="auto"/>
        <w:ind w:firstLine="600" w:left="0"/>
        <w:jc w:val="both"/>
      </w:pPr>
      <w:r>
        <w:rPr>
          <w:color w:val="000000"/>
          <w:sz w:val="28"/>
        </w:rPr>
        <w:t xml:space="preserve">Тождества и тождественные преобразования. </w:t>
      </w:r>
    </w:p>
    <w:p w14:paraId="4C080000">
      <w:pPr>
        <w:spacing w:line="264" w:lineRule="auto"/>
        <w:ind w:firstLine="600" w:left="0"/>
        <w:jc w:val="both"/>
      </w:pPr>
      <w:r>
        <w:rPr>
          <w:color w:val="000000"/>
          <w:sz w:val="28"/>
        </w:rPr>
        <w:t>Преобразование тригонометрических выражений. Основные тригонометрические формулы.</w:t>
      </w:r>
    </w:p>
    <w:p w14:paraId="4D080000">
      <w:pPr>
        <w:spacing w:line="264" w:lineRule="auto"/>
        <w:ind w:firstLine="600" w:left="0"/>
        <w:jc w:val="both"/>
      </w:pPr>
      <w:r>
        <w:rPr>
          <w:color w:val="000000"/>
          <w:sz w:val="28"/>
        </w:rPr>
        <w:t>Уравнение, корень уравнения</w:t>
      </w:r>
      <w:r>
        <w:rPr>
          <w:i w:val="1"/>
          <w:color w:val="000000"/>
          <w:sz w:val="28"/>
        </w:rPr>
        <w:t xml:space="preserve">. </w:t>
      </w:r>
      <w:r>
        <w:rPr>
          <w:color w:val="000000"/>
          <w:sz w:val="28"/>
        </w:rPr>
        <w:t>Неравенство, решение неравенства. Метод интервалов.</w:t>
      </w:r>
    </w:p>
    <w:p w14:paraId="4E080000">
      <w:pPr>
        <w:spacing w:line="264" w:lineRule="auto"/>
        <w:ind w:firstLine="600" w:left="0"/>
        <w:jc w:val="both"/>
      </w:pPr>
      <w:r>
        <w:rPr>
          <w:color w:val="000000"/>
          <w:sz w:val="28"/>
        </w:rPr>
        <w:t>Решение целых и дробно-рациональных уравнений и неравенств.</w:t>
      </w:r>
    </w:p>
    <w:p w14:paraId="4F080000">
      <w:pPr>
        <w:spacing w:line="264" w:lineRule="auto"/>
        <w:ind w:firstLine="600" w:left="0"/>
        <w:jc w:val="both"/>
      </w:pPr>
      <w:r>
        <w:rPr>
          <w:color w:val="000000"/>
          <w:sz w:val="28"/>
        </w:rPr>
        <w:t>Решение иррациональных уравнений и неравенств.</w:t>
      </w:r>
    </w:p>
    <w:p w14:paraId="50080000">
      <w:pPr>
        <w:spacing w:line="264" w:lineRule="auto"/>
        <w:ind w:firstLine="600" w:left="0"/>
        <w:jc w:val="both"/>
      </w:pPr>
      <w:r>
        <w:rPr>
          <w:color w:val="000000"/>
          <w:sz w:val="28"/>
        </w:rPr>
        <w:t>Решение тригонометрических уравнений.</w:t>
      </w:r>
    </w:p>
    <w:p w14:paraId="51080000">
      <w:pPr>
        <w:spacing w:line="264" w:lineRule="auto"/>
        <w:ind w:firstLine="600" w:left="0"/>
        <w:jc w:val="both"/>
      </w:pPr>
      <w:r>
        <w:rPr>
          <w:color w:val="000000"/>
          <w:sz w:val="28"/>
        </w:rPr>
        <w:t>Применение уравнений и неравенств к решению математических задач и задач из различных областей науки и реальной жизни.</w:t>
      </w:r>
    </w:p>
    <w:p w14:paraId="52080000">
      <w:pPr>
        <w:spacing w:line="264" w:lineRule="auto"/>
        <w:ind w:firstLine="600" w:left="0"/>
        <w:jc w:val="both"/>
      </w:pPr>
      <w:r>
        <w:rPr>
          <w:b w:val="1"/>
          <w:color w:val="000000"/>
          <w:sz w:val="28"/>
        </w:rPr>
        <w:t>Функции и графики</w:t>
      </w:r>
    </w:p>
    <w:p w14:paraId="53080000">
      <w:pPr>
        <w:spacing w:line="264" w:lineRule="auto"/>
        <w:ind w:firstLine="600" w:left="0"/>
        <w:jc w:val="both"/>
      </w:pPr>
      <w:r>
        <w:rPr>
          <w:color w:val="000000"/>
          <w:sz w:val="28"/>
        </w:rPr>
        <w:t>Функция, способы задания функции. График функции. Взаимно обратные функции.</w:t>
      </w:r>
    </w:p>
    <w:p w14:paraId="54080000">
      <w:pPr>
        <w:spacing w:line="264" w:lineRule="auto"/>
        <w:ind w:firstLine="600" w:left="0"/>
        <w:jc w:val="both"/>
      </w:pPr>
      <w:r>
        <w:rPr>
          <w:color w:val="000000"/>
          <w:sz w:val="28"/>
        </w:rPr>
        <w:t>Область определения и множество значений функции. Нули функции. Промежутки знакопостоянства. Чётные и нечётные функции.</w:t>
      </w:r>
    </w:p>
    <w:p w14:paraId="55080000">
      <w:pPr>
        <w:spacing w:line="264" w:lineRule="auto"/>
        <w:ind w:firstLine="600" w:left="0"/>
        <w:jc w:val="both"/>
      </w:pPr>
      <w:r>
        <w:rPr>
          <w:color w:val="000000"/>
          <w:sz w:val="28"/>
        </w:rPr>
        <w:t xml:space="preserve">Степенная функция с натуральным и целым показателем. Её свойства и график. Свойства и график корня </w:t>
      </w:r>
      <w:r>
        <w:rPr>
          <w:i w:val="1"/>
          <w:color w:val="000000"/>
          <w:sz w:val="28"/>
        </w:rPr>
        <w:t>n</w:t>
      </w:r>
      <w:r>
        <w:rPr>
          <w:color w:val="000000"/>
          <w:sz w:val="28"/>
        </w:rPr>
        <w:t xml:space="preserve">-ой степени. </w:t>
      </w:r>
    </w:p>
    <w:p w14:paraId="56080000">
      <w:pPr>
        <w:spacing w:line="264" w:lineRule="auto"/>
        <w:ind w:firstLine="600" w:left="0"/>
        <w:jc w:val="both"/>
      </w:pPr>
      <w:r>
        <w:rPr>
          <w:color w:val="000000"/>
          <w:sz w:val="28"/>
        </w:rPr>
        <w:t>Тригонометрическая окружность, определение тригонометрических функций числового аргумента.</w:t>
      </w:r>
    </w:p>
    <w:p w14:paraId="57080000">
      <w:pPr>
        <w:spacing w:line="264" w:lineRule="auto"/>
        <w:ind w:firstLine="600" w:left="0"/>
        <w:jc w:val="both"/>
      </w:pPr>
      <w:r>
        <w:rPr>
          <w:b w:val="1"/>
          <w:color w:val="000000"/>
          <w:sz w:val="28"/>
        </w:rPr>
        <w:t>Начала математического анализа</w:t>
      </w:r>
    </w:p>
    <w:p w14:paraId="58080000">
      <w:pPr>
        <w:spacing w:line="264" w:lineRule="auto"/>
        <w:ind w:firstLine="600" w:left="0"/>
        <w:jc w:val="both"/>
      </w:pPr>
      <w:r>
        <w:rPr>
          <w:color w:val="000000"/>
          <w:sz w:val="28"/>
        </w:rPr>
        <w:t xml:space="preserve">Последовательности, способы задания последовательностей. Монотонные последовательности. </w:t>
      </w:r>
    </w:p>
    <w:p w14:paraId="59080000">
      <w:pPr>
        <w:spacing w:line="264" w:lineRule="auto"/>
        <w:ind w:firstLine="600" w:left="0"/>
        <w:jc w:val="both"/>
      </w:pPr>
      <w:r>
        <w:rPr>
          <w:color w:val="000000"/>
          <w:sz w:val="28"/>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14:paraId="5A080000">
      <w:pPr>
        <w:spacing w:line="264" w:lineRule="auto"/>
        <w:ind w:firstLine="600" w:left="0"/>
        <w:jc w:val="both"/>
      </w:pPr>
      <w:r>
        <w:rPr>
          <w:b w:val="1"/>
          <w:color w:val="000000"/>
          <w:sz w:val="28"/>
        </w:rPr>
        <w:t>Множества и логика</w:t>
      </w:r>
    </w:p>
    <w:p w14:paraId="5B080000">
      <w:pPr>
        <w:spacing w:line="264" w:lineRule="auto"/>
        <w:ind w:firstLine="600" w:left="0"/>
        <w:jc w:val="both"/>
      </w:pPr>
      <w:r>
        <w:rPr>
          <w:color w:val="000000"/>
          <w:sz w:val="28"/>
        </w:rPr>
        <w:t xml:space="preserve">Множество, операции над множествами.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14:paraId="5C080000">
      <w:pPr>
        <w:spacing w:line="264" w:lineRule="auto"/>
        <w:ind w:firstLine="600" w:left="0"/>
        <w:jc w:val="both"/>
        <w:rPr>
          <w:color w:val="000000"/>
          <w:sz w:val="28"/>
        </w:rPr>
      </w:pPr>
      <w:r>
        <w:rPr>
          <w:color w:val="000000"/>
          <w:sz w:val="28"/>
        </w:rPr>
        <w:t>Определение, теорема, следствие, доказательство.</w:t>
      </w:r>
    </w:p>
    <w:p w14:paraId="5D080000">
      <w:pPr>
        <w:pStyle w:val="Style_9"/>
        <w:spacing w:after="42"/>
        <w:ind w:firstLine="17" w:left="125"/>
        <w:rPr>
          <w:rFonts w:ascii="Times New Roman" w:hAnsi="Times New Roman"/>
          <w:i w:val="1"/>
          <w:color w:val="000000"/>
          <w:sz w:val="28"/>
          <w:u w:val="single"/>
        </w:rPr>
      </w:pPr>
      <w:r>
        <w:rPr>
          <w:rFonts w:ascii="Times New Roman" w:hAnsi="Times New Roman"/>
          <w:i w:val="1"/>
          <w:color w:val="000000"/>
          <w:sz w:val="28"/>
          <w:u w:val="single"/>
        </w:rPr>
        <w:t xml:space="preserve">11 КЛАСС </w:t>
      </w:r>
    </w:p>
    <w:p w14:paraId="5E080000">
      <w:pPr>
        <w:pStyle w:val="Style_9"/>
        <w:spacing w:after="42"/>
        <w:ind w:firstLine="17" w:left="125"/>
        <w:rPr>
          <w:rFonts w:ascii="Times New Roman" w:hAnsi="Times New Roman"/>
          <w:color w:val="000000"/>
          <w:sz w:val="28"/>
        </w:rPr>
      </w:pPr>
      <w:r>
        <w:rPr>
          <w:rFonts w:ascii="Times New Roman" w:hAnsi="Times New Roman"/>
          <w:color w:val="000000"/>
          <w:sz w:val="28"/>
        </w:rPr>
        <w:t xml:space="preserve">Числа и вычисления </w:t>
      </w:r>
    </w:p>
    <w:p w14:paraId="5F080000">
      <w:pPr>
        <w:ind w:firstLine="17" w:left="699" w:right="13"/>
        <w:rPr>
          <w:sz w:val="28"/>
        </w:rPr>
      </w:pPr>
      <w:r>
        <w:rPr>
          <w:sz w:val="28"/>
        </w:rPr>
        <w:t xml:space="preserve">Натуральные и целые числа. Признаки делимости целых чисел. </w:t>
      </w:r>
    </w:p>
    <w:p w14:paraId="60080000">
      <w:pPr>
        <w:spacing w:after="142"/>
        <w:ind w:firstLine="17" w:left="699" w:right="1191"/>
        <w:rPr>
          <w:sz w:val="28"/>
        </w:rPr>
      </w:pPr>
      <w:r>
        <w:rPr>
          <w:sz w:val="28"/>
        </w:rPr>
        <w:t xml:space="preserve">Степень с рациональным показателем. Свойства степени. Логарифм числа. Десятичные и натуральные логарифмы. </w:t>
      </w:r>
    </w:p>
    <w:p w14:paraId="61080000">
      <w:pPr>
        <w:pStyle w:val="Style_9"/>
        <w:spacing w:after="50"/>
        <w:ind w:firstLine="17" w:left="125"/>
        <w:rPr>
          <w:rFonts w:ascii="Times New Roman" w:hAnsi="Times New Roman"/>
          <w:color w:val="000000"/>
          <w:sz w:val="28"/>
        </w:rPr>
      </w:pPr>
      <w:r>
        <w:rPr>
          <w:rFonts w:ascii="Times New Roman" w:hAnsi="Times New Roman"/>
          <w:color w:val="000000"/>
          <w:sz w:val="28"/>
        </w:rPr>
        <w:t xml:space="preserve">Уравнения и неравенства </w:t>
      </w:r>
    </w:p>
    <w:p w14:paraId="62080000">
      <w:pPr>
        <w:ind w:firstLine="17" w:left="699" w:right="13"/>
        <w:rPr>
          <w:sz w:val="28"/>
        </w:rPr>
      </w:pPr>
      <w:r>
        <w:rPr>
          <w:sz w:val="28"/>
        </w:rPr>
        <w:t xml:space="preserve">Преобразование выражений, содержащих логарифмы. </w:t>
      </w:r>
    </w:p>
    <w:p w14:paraId="63080000">
      <w:pPr>
        <w:ind w:firstLine="17" w:left="115" w:right="13"/>
        <w:rPr>
          <w:sz w:val="28"/>
        </w:rPr>
      </w:pPr>
      <w:r>
        <w:rPr>
          <w:sz w:val="28"/>
        </w:rPr>
        <w:t xml:space="preserve">Преобразование выражений, содержащих степени с рациональным показателем. </w:t>
      </w:r>
    </w:p>
    <w:p w14:paraId="64080000">
      <w:pPr>
        <w:ind w:firstLine="17" w:left="699" w:right="13"/>
        <w:rPr>
          <w:sz w:val="28"/>
        </w:rPr>
      </w:pPr>
      <w:r>
        <w:rPr>
          <w:sz w:val="28"/>
        </w:rPr>
        <w:t xml:space="preserve">Примеры тригонометрических неравенств. </w:t>
      </w:r>
    </w:p>
    <w:p w14:paraId="65080000">
      <w:pPr>
        <w:ind w:firstLine="17" w:left="699" w:right="13"/>
        <w:rPr>
          <w:sz w:val="28"/>
        </w:rPr>
      </w:pPr>
      <w:r>
        <w:rPr>
          <w:sz w:val="28"/>
        </w:rPr>
        <w:t xml:space="preserve">Показательные уравнения и неравенства.  </w:t>
      </w:r>
    </w:p>
    <w:p w14:paraId="66080000">
      <w:pPr>
        <w:ind w:firstLine="17" w:left="699" w:right="13"/>
        <w:rPr>
          <w:sz w:val="28"/>
        </w:rPr>
      </w:pPr>
      <w:r>
        <w:rPr>
          <w:sz w:val="28"/>
        </w:rPr>
        <w:t xml:space="preserve">Логарифмические уравнения и неравенства.  </w:t>
      </w:r>
    </w:p>
    <w:p w14:paraId="67080000">
      <w:pPr>
        <w:ind w:firstLine="17" w:left="115" w:right="13"/>
        <w:rPr>
          <w:sz w:val="28"/>
        </w:rPr>
      </w:pPr>
      <w:r>
        <w:rPr>
          <w:sz w:val="28"/>
        </w:rPr>
        <w:t xml:space="preserve">Системы линейных уравнений. Решение прикладных задач с помощью системы линейных уравнений. </w:t>
      </w:r>
    </w:p>
    <w:p w14:paraId="68080000">
      <w:pPr>
        <w:ind w:firstLine="17" w:left="699" w:right="13"/>
        <w:rPr>
          <w:sz w:val="28"/>
        </w:rPr>
      </w:pPr>
      <w:r>
        <w:rPr>
          <w:sz w:val="28"/>
        </w:rPr>
        <w:t xml:space="preserve">Системы и совокупности рациональных уравнений и неравенств. </w:t>
      </w:r>
    </w:p>
    <w:p w14:paraId="69080000">
      <w:pPr>
        <w:spacing w:after="140"/>
        <w:ind w:firstLine="17" w:left="115" w:right="13"/>
        <w:rPr>
          <w:sz w:val="28"/>
        </w:rPr>
      </w:pPr>
      <w:r>
        <w:rPr>
          <w:sz w:val="28"/>
        </w:rPr>
        <w:t xml:space="preserve">Применение уравнений, систем и неравенств к решению математических задач и задач из различных областей науки и реальной жизни. </w:t>
      </w:r>
    </w:p>
    <w:p w14:paraId="6A080000">
      <w:pPr>
        <w:pStyle w:val="Style_9"/>
        <w:ind w:firstLine="17" w:left="125"/>
        <w:rPr>
          <w:rFonts w:ascii="Times New Roman" w:hAnsi="Times New Roman"/>
          <w:color w:val="000000"/>
          <w:sz w:val="28"/>
        </w:rPr>
      </w:pPr>
      <w:r>
        <w:rPr>
          <w:rFonts w:ascii="Times New Roman" w:hAnsi="Times New Roman"/>
          <w:color w:val="000000"/>
          <w:sz w:val="28"/>
        </w:rPr>
        <w:t xml:space="preserve">Функции и графики </w:t>
      </w:r>
    </w:p>
    <w:p w14:paraId="6B080000">
      <w:pPr>
        <w:ind w:firstLine="17" w:left="115" w:right="13"/>
        <w:rPr>
          <w:sz w:val="28"/>
        </w:rPr>
      </w:pPr>
      <w:r>
        <w:rPr>
          <w:sz w:val="28"/>
        </w:rPr>
        <w:t xml:space="preserve">Функция. Периодические функции. Промежутки монотонности функции. Максимумы и минимумы функции. Наибольшее и наименьшее значение функции на промежутке. </w:t>
      </w:r>
    </w:p>
    <w:p w14:paraId="6C080000">
      <w:pPr>
        <w:ind w:firstLine="17" w:left="699" w:right="13"/>
        <w:rPr>
          <w:sz w:val="28"/>
        </w:rPr>
      </w:pPr>
      <w:r>
        <w:rPr>
          <w:sz w:val="28"/>
        </w:rPr>
        <w:t xml:space="preserve">Тригонометрические функции, их свойства и графики. </w:t>
      </w:r>
    </w:p>
    <w:p w14:paraId="6D080000">
      <w:pPr>
        <w:ind w:firstLine="17" w:left="699" w:right="13"/>
        <w:rPr>
          <w:sz w:val="28"/>
        </w:rPr>
      </w:pPr>
      <w:r>
        <w:rPr>
          <w:sz w:val="28"/>
        </w:rPr>
        <w:t xml:space="preserve">Показательная и логарифмическая функции, их свойства и графики.  </w:t>
      </w:r>
    </w:p>
    <w:p w14:paraId="6E080000">
      <w:pPr>
        <w:spacing w:after="8"/>
        <w:ind w:firstLine="17" w:left="699" w:right="13"/>
        <w:rPr>
          <w:sz w:val="28"/>
        </w:rPr>
      </w:pPr>
      <w:r>
        <w:rPr>
          <w:sz w:val="28"/>
        </w:rPr>
        <w:t xml:space="preserve">Использование графиков функций для решения уравнений и линейных систем. </w:t>
      </w:r>
    </w:p>
    <w:p w14:paraId="6F080000">
      <w:pPr>
        <w:spacing w:after="13" w:line="288" w:lineRule="auto"/>
        <w:ind w:firstLine="17" w:left="115" w:right="9"/>
        <w:rPr>
          <w:sz w:val="28"/>
        </w:rPr>
      </w:pPr>
      <w:r>
        <w:rPr>
          <w:sz w:val="28"/>
        </w:rPr>
        <w:t xml:space="preserve">Использование </w:t>
      </w:r>
      <w:r>
        <w:rPr>
          <w:sz w:val="28"/>
        </w:rPr>
        <w:tab/>
      </w:r>
      <w:r>
        <w:rPr>
          <w:sz w:val="28"/>
        </w:rPr>
        <w:t xml:space="preserve">графиков </w:t>
      </w:r>
      <w:r>
        <w:rPr>
          <w:sz w:val="28"/>
        </w:rPr>
        <w:tab/>
      </w:r>
      <w:r>
        <w:rPr>
          <w:sz w:val="28"/>
        </w:rPr>
        <w:t xml:space="preserve">функций </w:t>
      </w:r>
      <w:r>
        <w:rPr>
          <w:sz w:val="28"/>
        </w:rPr>
        <w:tab/>
      </w:r>
      <w:r>
        <w:rPr>
          <w:sz w:val="28"/>
        </w:rPr>
        <w:t xml:space="preserve">для </w:t>
      </w:r>
      <w:r>
        <w:rPr>
          <w:sz w:val="28"/>
        </w:rPr>
        <w:tab/>
      </w:r>
      <w:r>
        <w:rPr>
          <w:sz w:val="28"/>
        </w:rPr>
        <w:t xml:space="preserve">исследования </w:t>
      </w:r>
      <w:r>
        <w:rPr>
          <w:sz w:val="28"/>
        </w:rPr>
        <w:tab/>
      </w:r>
      <w:r>
        <w:rPr>
          <w:sz w:val="28"/>
        </w:rPr>
        <w:t xml:space="preserve">процессов </w:t>
      </w:r>
      <w:r>
        <w:rPr>
          <w:sz w:val="28"/>
        </w:rPr>
        <w:tab/>
      </w:r>
      <w:r>
        <w:rPr>
          <w:sz w:val="28"/>
        </w:rPr>
        <w:t xml:space="preserve">и зависимостей, которые возникают при решении задач из других учебных предметов и реальной жизни. </w:t>
      </w:r>
      <w:r>
        <w:rPr>
          <w:b w:val="1"/>
          <w:sz w:val="28"/>
        </w:rPr>
        <w:t xml:space="preserve">Начала математического анализа </w:t>
      </w:r>
    </w:p>
    <w:p w14:paraId="70080000">
      <w:pPr>
        <w:ind w:firstLine="17" w:left="699" w:right="13"/>
        <w:rPr>
          <w:sz w:val="28"/>
        </w:rPr>
      </w:pPr>
      <w:r>
        <w:rPr>
          <w:sz w:val="28"/>
        </w:rPr>
        <w:t xml:space="preserve">Непрерывные функции. Метод интервалов для решения неравенств. </w:t>
      </w:r>
    </w:p>
    <w:p w14:paraId="71080000">
      <w:pPr>
        <w:ind w:firstLine="17" w:left="699" w:right="13"/>
        <w:rPr>
          <w:sz w:val="28"/>
        </w:rPr>
      </w:pPr>
      <w:r>
        <w:rPr>
          <w:sz w:val="28"/>
        </w:rPr>
        <w:t xml:space="preserve">Производная функции. Геометрический и физический смысл производной.  </w:t>
      </w:r>
    </w:p>
    <w:p w14:paraId="72080000">
      <w:pPr>
        <w:ind w:firstLine="17" w:left="115" w:right="13"/>
        <w:rPr>
          <w:sz w:val="28"/>
        </w:rPr>
      </w:pPr>
      <w:r>
        <w:rPr>
          <w:sz w:val="28"/>
        </w:rPr>
        <w:t xml:space="preserve">Производные элементарных функций. Формулы нахождения производной суммы, произведения и частного функций. </w:t>
      </w:r>
    </w:p>
    <w:p w14:paraId="73080000">
      <w:pPr>
        <w:ind w:firstLine="17" w:left="115" w:right="13"/>
        <w:rPr>
          <w:sz w:val="28"/>
        </w:rPr>
      </w:pPr>
      <w:r>
        <w:rPr>
          <w:sz w:val="28"/>
        </w:rPr>
        <w:t xml:space="preserve">Применение производной к исследованию функций на монотонность и экстремумы. Нахождение наибольшего и наименьшего значения функции на отрезке. </w:t>
      </w:r>
    </w:p>
    <w:p w14:paraId="74080000">
      <w:pPr>
        <w:ind w:firstLine="17" w:left="115" w:right="13"/>
        <w:rPr>
          <w:sz w:val="28"/>
        </w:rPr>
      </w:pPr>
      <w:r>
        <w:rPr>
          <w:sz w:val="28"/>
        </w:rPr>
        <w:t xml:space="preserve">Применение производной для нахождения наилучшего решения в прикладных задачах, для определения скорости процесса, заданного формулой или графиком. </w:t>
      </w:r>
    </w:p>
    <w:p w14:paraId="75080000">
      <w:pPr>
        <w:ind w:firstLine="17" w:left="699" w:right="13"/>
        <w:rPr>
          <w:sz w:val="28"/>
        </w:rPr>
      </w:pPr>
      <w:r>
        <w:rPr>
          <w:sz w:val="28"/>
        </w:rPr>
        <w:t xml:space="preserve">Первообразная. Таблица первообразных. </w:t>
      </w:r>
    </w:p>
    <w:p w14:paraId="76080000">
      <w:pPr>
        <w:ind w:firstLine="17" w:left="115" w:right="13"/>
        <w:rPr>
          <w:sz w:val="28"/>
        </w:rPr>
      </w:pPr>
      <w:r>
        <w:rPr>
          <w:sz w:val="28"/>
        </w:rPr>
        <w:t xml:space="preserve">Интеграл, его геометрический и физический смысл. Вычисление интеграла  по формуле Ньютона–Лейбница. </w:t>
      </w:r>
    </w:p>
    <w:p w14:paraId="77080000">
      <w:pPr>
        <w:spacing w:line="264" w:lineRule="auto"/>
        <w:ind/>
        <w:jc w:val="both"/>
      </w:pPr>
    </w:p>
    <w:p w14:paraId="78080000">
      <w:pPr>
        <w:ind/>
        <w:jc w:val="center"/>
      </w:pPr>
      <w:r>
        <w:rPr>
          <w:b w:val="1"/>
          <w:color w:val="000000"/>
          <w:sz w:val="28"/>
        </w:rPr>
        <w:t>ПЛАНИРУЕМЫЕ РЕЗУЛЬТАТЫ ОСВОЕНИЯ ПРОГРАММЫ УЧЕБНОГО КУРСА</w:t>
      </w:r>
    </w:p>
    <w:p w14:paraId="79080000">
      <w:pPr>
        <w:tabs>
          <w:tab w:leader="none" w:pos="709" w:val="left"/>
        </w:tabs>
        <w:ind/>
        <w:jc w:val="both"/>
        <w:rPr>
          <w:sz w:val="28"/>
        </w:rPr>
      </w:pPr>
      <w:r>
        <w:rPr>
          <w:sz w:val="28"/>
        </w:rPr>
        <w:t>Изучение алгебры и начал математического анализа в старшей школе даёт возможность достижения обучающимися следующих результатов.</w:t>
      </w:r>
    </w:p>
    <w:p w14:paraId="7A080000">
      <w:pPr>
        <w:tabs>
          <w:tab w:leader="none" w:pos="709" w:val="left"/>
        </w:tabs>
        <w:ind/>
        <w:jc w:val="both"/>
        <w:rPr>
          <w:b w:val="1"/>
          <w:sz w:val="28"/>
        </w:rPr>
      </w:pPr>
      <w:r>
        <w:rPr>
          <w:b w:val="1"/>
          <w:sz w:val="28"/>
        </w:rPr>
        <w:t xml:space="preserve">Личностные: </w:t>
      </w:r>
    </w:p>
    <w:p w14:paraId="7B080000">
      <w:pPr>
        <w:tabs>
          <w:tab w:leader="none" w:pos="709" w:val="left"/>
        </w:tabs>
        <w:ind/>
        <w:jc w:val="both"/>
        <w:rPr>
          <w:sz w:val="28"/>
        </w:rPr>
      </w:pPr>
      <w:r>
        <w:rPr>
          <w:sz w:val="28"/>
        </w:rPr>
        <w:t xml:space="preserve">1) сформированность мировоззрения, соответствующего современному уровню развития науки; критичность мышления, умение распознавать логически некорректные высказывания, отличать гипотезу от факта; </w:t>
      </w:r>
    </w:p>
    <w:p w14:paraId="7C080000">
      <w:pPr>
        <w:tabs>
          <w:tab w:leader="none" w:pos="709" w:val="left"/>
        </w:tabs>
        <w:ind/>
        <w:jc w:val="both"/>
        <w:rPr>
          <w:sz w:val="28"/>
        </w:rPr>
      </w:pPr>
      <w:r>
        <w:rPr>
          <w:sz w:val="28"/>
        </w:rPr>
        <w:t>2) готовность и способность вести диалог с другими людьми, достигать в нём взаимопонимания, находить общие цели и сотрудничать для их достижения;</w:t>
      </w:r>
    </w:p>
    <w:p w14:paraId="7D080000">
      <w:pPr>
        <w:tabs>
          <w:tab w:leader="none" w:pos="709" w:val="left"/>
        </w:tabs>
        <w:ind/>
        <w:jc w:val="both"/>
        <w:rPr>
          <w:sz w:val="28"/>
        </w:rPr>
      </w:pPr>
      <w:r>
        <w:rPr>
          <w:sz w:val="28"/>
        </w:rPr>
        <w:t xml:space="preserve">3) 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 </w:t>
      </w:r>
    </w:p>
    <w:p w14:paraId="7E080000">
      <w:pPr>
        <w:tabs>
          <w:tab w:leader="none" w:pos="709" w:val="left"/>
        </w:tabs>
        <w:ind/>
        <w:jc w:val="both"/>
        <w:rPr>
          <w:sz w:val="28"/>
        </w:rPr>
      </w:pPr>
      <w:r>
        <w:rPr>
          <w:sz w:val="28"/>
        </w:rPr>
        <w:t xml:space="preserve">4)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 </w:t>
      </w:r>
    </w:p>
    <w:p w14:paraId="7F080000">
      <w:pPr>
        <w:tabs>
          <w:tab w:leader="none" w:pos="709" w:val="left"/>
        </w:tabs>
        <w:ind/>
        <w:jc w:val="both"/>
        <w:rPr>
          <w:sz w:val="28"/>
        </w:rPr>
      </w:pPr>
      <w:r>
        <w:rPr>
          <w:sz w:val="28"/>
        </w:rPr>
        <w:t xml:space="preserve">5) эстетическое отношение к миру, включая эстетику быта, научного и технического творчества; </w:t>
      </w:r>
    </w:p>
    <w:p w14:paraId="80080000">
      <w:pPr>
        <w:tabs>
          <w:tab w:leader="none" w:pos="709" w:val="left"/>
        </w:tabs>
        <w:ind/>
        <w:jc w:val="both"/>
        <w:rPr>
          <w:sz w:val="28"/>
        </w:rPr>
      </w:pPr>
      <w:r>
        <w:rPr>
          <w:sz w:val="28"/>
        </w:rPr>
        <w:t>6) 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14:paraId="81080000">
      <w:pPr>
        <w:tabs>
          <w:tab w:leader="none" w:pos="709" w:val="left"/>
        </w:tabs>
        <w:ind/>
        <w:jc w:val="both"/>
        <w:rPr>
          <w:b w:val="1"/>
          <w:sz w:val="28"/>
        </w:rPr>
      </w:pPr>
      <w:r>
        <w:rPr>
          <w:b w:val="1"/>
          <w:sz w:val="28"/>
        </w:rPr>
        <w:t xml:space="preserve">Метапредметные: </w:t>
      </w:r>
    </w:p>
    <w:p w14:paraId="82080000">
      <w:pPr>
        <w:tabs>
          <w:tab w:leader="none" w:pos="709" w:val="left"/>
        </w:tabs>
        <w:ind/>
        <w:jc w:val="both"/>
        <w:rPr>
          <w:sz w:val="28"/>
        </w:rPr>
      </w:pPr>
      <w:r>
        <w:rPr>
          <w:sz w:val="28"/>
        </w:rPr>
        <w:t xml:space="preserve">1) 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 </w:t>
      </w:r>
    </w:p>
    <w:p w14:paraId="83080000">
      <w:pPr>
        <w:tabs>
          <w:tab w:leader="none" w:pos="709" w:val="left"/>
        </w:tabs>
        <w:ind/>
        <w:jc w:val="both"/>
        <w:rPr>
          <w:sz w:val="28"/>
        </w:rPr>
      </w:pPr>
      <w:r>
        <w:rPr>
          <w:sz w:val="28"/>
        </w:rPr>
        <w:t xml:space="preserve">2) 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 </w:t>
      </w:r>
    </w:p>
    <w:p w14:paraId="84080000">
      <w:pPr>
        <w:tabs>
          <w:tab w:leader="none" w:pos="709" w:val="left"/>
        </w:tabs>
        <w:ind/>
        <w:jc w:val="both"/>
        <w:rPr>
          <w:sz w:val="28"/>
        </w:rPr>
      </w:pPr>
      <w:r>
        <w:rPr>
          <w:sz w:val="28"/>
        </w:rPr>
        <w:t xml:space="preserve">3) 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 </w:t>
      </w:r>
    </w:p>
    <w:p w14:paraId="85080000">
      <w:pPr>
        <w:tabs>
          <w:tab w:leader="none" w:pos="709" w:val="left"/>
        </w:tabs>
        <w:ind/>
        <w:jc w:val="both"/>
        <w:rPr>
          <w:sz w:val="28"/>
        </w:rPr>
      </w:pPr>
      <w:r>
        <w:rPr>
          <w:sz w:val="28"/>
        </w:rPr>
        <w:t xml:space="preserve">4) 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w:t>
      </w:r>
    </w:p>
    <w:p w14:paraId="86080000">
      <w:pPr>
        <w:tabs>
          <w:tab w:leader="none" w:pos="709" w:val="left"/>
        </w:tabs>
        <w:ind/>
        <w:jc w:val="both"/>
        <w:rPr>
          <w:sz w:val="28"/>
        </w:rPr>
      </w:pPr>
      <w:r>
        <w:rPr>
          <w:sz w:val="28"/>
        </w:rPr>
        <w:t>5) 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87080000">
      <w:pPr>
        <w:tabs>
          <w:tab w:leader="none" w:pos="709" w:val="left"/>
        </w:tabs>
        <w:ind/>
        <w:jc w:val="both"/>
        <w:rPr>
          <w:sz w:val="28"/>
        </w:rPr>
      </w:pPr>
      <w:r>
        <w:rPr>
          <w:sz w:val="28"/>
        </w:rPr>
        <w:t xml:space="preserve">6) владение языковыми средствами — умение ясно, логично и точно излагать свою точку зрения, использовать адекватные языковые средства; </w:t>
      </w:r>
    </w:p>
    <w:p w14:paraId="88080000">
      <w:pPr>
        <w:tabs>
          <w:tab w:leader="none" w:pos="709" w:val="left"/>
        </w:tabs>
        <w:ind/>
        <w:jc w:val="both"/>
        <w:rPr>
          <w:sz w:val="28"/>
        </w:rPr>
      </w:pPr>
      <w:r>
        <w:rPr>
          <w:sz w:val="28"/>
        </w:rPr>
        <w:t xml:space="preserve">7) 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 и незнания, новых познавательных задач и средств их достижения. </w:t>
      </w:r>
      <w:r>
        <w:rPr>
          <w:sz w:val="28"/>
        </w:rPr>
        <w:tab/>
      </w:r>
    </w:p>
    <w:p w14:paraId="89080000">
      <w:pPr>
        <w:spacing w:line="264" w:lineRule="auto"/>
        <w:ind w:firstLine="0" w:left="120"/>
        <w:jc w:val="both"/>
      </w:pPr>
    </w:p>
    <w:p w14:paraId="8A080000">
      <w:pPr>
        <w:sectPr>
          <w:pgSz w:h="16383" w:orient="portrait" w:w="11906"/>
          <w:pgMar w:bottom="567" w:footer="720" w:gutter="0" w:header="720" w:left="1134" w:right="850" w:top="1134"/>
        </w:sectPr>
      </w:pPr>
    </w:p>
    <w:p w14:paraId="8B080000">
      <w:pPr>
        <w:spacing w:line="264" w:lineRule="auto"/>
        <w:ind w:firstLine="0" w:left="120"/>
        <w:jc w:val="both"/>
      </w:pPr>
      <w:bookmarkEnd w:id="45"/>
    </w:p>
    <w:p w14:paraId="8C080000">
      <w:pPr>
        <w:spacing w:line="264" w:lineRule="auto"/>
        <w:ind w:firstLine="0" w:left="120"/>
        <w:jc w:val="both"/>
      </w:pPr>
      <w:r>
        <w:rPr>
          <w:b w:val="1"/>
          <w:color w:val="000000"/>
          <w:sz w:val="28"/>
        </w:rPr>
        <w:t>ЛИЧНОСТНЫЕ РЕЗУЛЬТАТЫ</w:t>
      </w:r>
    </w:p>
    <w:p w14:paraId="8D080000">
      <w:pPr>
        <w:spacing w:line="264" w:lineRule="auto"/>
        <w:ind w:firstLine="0" w:left="120"/>
        <w:jc w:val="both"/>
      </w:pPr>
    </w:p>
    <w:p w14:paraId="8E080000">
      <w:pPr>
        <w:spacing w:line="264" w:lineRule="auto"/>
        <w:ind w:firstLine="600" w:left="0"/>
        <w:jc w:val="both"/>
      </w:pPr>
      <w:r>
        <w:rPr>
          <w:color w:val="000000"/>
          <w:sz w:val="28"/>
        </w:rPr>
        <w:t>Личностные результаты освоения программы учебного предмета «Математика» характеризуются:</w:t>
      </w:r>
    </w:p>
    <w:p w14:paraId="8F080000">
      <w:pPr>
        <w:spacing w:line="264" w:lineRule="auto"/>
        <w:ind w:firstLine="600" w:left="0"/>
        <w:jc w:val="both"/>
      </w:pPr>
      <w:r>
        <w:rPr>
          <w:color w:val="000000"/>
          <w:sz w:val="28"/>
        </w:rPr>
        <w:t>Гражданское воспитание:</w:t>
      </w:r>
    </w:p>
    <w:p w14:paraId="90080000">
      <w:pPr>
        <w:spacing w:line="264" w:lineRule="auto"/>
        <w:ind w:firstLine="600" w:left="0"/>
        <w:jc w:val="both"/>
      </w:pPr>
      <w:r>
        <w:rPr>
          <w:color w:val="000000"/>
          <w:sz w:val="28"/>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14:paraId="91080000">
      <w:pPr>
        <w:spacing w:line="264" w:lineRule="auto"/>
        <w:ind w:firstLine="600" w:left="0"/>
        <w:jc w:val="both"/>
      </w:pPr>
      <w:r>
        <w:rPr>
          <w:color w:val="000000"/>
          <w:sz w:val="28"/>
        </w:rPr>
        <w:t>Патриотическое воспитание:</w:t>
      </w:r>
    </w:p>
    <w:p w14:paraId="92080000">
      <w:pPr>
        <w:spacing w:line="264" w:lineRule="auto"/>
        <w:ind w:firstLine="600" w:left="0"/>
        <w:jc w:val="both"/>
      </w:pPr>
      <w:r>
        <w:rPr>
          <w:color w:val="000000"/>
          <w:sz w:val="28"/>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14:paraId="93080000">
      <w:pPr>
        <w:spacing w:line="264" w:lineRule="auto"/>
        <w:ind w:firstLine="600" w:left="0"/>
        <w:jc w:val="both"/>
      </w:pPr>
      <w:r>
        <w:rPr>
          <w:color w:val="000000"/>
          <w:sz w:val="28"/>
        </w:rPr>
        <w:t>Духовно-нравственного воспитания:</w:t>
      </w:r>
    </w:p>
    <w:p w14:paraId="94080000">
      <w:pPr>
        <w:spacing w:line="264" w:lineRule="auto"/>
        <w:ind w:firstLine="600" w:left="0"/>
        <w:jc w:val="both"/>
      </w:pPr>
      <w:r>
        <w:rPr>
          <w:color w:val="000000"/>
          <w:sz w:val="28"/>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14:paraId="95080000">
      <w:pPr>
        <w:spacing w:line="264" w:lineRule="auto"/>
        <w:ind w:firstLine="600" w:left="0"/>
        <w:jc w:val="both"/>
      </w:pPr>
      <w:r>
        <w:rPr>
          <w:color w:val="000000"/>
          <w:sz w:val="28"/>
        </w:rPr>
        <w:t>Эстетическое воспитание:</w:t>
      </w:r>
    </w:p>
    <w:p w14:paraId="96080000">
      <w:pPr>
        <w:spacing w:line="264" w:lineRule="auto"/>
        <w:ind w:firstLine="600" w:left="0"/>
        <w:jc w:val="both"/>
      </w:pPr>
      <w:r>
        <w:rPr>
          <w:color w:val="000000"/>
          <w:sz w:val="28"/>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14:paraId="97080000">
      <w:pPr>
        <w:spacing w:line="264" w:lineRule="auto"/>
        <w:ind w:firstLine="600" w:left="0"/>
        <w:jc w:val="both"/>
      </w:pPr>
      <w:r>
        <w:rPr>
          <w:color w:val="000000"/>
          <w:sz w:val="28"/>
        </w:rPr>
        <w:t>Физическое воспитание:</w:t>
      </w:r>
    </w:p>
    <w:p w14:paraId="98080000">
      <w:pPr>
        <w:spacing w:line="264" w:lineRule="auto"/>
        <w:ind w:firstLine="600" w:left="0"/>
        <w:jc w:val="both"/>
      </w:pPr>
      <w:r>
        <w:rPr>
          <w:color w:val="000000"/>
          <w:sz w:val="28"/>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14:paraId="99080000">
      <w:pPr>
        <w:spacing w:line="264" w:lineRule="auto"/>
        <w:ind w:firstLine="600" w:left="0"/>
        <w:jc w:val="both"/>
      </w:pPr>
      <w:r>
        <w:rPr>
          <w:color w:val="000000"/>
          <w:sz w:val="28"/>
        </w:rPr>
        <w:t>Трудовое воспитание:</w:t>
      </w:r>
    </w:p>
    <w:p w14:paraId="9A080000">
      <w:pPr>
        <w:spacing w:line="264" w:lineRule="auto"/>
        <w:ind w:firstLine="600" w:left="0"/>
        <w:jc w:val="both"/>
      </w:pPr>
      <w:r>
        <w:rPr>
          <w:color w:val="000000"/>
          <w:sz w:val="28"/>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14:paraId="9B080000">
      <w:pPr>
        <w:spacing w:line="264" w:lineRule="auto"/>
        <w:ind w:firstLine="600" w:left="0"/>
        <w:jc w:val="both"/>
      </w:pPr>
      <w:r>
        <w:rPr>
          <w:color w:val="000000"/>
          <w:sz w:val="28"/>
        </w:rPr>
        <w:t>Экологическое воспитание:</w:t>
      </w:r>
    </w:p>
    <w:p w14:paraId="9C080000">
      <w:pPr>
        <w:spacing w:line="264" w:lineRule="auto"/>
        <w:ind w:firstLine="600" w:left="0"/>
        <w:jc w:val="both"/>
      </w:pPr>
      <w:r>
        <w:rPr>
          <w:color w:val="000000"/>
          <w:sz w:val="28"/>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14:paraId="9D080000">
      <w:pPr>
        <w:spacing w:line="264" w:lineRule="auto"/>
        <w:ind w:firstLine="600" w:left="0"/>
        <w:jc w:val="both"/>
      </w:pPr>
      <w:r>
        <w:rPr>
          <w:color w:val="000000"/>
          <w:sz w:val="28"/>
        </w:rPr>
        <w:t xml:space="preserve">Ценности научного познания: </w:t>
      </w:r>
    </w:p>
    <w:p w14:paraId="9E080000">
      <w:pPr>
        <w:spacing w:line="264" w:lineRule="auto"/>
        <w:ind w:firstLine="600" w:left="0"/>
        <w:jc w:val="both"/>
      </w:pPr>
      <w:r>
        <w:rPr>
          <w:color w:val="000000"/>
          <w:sz w:val="28"/>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14:paraId="9F080000">
      <w:pPr>
        <w:spacing w:line="264" w:lineRule="auto"/>
        <w:ind w:firstLine="0" w:left="120"/>
        <w:jc w:val="both"/>
      </w:pPr>
    </w:p>
    <w:p w14:paraId="A0080000">
      <w:pPr>
        <w:spacing w:line="264" w:lineRule="auto"/>
        <w:ind w:firstLine="0" w:left="120"/>
        <w:jc w:val="both"/>
      </w:pPr>
      <w:r>
        <w:rPr>
          <w:b w:val="1"/>
          <w:color w:val="000000"/>
          <w:sz w:val="28"/>
        </w:rPr>
        <w:t>МЕТАПРЕДМЕТНЫЕ РЕЗУЛЬТАТЫ</w:t>
      </w:r>
    </w:p>
    <w:p w14:paraId="A1080000">
      <w:pPr>
        <w:spacing w:line="264" w:lineRule="auto"/>
        <w:ind w:firstLine="0" w:left="120"/>
        <w:jc w:val="both"/>
      </w:pPr>
    </w:p>
    <w:p w14:paraId="A2080000">
      <w:pPr>
        <w:spacing w:line="264" w:lineRule="auto"/>
        <w:ind w:firstLine="600" w:left="0"/>
        <w:jc w:val="both"/>
      </w:pPr>
      <w:r>
        <w:rPr>
          <w:color w:val="000000"/>
          <w:sz w:val="28"/>
        </w:rPr>
        <w:t xml:space="preserve">Метапредметные результаты освоения программы учебного предмета «Математика» характеризуются овладением универсальными </w:t>
      </w:r>
      <w:r>
        <w:rPr>
          <w:b w:val="1"/>
          <w:i w:val="1"/>
          <w:color w:val="000000"/>
          <w:sz w:val="28"/>
        </w:rPr>
        <w:t>познавательными</w:t>
      </w:r>
      <w:r>
        <w:rPr>
          <w:i w:val="1"/>
          <w:color w:val="000000"/>
          <w:sz w:val="28"/>
        </w:rPr>
        <w:t xml:space="preserve"> действиями, универсальными коммуникативными действиями, универсальными регулятивными действиями.</w:t>
      </w:r>
    </w:p>
    <w:p w14:paraId="A3080000">
      <w:pPr>
        <w:spacing w:line="264" w:lineRule="auto"/>
        <w:ind w:firstLine="600" w:left="0"/>
        <w:jc w:val="both"/>
      </w:pPr>
      <w:r>
        <w:rPr>
          <w:color w:val="000000"/>
          <w:sz w:val="28"/>
        </w:rPr>
        <w:t xml:space="preserve">1) </w:t>
      </w:r>
      <w:r>
        <w:rPr>
          <w:i w:val="1"/>
          <w:color w:val="000000"/>
          <w:sz w:val="28"/>
        </w:rPr>
        <w:t xml:space="preserve">Универсальные </w:t>
      </w:r>
      <w:r>
        <w:rPr>
          <w:b w:val="1"/>
          <w:i w:val="1"/>
          <w:color w:val="000000"/>
          <w:sz w:val="28"/>
        </w:rPr>
        <w:t>познавательные</w:t>
      </w:r>
      <w:r>
        <w:rPr>
          <w:i w:val="1"/>
          <w:color w:val="000000"/>
          <w:sz w:val="28"/>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Pr>
          <w:color w:val="000000"/>
          <w:sz w:val="28"/>
        </w:rPr>
        <w:t>.</w:t>
      </w:r>
    </w:p>
    <w:p w14:paraId="A4080000">
      <w:pPr>
        <w:spacing w:line="264" w:lineRule="auto"/>
        <w:ind w:firstLine="600" w:left="0"/>
        <w:jc w:val="both"/>
      </w:pPr>
      <w:r>
        <w:rPr>
          <w:color w:val="000000"/>
          <w:sz w:val="28"/>
        </w:rPr>
        <w:t>Базовые логические действия:</w:t>
      </w:r>
    </w:p>
    <w:p w14:paraId="A5080000">
      <w:pPr>
        <w:widowControl w:val="1"/>
        <w:numPr>
          <w:ilvl w:val="0"/>
          <w:numId w:val="62"/>
        </w:numPr>
        <w:spacing w:line="264" w:lineRule="auto"/>
        <w:ind/>
        <w:jc w:val="both"/>
      </w:pPr>
      <w:r>
        <w:rPr>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A6080000">
      <w:pPr>
        <w:widowControl w:val="1"/>
        <w:numPr>
          <w:ilvl w:val="0"/>
          <w:numId w:val="62"/>
        </w:numPr>
        <w:spacing w:line="264" w:lineRule="auto"/>
        <w:ind/>
        <w:jc w:val="both"/>
      </w:pPr>
      <w:r>
        <w:rPr>
          <w:color w:val="000000"/>
          <w:sz w:val="28"/>
        </w:rPr>
        <w:t>воспринимать, формулировать и преобразовывать суждения: утвердительные и отрицательные, единичные, частные и общие; условные;</w:t>
      </w:r>
    </w:p>
    <w:p w14:paraId="A7080000">
      <w:pPr>
        <w:widowControl w:val="1"/>
        <w:numPr>
          <w:ilvl w:val="0"/>
          <w:numId w:val="62"/>
        </w:numPr>
        <w:spacing w:line="264" w:lineRule="auto"/>
        <w:ind/>
        <w:jc w:val="both"/>
      </w:pPr>
      <w:r>
        <w:rPr>
          <w:color w:val="000000"/>
          <w:sz w:val="28"/>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14:paraId="A8080000">
      <w:pPr>
        <w:widowControl w:val="1"/>
        <w:numPr>
          <w:ilvl w:val="0"/>
          <w:numId w:val="62"/>
        </w:numPr>
        <w:spacing w:line="264" w:lineRule="auto"/>
        <w:ind/>
        <w:jc w:val="both"/>
      </w:pPr>
      <w:r>
        <w:rPr>
          <w:color w:val="000000"/>
          <w:sz w:val="28"/>
        </w:rPr>
        <w:t>делать выводы с использованием законов логики, дедуктивных и индуктивных умозаключений, умозаключений по аналогии;</w:t>
      </w:r>
    </w:p>
    <w:p w14:paraId="A9080000">
      <w:pPr>
        <w:widowControl w:val="1"/>
        <w:numPr>
          <w:ilvl w:val="0"/>
          <w:numId w:val="62"/>
        </w:numPr>
        <w:spacing w:line="264" w:lineRule="auto"/>
        <w:ind/>
        <w:jc w:val="both"/>
      </w:pPr>
      <w:r>
        <w:rPr>
          <w:color w:val="000000"/>
          <w:sz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AA080000">
      <w:pPr>
        <w:widowControl w:val="1"/>
        <w:numPr>
          <w:ilvl w:val="0"/>
          <w:numId w:val="62"/>
        </w:numPr>
        <w:spacing w:line="264" w:lineRule="auto"/>
        <w:ind/>
        <w:jc w:val="both"/>
      </w:pPr>
      <w:r>
        <w:rPr>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AB080000">
      <w:pPr>
        <w:spacing w:line="264" w:lineRule="auto"/>
        <w:ind w:firstLine="600" w:left="0"/>
        <w:jc w:val="both"/>
      </w:pPr>
      <w:r>
        <w:rPr>
          <w:color w:val="000000"/>
          <w:sz w:val="28"/>
        </w:rPr>
        <w:t>Базовые исследовательские действия:</w:t>
      </w:r>
    </w:p>
    <w:p w14:paraId="AC080000">
      <w:pPr>
        <w:widowControl w:val="1"/>
        <w:numPr>
          <w:ilvl w:val="0"/>
          <w:numId w:val="63"/>
        </w:numPr>
        <w:spacing w:line="264" w:lineRule="auto"/>
        <w:ind/>
        <w:jc w:val="both"/>
      </w:pPr>
      <w:r>
        <w:rPr>
          <w:color w:val="000000"/>
          <w:sz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AD080000">
      <w:pPr>
        <w:widowControl w:val="1"/>
        <w:numPr>
          <w:ilvl w:val="0"/>
          <w:numId w:val="63"/>
        </w:numPr>
        <w:spacing w:line="264" w:lineRule="auto"/>
        <w:ind/>
        <w:jc w:val="both"/>
      </w:pPr>
      <w:r>
        <w:rPr>
          <w:color w:val="000000"/>
          <w:sz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AE080000">
      <w:pPr>
        <w:widowControl w:val="1"/>
        <w:numPr>
          <w:ilvl w:val="0"/>
          <w:numId w:val="63"/>
        </w:numPr>
        <w:spacing w:line="264" w:lineRule="auto"/>
        <w:ind/>
        <w:jc w:val="both"/>
      </w:pPr>
      <w:r>
        <w:rPr>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AF080000">
      <w:pPr>
        <w:widowControl w:val="1"/>
        <w:numPr>
          <w:ilvl w:val="0"/>
          <w:numId w:val="63"/>
        </w:numPr>
        <w:spacing w:line="264" w:lineRule="auto"/>
        <w:ind/>
        <w:jc w:val="both"/>
      </w:pPr>
      <w:r>
        <w:rPr>
          <w:color w:val="000000"/>
          <w:sz w:val="28"/>
        </w:rPr>
        <w:t>прогнозировать возможное развитие процесса, а также выдвигать предположения о его развитии в новых условиях.</w:t>
      </w:r>
    </w:p>
    <w:p w14:paraId="B0080000">
      <w:pPr>
        <w:spacing w:line="264" w:lineRule="auto"/>
        <w:ind w:firstLine="600" w:left="0"/>
        <w:jc w:val="both"/>
      </w:pPr>
      <w:r>
        <w:rPr>
          <w:color w:val="000000"/>
          <w:sz w:val="28"/>
        </w:rPr>
        <w:t>Работа с информацией:</w:t>
      </w:r>
    </w:p>
    <w:p w14:paraId="B1080000">
      <w:pPr>
        <w:widowControl w:val="1"/>
        <w:numPr>
          <w:ilvl w:val="0"/>
          <w:numId w:val="64"/>
        </w:numPr>
        <w:spacing w:line="264" w:lineRule="auto"/>
        <w:ind/>
        <w:jc w:val="both"/>
      </w:pPr>
      <w:r>
        <w:rPr>
          <w:color w:val="000000"/>
          <w:sz w:val="28"/>
        </w:rPr>
        <w:t>выявлять дефициты информации, данных, необходимых для ответа на вопрос и для решения задачи;</w:t>
      </w:r>
    </w:p>
    <w:p w14:paraId="B2080000">
      <w:pPr>
        <w:widowControl w:val="1"/>
        <w:numPr>
          <w:ilvl w:val="0"/>
          <w:numId w:val="64"/>
        </w:numPr>
        <w:spacing w:line="264" w:lineRule="auto"/>
        <w:ind/>
        <w:jc w:val="both"/>
      </w:pPr>
      <w:r>
        <w:rPr>
          <w:color w:val="000000"/>
          <w:sz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B3080000">
      <w:pPr>
        <w:widowControl w:val="1"/>
        <w:numPr>
          <w:ilvl w:val="0"/>
          <w:numId w:val="64"/>
        </w:numPr>
        <w:spacing w:line="264" w:lineRule="auto"/>
        <w:ind/>
        <w:jc w:val="both"/>
      </w:pPr>
      <w:r>
        <w:rPr>
          <w:color w:val="000000"/>
          <w:sz w:val="28"/>
        </w:rPr>
        <w:t>структурировать информацию, представлять её в различных формах, иллюстрировать графически;</w:t>
      </w:r>
    </w:p>
    <w:p w14:paraId="B4080000">
      <w:pPr>
        <w:widowControl w:val="1"/>
        <w:numPr>
          <w:ilvl w:val="0"/>
          <w:numId w:val="64"/>
        </w:numPr>
        <w:spacing w:line="264" w:lineRule="auto"/>
        <w:ind/>
        <w:jc w:val="both"/>
      </w:pPr>
      <w:r>
        <w:rPr>
          <w:color w:val="000000"/>
          <w:sz w:val="28"/>
        </w:rPr>
        <w:t>оценивать надёжность информации по самостоятельно сформулированным критериям.</w:t>
      </w:r>
    </w:p>
    <w:p w14:paraId="B5080000">
      <w:pPr>
        <w:spacing w:line="264" w:lineRule="auto"/>
        <w:ind w:firstLine="600" w:left="0"/>
        <w:jc w:val="both"/>
      </w:pPr>
      <w:r>
        <w:rPr>
          <w:color w:val="000000"/>
          <w:sz w:val="28"/>
        </w:rPr>
        <w:t xml:space="preserve">2) </w:t>
      </w:r>
      <w:r>
        <w:rPr>
          <w:i w:val="1"/>
          <w:color w:val="000000"/>
          <w:sz w:val="28"/>
        </w:rPr>
        <w:t xml:space="preserve">Универсальные </w:t>
      </w:r>
      <w:r>
        <w:rPr>
          <w:b w:val="1"/>
          <w:i w:val="1"/>
          <w:color w:val="000000"/>
          <w:sz w:val="28"/>
        </w:rPr>
        <w:t xml:space="preserve">коммуникативные </w:t>
      </w:r>
      <w:r>
        <w:rPr>
          <w:i w:val="1"/>
          <w:color w:val="000000"/>
          <w:sz w:val="28"/>
        </w:rPr>
        <w:t>действия, обеспечивают сформированность социальных навыков обучающихся.</w:t>
      </w:r>
    </w:p>
    <w:p w14:paraId="B6080000">
      <w:pPr>
        <w:spacing w:line="264" w:lineRule="auto"/>
        <w:ind w:firstLine="600" w:left="0"/>
        <w:jc w:val="both"/>
      </w:pPr>
      <w:r>
        <w:rPr>
          <w:color w:val="000000"/>
          <w:sz w:val="28"/>
        </w:rPr>
        <w:t>Общение:</w:t>
      </w:r>
    </w:p>
    <w:p w14:paraId="B7080000">
      <w:pPr>
        <w:widowControl w:val="1"/>
        <w:numPr>
          <w:ilvl w:val="0"/>
          <w:numId w:val="65"/>
        </w:numPr>
        <w:spacing w:line="264" w:lineRule="auto"/>
        <w:ind/>
        <w:jc w:val="both"/>
      </w:pPr>
      <w:r>
        <w:rPr>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14:paraId="B8080000">
      <w:pPr>
        <w:widowControl w:val="1"/>
        <w:numPr>
          <w:ilvl w:val="0"/>
          <w:numId w:val="65"/>
        </w:numPr>
        <w:spacing w:line="264" w:lineRule="auto"/>
        <w:ind/>
        <w:jc w:val="both"/>
      </w:pPr>
      <w:r>
        <w:rPr>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B9080000">
      <w:pPr>
        <w:widowControl w:val="1"/>
        <w:numPr>
          <w:ilvl w:val="0"/>
          <w:numId w:val="65"/>
        </w:numPr>
        <w:spacing w:line="264" w:lineRule="auto"/>
        <w:ind/>
        <w:jc w:val="both"/>
      </w:pPr>
      <w:r>
        <w:rPr>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BA080000">
      <w:pPr>
        <w:spacing w:line="264" w:lineRule="auto"/>
        <w:ind w:firstLine="600" w:left="0"/>
        <w:jc w:val="both"/>
      </w:pPr>
      <w:r>
        <w:rPr>
          <w:color w:val="000000"/>
          <w:sz w:val="28"/>
        </w:rPr>
        <w:t>Сотрудничество:</w:t>
      </w:r>
    </w:p>
    <w:p w14:paraId="BB080000">
      <w:pPr>
        <w:widowControl w:val="1"/>
        <w:numPr>
          <w:ilvl w:val="0"/>
          <w:numId w:val="66"/>
        </w:numPr>
        <w:spacing w:line="264" w:lineRule="auto"/>
        <w:ind/>
        <w:jc w:val="both"/>
      </w:pPr>
      <w:r>
        <w:rPr>
          <w:color w:val="000000"/>
          <w:sz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BC080000">
      <w:pPr>
        <w:widowControl w:val="1"/>
        <w:numPr>
          <w:ilvl w:val="0"/>
          <w:numId w:val="66"/>
        </w:numPr>
        <w:spacing w:line="264" w:lineRule="auto"/>
        <w:ind/>
        <w:jc w:val="both"/>
      </w:pPr>
      <w:r>
        <w:rPr>
          <w:color w:val="000000"/>
          <w:sz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BD080000">
      <w:pPr>
        <w:spacing w:line="264" w:lineRule="auto"/>
        <w:ind w:firstLine="600" w:left="0"/>
        <w:jc w:val="both"/>
      </w:pPr>
      <w:r>
        <w:rPr>
          <w:color w:val="000000"/>
          <w:sz w:val="28"/>
        </w:rPr>
        <w:t xml:space="preserve">3) </w:t>
      </w:r>
      <w:r>
        <w:rPr>
          <w:i w:val="1"/>
          <w:color w:val="000000"/>
          <w:sz w:val="28"/>
        </w:rPr>
        <w:t xml:space="preserve">Универсальные </w:t>
      </w:r>
      <w:r>
        <w:rPr>
          <w:b w:val="1"/>
          <w:i w:val="1"/>
          <w:color w:val="000000"/>
          <w:sz w:val="28"/>
        </w:rPr>
        <w:t xml:space="preserve">регулятивные </w:t>
      </w:r>
      <w:r>
        <w:rPr>
          <w:i w:val="1"/>
          <w:color w:val="000000"/>
          <w:sz w:val="28"/>
        </w:rPr>
        <w:t>действия, обеспечивают формирование смысловых установок и жизненных навыков личности</w:t>
      </w:r>
      <w:r>
        <w:rPr>
          <w:color w:val="000000"/>
          <w:sz w:val="28"/>
        </w:rPr>
        <w:t>.</w:t>
      </w:r>
    </w:p>
    <w:p w14:paraId="BE080000">
      <w:pPr>
        <w:spacing w:line="264" w:lineRule="auto"/>
        <w:ind w:firstLine="600" w:left="0"/>
        <w:jc w:val="both"/>
      </w:pPr>
      <w:r>
        <w:rPr>
          <w:color w:val="000000"/>
          <w:sz w:val="28"/>
        </w:rPr>
        <w:t>Самоорганизация:</w:t>
      </w:r>
    </w:p>
    <w:p w14:paraId="BF080000">
      <w:pPr>
        <w:spacing w:line="264" w:lineRule="auto"/>
        <w:ind w:firstLine="600" w:left="0"/>
        <w:jc w:val="both"/>
      </w:pPr>
      <w:r>
        <w:rPr>
          <w:color w:val="000000"/>
          <w:sz w:val="28"/>
        </w:rPr>
        <w:t xml:space="preserve"> 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C0080000">
      <w:pPr>
        <w:spacing w:line="264" w:lineRule="auto"/>
        <w:ind w:firstLine="600" w:left="0"/>
        <w:jc w:val="both"/>
      </w:pPr>
      <w:r>
        <w:rPr>
          <w:color w:val="000000"/>
          <w:sz w:val="28"/>
        </w:rPr>
        <w:t>Самоконтроль:</w:t>
      </w:r>
    </w:p>
    <w:p w14:paraId="C1080000">
      <w:pPr>
        <w:widowControl w:val="1"/>
        <w:numPr>
          <w:ilvl w:val="0"/>
          <w:numId w:val="67"/>
        </w:numPr>
        <w:spacing w:line="264" w:lineRule="auto"/>
        <w:ind/>
        <w:jc w:val="both"/>
      </w:pPr>
      <w:r>
        <w:rPr>
          <w:color w:val="000000"/>
          <w:sz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C2080000">
      <w:pPr>
        <w:widowControl w:val="1"/>
        <w:numPr>
          <w:ilvl w:val="0"/>
          <w:numId w:val="67"/>
        </w:numPr>
        <w:spacing w:line="264" w:lineRule="auto"/>
        <w:ind/>
        <w:jc w:val="both"/>
      </w:pPr>
      <w:r>
        <w:rPr>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C3080000">
      <w:pPr>
        <w:widowControl w:val="1"/>
        <w:numPr>
          <w:ilvl w:val="0"/>
          <w:numId w:val="67"/>
        </w:numPr>
        <w:spacing w:line="264" w:lineRule="auto"/>
        <w:ind/>
        <w:jc w:val="both"/>
      </w:pPr>
      <w:r>
        <w:rPr>
          <w:color w:val="000000"/>
          <w:sz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14:paraId="C4080000">
      <w:pPr>
        <w:spacing w:line="264" w:lineRule="auto"/>
        <w:ind w:firstLine="0" w:left="120"/>
        <w:jc w:val="both"/>
      </w:pPr>
    </w:p>
    <w:p w14:paraId="C5080000">
      <w:pPr>
        <w:spacing w:line="264" w:lineRule="auto"/>
        <w:ind w:firstLine="0" w:left="120"/>
        <w:jc w:val="both"/>
      </w:pPr>
      <w:r>
        <w:rPr>
          <w:b w:val="1"/>
          <w:color w:val="000000"/>
          <w:sz w:val="28"/>
        </w:rPr>
        <w:t>ПРЕДМЕТНЫЕ РЕЗУЛЬТАТЫ</w:t>
      </w:r>
    </w:p>
    <w:p w14:paraId="C6080000">
      <w:pPr>
        <w:spacing w:line="264" w:lineRule="auto"/>
        <w:ind w:firstLine="0" w:left="120"/>
        <w:jc w:val="both"/>
      </w:pPr>
    </w:p>
    <w:p w14:paraId="C7080000">
      <w:pPr>
        <w:spacing w:line="264" w:lineRule="auto"/>
        <w:ind w:firstLine="600" w:left="0"/>
        <w:jc w:val="both"/>
      </w:pPr>
      <w:r>
        <w:rPr>
          <w:color w:val="000000"/>
          <w:sz w:val="28"/>
        </w:rPr>
        <w:t>Освоение учебного курса «Алгебра и начала математического анализа» на уровне среднего общего образования должно обеспечивать достижение следующих предметных образовательных результатов:</w:t>
      </w:r>
    </w:p>
    <w:p w14:paraId="C8080000">
      <w:pPr>
        <w:spacing w:line="264" w:lineRule="auto"/>
        <w:ind w:firstLine="0" w:left="120"/>
        <w:jc w:val="both"/>
        <w:rPr>
          <w:i w:val="1"/>
          <w:u w:val="single"/>
        </w:rPr>
      </w:pPr>
      <w:r>
        <w:rPr>
          <w:b w:val="1"/>
          <w:i w:val="1"/>
          <w:color w:val="000000"/>
          <w:sz w:val="28"/>
          <w:u w:val="single"/>
        </w:rPr>
        <w:t>10 КЛАСС</w:t>
      </w:r>
    </w:p>
    <w:p w14:paraId="C9080000">
      <w:pPr>
        <w:spacing w:line="264" w:lineRule="auto"/>
        <w:ind w:firstLine="600" w:left="0"/>
        <w:jc w:val="both"/>
      </w:pPr>
      <w:r>
        <w:rPr>
          <w:b w:val="1"/>
          <w:color w:val="000000"/>
          <w:sz w:val="28"/>
        </w:rPr>
        <w:t>Числа и вычисления</w:t>
      </w:r>
    </w:p>
    <w:p w14:paraId="CA080000">
      <w:pPr>
        <w:spacing w:line="264" w:lineRule="auto"/>
        <w:ind w:firstLine="600" w:left="0"/>
        <w:jc w:val="both"/>
      </w:pPr>
      <w:r>
        <w:rPr>
          <w:color w:val="000000"/>
          <w:sz w:val="28"/>
        </w:rPr>
        <w:t>Оперировать понятиями: рациональное и действительное число, обыкновенная и десятичная дробь, проценты.</w:t>
      </w:r>
    </w:p>
    <w:p w14:paraId="CB080000">
      <w:pPr>
        <w:spacing w:line="264" w:lineRule="auto"/>
        <w:ind w:firstLine="600" w:left="0"/>
        <w:jc w:val="both"/>
      </w:pPr>
      <w:r>
        <w:rPr>
          <w:color w:val="000000"/>
          <w:sz w:val="28"/>
        </w:rPr>
        <w:t>Выполнять арифметические операции с рациональными и действительными числами.</w:t>
      </w:r>
    </w:p>
    <w:p w14:paraId="CC080000">
      <w:pPr>
        <w:spacing w:line="264" w:lineRule="auto"/>
        <w:ind w:firstLine="600" w:left="0"/>
        <w:jc w:val="both"/>
      </w:pPr>
      <w:r>
        <w:rPr>
          <w:color w:val="000000"/>
          <w:sz w:val="28"/>
        </w:rPr>
        <w:t>Выполнять приближённые вычисления, используя правила округления, делать прикидку и оценку результата вычислений.</w:t>
      </w:r>
    </w:p>
    <w:p w14:paraId="CD080000">
      <w:pPr>
        <w:spacing w:line="264" w:lineRule="auto"/>
        <w:ind w:firstLine="600" w:left="0"/>
        <w:jc w:val="both"/>
      </w:pPr>
      <w:r>
        <w:rPr>
          <w:color w:val="000000"/>
          <w:sz w:val="28"/>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p w14:paraId="CE080000">
      <w:pPr>
        <w:spacing w:line="264" w:lineRule="auto"/>
        <w:ind w:firstLine="600" w:left="0"/>
        <w:jc w:val="both"/>
      </w:pPr>
      <w:r>
        <w:rPr>
          <w:color w:val="000000"/>
          <w:sz w:val="28"/>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14:paraId="CF080000">
      <w:pPr>
        <w:spacing w:line="264" w:lineRule="auto"/>
        <w:ind w:firstLine="600" w:left="0"/>
        <w:jc w:val="both"/>
      </w:pPr>
      <w:r>
        <w:rPr>
          <w:b w:val="1"/>
          <w:color w:val="000000"/>
          <w:sz w:val="28"/>
        </w:rPr>
        <w:t>Уравнения и неравенства</w:t>
      </w:r>
    </w:p>
    <w:p w14:paraId="D0080000">
      <w:pPr>
        <w:spacing w:line="264" w:lineRule="auto"/>
        <w:ind w:firstLine="600" w:left="0"/>
        <w:jc w:val="both"/>
      </w:pPr>
      <w:r>
        <w:rPr>
          <w:color w:val="000000"/>
          <w:sz w:val="28"/>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
    <w:p w14:paraId="D1080000">
      <w:pPr>
        <w:spacing w:line="264" w:lineRule="auto"/>
        <w:ind w:firstLine="600" w:left="0"/>
        <w:jc w:val="both"/>
      </w:pPr>
      <w:r>
        <w:rPr>
          <w:color w:val="000000"/>
          <w:sz w:val="28"/>
        </w:rPr>
        <w:t>Выполнять преобразования тригонометрических выражений и решать тригонометрические уравнения.</w:t>
      </w:r>
    </w:p>
    <w:p w14:paraId="D2080000">
      <w:pPr>
        <w:spacing w:line="264" w:lineRule="auto"/>
        <w:ind w:firstLine="600" w:left="0"/>
        <w:jc w:val="both"/>
      </w:pPr>
      <w:r>
        <w:rPr>
          <w:color w:val="000000"/>
          <w:sz w:val="28"/>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14:paraId="D3080000">
      <w:pPr>
        <w:spacing w:line="264" w:lineRule="auto"/>
        <w:ind w:firstLine="600" w:left="0"/>
        <w:jc w:val="both"/>
      </w:pPr>
      <w:r>
        <w:rPr>
          <w:color w:val="000000"/>
          <w:sz w:val="28"/>
        </w:rPr>
        <w:t>Применять уравнения и неравенства для решения математических задач и задач из различных областей науки и реальной жизни.</w:t>
      </w:r>
    </w:p>
    <w:p w14:paraId="D4080000">
      <w:pPr>
        <w:spacing w:line="264" w:lineRule="auto"/>
        <w:ind w:firstLine="600" w:left="0"/>
        <w:jc w:val="both"/>
      </w:pPr>
      <w:r>
        <w:rPr>
          <w:color w:val="000000"/>
          <w:sz w:val="28"/>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14:paraId="D5080000">
      <w:pPr>
        <w:spacing w:line="264" w:lineRule="auto"/>
        <w:ind w:firstLine="600" w:left="0"/>
        <w:jc w:val="both"/>
      </w:pPr>
      <w:r>
        <w:rPr>
          <w:b w:val="1"/>
          <w:color w:val="000000"/>
          <w:sz w:val="28"/>
        </w:rPr>
        <w:t>Функции и графики</w:t>
      </w:r>
    </w:p>
    <w:p w14:paraId="D6080000">
      <w:pPr>
        <w:spacing w:line="264" w:lineRule="auto"/>
        <w:ind w:firstLine="600" w:left="0"/>
        <w:jc w:val="both"/>
      </w:pPr>
      <w:r>
        <w:rPr>
          <w:color w:val="000000"/>
          <w:sz w:val="28"/>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14:paraId="D7080000">
      <w:pPr>
        <w:spacing w:line="264" w:lineRule="auto"/>
        <w:ind w:firstLine="600" w:left="0"/>
        <w:jc w:val="both"/>
      </w:pPr>
      <w:r>
        <w:rPr>
          <w:color w:val="000000"/>
          <w:sz w:val="28"/>
        </w:rPr>
        <w:t>Оперировать понятиями: чётность и нечётность функции, нули функции, промежутки знакопостоянства.</w:t>
      </w:r>
    </w:p>
    <w:p w14:paraId="D8080000">
      <w:pPr>
        <w:spacing w:line="264" w:lineRule="auto"/>
        <w:ind w:firstLine="600" w:left="0"/>
        <w:jc w:val="both"/>
      </w:pPr>
      <w:r>
        <w:rPr>
          <w:color w:val="000000"/>
          <w:sz w:val="28"/>
        </w:rPr>
        <w:t>Использовать графики функций для решения уравнений.</w:t>
      </w:r>
    </w:p>
    <w:p w14:paraId="D9080000">
      <w:pPr>
        <w:spacing w:line="264" w:lineRule="auto"/>
        <w:ind w:firstLine="600" w:left="0"/>
        <w:jc w:val="both"/>
      </w:pPr>
      <w:r>
        <w:rPr>
          <w:color w:val="000000"/>
          <w:sz w:val="28"/>
        </w:rPr>
        <w:t>Строить и читать графики линейной функции, квадратичной функции, степенной функции с целым показателем.</w:t>
      </w:r>
    </w:p>
    <w:p w14:paraId="DA080000">
      <w:pPr>
        <w:spacing w:line="264" w:lineRule="auto"/>
        <w:ind w:firstLine="600" w:left="0"/>
        <w:jc w:val="both"/>
      </w:pPr>
      <w:r>
        <w:rPr>
          <w:color w:val="000000"/>
          <w:sz w:val="28"/>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14:paraId="DB080000">
      <w:pPr>
        <w:spacing w:line="264" w:lineRule="auto"/>
        <w:ind w:firstLine="600" w:left="0"/>
        <w:jc w:val="both"/>
      </w:pPr>
      <w:r>
        <w:rPr>
          <w:b w:val="1"/>
          <w:color w:val="000000"/>
          <w:sz w:val="28"/>
        </w:rPr>
        <w:t>Начала математического анализа</w:t>
      </w:r>
    </w:p>
    <w:p w14:paraId="DC080000">
      <w:pPr>
        <w:spacing w:line="264" w:lineRule="auto"/>
        <w:ind w:firstLine="600" w:left="0"/>
        <w:jc w:val="both"/>
      </w:pPr>
      <w:r>
        <w:rPr>
          <w:color w:val="000000"/>
          <w:sz w:val="28"/>
        </w:rPr>
        <w:t>Оперировать понятиями: последовательность, арифметическая и геометрическая прогрессии.</w:t>
      </w:r>
    </w:p>
    <w:p w14:paraId="DD080000">
      <w:pPr>
        <w:spacing w:line="264" w:lineRule="auto"/>
        <w:ind w:firstLine="600" w:left="0"/>
        <w:jc w:val="both"/>
      </w:pPr>
      <w:r>
        <w:rPr>
          <w:color w:val="000000"/>
          <w:sz w:val="28"/>
        </w:rPr>
        <w:t>Оперировать понятиями: бесконечно убывающая геометрическая прогрессия, сумма бесконечно убывающей геометрической прогрессии.</w:t>
      </w:r>
    </w:p>
    <w:p w14:paraId="DE080000">
      <w:pPr>
        <w:spacing w:line="264" w:lineRule="auto"/>
        <w:ind w:firstLine="600" w:left="0"/>
        <w:jc w:val="both"/>
      </w:pPr>
      <w:r>
        <w:rPr>
          <w:color w:val="000000"/>
          <w:sz w:val="28"/>
        </w:rPr>
        <w:t>Задавать последовательности различными способами.</w:t>
      </w:r>
    </w:p>
    <w:p w14:paraId="DF080000">
      <w:pPr>
        <w:spacing w:line="264" w:lineRule="auto"/>
        <w:ind w:firstLine="600" w:left="0"/>
        <w:jc w:val="both"/>
      </w:pPr>
      <w:r>
        <w:rPr>
          <w:color w:val="000000"/>
          <w:sz w:val="28"/>
        </w:rPr>
        <w:t>Использовать свойства последовательностей и прогрессий для решения реальных задач прикладного характера.</w:t>
      </w:r>
    </w:p>
    <w:p w14:paraId="E0080000">
      <w:pPr>
        <w:spacing w:line="264" w:lineRule="auto"/>
        <w:ind w:firstLine="600" w:left="0"/>
        <w:jc w:val="both"/>
      </w:pPr>
      <w:r>
        <w:rPr>
          <w:b w:val="1"/>
          <w:color w:val="000000"/>
          <w:sz w:val="28"/>
        </w:rPr>
        <w:t>Множества и логика</w:t>
      </w:r>
    </w:p>
    <w:p w14:paraId="E1080000">
      <w:pPr>
        <w:spacing w:line="264" w:lineRule="auto"/>
        <w:ind w:firstLine="600" w:left="0"/>
        <w:jc w:val="both"/>
      </w:pPr>
      <w:r>
        <w:rPr>
          <w:color w:val="000000"/>
          <w:sz w:val="28"/>
        </w:rPr>
        <w:t>Оперировать понятиями: множество, операции над множествами.</w:t>
      </w:r>
    </w:p>
    <w:p w14:paraId="E2080000">
      <w:pPr>
        <w:spacing w:line="264" w:lineRule="auto"/>
        <w:ind w:firstLine="600" w:left="0"/>
        <w:jc w:val="both"/>
      </w:pPr>
      <w:r>
        <w:rPr>
          <w:color w:val="000000"/>
          <w:sz w:val="28"/>
        </w:rPr>
        <w:t>Использовать теоретико-множественный аппарат для описания реальных процессов и явлений, при решении задач из других учебных предметов.</w:t>
      </w:r>
    </w:p>
    <w:p w14:paraId="E3080000">
      <w:pPr>
        <w:spacing w:line="264" w:lineRule="auto"/>
        <w:ind w:firstLine="600" w:left="0"/>
        <w:jc w:val="both"/>
        <w:rPr>
          <w:color w:val="000000"/>
          <w:sz w:val="28"/>
        </w:rPr>
      </w:pPr>
      <w:r>
        <w:rPr>
          <w:color w:val="000000"/>
          <w:sz w:val="28"/>
        </w:rPr>
        <w:t>Оперировать понятиями: определение, теорема, следствие, доказательство.</w:t>
      </w:r>
    </w:p>
    <w:p w14:paraId="E4080000">
      <w:pPr>
        <w:spacing w:line="336" w:lineRule="auto"/>
        <w:ind w:firstLine="0" w:left="115" w:right="13"/>
        <w:rPr>
          <w:b w:val="1"/>
          <w:sz w:val="28"/>
        </w:rPr>
      </w:pPr>
      <w:r>
        <w:rPr>
          <w:sz w:val="28"/>
        </w:rPr>
        <w:t xml:space="preserve">К концу обучения </w:t>
      </w:r>
      <w:r>
        <w:rPr>
          <w:b w:val="1"/>
          <w:sz w:val="28"/>
        </w:rPr>
        <w:t>в 11 классе</w:t>
      </w:r>
      <w:r>
        <w:rPr>
          <w:sz w:val="28"/>
        </w:rPr>
        <w:t xml:space="preserve"> обучающийся получит следующие предметные результаты:</w:t>
      </w:r>
      <w:r>
        <w:rPr>
          <w:b w:val="1"/>
          <w:sz w:val="28"/>
        </w:rPr>
        <w:t xml:space="preserve"> </w:t>
      </w:r>
    </w:p>
    <w:p w14:paraId="E5080000">
      <w:pPr>
        <w:spacing w:line="336" w:lineRule="auto"/>
        <w:ind w:firstLine="0" w:left="115" w:right="13"/>
        <w:rPr>
          <w:sz w:val="28"/>
        </w:rPr>
      </w:pPr>
      <w:r>
        <w:rPr>
          <w:b w:val="1"/>
          <w:sz w:val="28"/>
        </w:rPr>
        <w:t xml:space="preserve">Числа и вычисления: </w:t>
      </w:r>
    </w:p>
    <w:p w14:paraId="E6080000">
      <w:pPr>
        <w:ind w:firstLine="0" w:left="115" w:right="13"/>
        <w:rPr>
          <w:sz w:val="28"/>
        </w:rPr>
      </w:pPr>
      <w:r>
        <w:rPr>
          <w:sz w:val="28"/>
        </w:rPr>
        <w:t xml:space="preserve">оперировать понятиями: натуральное, целое число, использовать признаки делимости целых чисел, разложение числа на простые множители для решения </w:t>
      </w:r>
    </w:p>
    <w:p w14:paraId="E7080000">
      <w:pPr>
        <w:ind w:hanging="569" w:left="684" w:right="1957"/>
        <w:rPr>
          <w:sz w:val="28"/>
        </w:rPr>
      </w:pPr>
      <w:r>
        <w:rPr>
          <w:sz w:val="28"/>
        </w:rPr>
        <w:t xml:space="preserve">задач; оперировать понятием: степень с рациональным показателем; </w:t>
      </w:r>
    </w:p>
    <w:p w14:paraId="E8080000">
      <w:pPr>
        <w:ind w:right="13"/>
        <w:rPr>
          <w:sz w:val="28"/>
        </w:rPr>
      </w:pPr>
      <w:r>
        <w:rPr>
          <w:sz w:val="28"/>
        </w:rPr>
        <w:t xml:space="preserve">оперировать понятиями: логарифм числа, десятичные и натуральные </w:t>
      </w:r>
    </w:p>
    <w:p w14:paraId="E9080000">
      <w:pPr>
        <w:spacing w:after="155"/>
        <w:ind w:firstLine="0" w:left="115" w:right="13"/>
        <w:rPr>
          <w:sz w:val="28"/>
        </w:rPr>
      </w:pPr>
      <w:r>
        <w:rPr>
          <w:sz w:val="28"/>
        </w:rPr>
        <w:t xml:space="preserve">логарифмы. </w:t>
      </w:r>
    </w:p>
    <w:p w14:paraId="EA080000">
      <w:pPr>
        <w:spacing w:after="4" w:line="264" w:lineRule="auto"/>
        <w:ind w:hanging="10" w:left="125"/>
        <w:rPr>
          <w:sz w:val="28"/>
        </w:rPr>
      </w:pPr>
      <w:r>
        <w:rPr>
          <w:b w:val="1"/>
          <w:sz w:val="28"/>
        </w:rPr>
        <w:t xml:space="preserve">Уравнения и неравенства: </w:t>
      </w:r>
    </w:p>
    <w:p w14:paraId="EB080000">
      <w:pPr>
        <w:ind w:firstLine="0" w:left="115" w:right="13"/>
        <w:rPr>
          <w:sz w:val="28"/>
        </w:rPr>
      </w:pPr>
      <w:r>
        <w:rPr>
          <w:sz w:val="28"/>
        </w:rPr>
        <w:t xml:space="preserve">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 выполнять преобразования выражений, содержащих логарифмы, оперировать </w:t>
      </w:r>
    </w:p>
    <w:p w14:paraId="EC080000">
      <w:pPr>
        <w:ind w:firstLine="0" w:left="115" w:right="13"/>
        <w:rPr>
          <w:sz w:val="28"/>
        </w:rPr>
      </w:pPr>
      <w:r>
        <w:rPr>
          <w:sz w:val="28"/>
        </w:rPr>
        <w:t xml:space="preserve">понятиями: логарифмическое уравнение и неравенство, решать основные типы логарифмических уравнений и неравенств; находить решения простейших тригонометрических неравенств; оперировать понятиями: система линейных уравнений и её решение, </w:t>
      </w:r>
    </w:p>
    <w:p w14:paraId="ED080000">
      <w:pPr>
        <w:ind w:hanging="569" w:left="684" w:right="13"/>
        <w:rPr>
          <w:sz w:val="28"/>
        </w:rPr>
      </w:pPr>
      <w:r>
        <w:rPr>
          <w:sz w:val="28"/>
        </w:rPr>
        <w:t xml:space="preserve">использовать систему линейных уравнений для решения практических задач; находить решения простейших систем и совокупностей рациональных </w:t>
      </w:r>
    </w:p>
    <w:p w14:paraId="EE080000">
      <w:pPr>
        <w:ind w:firstLine="0" w:left="115" w:right="13"/>
        <w:rPr>
          <w:sz w:val="28"/>
        </w:rPr>
      </w:pPr>
      <w:r>
        <w:rPr>
          <w:sz w:val="28"/>
        </w:rPr>
        <w:t>уравнений и неравенств; 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p w14:paraId="EF080000">
      <w:pPr>
        <w:ind w:firstLine="0" w:left="115" w:right="13"/>
        <w:rPr>
          <w:sz w:val="28"/>
        </w:rPr>
      </w:pPr>
      <w:r>
        <w:rPr>
          <w:sz w:val="28"/>
        </w:rPr>
        <w:t xml:space="preserve"> </w:t>
      </w:r>
      <w:r>
        <w:rPr>
          <w:b w:val="1"/>
          <w:sz w:val="28"/>
        </w:rPr>
        <w:t xml:space="preserve">Функции и графики: </w:t>
      </w:r>
    </w:p>
    <w:p w14:paraId="F0080000">
      <w:pPr>
        <w:ind w:firstLine="0" w:left="115" w:right="13"/>
        <w:rPr>
          <w:sz w:val="28"/>
        </w:rPr>
      </w:pPr>
      <w:r>
        <w:rPr>
          <w:sz w:val="28"/>
        </w:rPr>
        <w:t xml:space="preserve">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 оперировать понятиями: графики показательной, логарифмической  </w:t>
      </w:r>
    </w:p>
    <w:p w14:paraId="F1080000">
      <w:pPr>
        <w:ind w:firstLine="0" w:left="115" w:right="13"/>
        <w:rPr>
          <w:sz w:val="28"/>
        </w:rPr>
      </w:pPr>
      <w:r>
        <w:rPr>
          <w:sz w:val="28"/>
        </w:rPr>
        <w:t xml:space="preserve">и тригонометрических функций, изображать их на координатной плоскости и использовать для решения уравнений и неравенств; изображать на координатной плоскости графики линейных уравнений  </w:t>
      </w:r>
    </w:p>
    <w:p w14:paraId="F2080000">
      <w:pPr>
        <w:ind w:hanging="27" w:left="142" w:right="13"/>
        <w:rPr>
          <w:sz w:val="28"/>
        </w:rPr>
      </w:pPr>
      <w:r>
        <w:rPr>
          <w:sz w:val="28"/>
        </w:rPr>
        <w:t xml:space="preserve">и использовать их для решения системы линейных уравнений; использовать графики функций для исследования процессов и зависимостей </w:t>
      </w:r>
    </w:p>
    <w:p w14:paraId="F3080000">
      <w:pPr>
        <w:spacing w:after="4" w:line="384" w:lineRule="auto"/>
        <w:ind w:hanging="10" w:left="125" w:right="5213"/>
        <w:rPr>
          <w:sz w:val="28"/>
        </w:rPr>
      </w:pPr>
      <w:r>
        <w:rPr>
          <w:sz w:val="28"/>
        </w:rPr>
        <w:t xml:space="preserve">из других учебных дисциплин. </w:t>
      </w:r>
    </w:p>
    <w:p w14:paraId="F4080000">
      <w:pPr>
        <w:spacing w:after="4" w:line="384" w:lineRule="auto"/>
        <w:ind w:hanging="10" w:left="125" w:right="5213"/>
        <w:rPr>
          <w:sz w:val="28"/>
        </w:rPr>
      </w:pPr>
      <w:r>
        <w:rPr>
          <w:b w:val="1"/>
          <w:sz w:val="28"/>
        </w:rPr>
        <w:t xml:space="preserve">Начала математического анализа: </w:t>
      </w:r>
    </w:p>
    <w:p w14:paraId="F5080000">
      <w:pPr>
        <w:ind w:firstLine="0" w:left="115" w:right="13"/>
        <w:rPr>
          <w:sz w:val="28"/>
        </w:rPr>
      </w:pPr>
      <w:r>
        <w:rPr>
          <w:sz w:val="28"/>
        </w:rPr>
        <w:t xml:space="preserve">оперировать понятиями: непрерывная функция, производная функции, использовать геометрический и физический смысл производной для решения </w:t>
      </w:r>
    </w:p>
    <w:p w14:paraId="F6080000">
      <w:pPr>
        <w:ind w:firstLine="0" w:left="115" w:right="13"/>
        <w:rPr>
          <w:sz w:val="28"/>
        </w:rPr>
      </w:pPr>
      <w:r>
        <w:rPr>
          <w:sz w:val="28"/>
        </w:rPr>
        <w:t xml:space="preserve">задач; </w:t>
      </w:r>
    </w:p>
    <w:p w14:paraId="F7080000">
      <w:pPr>
        <w:spacing w:after="51" w:line="252" w:lineRule="auto"/>
        <w:ind w:hanging="10" w:left="10" w:right="13"/>
        <w:rPr>
          <w:sz w:val="28"/>
        </w:rPr>
      </w:pPr>
      <w:r>
        <w:rPr>
          <w:sz w:val="28"/>
        </w:rPr>
        <w:t xml:space="preserve">находить производные элементарных функций, вычислять производные </w:t>
      </w:r>
    </w:p>
    <w:p w14:paraId="F8080000">
      <w:pPr>
        <w:ind w:hanging="27" w:left="142" w:right="13"/>
        <w:rPr>
          <w:sz w:val="28"/>
        </w:rPr>
      </w:pPr>
      <w:r>
        <w:rPr>
          <w:sz w:val="28"/>
        </w:rPr>
        <w:t xml:space="preserve">суммы, произведения, частного функций; использовать производную для исследования функции на монотонность  и экстремумы, применять результаты исследования к построению графиков; использовать производную для нахождения наилучшего решения  </w:t>
      </w:r>
    </w:p>
    <w:p w14:paraId="F9080000">
      <w:pPr>
        <w:ind w:hanging="27" w:left="142" w:right="13"/>
        <w:rPr>
          <w:sz w:val="28"/>
        </w:rPr>
      </w:pPr>
      <w:r>
        <w:rPr>
          <w:sz w:val="28"/>
        </w:rPr>
        <w:t xml:space="preserve">в прикладных, в том числе социально-экономических, задачах; оперировать понятиями: первообразная и интеграл, понимать геометрический и физический смысл интеграла; находить первообразные элементарных функций, вычислять интеграл  </w:t>
      </w:r>
    </w:p>
    <w:p w14:paraId="FA080000">
      <w:pPr>
        <w:ind w:hanging="27" w:left="142" w:right="13"/>
        <w:rPr>
          <w:sz w:val="28"/>
        </w:rPr>
      </w:pPr>
      <w:r>
        <w:rPr>
          <w:sz w:val="28"/>
        </w:rPr>
        <w:t xml:space="preserve">по формуле Ньютона–Лейбница; решать прикладные задачи, в том числе социально-экономического и физического характера, средствами математического анализа. </w:t>
      </w:r>
    </w:p>
    <w:p w14:paraId="FB080000">
      <w:pPr>
        <w:spacing w:line="264" w:lineRule="auto"/>
        <w:ind w:firstLine="600" w:left="0"/>
        <w:jc w:val="both"/>
      </w:pPr>
    </w:p>
    <w:p w14:paraId="FC080000">
      <w:pPr>
        <w:spacing w:line="360" w:lineRule="auto"/>
        <w:ind/>
        <w:jc w:val="center"/>
        <w:rPr>
          <w:b w:val="1"/>
          <w:sz w:val="32"/>
        </w:rPr>
      </w:pPr>
      <w:r>
        <w:rPr>
          <w:b w:val="1"/>
          <w:sz w:val="32"/>
        </w:rPr>
        <w:t>«Геометрия»</w:t>
      </w:r>
    </w:p>
    <w:p w14:paraId="FD080000">
      <w:pPr>
        <w:spacing w:line="264" w:lineRule="auto"/>
        <w:ind w:firstLine="0" w:left="120"/>
        <w:jc w:val="both"/>
      </w:pPr>
      <w:r>
        <w:rPr>
          <w:b w:val="1"/>
          <w:color w:val="000000"/>
          <w:sz w:val="28"/>
        </w:rPr>
        <w:t>СОДЕРЖАНИЕ УЧЕБНОГО КУРСА</w:t>
      </w:r>
    </w:p>
    <w:p w14:paraId="FE080000">
      <w:pPr>
        <w:spacing w:line="264" w:lineRule="auto"/>
        <w:ind w:firstLine="0" w:left="120"/>
        <w:jc w:val="both"/>
      </w:pPr>
    </w:p>
    <w:p w14:paraId="FF080000">
      <w:pPr>
        <w:spacing w:line="264" w:lineRule="auto"/>
        <w:ind w:firstLine="0" w:left="120"/>
        <w:jc w:val="both"/>
        <w:rPr>
          <w:i w:val="1"/>
          <w:u w:val="single"/>
        </w:rPr>
      </w:pPr>
      <w:r>
        <w:rPr>
          <w:b w:val="1"/>
          <w:i w:val="1"/>
          <w:color w:val="000000"/>
          <w:sz w:val="28"/>
          <w:u w:val="single"/>
        </w:rPr>
        <w:t>10 КЛАСС</w:t>
      </w:r>
    </w:p>
    <w:p w14:paraId="00090000">
      <w:pPr>
        <w:spacing w:line="264" w:lineRule="auto"/>
        <w:ind w:firstLine="0" w:left="120"/>
        <w:jc w:val="both"/>
      </w:pPr>
    </w:p>
    <w:p w14:paraId="01090000">
      <w:pPr>
        <w:spacing w:line="264" w:lineRule="auto"/>
        <w:ind w:firstLine="600" w:left="0"/>
        <w:jc w:val="both"/>
      </w:pPr>
      <w:r>
        <w:rPr>
          <w:b w:val="1"/>
          <w:color w:val="000000"/>
          <w:sz w:val="28"/>
        </w:rPr>
        <w:t>Прямые и плоскости в пространстве</w:t>
      </w:r>
    </w:p>
    <w:p w14:paraId="02090000">
      <w:pPr>
        <w:spacing w:line="264" w:lineRule="auto"/>
        <w:ind w:firstLine="600" w:left="0"/>
        <w:jc w:val="both"/>
      </w:pPr>
      <w:r>
        <w:rPr>
          <w:color w:val="000000"/>
          <w:sz w:val="28"/>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14:paraId="03090000">
      <w:pPr>
        <w:spacing w:line="264" w:lineRule="auto"/>
        <w:ind w:firstLine="600" w:left="0"/>
        <w:jc w:val="both"/>
      </w:pPr>
      <w:r>
        <w:rPr>
          <w:color w:val="000000"/>
          <w:sz w:val="28"/>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14:paraId="04090000">
      <w:pPr>
        <w:spacing w:line="264" w:lineRule="auto"/>
        <w:ind w:firstLine="600" w:left="0"/>
        <w:jc w:val="both"/>
      </w:pPr>
      <w:r>
        <w:rPr>
          <w:color w:val="000000"/>
          <w:sz w:val="28"/>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14:paraId="05090000">
      <w:pPr>
        <w:spacing w:line="264" w:lineRule="auto"/>
        <w:ind w:firstLine="600" w:left="0"/>
        <w:jc w:val="both"/>
      </w:pPr>
      <w:r>
        <w:rPr>
          <w:b w:val="1"/>
          <w:color w:val="000000"/>
          <w:sz w:val="28"/>
        </w:rPr>
        <w:t>Многогранники</w:t>
      </w:r>
    </w:p>
    <w:p w14:paraId="06090000">
      <w:pPr>
        <w:spacing w:line="264" w:lineRule="auto"/>
        <w:ind w:firstLine="600" w:left="0"/>
        <w:jc w:val="both"/>
      </w:pPr>
      <w:r>
        <w:rPr>
          <w:color w:val="000000"/>
          <w:sz w:val="28"/>
        </w:rPr>
        <w:t xml:space="preserve">Понятие многогранника, основные элементы многогранника, выпуклые и невыпуклые многогранники; развёртка многогранника. Призма: </w:t>
      </w:r>
      <w:r>
        <w:rPr>
          <w:i w:val="1"/>
          <w:color w:val="000000"/>
          <w:sz w:val="28"/>
        </w:rPr>
        <w:t>n</w:t>
      </w:r>
      <w:r>
        <w:rPr>
          <w:i w:val="1"/>
          <w:color w:val="000000"/>
          <w:sz w:val="28"/>
        </w:rPr>
        <w:t>-</w:t>
      </w:r>
      <w:r>
        <w:rPr>
          <w:color w:val="000000"/>
          <w:sz w:val="28"/>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i w:val="1"/>
          <w:color w:val="000000"/>
          <w:sz w:val="28"/>
        </w:rPr>
        <w:t>n</w:t>
      </w:r>
      <w:r>
        <w:rPr>
          <w:color w:val="000000"/>
          <w:sz w:val="28"/>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14:paraId="07090000">
      <w:pPr>
        <w:spacing w:line="264" w:lineRule="auto"/>
        <w:ind w:firstLine="600" w:left="0"/>
        <w:jc w:val="both"/>
      </w:pPr>
      <w:r>
        <w:rPr>
          <w:color w:val="000000"/>
          <w:sz w:val="28"/>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14:paraId="08090000">
      <w:pPr>
        <w:spacing w:line="264" w:lineRule="auto"/>
        <w:ind w:firstLine="600" w:left="0"/>
        <w:jc w:val="both"/>
      </w:pPr>
      <w:r>
        <w:rPr>
          <w:color w:val="000000"/>
          <w:sz w:val="28"/>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14:paraId="09090000">
      <w:pPr>
        <w:spacing w:line="264" w:lineRule="auto"/>
        <w:ind w:firstLine="600" w:left="0"/>
        <w:jc w:val="both"/>
        <w:rPr>
          <w:color w:val="000000"/>
          <w:sz w:val="28"/>
        </w:rPr>
      </w:pPr>
      <w:r>
        <w:rPr>
          <w:color w:val="000000"/>
          <w:sz w:val="28"/>
        </w:rPr>
        <w:t>Подобные тела в пространстве. Соотношения между площадями поверхностей, объёмами подобных тел.</w:t>
      </w:r>
    </w:p>
    <w:p w14:paraId="0A090000">
      <w:pPr>
        <w:spacing w:line="264" w:lineRule="auto"/>
        <w:ind w:firstLine="0" w:left="120"/>
        <w:jc w:val="both"/>
        <w:rPr>
          <w:i w:val="1"/>
          <w:u w:val="single"/>
        </w:rPr>
      </w:pPr>
      <w:r>
        <w:rPr>
          <w:b w:val="1"/>
          <w:i w:val="1"/>
          <w:color w:val="000000"/>
          <w:sz w:val="28"/>
          <w:u w:val="single"/>
        </w:rPr>
        <w:t>11 КЛАСС</w:t>
      </w:r>
    </w:p>
    <w:p w14:paraId="0B090000">
      <w:pPr>
        <w:spacing w:line="264" w:lineRule="auto"/>
        <w:ind w:firstLine="0" w:left="120"/>
        <w:jc w:val="both"/>
      </w:pPr>
    </w:p>
    <w:p w14:paraId="0C090000">
      <w:pPr>
        <w:spacing w:line="264" w:lineRule="auto"/>
        <w:ind w:firstLine="600" w:left="0"/>
        <w:jc w:val="both"/>
      </w:pPr>
      <w:r>
        <w:rPr>
          <w:b w:val="1"/>
          <w:color w:val="000000"/>
          <w:sz w:val="28"/>
        </w:rPr>
        <w:t>Тела вращения</w:t>
      </w:r>
    </w:p>
    <w:p w14:paraId="0D090000">
      <w:pPr>
        <w:spacing w:line="264" w:lineRule="auto"/>
        <w:ind w:firstLine="600" w:left="0"/>
        <w:jc w:val="both"/>
      </w:pPr>
      <w:r>
        <w:rPr>
          <w:color w:val="000000"/>
          <w:sz w:val="28"/>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14:paraId="0E090000">
      <w:pPr>
        <w:spacing w:line="264" w:lineRule="auto"/>
        <w:ind w:firstLine="600" w:left="0"/>
        <w:jc w:val="both"/>
      </w:pPr>
      <w:r>
        <w:rPr>
          <w:color w:val="000000"/>
          <w:sz w:val="28"/>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14:paraId="0F090000">
      <w:pPr>
        <w:spacing w:line="264" w:lineRule="auto"/>
        <w:ind w:firstLine="600" w:left="0"/>
        <w:jc w:val="both"/>
      </w:pPr>
      <w:r>
        <w:rPr>
          <w:color w:val="000000"/>
          <w:sz w:val="28"/>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14:paraId="10090000">
      <w:pPr>
        <w:spacing w:line="264" w:lineRule="auto"/>
        <w:ind w:firstLine="600" w:left="0"/>
        <w:jc w:val="both"/>
      </w:pPr>
      <w:r>
        <w:rPr>
          <w:color w:val="000000"/>
          <w:sz w:val="28"/>
        </w:rPr>
        <w:t>Изображение тел вращения на плоскости. Развёртка цилиндра и конуса.</w:t>
      </w:r>
    </w:p>
    <w:p w14:paraId="11090000">
      <w:pPr>
        <w:spacing w:line="264" w:lineRule="auto"/>
        <w:ind w:firstLine="600" w:left="0"/>
        <w:jc w:val="both"/>
      </w:pPr>
      <w:r>
        <w:rPr>
          <w:color w:val="000000"/>
          <w:sz w:val="28"/>
        </w:rPr>
        <w:t>Комбинации тел вращения и многогранников. Многогранник, описанный около сферы; сфера, вписанная в многогранник, или тело вращения.</w:t>
      </w:r>
    </w:p>
    <w:p w14:paraId="12090000">
      <w:pPr>
        <w:spacing w:line="264" w:lineRule="auto"/>
        <w:ind w:firstLine="600" w:left="0"/>
        <w:jc w:val="both"/>
      </w:pPr>
      <w:r>
        <w:rPr>
          <w:color w:val="000000"/>
          <w:sz w:val="28"/>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14:paraId="13090000">
      <w:pPr>
        <w:spacing w:line="264" w:lineRule="auto"/>
        <w:ind w:firstLine="600" w:left="0"/>
        <w:jc w:val="both"/>
      </w:pPr>
      <w:r>
        <w:rPr>
          <w:color w:val="000000"/>
          <w:sz w:val="28"/>
        </w:rPr>
        <w:t>Подобные тела в пространстве. Соотношения между площадями поверхностей, объёмами подобных тел.</w:t>
      </w:r>
    </w:p>
    <w:p w14:paraId="14090000">
      <w:pPr>
        <w:spacing w:line="264" w:lineRule="auto"/>
        <w:ind w:firstLine="600" w:left="0"/>
        <w:jc w:val="both"/>
      </w:pPr>
      <w:r>
        <w:rPr>
          <w:color w:val="000000"/>
          <w:sz w:val="28"/>
        </w:rPr>
        <w:t>Сечения цилиндра (параллельно и перпендикулярно оси), сечения конуса (параллельное основанию и проходящее через вершину), сечения шара.</w:t>
      </w:r>
    </w:p>
    <w:p w14:paraId="15090000">
      <w:pPr>
        <w:spacing w:line="264" w:lineRule="auto"/>
        <w:ind w:firstLine="600" w:left="0"/>
        <w:jc w:val="both"/>
      </w:pPr>
      <w:r>
        <w:rPr>
          <w:b w:val="1"/>
          <w:color w:val="000000"/>
          <w:sz w:val="28"/>
        </w:rPr>
        <w:t>Векторы и координаты в пространстве</w:t>
      </w:r>
    </w:p>
    <w:p w14:paraId="16090000">
      <w:pPr>
        <w:spacing w:line="264" w:lineRule="auto"/>
        <w:ind w:firstLine="600" w:left="0"/>
        <w:jc w:val="both"/>
      </w:pPr>
      <w:r>
        <w:rPr>
          <w:color w:val="000000"/>
          <w:sz w:val="28"/>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14:paraId="17090000">
      <w:pPr>
        <w:spacing w:line="264" w:lineRule="auto"/>
        <w:ind/>
        <w:jc w:val="both"/>
      </w:pPr>
    </w:p>
    <w:p w14:paraId="18090000">
      <w:pPr>
        <w:tabs>
          <w:tab w:leader="none" w:pos="5570" w:val="left"/>
        </w:tabs>
        <w:ind/>
      </w:pPr>
      <w:r>
        <w:rPr>
          <w:b w:val="1"/>
          <w:color w:val="000000"/>
          <w:sz w:val="28"/>
        </w:rPr>
        <w:t>ПЛАНИРУЕМЫЕ РЕЗУЛЬТАТЫ</w:t>
      </w:r>
    </w:p>
    <w:p w14:paraId="19090000">
      <w:pPr>
        <w:spacing w:line="264" w:lineRule="auto"/>
        <w:ind w:firstLine="0" w:left="120"/>
        <w:jc w:val="both"/>
      </w:pPr>
    </w:p>
    <w:p w14:paraId="1A090000">
      <w:pPr>
        <w:spacing w:line="264" w:lineRule="auto"/>
        <w:ind w:firstLine="0" w:left="120"/>
        <w:jc w:val="both"/>
      </w:pPr>
      <w:r>
        <w:rPr>
          <w:b w:val="1"/>
          <w:color w:val="000000"/>
          <w:sz w:val="28"/>
        </w:rPr>
        <w:t>ЛИЧНОСТНЫЕ РЕЗУЛЬТАТЫ</w:t>
      </w:r>
    </w:p>
    <w:p w14:paraId="1B090000">
      <w:pPr>
        <w:spacing w:line="264" w:lineRule="auto"/>
        <w:ind w:firstLine="0" w:left="120"/>
        <w:jc w:val="both"/>
      </w:pPr>
    </w:p>
    <w:p w14:paraId="1C090000">
      <w:pPr>
        <w:spacing w:line="264" w:lineRule="auto"/>
        <w:ind w:firstLine="600" w:left="0"/>
        <w:jc w:val="both"/>
      </w:pPr>
      <w:r>
        <w:rPr>
          <w:color w:val="000000"/>
          <w:sz w:val="28"/>
        </w:rPr>
        <w:t>Личностные результаты освоения программы учебного предмета «Математика» характеризуются:</w:t>
      </w:r>
    </w:p>
    <w:p w14:paraId="1D090000">
      <w:pPr>
        <w:spacing w:line="264" w:lineRule="auto"/>
        <w:ind w:firstLine="600" w:left="0"/>
        <w:jc w:val="both"/>
      </w:pPr>
      <w:r>
        <w:rPr>
          <w:b w:val="1"/>
          <w:color w:val="000000"/>
          <w:sz w:val="28"/>
        </w:rPr>
        <w:t>Гражданское воспитание:</w:t>
      </w:r>
    </w:p>
    <w:p w14:paraId="1E090000">
      <w:pPr>
        <w:spacing w:line="264" w:lineRule="auto"/>
        <w:ind w:firstLine="600" w:left="0"/>
        <w:jc w:val="both"/>
      </w:pPr>
      <w:r>
        <w:rPr>
          <w:color w:val="000000"/>
          <w:sz w:val="28"/>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14:paraId="1F090000">
      <w:pPr>
        <w:spacing w:line="264" w:lineRule="auto"/>
        <w:ind w:firstLine="600" w:left="0"/>
        <w:jc w:val="both"/>
      </w:pPr>
      <w:r>
        <w:rPr>
          <w:b w:val="1"/>
          <w:color w:val="000000"/>
          <w:sz w:val="28"/>
        </w:rPr>
        <w:t>Патриотическое воспитание:</w:t>
      </w:r>
    </w:p>
    <w:p w14:paraId="20090000">
      <w:pPr>
        <w:spacing w:line="264" w:lineRule="auto"/>
        <w:ind w:firstLine="600" w:left="0"/>
        <w:jc w:val="both"/>
      </w:pPr>
      <w:r>
        <w:rPr>
          <w:color w:val="000000"/>
          <w:sz w:val="28"/>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14:paraId="21090000">
      <w:pPr>
        <w:spacing w:line="264" w:lineRule="auto"/>
        <w:ind w:firstLine="600" w:left="0"/>
        <w:jc w:val="both"/>
      </w:pPr>
      <w:r>
        <w:rPr>
          <w:b w:val="1"/>
          <w:color w:val="000000"/>
          <w:sz w:val="28"/>
        </w:rPr>
        <w:t>Духовно-нравственного воспитания:</w:t>
      </w:r>
    </w:p>
    <w:p w14:paraId="22090000">
      <w:pPr>
        <w:spacing w:line="264" w:lineRule="auto"/>
        <w:ind w:firstLine="600" w:left="0"/>
        <w:jc w:val="both"/>
      </w:pPr>
      <w:r>
        <w:rPr>
          <w:color w:val="000000"/>
          <w:sz w:val="28"/>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14:paraId="23090000">
      <w:pPr>
        <w:spacing w:line="264" w:lineRule="auto"/>
        <w:ind w:firstLine="600" w:left="0"/>
        <w:jc w:val="both"/>
      </w:pPr>
      <w:r>
        <w:rPr>
          <w:b w:val="1"/>
          <w:color w:val="000000"/>
          <w:sz w:val="28"/>
        </w:rPr>
        <w:t>Эстетическое воспитание:</w:t>
      </w:r>
    </w:p>
    <w:p w14:paraId="24090000">
      <w:pPr>
        <w:spacing w:line="264" w:lineRule="auto"/>
        <w:ind w:firstLine="600" w:left="0"/>
        <w:jc w:val="both"/>
      </w:pPr>
      <w:r>
        <w:rPr>
          <w:color w:val="000000"/>
          <w:sz w:val="28"/>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14:paraId="25090000">
      <w:pPr>
        <w:spacing w:line="264" w:lineRule="auto"/>
        <w:ind w:firstLine="600" w:left="0"/>
        <w:jc w:val="both"/>
      </w:pPr>
      <w:r>
        <w:rPr>
          <w:b w:val="1"/>
          <w:color w:val="000000"/>
          <w:sz w:val="28"/>
        </w:rPr>
        <w:t>Физическое воспитание:</w:t>
      </w:r>
    </w:p>
    <w:p w14:paraId="26090000">
      <w:pPr>
        <w:spacing w:line="264" w:lineRule="auto"/>
        <w:ind w:firstLine="600" w:left="0"/>
        <w:jc w:val="both"/>
      </w:pPr>
      <w:r>
        <w:rPr>
          <w:color w:val="000000"/>
          <w:sz w:val="28"/>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14:paraId="27090000">
      <w:pPr>
        <w:spacing w:line="264" w:lineRule="auto"/>
        <w:ind w:firstLine="600" w:left="0"/>
        <w:jc w:val="both"/>
      </w:pPr>
      <w:r>
        <w:rPr>
          <w:b w:val="1"/>
          <w:color w:val="000000"/>
          <w:sz w:val="28"/>
        </w:rPr>
        <w:t>Трудовое воспитание:</w:t>
      </w:r>
    </w:p>
    <w:p w14:paraId="28090000">
      <w:pPr>
        <w:spacing w:line="264" w:lineRule="auto"/>
        <w:ind w:firstLine="600" w:left="0"/>
        <w:jc w:val="both"/>
      </w:pPr>
      <w:r>
        <w:rPr>
          <w:color w:val="000000"/>
          <w:sz w:val="28"/>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14:paraId="29090000">
      <w:pPr>
        <w:spacing w:line="264" w:lineRule="auto"/>
        <w:ind w:firstLine="600" w:left="0"/>
        <w:jc w:val="both"/>
      </w:pPr>
      <w:r>
        <w:rPr>
          <w:b w:val="1"/>
          <w:color w:val="000000"/>
          <w:sz w:val="28"/>
        </w:rPr>
        <w:t>Экологическое воспитание:</w:t>
      </w:r>
    </w:p>
    <w:p w14:paraId="2A090000">
      <w:pPr>
        <w:spacing w:line="264" w:lineRule="auto"/>
        <w:ind w:firstLine="600" w:left="0"/>
        <w:jc w:val="both"/>
      </w:pPr>
      <w:r>
        <w:rPr>
          <w:color w:val="000000"/>
          <w:sz w:val="28"/>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14:paraId="2B090000">
      <w:pPr>
        <w:spacing w:line="264" w:lineRule="auto"/>
        <w:ind w:firstLine="600" w:left="0"/>
        <w:jc w:val="both"/>
      </w:pPr>
      <w:r>
        <w:rPr>
          <w:b w:val="1"/>
          <w:color w:val="000000"/>
          <w:sz w:val="28"/>
        </w:rPr>
        <w:t>Ценности научного познания:</w:t>
      </w:r>
      <w:r>
        <w:rPr>
          <w:color w:val="000000"/>
          <w:sz w:val="28"/>
          <w:u w:val="single"/>
        </w:rPr>
        <w:t xml:space="preserve"> </w:t>
      </w:r>
    </w:p>
    <w:p w14:paraId="2C090000">
      <w:pPr>
        <w:spacing w:line="264" w:lineRule="auto"/>
        <w:ind w:firstLine="600" w:left="0"/>
        <w:jc w:val="both"/>
      </w:pPr>
      <w:r>
        <w:rPr>
          <w:color w:val="000000"/>
          <w:sz w:val="28"/>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14:paraId="2D090000">
      <w:pPr>
        <w:spacing w:line="264" w:lineRule="auto"/>
        <w:ind w:firstLine="0" w:left="120"/>
        <w:jc w:val="both"/>
      </w:pPr>
    </w:p>
    <w:p w14:paraId="2E090000">
      <w:pPr>
        <w:spacing w:line="264" w:lineRule="auto"/>
        <w:ind w:firstLine="0" w:left="120"/>
        <w:jc w:val="both"/>
      </w:pPr>
      <w:r>
        <w:rPr>
          <w:b w:val="1"/>
          <w:color w:val="000000"/>
          <w:sz w:val="28"/>
        </w:rPr>
        <w:t>МЕТАПРЕДМЕТНЫЕ РЕЗУЛЬТАТЫ</w:t>
      </w:r>
    </w:p>
    <w:p w14:paraId="2F090000">
      <w:pPr>
        <w:spacing w:line="264" w:lineRule="auto"/>
        <w:ind w:firstLine="0" w:left="120"/>
        <w:jc w:val="both"/>
      </w:pPr>
    </w:p>
    <w:p w14:paraId="30090000">
      <w:pPr>
        <w:spacing w:line="264" w:lineRule="auto"/>
        <w:ind w:firstLine="600" w:left="0"/>
        <w:jc w:val="both"/>
      </w:pPr>
      <w:r>
        <w:rPr>
          <w:color w:val="000000"/>
          <w:sz w:val="28"/>
        </w:rPr>
        <w:t xml:space="preserve">Метапредметные результаты освоения программы учебного предмета «Математика» характеризуются овладением универсальными </w:t>
      </w:r>
      <w:r>
        <w:rPr>
          <w:b w:val="1"/>
          <w:i w:val="1"/>
          <w:color w:val="000000"/>
          <w:sz w:val="28"/>
        </w:rPr>
        <w:t>познавательными</w:t>
      </w:r>
      <w:r>
        <w:rPr>
          <w:i w:val="1"/>
          <w:color w:val="000000"/>
          <w:sz w:val="28"/>
        </w:rPr>
        <w:t xml:space="preserve"> действиями, универсальными коммуникативными действиями, универсальными регулятивными действиями.</w:t>
      </w:r>
    </w:p>
    <w:p w14:paraId="31090000">
      <w:pPr>
        <w:spacing w:line="264" w:lineRule="auto"/>
        <w:ind w:firstLine="600" w:left="0"/>
        <w:jc w:val="both"/>
      </w:pPr>
      <w:r>
        <w:rPr>
          <w:color w:val="000000"/>
          <w:sz w:val="28"/>
        </w:rPr>
        <w:t xml:space="preserve">1) </w:t>
      </w:r>
      <w:r>
        <w:rPr>
          <w:i w:val="1"/>
          <w:color w:val="000000"/>
          <w:sz w:val="28"/>
        </w:rPr>
        <w:t xml:space="preserve">Универсальные </w:t>
      </w:r>
      <w:r>
        <w:rPr>
          <w:b w:val="1"/>
          <w:i w:val="1"/>
          <w:color w:val="000000"/>
          <w:sz w:val="28"/>
        </w:rPr>
        <w:t>познавательные</w:t>
      </w:r>
      <w:r>
        <w:rPr>
          <w:i w:val="1"/>
          <w:color w:val="000000"/>
          <w:sz w:val="28"/>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Pr>
          <w:color w:val="000000"/>
          <w:sz w:val="28"/>
        </w:rPr>
        <w:t>.</w:t>
      </w:r>
    </w:p>
    <w:p w14:paraId="32090000">
      <w:pPr>
        <w:spacing w:line="264" w:lineRule="auto"/>
        <w:ind w:firstLine="600" w:left="0"/>
        <w:jc w:val="both"/>
      </w:pPr>
      <w:r>
        <w:rPr>
          <w:b w:val="1"/>
          <w:color w:val="000000"/>
          <w:sz w:val="28"/>
        </w:rPr>
        <w:t>Базовые логические действия:</w:t>
      </w:r>
    </w:p>
    <w:p w14:paraId="33090000">
      <w:pPr>
        <w:widowControl w:val="1"/>
        <w:numPr>
          <w:ilvl w:val="0"/>
          <w:numId w:val="68"/>
        </w:numPr>
        <w:spacing w:line="264" w:lineRule="auto"/>
        <w:ind/>
        <w:jc w:val="both"/>
      </w:pPr>
      <w:r>
        <w:rPr>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34090000">
      <w:pPr>
        <w:widowControl w:val="1"/>
        <w:numPr>
          <w:ilvl w:val="0"/>
          <w:numId w:val="68"/>
        </w:numPr>
        <w:spacing w:line="264" w:lineRule="auto"/>
        <w:ind/>
        <w:jc w:val="both"/>
      </w:pPr>
      <w:r>
        <w:rPr>
          <w:color w:val="000000"/>
          <w:sz w:val="28"/>
        </w:rPr>
        <w:t>воспринимать, формулировать и преобразовывать суждения: утвердительные и отрицательные, единичные, частные и общие; условные;</w:t>
      </w:r>
    </w:p>
    <w:p w14:paraId="35090000">
      <w:pPr>
        <w:widowControl w:val="1"/>
        <w:numPr>
          <w:ilvl w:val="0"/>
          <w:numId w:val="68"/>
        </w:numPr>
        <w:spacing w:line="264" w:lineRule="auto"/>
        <w:ind/>
        <w:jc w:val="both"/>
      </w:pPr>
      <w:r>
        <w:rPr>
          <w:color w:val="000000"/>
          <w:sz w:val="28"/>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14:paraId="36090000">
      <w:pPr>
        <w:widowControl w:val="1"/>
        <w:numPr>
          <w:ilvl w:val="0"/>
          <w:numId w:val="68"/>
        </w:numPr>
        <w:spacing w:line="264" w:lineRule="auto"/>
        <w:ind/>
        <w:jc w:val="both"/>
      </w:pPr>
      <w:r>
        <w:rPr>
          <w:color w:val="000000"/>
          <w:sz w:val="28"/>
        </w:rPr>
        <w:t>делать выводы с использованием законов логики, дедуктивных и индуктивных умозаключений, умозаключений по аналогии;</w:t>
      </w:r>
    </w:p>
    <w:p w14:paraId="37090000">
      <w:pPr>
        <w:widowControl w:val="1"/>
        <w:numPr>
          <w:ilvl w:val="0"/>
          <w:numId w:val="68"/>
        </w:numPr>
        <w:spacing w:line="264" w:lineRule="auto"/>
        <w:ind/>
        <w:jc w:val="both"/>
      </w:pPr>
      <w:r>
        <w:rPr>
          <w:color w:val="000000"/>
          <w:sz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38090000">
      <w:pPr>
        <w:widowControl w:val="1"/>
        <w:numPr>
          <w:ilvl w:val="0"/>
          <w:numId w:val="68"/>
        </w:numPr>
        <w:spacing w:line="264" w:lineRule="auto"/>
        <w:ind/>
        <w:jc w:val="both"/>
      </w:pPr>
      <w:r>
        <w:rPr>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39090000">
      <w:pPr>
        <w:spacing w:line="264" w:lineRule="auto"/>
        <w:ind w:firstLine="600" w:left="0"/>
        <w:jc w:val="both"/>
      </w:pPr>
      <w:r>
        <w:rPr>
          <w:b w:val="1"/>
          <w:color w:val="000000"/>
          <w:sz w:val="28"/>
        </w:rPr>
        <w:t>Базовые исследовательские действия:</w:t>
      </w:r>
    </w:p>
    <w:p w14:paraId="3A090000">
      <w:pPr>
        <w:widowControl w:val="1"/>
        <w:numPr>
          <w:ilvl w:val="0"/>
          <w:numId w:val="69"/>
        </w:numPr>
        <w:spacing w:line="264" w:lineRule="auto"/>
        <w:ind/>
        <w:jc w:val="both"/>
      </w:pPr>
      <w:r>
        <w:rPr>
          <w:color w:val="000000"/>
          <w:sz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3B090000">
      <w:pPr>
        <w:widowControl w:val="1"/>
        <w:numPr>
          <w:ilvl w:val="0"/>
          <w:numId w:val="69"/>
        </w:numPr>
        <w:spacing w:line="264" w:lineRule="auto"/>
        <w:ind/>
        <w:jc w:val="both"/>
      </w:pPr>
      <w:r>
        <w:rPr>
          <w:color w:val="000000"/>
          <w:sz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3C090000">
      <w:pPr>
        <w:widowControl w:val="1"/>
        <w:numPr>
          <w:ilvl w:val="0"/>
          <w:numId w:val="69"/>
        </w:numPr>
        <w:spacing w:line="264" w:lineRule="auto"/>
        <w:ind/>
        <w:jc w:val="both"/>
      </w:pPr>
      <w:r>
        <w:rPr>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3D090000">
      <w:pPr>
        <w:widowControl w:val="1"/>
        <w:numPr>
          <w:ilvl w:val="0"/>
          <w:numId w:val="69"/>
        </w:numPr>
        <w:spacing w:line="264" w:lineRule="auto"/>
        <w:ind/>
        <w:jc w:val="both"/>
      </w:pPr>
      <w:r>
        <w:rPr>
          <w:color w:val="000000"/>
          <w:sz w:val="28"/>
        </w:rPr>
        <w:t>прогнозировать возможное развитие процесса, а также выдвигать предположения о его развитии в новых условиях.</w:t>
      </w:r>
    </w:p>
    <w:p w14:paraId="3E090000">
      <w:pPr>
        <w:spacing w:line="264" w:lineRule="auto"/>
        <w:ind w:firstLine="600" w:left="0"/>
        <w:jc w:val="both"/>
      </w:pPr>
      <w:r>
        <w:rPr>
          <w:b w:val="1"/>
          <w:color w:val="000000"/>
          <w:sz w:val="28"/>
        </w:rPr>
        <w:t>Работа с информацией:</w:t>
      </w:r>
    </w:p>
    <w:p w14:paraId="3F090000">
      <w:pPr>
        <w:widowControl w:val="1"/>
        <w:numPr>
          <w:ilvl w:val="0"/>
          <w:numId w:val="70"/>
        </w:numPr>
        <w:spacing w:line="264" w:lineRule="auto"/>
        <w:ind/>
        <w:jc w:val="both"/>
      </w:pPr>
      <w:r>
        <w:rPr>
          <w:color w:val="000000"/>
          <w:sz w:val="28"/>
        </w:rPr>
        <w:t>выявлять дефициты информации, данных, необходимых для ответа на вопрос и для решения задачи;</w:t>
      </w:r>
    </w:p>
    <w:p w14:paraId="40090000">
      <w:pPr>
        <w:widowControl w:val="1"/>
        <w:numPr>
          <w:ilvl w:val="0"/>
          <w:numId w:val="70"/>
        </w:numPr>
        <w:spacing w:line="264" w:lineRule="auto"/>
        <w:ind/>
        <w:jc w:val="both"/>
      </w:pPr>
      <w:r>
        <w:rPr>
          <w:color w:val="000000"/>
          <w:sz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41090000">
      <w:pPr>
        <w:widowControl w:val="1"/>
        <w:numPr>
          <w:ilvl w:val="0"/>
          <w:numId w:val="70"/>
        </w:numPr>
        <w:spacing w:line="264" w:lineRule="auto"/>
        <w:ind/>
        <w:jc w:val="both"/>
      </w:pPr>
      <w:r>
        <w:rPr>
          <w:color w:val="000000"/>
          <w:sz w:val="28"/>
        </w:rPr>
        <w:t>структурировать информацию, представлять её в различных формах, иллюстрировать графически;</w:t>
      </w:r>
    </w:p>
    <w:p w14:paraId="42090000">
      <w:pPr>
        <w:widowControl w:val="1"/>
        <w:numPr>
          <w:ilvl w:val="0"/>
          <w:numId w:val="70"/>
        </w:numPr>
        <w:spacing w:line="264" w:lineRule="auto"/>
        <w:ind/>
        <w:jc w:val="both"/>
      </w:pPr>
      <w:r>
        <w:rPr>
          <w:color w:val="000000"/>
          <w:sz w:val="28"/>
        </w:rPr>
        <w:t>оценивать надёжность информации по самостоятельно сформулированным критериям.</w:t>
      </w:r>
    </w:p>
    <w:p w14:paraId="43090000">
      <w:pPr>
        <w:spacing w:line="264" w:lineRule="auto"/>
        <w:ind w:firstLine="600" w:left="0"/>
        <w:jc w:val="both"/>
      </w:pPr>
      <w:r>
        <w:rPr>
          <w:color w:val="000000"/>
          <w:sz w:val="28"/>
        </w:rPr>
        <w:t xml:space="preserve">2) </w:t>
      </w:r>
      <w:r>
        <w:rPr>
          <w:i w:val="1"/>
          <w:color w:val="000000"/>
          <w:sz w:val="28"/>
        </w:rPr>
        <w:t xml:space="preserve">Универсальные </w:t>
      </w:r>
      <w:r>
        <w:rPr>
          <w:b w:val="1"/>
          <w:i w:val="1"/>
          <w:color w:val="000000"/>
          <w:sz w:val="28"/>
        </w:rPr>
        <w:t xml:space="preserve">коммуникативные </w:t>
      </w:r>
      <w:r>
        <w:rPr>
          <w:i w:val="1"/>
          <w:color w:val="000000"/>
          <w:sz w:val="28"/>
        </w:rPr>
        <w:t>действия, обеспечивают сформированность социальных навыков обучающихся.</w:t>
      </w:r>
    </w:p>
    <w:p w14:paraId="44090000">
      <w:pPr>
        <w:spacing w:line="264" w:lineRule="auto"/>
        <w:ind w:firstLine="600" w:left="0"/>
        <w:jc w:val="both"/>
      </w:pPr>
      <w:r>
        <w:rPr>
          <w:b w:val="1"/>
          <w:color w:val="000000"/>
          <w:sz w:val="28"/>
        </w:rPr>
        <w:t>Общение:</w:t>
      </w:r>
    </w:p>
    <w:p w14:paraId="45090000">
      <w:pPr>
        <w:widowControl w:val="1"/>
        <w:numPr>
          <w:ilvl w:val="0"/>
          <w:numId w:val="71"/>
        </w:numPr>
        <w:spacing w:line="264" w:lineRule="auto"/>
        <w:ind/>
        <w:jc w:val="both"/>
      </w:pPr>
      <w:r>
        <w:rPr>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14:paraId="46090000">
      <w:pPr>
        <w:widowControl w:val="1"/>
        <w:numPr>
          <w:ilvl w:val="0"/>
          <w:numId w:val="71"/>
        </w:numPr>
        <w:spacing w:line="264" w:lineRule="auto"/>
        <w:ind/>
        <w:jc w:val="both"/>
      </w:pPr>
      <w:r>
        <w:rPr>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47090000">
      <w:pPr>
        <w:widowControl w:val="1"/>
        <w:numPr>
          <w:ilvl w:val="0"/>
          <w:numId w:val="71"/>
        </w:numPr>
        <w:spacing w:line="264" w:lineRule="auto"/>
        <w:ind/>
        <w:jc w:val="both"/>
      </w:pPr>
      <w:r>
        <w:rPr>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48090000">
      <w:pPr>
        <w:spacing w:line="264" w:lineRule="auto"/>
        <w:ind w:firstLine="600" w:left="0"/>
        <w:jc w:val="both"/>
      </w:pPr>
      <w:r>
        <w:rPr>
          <w:b w:val="1"/>
          <w:color w:val="000000"/>
          <w:sz w:val="28"/>
        </w:rPr>
        <w:t>Сотрудничество:</w:t>
      </w:r>
    </w:p>
    <w:p w14:paraId="49090000">
      <w:pPr>
        <w:widowControl w:val="1"/>
        <w:numPr>
          <w:ilvl w:val="0"/>
          <w:numId w:val="72"/>
        </w:numPr>
        <w:spacing w:line="264" w:lineRule="auto"/>
        <w:ind/>
        <w:jc w:val="both"/>
      </w:pPr>
      <w:r>
        <w:rPr>
          <w:color w:val="000000"/>
          <w:sz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4A090000">
      <w:pPr>
        <w:widowControl w:val="1"/>
        <w:numPr>
          <w:ilvl w:val="0"/>
          <w:numId w:val="72"/>
        </w:numPr>
        <w:spacing w:line="264" w:lineRule="auto"/>
        <w:ind/>
        <w:jc w:val="both"/>
      </w:pPr>
      <w:r>
        <w:rPr>
          <w:color w:val="000000"/>
          <w:sz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4B090000">
      <w:pPr>
        <w:spacing w:line="264" w:lineRule="auto"/>
        <w:ind w:firstLine="600" w:left="0"/>
        <w:jc w:val="both"/>
      </w:pPr>
      <w:r>
        <w:rPr>
          <w:color w:val="000000"/>
          <w:sz w:val="28"/>
        </w:rPr>
        <w:t xml:space="preserve">3) </w:t>
      </w:r>
      <w:r>
        <w:rPr>
          <w:i w:val="1"/>
          <w:color w:val="000000"/>
          <w:sz w:val="28"/>
        </w:rPr>
        <w:t xml:space="preserve">Универсальные </w:t>
      </w:r>
      <w:r>
        <w:rPr>
          <w:b w:val="1"/>
          <w:i w:val="1"/>
          <w:color w:val="000000"/>
          <w:sz w:val="28"/>
        </w:rPr>
        <w:t xml:space="preserve">регулятивные </w:t>
      </w:r>
      <w:r>
        <w:rPr>
          <w:i w:val="1"/>
          <w:color w:val="000000"/>
          <w:sz w:val="28"/>
        </w:rPr>
        <w:t>действия, обеспечивают формирование смысловых установок и жизненных навыков личности</w:t>
      </w:r>
      <w:r>
        <w:rPr>
          <w:color w:val="000000"/>
          <w:sz w:val="28"/>
        </w:rPr>
        <w:t>.</w:t>
      </w:r>
    </w:p>
    <w:p w14:paraId="4C090000">
      <w:pPr>
        <w:spacing w:line="264" w:lineRule="auto"/>
        <w:ind w:firstLine="600" w:left="0"/>
        <w:jc w:val="both"/>
      </w:pPr>
      <w:r>
        <w:rPr>
          <w:b w:val="1"/>
          <w:color w:val="000000"/>
          <w:sz w:val="28"/>
        </w:rPr>
        <w:t>Самоорганизация:</w:t>
      </w:r>
    </w:p>
    <w:p w14:paraId="4D090000">
      <w:pPr>
        <w:widowControl w:val="1"/>
        <w:numPr>
          <w:ilvl w:val="0"/>
          <w:numId w:val="73"/>
        </w:numPr>
        <w:spacing w:line="276" w:lineRule="auto"/>
        <w:ind/>
      </w:pPr>
      <w:r>
        <w:rPr>
          <w:color w:val="000000"/>
          <w:sz w:val="28"/>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4E090000">
      <w:pPr>
        <w:spacing w:line="264" w:lineRule="auto"/>
        <w:ind w:firstLine="600" w:left="0"/>
        <w:jc w:val="both"/>
      </w:pPr>
      <w:r>
        <w:rPr>
          <w:b w:val="1"/>
          <w:color w:val="000000"/>
          <w:sz w:val="28"/>
        </w:rPr>
        <w:t>Самоконтроль:</w:t>
      </w:r>
    </w:p>
    <w:p w14:paraId="4F090000">
      <w:pPr>
        <w:widowControl w:val="1"/>
        <w:numPr>
          <w:ilvl w:val="0"/>
          <w:numId w:val="74"/>
        </w:numPr>
        <w:spacing w:line="264" w:lineRule="auto"/>
        <w:ind/>
        <w:jc w:val="both"/>
      </w:pPr>
      <w:r>
        <w:rPr>
          <w:color w:val="000000"/>
          <w:sz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50090000">
      <w:pPr>
        <w:widowControl w:val="1"/>
        <w:numPr>
          <w:ilvl w:val="0"/>
          <w:numId w:val="74"/>
        </w:numPr>
        <w:spacing w:line="264" w:lineRule="auto"/>
        <w:ind/>
        <w:jc w:val="both"/>
      </w:pPr>
      <w:r>
        <w:rPr>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51090000">
      <w:pPr>
        <w:widowControl w:val="1"/>
        <w:numPr>
          <w:ilvl w:val="0"/>
          <w:numId w:val="74"/>
        </w:numPr>
        <w:spacing w:line="264" w:lineRule="auto"/>
        <w:ind/>
        <w:jc w:val="both"/>
      </w:pPr>
      <w:r>
        <w:rPr>
          <w:color w:val="000000"/>
          <w:sz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14:paraId="52090000">
      <w:pPr>
        <w:spacing w:line="264" w:lineRule="auto"/>
        <w:ind w:firstLine="0" w:left="120"/>
        <w:jc w:val="both"/>
      </w:pPr>
    </w:p>
    <w:p w14:paraId="53090000">
      <w:pPr>
        <w:spacing w:line="264" w:lineRule="auto"/>
        <w:ind w:firstLine="0" w:left="120"/>
        <w:jc w:val="both"/>
      </w:pPr>
      <w:r>
        <w:rPr>
          <w:b w:val="1"/>
          <w:color w:val="000000"/>
          <w:sz w:val="28"/>
        </w:rPr>
        <w:t>ПРЕДМЕТНЫЕ РЕЗУЛЬТАТЫ</w:t>
      </w:r>
    </w:p>
    <w:p w14:paraId="54090000">
      <w:pPr>
        <w:spacing w:line="264" w:lineRule="auto"/>
        <w:ind w:firstLine="0" w:left="120"/>
        <w:jc w:val="both"/>
      </w:pPr>
    </w:p>
    <w:p w14:paraId="55090000">
      <w:pPr>
        <w:spacing w:line="264" w:lineRule="auto"/>
        <w:ind w:firstLine="0" w:left="120"/>
        <w:jc w:val="both"/>
        <w:rPr>
          <w:i w:val="1"/>
          <w:u w:val="single"/>
        </w:rPr>
      </w:pPr>
      <w:r>
        <w:rPr>
          <w:b w:val="1"/>
          <w:i w:val="1"/>
          <w:color w:val="000000"/>
          <w:sz w:val="28"/>
          <w:u w:val="single"/>
        </w:rPr>
        <w:t>10 КЛАСС</w:t>
      </w:r>
    </w:p>
    <w:p w14:paraId="56090000">
      <w:pPr>
        <w:spacing w:line="264" w:lineRule="auto"/>
        <w:ind w:firstLine="0" w:left="120"/>
        <w:jc w:val="both"/>
      </w:pPr>
    </w:p>
    <w:p w14:paraId="57090000">
      <w:pPr>
        <w:spacing w:line="264" w:lineRule="auto"/>
        <w:ind w:firstLine="600" w:left="0"/>
        <w:jc w:val="both"/>
      </w:pPr>
      <w:r>
        <w:rPr>
          <w:color w:val="000000"/>
          <w:sz w:val="28"/>
        </w:rPr>
        <w:t>Оперировать понятиями: точка, прямая, плоскость.</w:t>
      </w:r>
    </w:p>
    <w:p w14:paraId="58090000">
      <w:pPr>
        <w:spacing w:line="264" w:lineRule="auto"/>
        <w:ind w:firstLine="600" w:left="0"/>
        <w:jc w:val="both"/>
      </w:pPr>
      <w:r>
        <w:rPr>
          <w:color w:val="000000"/>
          <w:sz w:val="28"/>
        </w:rPr>
        <w:t>Применять аксиомы стереометрии и следствия из них при решении геометрических задач.</w:t>
      </w:r>
    </w:p>
    <w:p w14:paraId="59090000">
      <w:pPr>
        <w:spacing w:line="264" w:lineRule="auto"/>
        <w:ind w:firstLine="600" w:left="0"/>
        <w:jc w:val="both"/>
      </w:pPr>
      <w:r>
        <w:rPr>
          <w:color w:val="000000"/>
          <w:sz w:val="28"/>
        </w:rPr>
        <w:t>Оперировать понятиями: параллельность и перпендикулярность прямых и плоскостей.</w:t>
      </w:r>
    </w:p>
    <w:p w14:paraId="5A090000">
      <w:pPr>
        <w:spacing w:line="264" w:lineRule="auto"/>
        <w:ind w:firstLine="600" w:left="0"/>
        <w:jc w:val="both"/>
      </w:pPr>
      <w:r>
        <w:rPr>
          <w:color w:val="000000"/>
          <w:sz w:val="28"/>
        </w:rPr>
        <w:t>Классифицировать взаимное расположение прямых и плоскостей в пространстве.</w:t>
      </w:r>
    </w:p>
    <w:p w14:paraId="5B090000">
      <w:pPr>
        <w:spacing w:line="264" w:lineRule="auto"/>
        <w:ind w:firstLine="600" w:left="0"/>
        <w:jc w:val="both"/>
      </w:pPr>
      <w:r>
        <w:rPr>
          <w:color w:val="000000"/>
          <w:sz w:val="28"/>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14:paraId="5C090000">
      <w:pPr>
        <w:spacing w:line="264" w:lineRule="auto"/>
        <w:ind w:firstLine="600" w:left="0"/>
        <w:jc w:val="both"/>
      </w:pPr>
      <w:r>
        <w:rPr>
          <w:color w:val="000000"/>
          <w:sz w:val="28"/>
        </w:rPr>
        <w:t>Оперировать понятиями: многогранник, выпуклый и невыпуклый многогранник, элементы многогранника, правильный многогранник.</w:t>
      </w:r>
    </w:p>
    <w:p w14:paraId="5D090000">
      <w:pPr>
        <w:spacing w:line="264" w:lineRule="auto"/>
        <w:ind w:firstLine="600" w:left="0"/>
        <w:jc w:val="both"/>
      </w:pPr>
      <w:r>
        <w:rPr>
          <w:color w:val="000000"/>
          <w:sz w:val="28"/>
        </w:rPr>
        <w:t>Распознавать основные виды многогранников (пирамида; призма, прямоугольный параллелепипед, куб).</w:t>
      </w:r>
    </w:p>
    <w:p w14:paraId="5E090000">
      <w:pPr>
        <w:spacing w:line="264" w:lineRule="auto"/>
        <w:ind w:firstLine="600" w:left="0"/>
        <w:jc w:val="both"/>
      </w:pPr>
      <w:r>
        <w:rPr>
          <w:color w:val="000000"/>
          <w:sz w:val="28"/>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14:paraId="5F090000">
      <w:pPr>
        <w:spacing w:line="264" w:lineRule="auto"/>
        <w:ind w:firstLine="600" w:left="0"/>
        <w:jc w:val="both"/>
      </w:pPr>
      <w:r>
        <w:rPr>
          <w:color w:val="000000"/>
          <w:sz w:val="28"/>
        </w:rPr>
        <w:t>Оперировать понятиями: секущая плоскость, сечение многогранников.</w:t>
      </w:r>
    </w:p>
    <w:p w14:paraId="60090000">
      <w:pPr>
        <w:spacing w:line="264" w:lineRule="auto"/>
        <w:ind w:firstLine="600" w:left="0"/>
        <w:jc w:val="both"/>
      </w:pPr>
      <w:r>
        <w:rPr>
          <w:color w:val="000000"/>
          <w:sz w:val="28"/>
        </w:rPr>
        <w:t>Объяснять принципы построения сечений, используя метод следов.</w:t>
      </w:r>
    </w:p>
    <w:p w14:paraId="61090000">
      <w:pPr>
        <w:spacing w:line="264" w:lineRule="auto"/>
        <w:ind w:firstLine="600" w:left="0"/>
        <w:jc w:val="both"/>
      </w:pPr>
      <w:r>
        <w:rPr>
          <w:color w:val="000000"/>
          <w:sz w:val="28"/>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14:paraId="62090000">
      <w:pPr>
        <w:spacing w:line="264" w:lineRule="auto"/>
        <w:ind w:firstLine="600" w:left="0"/>
        <w:jc w:val="both"/>
      </w:pPr>
      <w:r>
        <w:rPr>
          <w:color w:val="000000"/>
          <w:sz w:val="28"/>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14:paraId="63090000">
      <w:pPr>
        <w:spacing w:line="264" w:lineRule="auto"/>
        <w:ind w:firstLine="600" w:left="0"/>
        <w:jc w:val="both"/>
      </w:pPr>
      <w:r>
        <w:rPr>
          <w:color w:val="000000"/>
          <w:sz w:val="28"/>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14:paraId="64090000">
      <w:pPr>
        <w:spacing w:line="264" w:lineRule="auto"/>
        <w:ind w:firstLine="600" w:left="0"/>
        <w:jc w:val="both"/>
      </w:pPr>
      <w:r>
        <w:rPr>
          <w:color w:val="000000"/>
          <w:sz w:val="28"/>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14:paraId="65090000">
      <w:pPr>
        <w:spacing w:line="264" w:lineRule="auto"/>
        <w:ind w:firstLine="600" w:left="0"/>
        <w:jc w:val="both"/>
      </w:pPr>
      <w:r>
        <w:rPr>
          <w:color w:val="000000"/>
          <w:sz w:val="28"/>
        </w:rPr>
        <w:t>Оперировать понятиями: симметрия в пространстве; центр, ось и плоскость симметрии; центр, ось и плоскость симметрии фигуры.</w:t>
      </w:r>
    </w:p>
    <w:p w14:paraId="66090000">
      <w:pPr>
        <w:spacing w:line="264" w:lineRule="auto"/>
        <w:ind w:firstLine="600" w:left="0"/>
        <w:jc w:val="both"/>
      </w:pPr>
      <w:r>
        <w:rPr>
          <w:color w:val="000000"/>
          <w:sz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67090000">
      <w:pPr>
        <w:spacing w:line="264" w:lineRule="auto"/>
        <w:ind w:firstLine="600" w:left="0"/>
        <w:jc w:val="both"/>
      </w:pPr>
      <w:r>
        <w:rPr>
          <w:color w:val="000000"/>
          <w:sz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68090000">
      <w:pPr>
        <w:spacing w:line="264" w:lineRule="auto"/>
        <w:ind w:firstLine="600" w:left="0"/>
      </w:pPr>
      <w:r>
        <w:rPr>
          <w:color w:val="000000"/>
          <w:sz w:val="28"/>
        </w:rPr>
        <w:t>Применять простейшие программные средства и электронно-коммуникационные системы при решении стереометрических задач.</w:t>
      </w:r>
    </w:p>
    <w:p w14:paraId="69090000">
      <w:pPr>
        <w:spacing w:line="264" w:lineRule="auto"/>
        <w:ind w:firstLine="600" w:left="0"/>
      </w:pPr>
      <w:r>
        <w:rPr>
          <w:color w:val="000000"/>
          <w:sz w:val="28"/>
        </w:rPr>
        <w:t>Приводить примеры математических закономерностей в природе и жизни, распознавать проявление законов геометрии в искусстве.</w:t>
      </w:r>
    </w:p>
    <w:p w14:paraId="6A090000">
      <w:pPr>
        <w:spacing w:line="360" w:lineRule="auto"/>
        <w:ind/>
        <w:rPr>
          <w:b w:val="1"/>
          <w:sz w:val="32"/>
        </w:rPr>
      </w:pPr>
      <w:r>
        <w:rPr>
          <w:color w:val="000000"/>
          <w:sz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6B090000">
      <w:pPr>
        <w:spacing w:line="264" w:lineRule="auto"/>
        <w:ind w:firstLine="0" w:left="120"/>
        <w:jc w:val="both"/>
        <w:rPr>
          <w:i w:val="1"/>
          <w:u w:val="single"/>
        </w:rPr>
      </w:pPr>
      <w:r>
        <w:rPr>
          <w:b w:val="1"/>
          <w:i w:val="1"/>
          <w:color w:val="000000"/>
          <w:sz w:val="28"/>
          <w:u w:val="single"/>
        </w:rPr>
        <w:t>11 КЛАСС</w:t>
      </w:r>
    </w:p>
    <w:p w14:paraId="6C090000">
      <w:pPr>
        <w:spacing w:line="264" w:lineRule="auto"/>
        <w:ind w:firstLine="708" w:left="120"/>
        <w:jc w:val="both"/>
      </w:pPr>
    </w:p>
    <w:p w14:paraId="6D090000">
      <w:pPr>
        <w:spacing w:line="264" w:lineRule="auto"/>
        <w:ind w:firstLine="600" w:left="0"/>
        <w:jc w:val="both"/>
      </w:pPr>
      <w:r>
        <w:rPr>
          <w:color w:val="000000"/>
          <w:sz w:val="28"/>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14:paraId="6E090000">
      <w:pPr>
        <w:spacing w:line="264" w:lineRule="auto"/>
        <w:ind w:firstLine="600" w:left="0"/>
        <w:jc w:val="both"/>
      </w:pPr>
      <w:r>
        <w:rPr>
          <w:color w:val="000000"/>
          <w:sz w:val="28"/>
        </w:rPr>
        <w:t>Распознавать тела вращения (цилиндр, конус, сфера и шар).</w:t>
      </w:r>
    </w:p>
    <w:p w14:paraId="6F090000">
      <w:pPr>
        <w:spacing w:line="264" w:lineRule="auto"/>
        <w:ind w:firstLine="600" w:left="0"/>
        <w:jc w:val="both"/>
      </w:pPr>
      <w:r>
        <w:rPr>
          <w:color w:val="000000"/>
          <w:sz w:val="28"/>
        </w:rPr>
        <w:t>Объяснять способы получения тел вращения.</w:t>
      </w:r>
    </w:p>
    <w:p w14:paraId="70090000">
      <w:pPr>
        <w:spacing w:line="264" w:lineRule="auto"/>
        <w:ind w:firstLine="600" w:left="0"/>
        <w:jc w:val="both"/>
      </w:pPr>
      <w:r>
        <w:rPr>
          <w:color w:val="000000"/>
          <w:sz w:val="28"/>
        </w:rPr>
        <w:t>Классифицировать взаимное расположение сферы и плоскости.</w:t>
      </w:r>
    </w:p>
    <w:p w14:paraId="71090000">
      <w:pPr>
        <w:spacing w:line="264" w:lineRule="auto"/>
        <w:ind w:firstLine="600" w:left="0"/>
        <w:jc w:val="both"/>
      </w:pPr>
      <w:r>
        <w:rPr>
          <w:color w:val="000000"/>
          <w:sz w:val="28"/>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14:paraId="72090000">
      <w:pPr>
        <w:spacing w:line="264" w:lineRule="auto"/>
        <w:ind w:firstLine="600" w:left="0"/>
        <w:jc w:val="both"/>
      </w:pPr>
      <w:r>
        <w:rPr>
          <w:color w:val="000000"/>
          <w:sz w:val="28"/>
        </w:rPr>
        <w:t>Вычислять объёмы и площади поверхностей тел вращения, геометрических тел с применением формул.</w:t>
      </w:r>
    </w:p>
    <w:p w14:paraId="73090000">
      <w:pPr>
        <w:spacing w:line="264" w:lineRule="auto"/>
        <w:ind w:firstLine="600" w:left="0"/>
        <w:jc w:val="both"/>
      </w:pPr>
      <w:r>
        <w:rPr>
          <w:color w:val="000000"/>
          <w:sz w:val="28"/>
        </w:rPr>
        <w:t>Оперировать понятиями: многогранник, вписанный в сферу и описанный около сферы; сфера, вписанная в многогранник или тело вращения.</w:t>
      </w:r>
    </w:p>
    <w:p w14:paraId="74090000">
      <w:pPr>
        <w:spacing w:line="264" w:lineRule="auto"/>
        <w:ind w:firstLine="600" w:left="0"/>
        <w:jc w:val="both"/>
      </w:pPr>
      <w:r>
        <w:rPr>
          <w:color w:val="000000"/>
          <w:sz w:val="28"/>
        </w:rPr>
        <w:t>Вычислять соотношения между площадями поверхностей и объёмами подобных тел.</w:t>
      </w:r>
    </w:p>
    <w:p w14:paraId="75090000">
      <w:pPr>
        <w:spacing w:line="264" w:lineRule="auto"/>
        <w:ind w:firstLine="600" w:left="0"/>
        <w:jc w:val="both"/>
      </w:pPr>
      <w:r>
        <w:rPr>
          <w:color w:val="000000"/>
          <w:sz w:val="28"/>
        </w:rPr>
        <w:t>Изображать изучаемые фигуры от руки и с применением простых чертёжных инструментов.</w:t>
      </w:r>
    </w:p>
    <w:p w14:paraId="76090000">
      <w:pPr>
        <w:spacing w:line="264" w:lineRule="auto"/>
        <w:ind w:firstLine="600" w:left="0"/>
        <w:jc w:val="both"/>
      </w:pPr>
      <w:r>
        <w:rPr>
          <w:color w:val="000000"/>
          <w:sz w:val="28"/>
        </w:rPr>
        <w:t>Выполнять (выносные) плоские чертежи из рисунков простых объёмных фигур: вид сверху, сбоку, снизу; строить сечения тел вращения.</w:t>
      </w:r>
    </w:p>
    <w:p w14:paraId="77090000">
      <w:pPr>
        <w:spacing w:line="264" w:lineRule="auto"/>
        <w:ind w:firstLine="600" w:left="0"/>
        <w:jc w:val="both"/>
      </w:pPr>
      <w:r>
        <w:rPr>
          <w:color w:val="000000"/>
          <w:sz w:val="28"/>
        </w:rPr>
        <w:t>Извлекать, интерпретировать и преобразовывать информацию о пространственных геометрических фигурах, представленную на чертежах и рисунках.</w:t>
      </w:r>
    </w:p>
    <w:p w14:paraId="78090000">
      <w:pPr>
        <w:spacing w:line="264" w:lineRule="auto"/>
        <w:ind w:firstLine="600" w:left="0"/>
        <w:jc w:val="both"/>
      </w:pPr>
      <w:r>
        <w:rPr>
          <w:color w:val="000000"/>
          <w:sz w:val="28"/>
        </w:rPr>
        <w:t>Оперировать понятием вектор в пространстве.</w:t>
      </w:r>
    </w:p>
    <w:p w14:paraId="79090000">
      <w:pPr>
        <w:spacing w:line="264" w:lineRule="auto"/>
        <w:ind w:firstLine="600" w:left="0"/>
        <w:jc w:val="both"/>
      </w:pPr>
      <w:r>
        <w:rPr>
          <w:color w:val="000000"/>
          <w:sz w:val="28"/>
        </w:rPr>
        <w:t>Выполнять действия сложения векторов, вычитания векторов и умножения вектора на число, объяснять, какими свойствами они обладают.</w:t>
      </w:r>
    </w:p>
    <w:p w14:paraId="7A090000">
      <w:pPr>
        <w:spacing w:line="264" w:lineRule="auto"/>
        <w:ind w:firstLine="600" w:left="0"/>
        <w:jc w:val="both"/>
      </w:pPr>
      <w:r>
        <w:rPr>
          <w:color w:val="000000"/>
          <w:sz w:val="28"/>
        </w:rPr>
        <w:t>Применять правило параллелепипеда.</w:t>
      </w:r>
    </w:p>
    <w:p w14:paraId="7B090000">
      <w:pPr>
        <w:spacing w:line="264" w:lineRule="auto"/>
        <w:ind w:firstLine="600" w:left="0"/>
        <w:jc w:val="both"/>
      </w:pPr>
      <w:r>
        <w:rPr>
          <w:color w:val="000000"/>
          <w:sz w:val="28"/>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14:paraId="7C090000">
      <w:pPr>
        <w:spacing w:line="264" w:lineRule="auto"/>
        <w:ind w:firstLine="600" w:left="0"/>
        <w:jc w:val="both"/>
      </w:pPr>
      <w:r>
        <w:rPr>
          <w:color w:val="000000"/>
          <w:sz w:val="28"/>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14:paraId="7D090000">
      <w:pPr>
        <w:spacing w:line="264" w:lineRule="auto"/>
        <w:ind w:firstLine="600" w:left="0"/>
        <w:jc w:val="both"/>
      </w:pPr>
      <w:r>
        <w:rPr>
          <w:color w:val="000000"/>
          <w:sz w:val="28"/>
        </w:rPr>
        <w:t>Задавать плоскость уравнением в декартовой системе координат.</w:t>
      </w:r>
    </w:p>
    <w:p w14:paraId="7E090000">
      <w:pPr>
        <w:spacing w:line="264" w:lineRule="auto"/>
        <w:ind w:firstLine="600" w:left="0"/>
        <w:jc w:val="both"/>
      </w:pPr>
      <w:r>
        <w:rPr>
          <w:color w:val="000000"/>
          <w:sz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14:paraId="7F090000">
      <w:pPr>
        <w:spacing w:line="264" w:lineRule="auto"/>
        <w:ind w:firstLine="600" w:left="0"/>
        <w:jc w:val="both"/>
      </w:pPr>
      <w:r>
        <w:rPr>
          <w:color w:val="000000"/>
          <w:sz w:val="28"/>
        </w:rPr>
        <w:t>Решать простейшие геометрические задачи на применение векторно-координатного метода.</w:t>
      </w:r>
    </w:p>
    <w:p w14:paraId="80090000">
      <w:pPr>
        <w:spacing w:line="264" w:lineRule="auto"/>
        <w:ind w:firstLine="600" w:left="0"/>
        <w:jc w:val="both"/>
      </w:pPr>
      <w:r>
        <w:rPr>
          <w:color w:val="000000"/>
          <w:sz w:val="28"/>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14:paraId="81090000">
      <w:pPr>
        <w:spacing w:line="264" w:lineRule="auto"/>
        <w:ind w:firstLine="600" w:left="0"/>
        <w:jc w:val="both"/>
      </w:pPr>
      <w:r>
        <w:rPr>
          <w:color w:val="000000"/>
          <w:sz w:val="28"/>
        </w:rPr>
        <w:t>Применять простейшие программные средства и электронно-коммуникационные системы при решении стереометрических задач.</w:t>
      </w:r>
    </w:p>
    <w:p w14:paraId="82090000">
      <w:pPr>
        <w:spacing w:line="264" w:lineRule="auto"/>
        <w:ind w:firstLine="600" w:left="0"/>
        <w:jc w:val="both"/>
      </w:pPr>
      <w:r>
        <w:rPr>
          <w:color w:val="000000"/>
          <w:sz w:val="28"/>
        </w:rPr>
        <w:t>Приводить примеры математических закономерностей в природе и жизни, распознавать проявление законов геометрии в искусстве.</w:t>
      </w:r>
    </w:p>
    <w:p w14:paraId="83090000">
      <w:pPr>
        <w:spacing w:line="264" w:lineRule="auto"/>
        <w:ind w:firstLine="600" w:left="0"/>
        <w:jc w:val="both"/>
      </w:pPr>
      <w:r>
        <w:rPr>
          <w:color w:val="000000"/>
          <w:sz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84090000">
      <w:pPr>
        <w:spacing w:line="360" w:lineRule="auto"/>
        <w:ind/>
        <w:rPr>
          <w:b w:val="1"/>
          <w:sz w:val="32"/>
          <w:highlight w:val="yellow"/>
        </w:rPr>
      </w:pPr>
    </w:p>
    <w:p w14:paraId="85090000">
      <w:pPr>
        <w:spacing w:line="264" w:lineRule="auto"/>
        <w:ind w:firstLine="600" w:left="0"/>
        <w:jc w:val="center"/>
        <w:rPr>
          <w:b w:val="1"/>
          <w:color w:val="000000"/>
          <w:sz w:val="28"/>
        </w:rPr>
      </w:pPr>
      <w:r>
        <w:rPr>
          <w:b w:val="1"/>
          <w:color w:val="000000"/>
          <w:sz w:val="28"/>
        </w:rPr>
        <w:t xml:space="preserve"> </w:t>
      </w:r>
      <w:r>
        <w:rPr>
          <w:b w:val="1"/>
          <w:color w:val="000000"/>
          <w:sz w:val="28"/>
        </w:rPr>
        <w:t>«Вероятность и статистика»</w:t>
      </w:r>
    </w:p>
    <w:p w14:paraId="86090000">
      <w:pPr>
        <w:spacing w:line="264" w:lineRule="auto"/>
        <w:ind w:firstLine="0" w:left="120"/>
        <w:jc w:val="both"/>
      </w:pPr>
      <w:r>
        <w:rPr>
          <w:b w:val="1"/>
          <w:color w:val="000000"/>
          <w:sz w:val="28"/>
        </w:rPr>
        <w:t>СОДЕРЖАНИЕ УЧЕБНОГО КУРСА</w:t>
      </w:r>
    </w:p>
    <w:p w14:paraId="87090000">
      <w:pPr>
        <w:ind w:firstLine="0" w:left="120"/>
      </w:pPr>
    </w:p>
    <w:p w14:paraId="88090000">
      <w:pPr>
        <w:ind w:firstLine="0" w:left="120"/>
        <w:jc w:val="both"/>
        <w:rPr>
          <w:i w:val="1"/>
          <w:u w:val="single"/>
        </w:rPr>
      </w:pPr>
      <w:r>
        <w:rPr>
          <w:b w:val="1"/>
          <w:i w:val="1"/>
          <w:color w:val="000000"/>
          <w:sz w:val="28"/>
          <w:u w:val="single"/>
        </w:rPr>
        <w:t>10 КЛАСС</w:t>
      </w:r>
    </w:p>
    <w:p w14:paraId="89090000">
      <w:pPr>
        <w:ind w:firstLine="0" w:left="120"/>
        <w:jc w:val="both"/>
      </w:pPr>
    </w:p>
    <w:p w14:paraId="8A090000">
      <w:pPr>
        <w:ind w:firstLine="600" w:left="0"/>
        <w:jc w:val="both"/>
      </w:pPr>
      <w:r>
        <w:rPr>
          <w:color w:val="000000"/>
          <w:sz w:val="28"/>
        </w:rPr>
        <w:t xml:space="preserve">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 </w:t>
      </w:r>
    </w:p>
    <w:p w14:paraId="8B090000">
      <w:pPr>
        <w:ind w:firstLine="600" w:left="0"/>
        <w:jc w:val="both"/>
      </w:pPr>
      <w:r>
        <w:rPr>
          <w:color w:val="000000"/>
          <w:sz w:val="28"/>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 </w:t>
      </w:r>
    </w:p>
    <w:p w14:paraId="8C090000">
      <w:pPr>
        <w:ind w:firstLine="600" w:left="0"/>
        <w:jc w:val="both"/>
      </w:pPr>
      <w:r>
        <w:rPr>
          <w:color w:val="000000"/>
          <w:sz w:val="28"/>
        </w:rPr>
        <w:t xml:space="preserve">Операции над событиями: пересечение, объединение, противоположные события. </w:t>
      </w:r>
      <w:r>
        <w:rPr>
          <w:color w:val="000000"/>
          <w:sz w:val="28"/>
        </w:rPr>
        <w:t xml:space="preserve">Диаграммы Эйлера. Формула сложения вероятностей. </w:t>
      </w:r>
    </w:p>
    <w:p w14:paraId="8D090000">
      <w:pPr>
        <w:ind w:firstLine="600" w:left="0"/>
        <w:jc w:val="both"/>
      </w:pPr>
      <w:r>
        <w:rPr>
          <w:color w:val="000000"/>
          <w:sz w:val="28"/>
        </w:rPr>
        <w:t>Условная вероятность. Умножение вероятностей. Дерево случайного эксперимента. Формула полной вероятности. Независимые события.</w:t>
      </w:r>
    </w:p>
    <w:p w14:paraId="8E090000">
      <w:pPr>
        <w:ind w:firstLine="600" w:left="0"/>
        <w:jc w:val="both"/>
      </w:pPr>
      <w:r>
        <w:rPr>
          <w:color w:val="000000"/>
          <w:sz w:val="28"/>
        </w:rPr>
        <w:t>Комбинаторное правило умножения. Перестановки и факториал. Число сочетаний. Треугольник Паскаля. Формула бинома Ньютона.</w:t>
      </w:r>
    </w:p>
    <w:p w14:paraId="8F090000">
      <w:pPr>
        <w:ind w:firstLine="600" w:left="0"/>
        <w:jc w:val="both"/>
      </w:pPr>
      <w:r>
        <w:rPr>
          <w:color w:val="000000"/>
          <w:sz w:val="28"/>
        </w:rPr>
        <w:t xml:space="preserve">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 </w:t>
      </w:r>
    </w:p>
    <w:p w14:paraId="90090000">
      <w:pPr>
        <w:ind w:firstLine="600" w:left="0"/>
        <w:jc w:val="both"/>
        <w:rPr>
          <w:color w:val="000000"/>
          <w:sz w:val="28"/>
        </w:rPr>
      </w:pPr>
      <w:r>
        <w:rPr>
          <w:color w:val="000000"/>
          <w:sz w:val="28"/>
        </w:rPr>
        <w:t xml:space="preserve">Случайная величина. Распределение вероятностей. Диаграмма распределения. Примеры распределений, в том числе, геометрическое и биномиальное. </w:t>
      </w:r>
    </w:p>
    <w:p w14:paraId="91090000">
      <w:pPr>
        <w:ind w:firstLine="0" w:left="120"/>
        <w:jc w:val="both"/>
        <w:rPr>
          <w:i w:val="1"/>
          <w:u w:val="single"/>
        </w:rPr>
      </w:pPr>
      <w:r>
        <w:rPr>
          <w:b w:val="1"/>
          <w:i w:val="1"/>
          <w:color w:val="000000"/>
          <w:sz w:val="28"/>
          <w:u w:val="single"/>
        </w:rPr>
        <w:t>11 КЛАСС</w:t>
      </w:r>
    </w:p>
    <w:p w14:paraId="92090000">
      <w:pPr>
        <w:ind w:firstLine="0" w:left="120"/>
        <w:jc w:val="both"/>
      </w:pPr>
    </w:p>
    <w:p w14:paraId="93090000">
      <w:pPr>
        <w:ind w:firstLine="600" w:left="0"/>
        <w:jc w:val="both"/>
      </w:pPr>
      <w:r>
        <w:rPr>
          <w:color w:val="000000"/>
          <w:sz w:val="28"/>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14:paraId="94090000">
      <w:pPr>
        <w:ind w:firstLine="600" w:left="0"/>
        <w:jc w:val="both"/>
      </w:pPr>
      <w:r>
        <w:rPr>
          <w:color w:val="000000"/>
          <w:sz w:val="28"/>
        </w:rPr>
        <w:t>Закон больших чисел и его роль в науке, природе и обществе. Выборочный метод исследований.</w:t>
      </w:r>
    </w:p>
    <w:p w14:paraId="95090000">
      <w:pPr>
        <w:ind w:firstLine="600" w:left="0"/>
        <w:jc w:val="both"/>
      </w:pPr>
      <w:r>
        <w:rPr>
          <w:color w:val="000000"/>
          <w:sz w:val="28"/>
        </w:rPr>
        <w:t xml:space="preserve">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 </w:t>
      </w:r>
    </w:p>
    <w:p w14:paraId="96090000">
      <w:pPr>
        <w:ind w:firstLine="600" w:left="0"/>
        <w:jc w:val="both"/>
      </w:pPr>
    </w:p>
    <w:p w14:paraId="97090000">
      <w:pPr>
        <w:spacing w:line="264" w:lineRule="auto"/>
        <w:ind w:firstLine="0" w:left="120"/>
        <w:jc w:val="both"/>
      </w:pPr>
      <w:r>
        <w:rPr>
          <w:b w:val="1"/>
          <w:color w:val="000000"/>
          <w:sz w:val="28"/>
        </w:rPr>
        <w:t xml:space="preserve">ПЛАНИРУЕМЫЕ РЕЗУЛЬТАТЫ </w:t>
      </w:r>
    </w:p>
    <w:p w14:paraId="98090000">
      <w:pPr>
        <w:spacing w:line="264" w:lineRule="auto"/>
        <w:ind w:firstLine="0" w:left="120"/>
        <w:jc w:val="both"/>
      </w:pPr>
    </w:p>
    <w:p w14:paraId="99090000">
      <w:pPr>
        <w:spacing w:line="264" w:lineRule="auto"/>
        <w:ind w:firstLine="0" w:left="120"/>
        <w:jc w:val="both"/>
      </w:pPr>
      <w:r>
        <w:rPr>
          <w:b w:val="1"/>
          <w:color w:val="000000"/>
          <w:sz w:val="28"/>
        </w:rPr>
        <w:t>ЛИЧНОСТНЫЕ РЕЗУЛЬТАТЫ</w:t>
      </w:r>
    </w:p>
    <w:p w14:paraId="9A090000">
      <w:pPr>
        <w:spacing w:line="264" w:lineRule="auto"/>
        <w:ind w:firstLine="0" w:left="120"/>
        <w:jc w:val="both"/>
      </w:pPr>
    </w:p>
    <w:p w14:paraId="9B090000">
      <w:pPr>
        <w:spacing w:line="264" w:lineRule="auto"/>
        <w:ind w:firstLine="600" w:left="0"/>
        <w:jc w:val="both"/>
      </w:pPr>
      <w:r>
        <w:rPr>
          <w:color w:val="000000"/>
          <w:sz w:val="28"/>
        </w:rPr>
        <w:t>Личностные результаты освоения программы учебного предмета «Математика» характеризуются:</w:t>
      </w:r>
    </w:p>
    <w:p w14:paraId="9C090000">
      <w:pPr>
        <w:spacing w:line="264" w:lineRule="auto"/>
        <w:ind w:firstLine="600" w:left="0"/>
        <w:jc w:val="both"/>
      </w:pPr>
      <w:r>
        <w:rPr>
          <w:b w:val="1"/>
          <w:color w:val="000000"/>
          <w:sz w:val="28"/>
        </w:rPr>
        <w:t>Гражданское воспитание:</w:t>
      </w:r>
    </w:p>
    <w:p w14:paraId="9D090000">
      <w:pPr>
        <w:spacing w:line="264" w:lineRule="auto"/>
        <w:ind w:firstLine="600" w:left="0"/>
        <w:jc w:val="both"/>
      </w:pPr>
      <w:r>
        <w:rPr>
          <w:color w:val="000000"/>
          <w:sz w:val="28"/>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14:paraId="9E090000">
      <w:pPr>
        <w:spacing w:line="264" w:lineRule="auto"/>
        <w:ind w:firstLine="600" w:left="0"/>
        <w:jc w:val="both"/>
      </w:pPr>
      <w:r>
        <w:rPr>
          <w:b w:val="1"/>
          <w:color w:val="000000"/>
          <w:sz w:val="28"/>
        </w:rPr>
        <w:t>Патриотическое воспитание:</w:t>
      </w:r>
    </w:p>
    <w:p w14:paraId="9F090000">
      <w:pPr>
        <w:spacing w:line="264" w:lineRule="auto"/>
        <w:ind w:firstLine="600" w:left="0"/>
        <w:jc w:val="both"/>
      </w:pPr>
      <w:r>
        <w:rPr>
          <w:color w:val="000000"/>
          <w:sz w:val="28"/>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14:paraId="A0090000">
      <w:pPr>
        <w:spacing w:line="264" w:lineRule="auto"/>
        <w:ind w:firstLine="600" w:left="0"/>
        <w:jc w:val="both"/>
      </w:pPr>
      <w:r>
        <w:rPr>
          <w:b w:val="1"/>
          <w:color w:val="000000"/>
          <w:sz w:val="28"/>
        </w:rPr>
        <w:t>Духовно-нравственного воспитания:</w:t>
      </w:r>
    </w:p>
    <w:p w14:paraId="A1090000">
      <w:pPr>
        <w:spacing w:line="264" w:lineRule="auto"/>
        <w:ind w:firstLine="600" w:left="0"/>
        <w:jc w:val="both"/>
      </w:pPr>
      <w:r>
        <w:rPr>
          <w:color w:val="000000"/>
          <w:sz w:val="28"/>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14:paraId="A2090000">
      <w:pPr>
        <w:spacing w:line="264" w:lineRule="auto"/>
        <w:ind w:firstLine="600" w:left="0"/>
        <w:jc w:val="both"/>
      </w:pPr>
      <w:r>
        <w:rPr>
          <w:b w:val="1"/>
          <w:color w:val="000000"/>
          <w:sz w:val="28"/>
        </w:rPr>
        <w:t>Эстетическое воспитание:</w:t>
      </w:r>
    </w:p>
    <w:p w14:paraId="A3090000">
      <w:pPr>
        <w:spacing w:line="264" w:lineRule="auto"/>
        <w:ind w:firstLine="600" w:left="0"/>
        <w:jc w:val="both"/>
      </w:pPr>
      <w:r>
        <w:rPr>
          <w:color w:val="000000"/>
          <w:sz w:val="28"/>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14:paraId="A4090000">
      <w:pPr>
        <w:spacing w:line="264" w:lineRule="auto"/>
        <w:ind w:firstLine="600" w:left="0"/>
        <w:jc w:val="both"/>
      </w:pPr>
      <w:r>
        <w:rPr>
          <w:b w:val="1"/>
          <w:color w:val="000000"/>
          <w:sz w:val="28"/>
        </w:rPr>
        <w:t>Физическое воспитание:</w:t>
      </w:r>
    </w:p>
    <w:p w14:paraId="A5090000">
      <w:pPr>
        <w:spacing w:line="264" w:lineRule="auto"/>
        <w:ind w:firstLine="600" w:left="0"/>
        <w:jc w:val="both"/>
      </w:pPr>
      <w:r>
        <w:rPr>
          <w:color w:val="000000"/>
          <w:sz w:val="28"/>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14:paraId="A6090000">
      <w:pPr>
        <w:spacing w:line="264" w:lineRule="auto"/>
        <w:ind w:firstLine="600" w:left="0"/>
        <w:jc w:val="both"/>
      </w:pPr>
      <w:r>
        <w:rPr>
          <w:b w:val="1"/>
          <w:color w:val="000000"/>
          <w:sz w:val="28"/>
        </w:rPr>
        <w:t>Трудовое воспитание:</w:t>
      </w:r>
    </w:p>
    <w:p w14:paraId="A7090000">
      <w:pPr>
        <w:spacing w:line="264" w:lineRule="auto"/>
        <w:ind w:firstLine="600" w:left="0"/>
        <w:jc w:val="both"/>
      </w:pPr>
      <w:r>
        <w:rPr>
          <w:color w:val="000000"/>
          <w:sz w:val="28"/>
        </w:rPr>
        <w:t>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14:paraId="A8090000">
      <w:pPr>
        <w:spacing w:line="264" w:lineRule="auto"/>
        <w:ind w:firstLine="600" w:left="0"/>
        <w:jc w:val="both"/>
      </w:pPr>
      <w:r>
        <w:rPr>
          <w:b w:val="1"/>
          <w:color w:val="000000"/>
          <w:sz w:val="28"/>
        </w:rPr>
        <w:t>Экологическое воспитание:</w:t>
      </w:r>
    </w:p>
    <w:p w14:paraId="A9090000">
      <w:pPr>
        <w:spacing w:line="264" w:lineRule="auto"/>
        <w:ind w:firstLine="600" w:left="0"/>
        <w:jc w:val="both"/>
      </w:pPr>
      <w:r>
        <w:rPr>
          <w:color w:val="000000"/>
          <w:sz w:val="28"/>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14:paraId="AA090000">
      <w:pPr>
        <w:spacing w:line="264" w:lineRule="auto"/>
        <w:ind w:firstLine="600" w:left="0"/>
        <w:jc w:val="both"/>
      </w:pPr>
      <w:r>
        <w:rPr>
          <w:b w:val="1"/>
          <w:color w:val="000000"/>
          <w:sz w:val="28"/>
        </w:rPr>
        <w:t>Ценности научного познания:</w:t>
      </w:r>
      <w:r>
        <w:rPr>
          <w:color w:val="000000"/>
          <w:sz w:val="28"/>
          <w:u w:val="single"/>
        </w:rPr>
        <w:t xml:space="preserve"> </w:t>
      </w:r>
    </w:p>
    <w:p w14:paraId="AB090000">
      <w:pPr>
        <w:spacing w:line="264" w:lineRule="auto"/>
        <w:ind w:firstLine="600" w:left="0"/>
        <w:jc w:val="both"/>
      </w:pPr>
      <w:r>
        <w:rPr>
          <w:color w:val="000000"/>
          <w:sz w:val="28"/>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14:paraId="AC090000">
      <w:pPr>
        <w:spacing w:line="264" w:lineRule="auto"/>
        <w:ind w:firstLine="0" w:left="120"/>
        <w:jc w:val="both"/>
      </w:pPr>
    </w:p>
    <w:p w14:paraId="AD090000">
      <w:pPr>
        <w:spacing w:line="264" w:lineRule="auto"/>
        <w:ind w:firstLine="0" w:left="120"/>
        <w:jc w:val="both"/>
      </w:pPr>
      <w:r>
        <w:rPr>
          <w:b w:val="1"/>
          <w:color w:val="000000"/>
          <w:sz w:val="28"/>
        </w:rPr>
        <w:t>МЕТАПРЕДМЕТНЫЕ РЕЗУЛЬТАТЫ</w:t>
      </w:r>
    </w:p>
    <w:p w14:paraId="AE090000">
      <w:pPr>
        <w:spacing w:line="264" w:lineRule="auto"/>
        <w:ind w:firstLine="0" w:left="120"/>
        <w:jc w:val="both"/>
      </w:pPr>
    </w:p>
    <w:p w14:paraId="AF090000">
      <w:pPr>
        <w:spacing w:line="264" w:lineRule="auto"/>
        <w:ind w:firstLine="600" w:left="0"/>
        <w:jc w:val="both"/>
      </w:pPr>
      <w:r>
        <w:rPr>
          <w:color w:val="000000"/>
          <w:sz w:val="28"/>
        </w:rPr>
        <w:t xml:space="preserve">Метапредметные результаты освоения программы учебного предмета «Математика» характеризуются овладением универсальными </w:t>
      </w:r>
      <w:r>
        <w:rPr>
          <w:b w:val="1"/>
          <w:i w:val="1"/>
          <w:color w:val="000000"/>
          <w:sz w:val="28"/>
        </w:rPr>
        <w:t>познавательными</w:t>
      </w:r>
      <w:r>
        <w:rPr>
          <w:i w:val="1"/>
          <w:color w:val="000000"/>
          <w:sz w:val="28"/>
        </w:rPr>
        <w:t xml:space="preserve"> действиями, универсальными коммуникативными действиями, универсальными регулятивными действиями.</w:t>
      </w:r>
    </w:p>
    <w:p w14:paraId="B0090000">
      <w:pPr>
        <w:spacing w:line="264" w:lineRule="auto"/>
        <w:ind w:firstLine="600" w:left="0"/>
        <w:jc w:val="both"/>
      </w:pPr>
      <w:r>
        <w:rPr>
          <w:color w:val="000000"/>
          <w:sz w:val="28"/>
        </w:rPr>
        <w:t xml:space="preserve">1) </w:t>
      </w:r>
      <w:r>
        <w:rPr>
          <w:i w:val="1"/>
          <w:color w:val="000000"/>
          <w:sz w:val="28"/>
        </w:rPr>
        <w:t xml:space="preserve">Универсальные </w:t>
      </w:r>
      <w:r>
        <w:rPr>
          <w:b w:val="1"/>
          <w:i w:val="1"/>
          <w:color w:val="000000"/>
          <w:sz w:val="28"/>
        </w:rPr>
        <w:t>познавательные</w:t>
      </w:r>
      <w:r>
        <w:rPr>
          <w:i w:val="1"/>
          <w:color w:val="000000"/>
          <w:sz w:val="28"/>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Pr>
          <w:color w:val="000000"/>
          <w:sz w:val="28"/>
        </w:rPr>
        <w:t>.</w:t>
      </w:r>
    </w:p>
    <w:p w14:paraId="B1090000">
      <w:pPr>
        <w:spacing w:line="264" w:lineRule="auto"/>
        <w:ind w:firstLine="600" w:left="0"/>
        <w:jc w:val="both"/>
      </w:pPr>
      <w:r>
        <w:rPr>
          <w:b w:val="1"/>
          <w:color w:val="000000"/>
          <w:sz w:val="28"/>
        </w:rPr>
        <w:t>Базовые логические действия:</w:t>
      </w:r>
    </w:p>
    <w:p w14:paraId="B2090000">
      <w:pPr>
        <w:widowControl w:val="1"/>
        <w:numPr>
          <w:ilvl w:val="0"/>
          <w:numId w:val="75"/>
        </w:numPr>
        <w:spacing w:line="264" w:lineRule="auto"/>
        <w:ind/>
        <w:jc w:val="both"/>
      </w:pPr>
      <w:r>
        <w:rPr>
          <w:color w:val="000000"/>
          <w:sz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14:paraId="B3090000">
      <w:pPr>
        <w:widowControl w:val="1"/>
        <w:numPr>
          <w:ilvl w:val="0"/>
          <w:numId w:val="75"/>
        </w:numPr>
        <w:spacing w:line="264" w:lineRule="auto"/>
        <w:ind/>
        <w:jc w:val="both"/>
      </w:pPr>
      <w:r>
        <w:rPr>
          <w:color w:val="000000"/>
          <w:sz w:val="28"/>
        </w:rPr>
        <w:t>воспринимать, формулировать и преобразовывать суждения: утвердительные и отрицательные, единичные, частные и общие; условные;</w:t>
      </w:r>
    </w:p>
    <w:p w14:paraId="B4090000">
      <w:pPr>
        <w:widowControl w:val="1"/>
        <w:numPr>
          <w:ilvl w:val="0"/>
          <w:numId w:val="75"/>
        </w:numPr>
        <w:spacing w:line="264" w:lineRule="auto"/>
        <w:ind/>
        <w:jc w:val="both"/>
      </w:pPr>
      <w:r>
        <w:rPr>
          <w:color w:val="000000"/>
          <w:sz w:val="28"/>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14:paraId="B5090000">
      <w:pPr>
        <w:widowControl w:val="1"/>
        <w:numPr>
          <w:ilvl w:val="0"/>
          <w:numId w:val="75"/>
        </w:numPr>
        <w:spacing w:line="264" w:lineRule="auto"/>
        <w:ind/>
        <w:jc w:val="both"/>
      </w:pPr>
      <w:r>
        <w:rPr>
          <w:color w:val="000000"/>
          <w:sz w:val="28"/>
        </w:rPr>
        <w:t>делать выводы с использованием законов логики, дедуктивных и индуктивных умозаключений, умозаключений по аналогии;</w:t>
      </w:r>
    </w:p>
    <w:p w14:paraId="B6090000">
      <w:pPr>
        <w:widowControl w:val="1"/>
        <w:numPr>
          <w:ilvl w:val="0"/>
          <w:numId w:val="75"/>
        </w:numPr>
        <w:spacing w:line="264" w:lineRule="auto"/>
        <w:ind/>
        <w:jc w:val="both"/>
      </w:pPr>
      <w:r>
        <w:rPr>
          <w:color w:val="000000"/>
          <w:sz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14:paraId="B7090000">
      <w:pPr>
        <w:widowControl w:val="1"/>
        <w:numPr>
          <w:ilvl w:val="0"/>
          <w:numId w:val="75"/>
        </w:numPr>
        <w:spacing w:line="264" w:lineRule="auto"/>
        <w:ind/>
        <w:jc w:val="both"/>
      </w:pPr>
      <w:r>
        <w:rPr>
          <w:color w:val="000000"/>
          <w:sz w:val="28"/>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14:paraId="B8090000">
      <w:pPr>
        <w:spacing w:line="264" w:lineRule="auto"/>
        <w:ind w:firstLine="600" w:left="0"/>
        <w:jc w:val="both"/>
      </w:pPr>
      <w:r>
        <w:rPr>
          <w:b w:val="1"/>
          <w:color w:val="000000"/>
          <w:sz w:val="28"/>
        </w:rPr>
        <w:t>Базовые исследовательские действия:</w:t>
      </w:r>
    </w:p>
    <w:p w14:paraId="B9090000">
      <w:pPr>
        <w:widowControl w:val="1"/>
        <w:numPr>
          <w:ilvl w:val="0"/>
          <w:numId w:val="76"/>
        </w:numPr>
        <w:spacing w:line="264" w:lineRule="auto"/>
        <w:ind/>
        <w:jc w:val="both"/>
      </w:pPr>
      <w:r>
        <w:rPr>
          <w:color w:val="000000"/>
          <w:sz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BA090000">
      <w:pPr>
        <w:widowControl w:val="1"/>
        <w:numPr>
          <w:ilvl w:val="0"/>
          <w:numId w:val="76"/>
        </w:numPr>
        <w:spacing w:line="264" w:lineRule="auto"/>
        <w:ind/>
        <w:jc w:val="both"/>
      </w:pPr>
      <w:r>
        <w:rPr>
          <w:color w:val="000000"/>
          <w:sz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14:paraId="BB090000">
      <w:pPr>
        <w:widowControl w:val="1"/>
        <w:numPr>
          <w:ilvl w:val="0"/>
          <w:numId w:val="76"/>
        </w:numPr>
        <w:spacing w:line="264" w:lineRule="auto"/>
        <w:ind/>
        <w:jc w:val="both"/>
      </w:pPr>
      <w:r>
        <w:rPr>
          <w:color w:val="000000"/>
          <w:sz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14:paraId="BC090000">
      <w:pPr>
        <w:widowControl w:val="1"/>
        <w:numPr>
          <w:ilvl w:val="0"/>
          <w:numId w:val="76"/>
        </w:numPr>
        <w:spacing w:line="264" w:lineRule="auto"/>
        <w:ind/>
        <w:jc w:val="both"/>
      </w:pPr>
      <w:r>
        <w:rPr>
          <w:color w:val="000000"/>
          <w:sz w:val="28"/>
        </w:rPr>
        <w:t>прогнозировать возможное развитие процесса, а также выдвигать предположения о его развитии в новых условиях.</w:t>
      </w:r>
    </w:p>
    <w:p w14:paraId="BD090000">
      <w:pPr>
        <w:spacing w:line="264" w:lineRule="auto"/>
        <w:ind w:firstLine="600" w:left="0"/>
        <w:jc w:val="both"/>
      </w:pPr>
      <w:r>
        <w:rPr>
          <w:b w:val="1"/>
          <w:color w:val="000000"/>
          <w:sz w:val="28"/>
        </w:rPr>
        <w:t>Работа с информацией:</w:t>
      </w:r>
    </w:p>
    <w:p w14:paraId="BE090000">
      <w:pPr>
        <w:widowControl w:val="1"/>
        <w:numPr>
          <w:ilvl w:val="0"/>
          <w:numId w:val="77"/>
        </w:numPr>
        <w:spacing w:line="264" w:lineRule="auto"/>
        <w:ind/>
        <w:jc w:val="both"/>
      </w:pPr>
      <w:r>
        <w:rPr>
          <w:color w:val="000000"/>
          <w:sz w:val="28"/>
        </w:rPr>
        <w:t>выявлять дефициты информации, данных, необходимых для ответа на вопрос и для решения задачи;</w:t>
      </w:r>
    </w:p>
    <w:p w14:paraId="BF090000">
      <w:pPr>
        <w:widowControl w:val="1"/>
        <w:numPr>
          <w:ilvl w:val="0"/>
          <w:numId w:val="77"/>
        </w:numPr>
        <w:spacing w:line="264" w:lineRule="auto"/>
        <w:ind/>
        <w:jc w:val="both"/>
      </w:pPr>
      <w:r>
        <w:rPr>
          <w:color w:val="000000"/>
          <w:sz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14:paraId="C0090000">
      <w:pPr>
        <w:widowControl w:val="1"/>
        <w:numPr>
          <w:ilvl w:val="0"/>
          <w:numId w:val="77"/>
        </w:numPr>
        <w:spacing w:line="264" w:lineRule="auto"/>
        <w:ind/>
        <w:jc w:val="both"/>
      </w:pPr>
      <w:r>
        <w:rPr>
          <w:color w:val="000000"/>
          <w:sz w:val="28"/>
        </w:rPr>
        <w:t>структурировать информацию, представлять её в различных формах, иллюстрировать графически;</w:t>
      </w:r>
    </w:p>
    <w:p w14:paraId="C1090000">
      <w:pPr>
        <w:widowControl w:val="1"/>
        <w:numPr>
          <w:ilvl w:val="0"/>
          <w:numId w:val="77"/>
        </w:numPr>
        <w:spacing w:line="264" w:lineRule="auto"/>
        <w:ind/>
        <w:jc w:val="both"/>
      </w:pPr>
      <w:r>
        <w:rPr>
          <w:color w:val="000000"/>
          <w:sz w:val="28"/>
        </w:rPr>
        <w:t>оценивать надёжность информации по самостоятельно сформулированным критериям.</w:t>
      </w:r>
    </w:p>
    <w:p w14:paraId="C2090000">
      <w:pPr>
        <w:spacing w:line="264" w:lineRule="auto"/>
        <w:ind w:firstLine="600" w:left="0"/>
        <w:jc w:val="both"/>
      </w:pPr>
      <w:r>
        <w:rPr>
          <w:color w:val="000000"/>
          <w:sz w:val="28"/>
        </w:rPr>
        <w:t xml:space="preserve">2) </w:t>
      </w:r>
      <w:r>
        <w:rPr>
          <w:i w:val="1"/>
          <w:color w:val="000000"/>
          <w:sz w:val="28"/>
        </w:rPr>
        <w:t xml:space="preserve">Универсальные </w:t>
      </w:r>
      <w:r>
        <w:rPr>
          <w:b w:val="1"/>
          <w:i w:val="1"/>
          <w:color w:val="000000"/>
          <w:sz w:val="28"/>
        </w:rPr>
        <w:t xml:space="preserve">коммуникативные </w:t>
      </w:r>
      <w:r>
        <w:rPr>
          <w:i w:val="1"/>
          <w:color w:val="000000"/>
          <w:sz w:val="28"/>
        </w:rPr>
        <w:t>действия, обеспечивают сформированность социальных навыков обучающихся.</w:t>
      </w:r>
    </w:p>
    <w:p w14:paraId="C3090000">
      <w:pPr>
        <w:spacing w:line="264" w:lineRule="auto"/>
        <w:ind w:firstLine="600" w:left="0"/>
        <w:jc w:val="both"/>
      </w:pPr>
      <w:r>
        <w:rPr>
          <w:b w:val="1"/>
          <w:color w:val="000000"/>
          <w:sz w:val="28"/>
        </w:rPr>
        <w:t>Общение:</w:t>
      </w:r>
    </w:p>
    <w:p w14:paraId="C4090000">
      <w:pPr>
        <w:widowControl w:val="1"/>
        <w:numPr>
          <w:ilvl w:val="0"/>
          <w:numId w:val="78"/>
        </w:numPr>
        <w:spacing w:line="264" w:lineRule="auto"/>
        <w:ind/>
        <w:jc w:val="both"/>
      </w:pPr>
      <w:r>
        <w:rPr>
          <w:color w:val="000000"/>
          <w:sz w:val="28"/>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14:paraId="C5090000">
      <w:pPr>
        <w:widowControl w:val="1"/>
        <w:numPr>
          <w:ilvl w:val="0"/>
          <w:numId w:val="78"/>
        </w:numPr>
        <w:spacing w:line="264" w:lineRule="auto"/>
        <w:ind/>
        <w:jc w:val="both"/>
      </w:pPr>
      <w:r>
        <w:rPr>
          <w:color w:val="000000"/>
          <w:sz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14:paraId="C6090000">
      <w:pPr>
        <w:widowControl w:val="1"/>
        <w:numPr>
          <w:ilvl w:val="0"/>
          <w:numId w:val="78"/>
        </w:numPr>
        <w:spacing w:line="264" w:lineRule="auto"/>
        <w:ind/>
        <w:jc w:val="both"/>
      </w:pPr>
      <w:r>
        <w:rPr>
          <w:color w:val="000000"/>
          <w:sz w:val="28"/>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14:paraId="C7090000">
      <w:pPr>
        <w:spacing w:line="264" w:lineRule="auto"/>
        <w:ind w:firstLine="600" w:left="0"/>
        <w:jc w:val="both"/>
      </w:pPr>
      <w:r>
        <w:rPr>
          <w:b w:val="1"/>
          <w:color w:val="000000"/>
          <w:sz w:val="28"/>
        </w:rPr>
        <w:t>Сотрудничество:</w:t>
      </w:r>
    </w:p>
    <w:p w14:paraId="C8090000">
      <w:pPr>
        <w:widowControl w:val="1"/>
        <w:numPr>
          <w:ilvl w:val="0"/>
          <w:numId w:val="79"/>
        </w:numPr>
        <w:spacing w:line="264" w:lineRule="auto"/>
        <w:ind/>
        <w:jc w:val="both"/>
      </w:pPr>
      <w:r>
        <w:rPr>
          <w:color w:val="000000"/>
          <w:sz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C9090000">
      <w:pPr>
        <w:widowControl w:val="1"/>
        <w:numPr>
          <w:ilvl w:val="0"/>
          <w:numId w:val="79"/>
        </w:numPr>
        <w:spacing w:line="264" w:lineRule="auto"/>
        <w:ind/>
        <w:jc w:val="both"/>
      </w:pPr>
      <w:r>
        <w:rPr>
          <w:color w:val="000000"/>
          <w:sz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CA090000">
      <w:pPr>
        <w:spacing w:line="264" w:lineRule="auto"/>
        <w:ind w:firstLine="600" w:left="0"/>
        <w:jc w:val="both"/>
      </w:pPr>
      <w:r>
        <w:rPr>
          <w:color w:val="000000"/>
          <w:sz w:val="28"/>
        </w:rPr>
        <w:t xml:space="preserve">3) </w:t>
      </w:r>
      <w:r>
        <w:rPr>
          <w:i w:val="1"/>
          <w:color w:val="000000"/>
          <w:sz w:val="28"/>
        </w:rPr>
        <w:t xml:space="preserve">Универсальные </w:t>
      </w:r>
      <w:r>
        <w:rPr>
          <w:b w:val="1"/>
          <w:i w:val="1"/>
          <w:color w:val="000000"/>
          <w:sz w:val="28"/>
        </w:rPr>
        <w:t xml:space="preserve">регулятивные </w:t>
      </w:r>
      <w:r>
        <w:rPr>
          <w:i w:val="1"/>
          <w:color w:val="000000"/>
          <w:sz w:val="28"/>
        </w:rPr>
        <w:t>действия, обеспечивают формирование смысловых установок и жизненных навыков личности</w:t>
      </w:r>
      <w:r>
        <w:rPr>
          <w:color w:val="000000"/>
          <w:sz w:val="28"/>
        </w:rPr>
        <w:t>.</w:t>
      </w:r>
    </w:p>
    <w:p w14:paraId="CB090000">
      <w:pPr>
        <w:spacing w:line="264" w:lineRule="auto"/>
        <w:ind w:firstLine="600" w:left="0"/>
        <w:jc w:val="both"/>
      </w:pPr>
      <w:r>
        <w:rPr>
          <w:b w:val="1"/>
          <w:color w:val="000000"/>
          <w:sz w:val="28"/>
        </w:rPr>
        <w:t>Самоорганизация:</w:t>
      </w:r>
    </w:p>
    <w:p w14:paraId="CC090000">
      <w:pPr>
        <w:spacing w:line="264" w:lineRule="auto"/>
        <w:ind w:firstLine="600" w:left="0"/>
        <w:jc w:val="both"/>
      </w:pPr>
      <w:r>
        <w:rPr>
          <w:color w:val="000000"/>
          <w:sz w:val="28"/>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14:paraId="CD090000">
      <w:pPr>
        <w:spacing w:line="264" w:lineRule="auto"/>
        <w:ind w:firstLine="600" w:left="0"/>
        <w:jc w:val="both"/>
      </w:pPr>
      <w:r>
        <w:rPr>
          <w:b w:val="1"/>
          <w:color w:val="000000"/>
          <w:sz w:val="28"/>
        </w:rPr>
        <w:t>Самоконтроль:</w:t>
      </w:r>
    </w:p>
    <w:p w14:paraId="CE090000">
      <w:pPr>
        <w:widowControl w:val="1"/>
        <w:numPr>
          <w:ilvl w:val="0"/>
          <w:numId w:val="80"/>
        </w:numPr>
        <w:spacing w:line="264" w:lineRule="auto"/>
        <w:ind/>
        <w:jc w:val="both"/>
      </w:pPr>
      <w:r>
        <w:rPr>
          <w:color w:val="000000"/>
          <w:sz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CF090000">
      <w:pPr>
        <w:widowControl w:val="1"/>
        <w:numPr>
          <w:ilvl w:val="0"/>
          <w:numId w:val="80"/>
        </w:numPr>
        <w:spacing w:line="264" w:lineRule="auto"/>
        <w:ind/>
        <w:jc w:val="both"/>
      </w:pPr>
      <w:r>
        <w:rPr>
          <w:color w:val="000000"/>
          <w:sz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14:paraId="D0090000">
      <w:pPr>
        <w:widowControl w:val="1"/>
        <w:numPr>
          <w:ilvl w:val="0"/>
          <w:numId w:val="80"/>
        </w:numPr>
        <w:spacing w:line="264" w:lineRule="auto"/>
        <w:ind/>
        <w:jc w:val="both"/>
      </w:pPr>
      <w:r>
        <w:rPr>
          <w:color w:val="000000"/>
          <w:sz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14:paraId="D1090000">
      <w:pPr>
        <w:spacing w:line="264" w:lineRule="auto"/>
        <w:ind w:firstLine="0" w:left="120"/>
        <w:jc w:val="both"/>
      </w:pPr>
    </w:p>
    <w:p w14:paraId="D2090000">
      <w:pPr>
        <w:spacing w:line="264" w:lineRule="auto"/>
        <w:ind w:firstLine="0" w:left="120"/>
        <w:jc w:val="both"/>
      </w:pPr>
      <w:r>
        <w:rPr>
          <w:b w:val="1"/>
          <w:color w:val="000000"/>
          <w:sz w:val="28"/>
        </w:rPr>
        <w:t xml:space="preserve">ПРЕДМЕТНЫЕ РЕЗУЛЬТАТЫ </w:t>
      </w:r>
    </w:p>
    <w:p w14:paraId="D3090000">
      <w:pPr>
        <w:spacing w:line="264" w:lineRule="auto"/>
        <w:ind w:firstLine="0" w:left="120"/>
        <w:jc w:val="both"/>
      </w:pPr>
    </w:p>
    <w:p w14:paraId="D4090000">
      <w:pPr>
        <w:spacing w:line="264" w:lineRule="auto"/>
        <w:ind w:firstLine="0" w:left="120"/>
        <w:jc w:val="both"/>
        <w:rPr>
          <w:i w:val="1"/>
          <w:u w:val="single"/>
        </w:rPr>
      </w:pPr>
      <w:r>
        <w:rPr>
          <w:b w:val="1"/>
          <w:i w:val="1"/>
          <w:color w:val="000000"/>
          <w:sz w:val="28"/>
          <w:u w:val="single"/>
        </w:rPr>
        <w:t>10 КЛАСС</w:t>
      </w:r>
    </w:p>
    <w:p w14:paraId="D5090000">
      <w:pPr>
        <w:spacing w:line="264" w:lineRule="auto"/>
        <w:ind w:firstLine="0" w:left="120"/>
        <w:jc w:val="both"/>
      </w:pPr>
    </w:p>
    <w:p w14:paraId="D6090000">
      <w:pPr>
        <w:spacing w:line="264" w:lineRule="auto"/>
        <w:ind w:firstLine="600" w:left="0"/>
        <w:jc w:val="both"/>
      </w:pPr>
      <w:r>
        <w:rPr>
          <w:color w:val="000000"/>
          <w:sz w:val="28"/>
        </w:rPr>
        <w:t>Читать и строить таблицы и диаграммы.</w:t>
      </w:r>
    </w:p>
    <w:p w14:paraId="D7090000">
      <w:pPr>
        <w:spacing w:line="264" w:lineRule="auto"/>
        <w:ind w:firstLine="600" w:left="0"/>
        <w:jc w:val="both"/>
      </w:pPr>
      <w:r>
        <w:rPr>
          <w:color w:val="000000"/>
          <w:sz w:val="28"/>
        </w:rPr>
        <w:t xml:space="preserve">Оперировать понятиями: среднее арифметическое, медиана, наибольшее, наименьшее значение, размах массива числовых данных. </w:t>
      </w:r>
    </w:p>
    <w:p w14:paraId="D8090000">
      <w:pPr>
        <w:spacing w:line="264" w:lineRule="auto"/>
        <w:ind w:firstLine="600" w:left="0"/>
        <w:jc w:val="both"/>
      </w:pPr>
      <w:r>
        <w:rPr>
          <w:color w:val="000000"/>
          <w:sz w:val="28"/>
        </w:rPr>
        <w:t xml:space="preserve">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 </w:t>
      </w:r>
    </w:p>
    <w:p w14:paraId="D9090000">
      <w:pPr>
        <w:spacing w:line="264" w:lineRule="auto"/>
        <w:ind w:firstLine="600" w:left="0"/>
        <w:jc w:val="both"/>
      </w:pPr>
      <w:r>
        <w:rPr>
          <w:color w:val="000000"/>
          <w:sz w:val="28"/>
        </w:rPr>
        <w:t xml:space="preserve">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w:t>
      </w:r>
    </w:p>
    <w:p w14:paraId="DA090000">
      <w:pPr>
        <w:spacing w:line="264" w:lineRule="auto"/>
        <w:ind w:firstLine="600" w:left="0"/>
        <w:jc w:val="both"/>
      </w:pPr>
      <w:r>
        <w:rPr>
          <w:color w:val="000000"/>
          <w:sz w:val="28"/>
        </w:rPr>
        <w:t xml:space="preserve">Оперировать понятиями: условная вероятность, независимые события; находить вероятности с помощью правила умножения, с помощью дерева случайного опыта. </w:t>
      </w:r>
    </w:p>
    <w:p w14:paraId="DB090000">
      <w:pPr>
        <w:spacing w:line="264" w:lineRule="auto"/>
        <w:ind w:firstLine="600" w:left="0"/>
        <w:jc w:val="both"/>
      </w:pPr>
      <w:r>
        <w:rPr>
          <w:color w:val="000000"/>
          <w:sz w:val="28"/>
        </w:rPr>
        <w:t xml:space="preserve">Применять комбинаторное правило умножения при решении задач. </w:t>
      </w:r>
    </w:p>
    <w:p w14:paraId="DC090000">
      <w:pPr>
        <w:spacing w:line="264" w:lineRule="auto"/>
        <w:ind w:firstLine="600" w:left="0"/>
        <w:jc w:val="both"/>
      </w:pPr>
      <w:r>
        <w:rPr>
          <w:color w:val="000000"/>
          <w:sz w:val="28"/>
        </w:rPr>
        <w:t xml:space="preserve">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 </w:t>
      </w:r>
    </w:p>
    <w:p w14:paraId="DD090000">
      <w:pPr>
        <w:spacing w:line="264" w:lineRule="auto"/>
        <w:ind w:firstLine="600" w:left="0"/>
        <w:jc w:val="both"/>
      </w:pPr>
      <w:r>
        <w:rPr>
          <w:color w:val="000000"/>
          <w:sz w:val="28"/>
        </w:rPr>
        <w:t xml:space="preserve">Оперировать понятиями: случайная величина, распределение вероятностей, диаграмма распределения. </w:t>
      </w:r>
    </w:p>
    <w:p w14:paraId="DE090000">
      <w:pPr>
        <w:spacing w:line="264" w:lineRule="auto"/>
        <w:ind w:firstLine="0" w:left="120"/>
        <w:jc w:val="both"/>
        <w:rPr>
          <w:i w:val="1"/>
          <w:u w:val="single"/>
        </w:rPr>
      </w:pPr>
      <w:r>
        <w:rPr>
          <w:b w:val="1"/>
          <w:i w:val="1"/>
          <w:color w:val="000000"/>
          <w:sz w:val="28"/>
          <w:u w:val="single"/>
        </w:rPr>
        <w:t>11 КЛАСС</w:t>
      </w:r>
    </w:p>
    <w:p w14:paraId="DF090000">
      <w:pPr>
        <w:spacing w:line="264" w:lineRule="auto"/>
        <w:ind w:firstLine="600" w:left="0"/>
        <w:jc w:val="both"/>
      </w:pPr>
      <w:r>
        <w:rPr>
          <w:color w:val="000000"/>
          <w:sz w:val="28"/>
        </w:rPr>
        <w:t>Сравнивать вероятности значений случайной величины по распределению или с помощью диаграмм.</w:t>
      </w:r>
    </w:p>
    <w:p w14:paraId="E0090000">
      <w:pPr>
        <w:spacing w:line="264" w:lineRule="auto"/>
        <w:ind w:firstLine="600" w:left="0"/>
        <w:jc w:val="both"/>
      </w:pPr>
      <w:r>
        <w:rPr>
          <w:color w:val="000000"/>
          <w:sz w:val="28"/>
        </w:rPr>
        <w:t xml:space="preserve">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ожидание по данному распределению. </w:t>
      </w:r>
    </w:p>
    <w:p w14:paraId="E1090000">
      <w:pPr>
        <w:spacing w:line="264" w:lineRule="auto"/>
        <w:ind w:firstLine="600" w:left="0"/>
        <w:jc w:val="both"/>
      </w:pPr>
      <w:r>
        <w:rPr>
          <w:color w:val="000000"/>
          <w:sz w:val="28"/>
        </w:rPr>
        <w:t>Иметь представление о законе больших чисел.</w:t>
      </w:r>
    </w:p>
    <w:p w14:paraId="E2090000">
      <w:pPr>
        <w:spacing w:line="264" w:lineRule="auto"/>
        <w:ind w:firstLine="600" w:left="0"/>
        <w:jc w:val="both"/>
      </w:pPr>
      <w:r>
        <w:rPr>
          <w:color w:val="000000"/>
          <w:sz w:val="28"/>
        </w:rPr>
        <w:t>Иметь представление о нормальном распределении.</w:t>
      </w:r>
    </w:p>
    <w:p w14:paraId="E3090000">
      <w:pPr>
        <w:spacing w:line="264" w:lineRule="auto"/>
        <w:ind w:firstLine="600" w:left="0"/>
        <w:jc w:val="center"/>
        <w:rPr>
          <w:b w:val="1"/>
        </w:rPr>
      </w:pPr>
    </w:p>
    <w:p w14:paraId="E4090000">
      <w:pPr>
        <w:spacing w:line="360" w:lineRule="auto"/>
        <w:ind/>
        <w:jc w:val="center"/>
      </w:pPr>
      <w:r>
        <w:rPr>
          <w:b w:val="1"/>
          <w:sz w:val="28"/>
        </w:rPr>
        <w:t xml:space="preserve"> </w:t>
      </w:r>
    </w:p>
    <w:p w14:paraId="E5090000">
      <w:pPr>
        <w:spacing w:line="360" w:lineRule="auto"/>
        <w:ind/>
        <w:jc w:val="center"/>
        <w:rPr>
          <w:rStyle w:val="Style_6_ch"/>
          <w:b w:val="1"/>
          <w:sz w:val="28"/>
        </w:rPr>
      </w:pPr>
      <w:r>
        <w:rPr>
          <w:rStyle w:val="Style_6_ch"/>
          <w:b w:val="1"/>
          <w:sz w:val="28"/>
        </w:rPr>
        <w:t xml:space="preserve"> </w:t>
      </w:r>
      <w:r>
        <w:rPr>
          <w:rStyle w:val="Style_6_ch"/>
          <w:b w:val="1"/>
          <w:sz w:val="28"/>
        </w:rPr>
        <w:t>«Физическая культура»</w:t>
      </w:r>
    </w:p>
    <w:p w14:paraId="E6090000">
      <w:pPr>
        <w:spacing w:line="228" w:lineRule="auto"/>
        <w:ind/>
        <w:jc w:val="center"/>
        <w:rPr>
          <w:b w:val="1"/>
          <w:color w:val="000000"/>
          <w:sz w:val="28"/>
        </w:rPr>
      </w:pPr>
      <w:r>
        <w:rPr>
          <w:b w:val="1"/>
          <w:color w:val="000000"/>
          <w:sz w:val="28"/>
        </w:rPr>
        <w:t>СОДЕРЖАНИЕ УЧЕБНОГО ПРЕДМЕТА</w:t>
      </w:r>
    </w:p>
    <w:p w14:paraId="E7090000">
      <w:pPr>
        <w:spacing w:before="70"/>
        <w:ind w:firstLine="180" w:left="0" w:right="288"/>
        <w:rPr>
          <w:b w:val="1"/>
          <w:color w:val="000000"/>
          <w:sz w:val="28"/>
        </w:rPr>
      </w:pPr>
    </w:p>
    <w:p w14:paraId="E8090000">
      <w:pPr>
        <w:spacing w:line="264" w:lineRule="auto"/>
        <w:ind w:firstLine="0" w:left="120"/>
        <w:jc w:val="both"/>
        <w:rPr>
          <w:i w:val="1"/>
          <w:u w:val="single"/>
        </w:rPr>
      </w:pPr>
      <w:r>
        <w:rPr>
          <w:b w:val="1"/>
          <w:i w:val="1"/>
          <w:color w:val="000000"/>
          <w:sz w:val="28"/>
          <w:u w:val="single"/>
        </w:rPr>
        <w:t>10 КЛАСС</w:t>
      </w:r>
    </w:p>
    <w:p w14:paraId="E9090000">
      <w:pPr>
        <w:spacing w:line="264" w:lineRule="auto"/>
        <w:ind w:firstLine="0" w:left="120"/>
        <w:jc w:val="both"/>
      </w:pPr>
    </w:p>
    <w:p w14:paraId="EA090000">
      <w:pPr>
        <w:spacing w:line="264" w:lineRule="auto"/>
        <w:ind w:firstLine="0" w:left="120"/>
        <w:jc w:val="both"/>
      </w:pPr>
      <w:r>
        <w:rPr>
          <w:b w:val="1"/>
          <w:i w:val="1"/>
          <w:color w:val="000000"/>
          <w:sz w:val="28"/>
        </w:rPr>
        <w:t>Знания о физической культуре</w:t>
      </w:r>
    </w:p>
    <w:p w14:paraId="EB090000">
      <w:pPr>
        <w:spacing w:line="264" w:lineRule="auto"/>
        <w:ind w:firstLine="600" w:left="0"/>
        <w:jc w:val="both"/>
      </w:pPr>
      <w:r>
        <w:rPr>
          <w:color w:val="000000"/>
          <w:sz w:val="28"/>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14:paraId="EC090000">
      <w:pPr>
        <w:spacing w:line="264" w:lineRule="auto"/>
        <w:ind w:firstLine="600" w:left="0"/>
        <w:jc w:val="both"/>
      </w:pPr>
      <w:r>
        <w:rPr>
          <w:color w:val="000000"/>
          <w:sz w:val="28"/>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14:paraId="ED090000">
      <w:pPr>
        <w:spacing w:line="264" w:lineRule="auto"/>
        <w:ind w:firstLine="600" w:left="0"/>
        <w:jc w:val="both"/>
      </w:pPr>
      <w:r>
        <w:rPr>
          <w:color w:val="000000"/>
          <w:sz w:val="28"/>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14:paraId="EE090000">
      <w:pPr>
        <w:spacing w:line="264" w:lineRule="auto"/>
        <w:ind w:firstLine="600" w:left="0"/>
        <w:jc w:val="both"/>
      </w:pPr>
      <w:r>
        <w:rPr>
          <w:color w:val="000000"/>
          <w:sz w:val="28"/>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14:paraId="EF090000">
      <w:pPr>
        <w:spacing w:line="264" w:lineRule="auto"/>
        <w:ind w:firstLine="600" w:left="0"/>
        <w:jc w:val="both"/>
      </w:pPr>
      <w:r>
        <w:rPr>
          <w:color w:val="000000"/>
          <w:sz w:val="28"/>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14:paraId="F0090000">
      <w:pPr>
        <w:spacing w:line="264" w:lineRule="auto"/>
        <w:ind w:firstLine="0" w:left="120"/>
        <w:jc w:val="both"/>
      </w:pPr>
      <w:r>
        <w:rPr>
          <w:b w:val="1"/>
          <w:i w:val="1"/>
          <w:color w:val="000000"/>
          <w:sz w:val="28"/>
        </w:rPr>
        <w:t>Способы самостоятельной двигательной деятельности</w:t>
      </w:r>
    </w:p>
    <w:p w14:paraId="F1090000">
      <w:pPr>
        <w:spacing w:line="264" w:lineRule="auto"/>
        <w:ind w:firstLine="600" w:left="0"/>
        <w:jc w:val="both"/>
      </w:pPr>
      <w:r>
        <w:rPr>
          <w:color w:val="000000"/>
          <w:sz w:val="28"/>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14:paraId="F2090000">
      <w:pPr>
        <w:spacing w:line="264" w:lineRule="auto"/>
        <w:ind w:firstLine="600" w:left="0"/>
        <w:jc w:val="both"/>
      </w:pPr>
      <w:r>
        <w:rPr>
          <w:color w:val="000000"/>
          <w:sz w:val="28"/>
        </w:rPr>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14:paraId="F3090000">
      <w:pPr>
        <w:spacing w:line="264" w:lineRule="auto"/>
        <w:ind w:firstLine="600" w:left="0"/>
        <w:jc w:val="both"/>
      </w:pPr>
      <w:r>
        <w:rPr>
          <w:color w:val="000000"/>
          <w:sz w:val="28"/>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14:paraId="F4090000">
      <w:pPr>
        <w:spacing w:line="264" w:lineRule="auto"/>
        <w:ind w:firstLine="0" w:left="120"/>
        <w:jc w:val="both"/>
      </w:pPr>
      <w:r>
        <w:rPr>
          <w:b w:val="1"/>
          <w:i w:val="1"/>
          <w:color w:val="000000"/>
          <w:sz w:val="28"/>
        </w:rPr>
        <w:t>Физическое совершенствование</w:t>
      </w:r>
    </w:p>
    <w:p w14:paraId="F5090000">
      <w:pPr>
        <w:spacing w:line="264" w:lineRule="auto"/>
        <w:ind w:firstLine="600" w:left="0"/>
        <w:jc w:val="both"/>
      </w:pPr>
      <w:r>
        <w:rPr>
          <w:i w:val="1"/>
          <w:color w:val="000000"/>
          <w:sz w:val="28"/>
        </w:rPr>
        <w:t xml:space="preserve">Физкультурно-оздоровительная деятельность. </w:t>
      </w:r>
    </w:p>
    <w:p w14:paraId="F6090000">
      <w:pPr>
        <w:spacing w:line="264" w:lineRule="auto"/>
        <w:ind w:firstLine="600" w:left="0"/>
        <w:jc w:val="both"/>
      </w:pPr>
      <w:r>
        <w:rPr>
          <w:color w:val="000000"/>
          <w:sz w:val="28"/>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14:paraId="F7090000">
      <w:pPr>
        <w:spacing w:line="264" w:lineRule="auto"/>
        <w:ind w:firstLine="600" w:left="0"/>
        <w:jc w:val="both"/>
      </w:pPr>
      <w:r>
        <w:rPr>
          <w:color w:val="000000"/>
          <w:sz w:val="28"/>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14:paraId="F8090000">
      <w:pPr>
        <w:spacing w:line="264" w:lineRule="auto"/>
        <w:ind w:firstLine="600" w:left="0"/>
        <w:jc w:val="both"/>
      </w:pPr>
      <w:r>
        <w:rPr>
          <w:i w:val="1"/>
          <w:color w:val="000000"/>
          <w:sz w:val="28"/>
        </w:rPr>
        <w:t xml:space="preserve">Спортивно-оздоровительная деятельность. </w:t>
      </w:r>
    </w:p>
    <w:p w14:paraId="F9090000">
      <w:pPr>
        <w:spacing w:line="264" w:lineRule="auto"/>
        <w:ind w:firstLine="600" w:left="0"/>
        <w:jc w:val="both"/>
      </w:pPr>
      <w:r>
        <w:rPr>
          <w:color w:val="000000"/>
          <w:sz w:val="28"/>
        </w:rPr>
        <w:t xml:space="preserve">Модуль «Спортивные игры». </w:t>
      </w:r>
    </w:p>
    <w:p w14:paraId="FA090000">
      <w:pPr>
        <w:spacing w:line="264" w:lineRule="auto"/>
        <w:ind w:firstLine="600" w:left="0"/>
        <w:jc w:val="both"/>
      </w:pPr>
      <w:r>
        <w:rPr>
          <w:color w:val="000000"/>
          <w:sz w:val="28"/>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14:paraId="FB090000">
      <w:pPr>
        <w:spacing w:line="264" w:lineRule="auto"/>
        <w:ind w:firstLine="600" w:left="0"/>
        <w:jc w:val="both"/>
      </w:pPr>
      <w:r>
        <w:rPr>
          <w:color w:val="000000"/>
          <w:sz w:val="28"/>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14:paraId="FC090000">
      <w:pPr>
        <w:spacing w:line="264" w:lineRule="auto"/>
        <w:ind w:firstLine="600" w:left="0"/>
        <w:jc w:val="both"/>
      </w:pPr>
      <w:r>
        <w:rPr>
          <w:color w:val="000000"/>
          <w:sz w:val="28"/>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14:paraId="FD090000">
      <w:pPr>
        <w:spacing w:line="264" w:lineRule="auto"/>
        <w:ind w:firstLine="600" w:left="0"/>
        <w:jc w:val="both"/>
      </w:pPr>
      <w:r>
        <w:rPr>
          <w:i w:val="1"/>
          <w:color w:val="000000"/>
          <w:sz w:val="28"/>
        </w:rPr>
        <w:t xml:space="preserve">Прикладно-ориентированная двигательная деятельность. </w:t>
      </w:r>
    </w:p>
    <w:p w14:paraId="FE090000">
      <w:pPr>
        <w:spacing w:line="264" w:lineRule="auto"/>
        <w:ind w:firstLine="600" w:left="0"/>
        <w:jc w:val="both"/>
      </w:pPr>
      <w:r>
        <w:rPr>
          <w:color w:val="000000"/>
          <w:sz w:val="28"/>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14:paraId="FF090000">
      <w:pPr>
        <w:spacing w:line="264" w:lineRule="auto"/>
        <w:ind w:firstLine="600" w:left="0"/>
        <w:jc w:val="both"/>
      </w:pPr>
      <w:r>
        <w:rPr>
          <w:color w:val="000000"/>
          <w:sz w:val="28"/>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000A0000">
      <w:pPr>
        <w:spacing w:line="264" w:lineRule="auto"/>
        <w:ind w:firstLine="0" w:left="120"/>
        <w:jc w:val="both"/>
        <w:rPr>
          <w:i w:val="1"/>
          <w:u w:val="single"/>
        </w:rPr>
      </w:pPr>
      <w:r>
        <w:rPr>
          <w:b w:val="1"/>
          <w:i w:val="1"/>
          <w:color w:val="000000"/>
          <w:sz w:val="28"/>
          <w:u w:val="single"/>
        </w:rPr>
        <w:t>11 КЛАСС</w:t>
      </w:r>
    </w:p>
    <w:p w14:paraId="010A0000">
      <w:pPr>
        <w:spacing w:line="264" w:lineRule="auto"/>
        <w:ind w:firstLine="600" w:left="0"/>
        <w:jc w:val="both"/>
      </w:pPr>
      <w:r>
        <w:rPr>
          <w:b w:val="1"/>
          <w:i w:val="1"/>
          <w:color w:val="000000"/>
          <w:sz w:val="28"/>
        </w:rPr>
        <w:t>Знания о физической культуре</w:t>
      </w:r>
    </w:p>
    <w:p w14:paraId="020A0000">
      <w:pPr>
        <w:spacing w:line="264" w:lineRule="auto"/>
        <w:ind w:firstLine="600" w:left="0"/>
        <w:jc w:val="both"/>
      </w:pPr>
      <w:r>
        <w:rPr>
          <w:color w:val="000000"/>
          <w:sz w:val="28"/>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14:paraId="030A0000">
      <w:pPr>
        <w:spacing w:line="264" w:lineRule="auto"/>
        <w:ind w:firstLine="600" w:left="0"/>
        <w:jc w:val="both"/>
      </w:pPr>
      <w:r>
        <w:rPr>
          <w:color w:val="000000"/>
          <w:sz w:val="28"/>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14:paraId="040A0000">
      <w:pPr>
        <w:spacing w:line="264" w:lineRule="auto"/>
        <w:ind w:firstLine="600" w:left="0"/>
        <w:jc w:val="both"/>
      </w:pPr>
      <w:r>
        <w:rPr>
          <w:color w:val="000000"/>
          <w:sz w:val="28"/>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14:paraId="050A0000">
      <w:pPr>
        <w:spacing w:line="264" w:lineRule="auto"/>
        <w:ind w:firstLine="600" w:left="0"/>
        <w:jc w:val="both"/>
      </w:pPr>
      <w:r>
        <w:rPr>
          <w:color w:val="000000"/>
          <w:sz w:val="28"/>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14:paraId="060A0000">
      <w:pPr>
        <w:spacing w:line="264" w:lineRule="auto"/>
        <w:ind w:firstLine="600" w:left="0"/>
        <w:jc w:val="both"/>
      </w:pPr>
      <w:r>
        <w:rPr>
          <w:color w:val="000000"/>
          <w:sz w:val="28"/>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14:paraId="070A0000">
      <w:pPr>
        <w:spacing w:line="264" w:lineRule="auto"/>
        <w:ind w:firstLine="600" w:left="0"/>
        <w:jc w:val="both"/>
      </w:pPr>
      <w:r>
        <w:rPr>
          <w:color w:val="000000"/>
          <w:sz w:val="28"/>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14:paraId="080A0000">
      <w:pPr>
        <w:spacing w:line="264" w:lineRule="auto"/>
        <w:ind w:firstLine="600" w:left="0"/>
        <w:jc w:val="both"/>
      </w:pPr>
      <w:r>
        <w:rPr>
          <w:b w:val="1"/>
          <w:i w:val="1"/>
          <w:color w:val="000000"/>
          <w:sz w:val="28"/>
        </w:rPr>
        <w:t>Способы самостоятельной двигательной деятельности</w:t>
      </w:r>
    </w:p>
    <w:p w14:paraId="090A0000">
      <w:pPr>
        <w:spacing w:line="264" w:lineRule="auto"/>
        <w:ind w:firstLine="600" w:left="0"/>
        <w:jc w:val="both"/>
      </w:pPr>
      <w:r>
        <w:rPr>
          <w:color w:val="000000"/>
          <w:sz w:val="28"/>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14:paraId="0A0A0000">
      <w:pPr>
        <w:spacing w:line="264" w:lineRule="auto"/>
        <w:ind w:firstLine="600" w:left="0"/>
        <w:jc w:val="both"/>
      </w:pPr>
      <w:r>
        <w:rPr>
          <w:color w:val="000000"/>
          <w:sz w:val="28"/>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14:paraId="0B0A0000">
      <w:pPr>
        <w:spacing w:line="264" w:lineRule="auto"/>
        <w:ind w:firstLine="600" w:left="0"/>
        <w:jc w:val="both"/>
      </w:pPr>
      <w:r>
        <w:rPr>
          <w:color w:val="000000"/>
          <w:sz w:val="28"/>
        </w:rPr>
        <w:t>Банные процедуры, их назначение и правила проведения, основные способы парения.</w:t>
      </w:r>
    </w:p>
    <w:p w14:paraId="0C0A0000">
      <w:pPr>
        <w:spacing w:line="264" w:lineRule="auto"/>
        <w:ind w:firstLine="600" w:left="0"/>
        <w:jc w:val="both"/>
      </w:pPr>
      <w:r>
        <w:rPr>
          <w:color w:val="000000"/>
          <w:sz w:val="28"/>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14:paraId="0D0A0000">
      <w:pPr>
        <w:spacing w:line="264" w:lineRule="auto"/>
        <w:ind w:firstLine="600" w:left="0"/>
        <w:jc w:val="both"/>
      </w:pPr>
      <w:r>
        <w:rPr>
          <w:color w:val="000000"/>
          <w:sz w:val="28"/>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14:paraId="0E0A0000">
      <w:pPr>
        <w:tabs>
          <w:tab w:leader="none" w:pos="5592" w:val="center"/>
        </w:tabs>
        <w:spacing w:line="264" w:lineRule="auto"/>
        <w:ind w:firstLine="600" w:left="0"/>
        <w:jc w:val="both"/>
      </w:pPr>
      <w:r>
        <w:rPr>
          <w:b w:val="1"/>
          <w:i w:val="1"/>
          <w:color w:val="000000"/>
          <w:sz w:val="28"/>
        </w:rPr>
        <w:t>Физическое совершенствование</w:t>
      </w:r>
      <w:r>
        <w:rPr>
          <w:b w:val="1"/>
          <w:i w:val="1"/>
          <w:color w:val="000000"/>
          <w:sz w:val="28"/>
        </w:rPr>
        <w:tab/>
      </w:r>
    </w:p>
    <w:p w14:paraId="0F0A0000">
      <w:pPr>
        <w:spacing w:line="264" w:lineRule="auto"/>
        <w:ind w:firstLine="600" w:left="0"/>
        <w:jc w:val="both"/>
      </w:pPr>
      <w:r>
        <w:rPr>
          <w:i w:val="1"/>
          <w:color w:val="000000"/>
          <w:sz w:val="28"/>
        </w:rPr>
        <w:t xml:space="preserve">Физкультурно-оздоровительная деятельность. </w:t>
      </w:r>
    </w:p>
    <w:p w14:paraId="100A0000">
      <w:pPr>
        <w:spacing w:line="264" w:lineRule="auto"/>
        <w:ind w:firstLine="600" w:left="0"/>
        <w:jc w:val="both"/>
      </w:pPr>
      <w:r>
        <w:rPr>
          <w:color w:val="000000"/>
          <w:sz w:val="28"/>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14:paraId="110A0000">
      <w:pPr>
        <w:spacing w:line="264" w:lineRule="auto"/>
        <w:ind w:firstLine="600" w:left="0"/>
        <w:jc w:val="both"/>
      </w:pPr>
      <w:r>
        <w:rPr>
          <w:i w:val="1"/>
          <w:color w:val="000000"/>
          <w:sz w:val="28"/>
        </w:rPr>
        <w:t xml:space="preserve">Спортивно-оздоровительная деятельность. </w:t>
      </w:r>
    </w:p>
    <w:p w14:paraId="120A0000">
      <w:pPr>
        <w:spacing w:line="264" w:lineRule="auto"/>
        <w:ind w:firstLine="600" w:left="0"/>
        <w:jc w:val="both"/>
      </w:pPr>
      <w:r>
        <w:rPr>
          <w:color w:val="000000"/>
          <w:sz w:val="28"/>
        </w:rPr>
        <w:t xml:space="preserve">Модуль «Спортивные игры». </w:t>
      </w:r>
    </w:p>
    <w:p w14:paraId="130A0000">
      <w:pPr>
        <w:spacing w:line="264" w:lineRule="auto"/>
        <w:ind w:firstLine="600" w:left="0"/>
        <w:jc w:val="both"/>
      </w:pPr>
      <w:r>
        <w:rPr>
          <w:color w:val="000000"/>
          <w:sz w:val="28"/>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140A0000">
      <w:pPr>
        <w:spacing w:line="264" w:lineRule="auto"/>
        <w:ind w:firstLine="600" w:left="0"/>
        <w:jc w:val="both"/>
      </w:pPr>
      <w:r>
        <w:rPr>
          <w:color w:val="000000"/>
          <w:sz w:val="28"/>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150A0000">
      <w:pPr>
        <w:spacing w:line="264" w:lineRule="auto"/>
        <w:ind w:firstLine="600" w:left="0"/>
        <w:jc w:val="both"/>
      </w:pPr>
      <w:r>
        <w:rPr>
          <w:color w:val="000000"/>
          <w:sz w:val="28"/>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160A0000">
      <w:pPr>
        <w:spacing w:line="264" w:lineRule="auto"/>
        <w:ind w:firstLine="600" w:left="0"/>
        <w:jc w:val="both"/>
      </w:pPr>
      <w:r>
        <w:rPr>
          <w:i w:val="1"/>
          <w:color w:val="000000"/>
          <w:sz w:val="28"/>
        </w:rPr>
        <w:t xml:space="preserve">Прикладно-ориентированная двигательная деятельность. </w:t>
      </w:r>
    </w:p>
    <w:p w14:paraId="170A0000">
      <w:pPr>
        <w:spacing w:line="264" w:lineRule="auto"/>
        <w:ind w:firstLine="600" w:left="0"/>
        <w:jc w:val="both"/>
      </w:pPr>
      <w:r>
        <w:rPr>
          <w:color w:val="000000"/>
          <w:sz w:val="28"/>
        </w:rPr>
        <w:t>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14:paraId="180A0000">
      <w:pPr>
        <w:spacing w:line="264" w:lineRule="auto"/>
        <w:ind w:firstLine="600" w:left="0"/>
        <w:jc w:val="both"/>
      </w:pPr>
      <w:r>
        <w:rPr>
          <w:color w:val="000000"/>
          <w:sz w:val="28"/>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190A0000">
      <w:pPr>
        <w:spacing w:line="264" w:lineRule="auto"/>
        <w:ind w:firstLine="600" w:left="0"/>
        <w:jc w:val="both"/>
      </w:pPr>
      <w:r>
        <w:rPr>
          <w:b w:val="1"/>
          <w:i w:val="1"/>
          <w:color w:val="000000"/>
          <w:sz w:val="28"/>
        </w:rPr>
        <w:t>Программа вариативного модуля «Базовая физическая подготовка».</w:t>
      </w:r>
    </w:p>
    <w:p w14:paraId="1A0A0000">
      <w:pPr>
        <w:spacing w:line="264" w:lineRule="auto"/>
        <w:ind w:firstLine="600" w:left="0"/>
        <w:jc w:val="both"/>
      </w:pPr>
      <w:r>
        <w:rPr>
          <w:i w:val="1"/>
          <w:color w:val="000000"/>
          <w:sz w:val="28"/>
        </w:rPr>
        <w:t xml:space="preserve">Общая физическая подготовка. </w:t>
      </w:r>
    </w:p>
    <w:p w14:paraId="1B0A0000">
      <w:pPr>
        <w:spacing w:line="264" w:lineRule="auto"/>
        <w:ind w:firstLine="600" w:left="0"/>
        <w:jc w:val="both"/>
      </w:pPr>
      <w:r>
        <w:rPr>
          <w:i w:val="1"/>
          <w:color w:val="000000"/>
          <w:sz w:val="28"/>
        </w:rPr>
        <w:t>Развитие силовых способностей</w:t>
      </w:r>
      <w:r>
        <w:rPr>
          <w:color w:val="000000"/>
          <w:sz w:val="28"/>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14:paraId="1C0A0000">
      <w:pPr>
        <w:spacing w:line="264" w:lineRule="auto"/>
        <w:ind w:firstLine="600" w:left="0"/>
        <w:jc w:val="both"/>
      </w:pPr>
      <w:r>
        <w:rPr>
          <w:i w:val="1"/>
          <w:color w:val="000000"/>
          <w:sz w:val="28"/>
        </w:rPr>
        <w:t xml:space="preserve">Развитие скоростных способностей. </w:t>
      </w:r>
    </w:p>
    <w:p w14:paraId="1D0A0000">
      <w:pPr>
        <w:spacing w:line="264" w:lineRule="auto"/>
        <w:ind w:firstLine="600" w:left="0"/>
        <w:jc w:val="both"/>
      </w:pPr>
      <w:r>
        <w:rPr>
          <w:color w:val="000000"/>
          <w:sz w:val="28"/>
        </w:rPr>
        <w:t>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1E0A0000">
      <w:pPr>
        <w:spacing w:line="264" w:lineRule="auto"/>
        <w:ind w:firstLine="600" w:left="0"/>
        <w:jc w:val="both"/>
      </w:pPr>
      <w:r>
        <w:rPr>
          <w:i w:val="1"/>
          <w:color w:val="000000"/>
          <w:sz w:val="28"/>
        </w:rPr>
        <w:t xml:space="preserve">Развитие выносливости. </w:t>
      </w:r>
    </w:p>
    <w:p w14:paraId="1F0A0000">
      <w:pPr>
        <w:spacing w:line="264" w:lineRule="auto"/>
        <w:ind w:firstLine="600" w:left="0"/>
        <w:jc w:val="both"/>
      </w:pPr>
      <w:r>
        <w:rPr>
          <w:color w:val="000000"/>
          <w:sz w:val="28"/>
        </w:rPr>
        <w:t>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14:paraId="200A0000">
      <w:pPr>
        <w:spacing w:line="264" w:lineRule="auto"/>
        <w:ind w:firstLine="600" w:left="0"/>
        <w:jc w:val="both"/>
      </w:pPr>
      <w:r>
        <w:rPr>
          <w:i w:val="1"/>
          <w:color w:val="000000"/>
          <w:sz w:val="28"/>
        </w:rPr>
        <w:t xml:space="preserve">Развитие координации движений. </w:t>
      </w:r>
    </w:p>
    <w:p w14:paraId="210A0000">
      <w:pPr>
        <w:spacing w:line="264" w:lineRule="auto"/>
        <w:ind w:firstLine="600" w:left="0"/>
        <w:jc w:val="both"/>
      </w:pPr>
      <w:r>
        <w:rPr>
          <w:color w:val="000000"/>
          <w:sz w:val="28"/>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220A0000">
      <w:pPr>
        <w:spacing w:line="264" w:lineRule="auto"/>
        <w:ind w:firstLine="600" w:left="0"/>
        <w:jc w:val="both"/>
      </w:pPr>
      <w:r>
        <w:rPr>
          <w:i w:val="1"/>
          <w:color w:val="000000"/>
          <w:sz w:val="28"/>
        </w:rPr>
        <w:t xml:space="preserve">Развитие гибкости. </w:t>
      </w:r>
    </w:p>
    <w:p w14:paraId="230A0000">
      <w:pPr>
        <w:spacing w:line="264" w:lineRule="auto"/>
        <w:ind w:firstLine="600" w:left="0"/>
        <w:jc w:val="both"/>
      </w:pPr>
      <w:r>
        <w:rPr>
          <w:color w:val="000000"/>
          <w:sz w:val="28"/>
        </w:rP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14:paraId="240A0000">
      <w:pPr>
        <w:spacing w:line="264" w:lineRule="auto"/>
        <w:ind w:firstLine="600" w:left="0"/>
        <w:jc w:val="both"/>
      </w:pPr>
      <w:r>
        <w:rPr>
          <w:color w:val="000000"/>
          <w:sz w:val="28"/>
        </w:rPr>
        <w:t>Упражнения культурно-этнической направленности. Сюжетно-образные и обрядовые игры. Технические действия национальных видов спорта.</w:t>
      </w:r>
    </w:p>
    <w:p w14:paraId="250A0000">
      <w:pPr>
        <w:spacing w:line="264" w:lineRule="auto"/>
        <w:ind w:firstLine="600" w:left="0"/>
        <w:jc w:val="both"/>
      </w:pPr>
      <w:r>
        <w:rPr>
          <w:i w:val="1"/>
          <w:color w:val="000000"/>
          <w:sz w:val="28"/>
        </w:rPr>
        <w:t xml:space="preserve">Специальная физическая подготовка. </w:t>
      </w:r>
    </w:p>
    <w:p w14:paraId="260A0000">
      <w:pPr>
        <w:spacing w:line="264" w:lineRule="auto"/>
        <w:ind w:firstLine="600" w:left="0"/>
        <w:jc w:val="both"/>
      </w:pPr>
      <w:r>
        <w:rPr>
          <w:i w:val="1"/>
          <w:color w:val="000000"/>
          <w:sz w:val="28"/>
        </w:rPr>
        <w:t>Модуль «Гимнастика»</w:t>
      </w:r>
    </w:p>
    <w:p w14:paraId="270A0000">
      <w:pPr>
        <w:spacing w:line="264" w:lineRule="auto"/>
        <w:ind w:firstLine="600" w:left="0"/>
        <w:jc w:val="both"/>
      </w:pPr>
      <w:r>
        <w:rPr>
          <w:color w:val="000000"/>
          <w:sz w:val="28"/>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280A0000">
      <w:pPr>
        <w:spacing w:line="264" w:lineRule="auto"/>
        <w:ind w:firstLine="600" w:left="0"/>
        <w:jc w:val="both"/>
      </w:pPr>
      <w:r>
        <w:rPr>
          <w:color w:val="000000"/>
          <w:sz w:val="28"/>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14:paraId="290A0000">
      <w:pPr>
        <w:spacing w:line="264" w:lineRule="auto"/>
        <w:ind w:firstLine="600" w:left="0"/>
        <w:jc w:val="both"/>
      </w:pPr>
      <w:r>
        <w:rPr>
          <w:color w:val="000000"/>
          <w:sz w:val="28"/>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2A0A0000">
      <w:pPr>
        <w:spacing w:line="264" w:lineRule="auto"/>
        <w:ind w:firstLine="600" w:left="0"/>
        <w:jc w:val="both"/>
      </w:pPr>
      <w:r>
        <w:rPr>
          <w:color w:val="000000"/>
          <w:sz w:val="28"/>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14:paraId="2B0A0000">
      <w:pPr>
        <w:spacing w:line="264" w:lineRule="auto"/>
        <w:ind w:firstLine="600" w:left="0"/>
        <w:jc w:val="both"/>
      </w:pPr>
      <w:r>
        <w:rPr>
          <w:i w:val="1"/>
          <w:color w:val="000000"/>
          <w:sz w:val="28"/>
        </w:rPr>
        <w:t>Модуль «Лёгкая атлетика»</w:t>
      </w:r>
    </w:p>
    <w:p w14:paraId="2C0A0000">
      <w:pPr>
        <w:spacing w:line="264" w:lineRule="auto"/>
        <w:ind w:firstLine="600" w:left="0"/>
        <w:jc w:val="both"/>
      </w:pPr>
      <w:r>
        <w:rPr>
          <w:color w:val="000000"/>
          <w:sz w:val="28"/>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14:paraId="2D0A0000">
      <w:pPr>
        <w:spacing w:line="264" w:lineRule="auto"/>
        <w:ind w:firstLine="600" w:left="0"/>
        <w:jc w:val="both"/>
      </w:pPr>
      <w:r>
        <w:rPr>
          <w:color w:val="000000"/>
          <w:sz w:val="28"/>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14:paraId="2E0A0000">
      <w:pPr>
        <w:spacing w:line="264" w:lineRule="auto"/>
        <w:ind w:firstLine="600" w:left="0"/>
        <w:jc w:val="both"/>
      </w:pPr>
      <w:r>
        <w:rPr>
          <w:color w:val="000000"/>
          <w:sz w:val="28"/>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14:paraId="2F0A0000">
      <w:pPr>
        <w:spacing w:line="264" w:lineRule="auto"/>
        <w:ind w:firstLine="600" w:left="0"/>
        <w:jc w:val="both"/>
      </w:pPr>
      <w:r>
        <w:rPr>
          <w:color w:val="000000"/>
          <w:sz w:val="28"/>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300A0000">
      <w:pPr>
        <w:spacing w:line="264" w:lineRule="auto"/>
        <w:ind w:firstLine="600" w:left="0"/>
        <w:jc w:val="both"/>
      </w:pPr>
      <w:r>
        <w:rPr>
          <w:i w:val="1"/>
          <w:color w:val="000000"/>
          <w:sz w:val="28"/>
        </w:rPr>
        <w:t>Модуль «Зимние виды спорта»</w:t>
      </w:r>
    </w:p>
    <w:p w14:paraId="310A0000">
      <w:pPr>
        <w:spacing w:line="264" w:lineRule="auto"/>
        <w:ind w:firstLine="600" w:left="0"/>
        <w:jc w:val="both"/>
      </w:pPr>
      <w:r>
        <w:rPr>
          <w:color w:val="000000"/>
          <w:sz w:val="28"/>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14:paraId="320A0000">
      <w:pPr>
        <w:spacing w:line="264" w:lineRule="auto"/>
        <w:ind w:firstLine="600" w:left="0"/>
        <w:jc w:val="both"/>
      </w:pPr>
      <w:r>
        <w:rPr>
          <w:color w:val="000000"/>
          <w:sz w:val="28"/>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330A0000">
      <w:pPr>
        <w:spacing w:line="264" w:lineRule="auto"/>
        <w:ind w:firstLine="600" w:left="0"/>
        <w:jc w:val="both"/>
      </w:pPr>
      <w:r>
        <w:rPr>
          <w:color w:val="000000"/>
          <w:sz w:val="28"/>
        </w:rPr>
        <w:t>Развитие координации. Упражнения в поворотах и спусках на лыжах, проезд через «ворота» и преодоление небольших трамплинов.</w:t>
      </w:r>
    </w:p>
    <w:p w14:paraId="340A0000">
      <w:pPr>
        <w:spacing w:line="264" w:lineRule="auto"/>
        <w:ind w:firstLine="600" w:left="0"/>
        <w:jc w:val="both"/>
      </w:pPr>
      <w:r>
        <w:rPr>
          <w:i w:val="1"/>
          <w:color w:val="000000"/>
          <w:sz w:val="28"/>
        </w:rPr>
        <w:t>Модуль «Спортивные игры»</w:t>
      </w:r>
    </w:p>
    <w:p w14:paraId="350A0000">
      <w:pPr>
        <w:spacing w:line="264" w:lineRule="auto"/>
        <w:ind w:firstLine="600" w:left="0"/>
        <w:jc w:val="both"/>
      </w:pPr>
      <w:r>
        <w:rPr>
          <w:color w:val="000000"/>
          <w:sz w:val="28"/>
        </w:rPr>
        <w:t>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14:paraId="360A0000">
      <w:pPr>
        <w:spacing w:line="264" w:lineRule="auto"/>
        <w:ind w:firstLine="600" w:left="0"/>
        <w:jc w:val="both"/>
      </w:pPr>
      <w:r>
        <w:rPr>
          <w:color w:val="000000"/>
          <w:sz w:val="28"/>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14:paraId="370A0000">
      <w:pPr>
        <w:spacing w:line="264" w:lineRule="auto"/>
        <w:ind w:firstLine="600" w:left="0"/>
        <w:jc w:val="both"/>
      </w:pPr>
      <w:r>
        <w:rPr>
          <w:color w:val="000000"/>
          <w:sz w:val="28"/>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380A0000">
      <w:pPr>
        <w:spacing w:line="264" w:lineRule="auto"/>
        <w:ind w:firstLine="600" w:left="0"/>
        <w:jc w:val="both"/>
      </w:pPr>
      <w:r>
        <w:rPr>
          <w:color w:val="000000"/>
          <w:sz w:val="28"/>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390A0000">
      <w:pPr>
        <w:spacing w:line="264" w:lineRule="auto"/>
        <w:ind w:firstLine="600" w:left="0"/>
        <w:jc w:val="both"/>
      </w:pPr>
      <w:r>
        <w:rPr>
          <w:color w:val="000000"/>
          <w:sz w:val="28"/>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14:paraId="3A0A0000">
      <w:pPr>
        <w:spacing w:line="264" w:lineRule="auto"/>
        <w:ind w:firstLine="600" w:left="0"/>
        <w:jc w:val="both"/>
      </w:pPr>
      <w:r>
        <w:rPr>
          <w:color w:val="000000"/>
          <w:sz w:val="28"/>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14:paraId="3B0A0000">
      <w:pPr>
        <w:spacing w:line="264" w:lineRule="auto"/>
        <w:ind w:firstLine="600" w:left="0"/>
        <w:jc w:val="both"/>
      </w:pPr>
      <w:r>
        <w:rPr>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3C0A0000">
      <w:pPr>
        <w:spacing w:line="276" w:lineRule="auto"/>
        <w:ind w:firstLine="0" w:left="120"/>
      </w:pPr>
    </w:p>
    <w:p w14:paraId="3D0A0000">
      <w:pPr>
        <w:spacing w:line="264" w:lineRule="auto"/>
        <w:ind w:firstLine="0" w:left="120"/>
        <w:jc w:val="both"/>
      </w:pPr>
      <w:r>
        <w:rPr>
          <w:b w:val="1"/>
          <w:color w:val="000000"/>
          <w:sz w:val="28"/>
        </w:rPr>
        <w:t>ПЛАНИРУЕМЫЕ РЕЗУЛЬТАТЫ ОСВОЕНИЯ ПРОГРАММЫ ПО ФИЗИЧЕСКОЙ КУЛЬТУРЕ НА УРОВНЕ НАЧАЛЬНОГО ОБЩЕГО ОБРАЗОВАНИЯ</w:t>
      </w:r>
    </w:p>
    <w:p w14:paraId="3E0A0000">
      <w:pPr>
        <w:spacing w:line="276" w:lineRule="auto"/>
        <w:ind w:firstLine="0" w:left="120"/>
      </w:pPr>
    </w:p>
    <w:p w14:paraId="3F0A0000">
      <w:pPr>
        <w:spacing w:line="264" w:lineRule="auto"/>
        <w:ind w:firstLine="0" w:left="120"/>
        <w:jc w:val="both"/>
      </w:pPr>
      <w:r>
        <w:rPr>
          <w:b w:val="1"/>
          <w:color w:val="000000"/>
          <w:sz w:val="28"/>
        </w:rPr>
        <w:t>ЛИЧНОСТНЫЕ РЕЗУЛЬТАТЫ</w:t>
      </w:r>
    </w:p>
    <w:p w14:paraId="400A0000">
      <w:pPr>
        <w:spacing w:line="264" w:lineRule="auto"/>
        <w:ind w:firstLine="600" w:left="0"/>
        <w:jc w:val="both"/>
      </w:pPr>
      <w:r>
        <w:rPr>
          <w:color w:val="000000"/>
          <w:sz w:val="28"/>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14:paraId="410A0000">
      <w:pPr>
        <w:spacing w:line="264" w:lineRule="auto"/>
        <w:ind w:firstLine="600" w:left="0"/>
        <w:jc w:val="both"/>
      </w:pPr>
      <w:r>
        <w:rPr>
          <w:color w:val="000000"/>
          <w:sz w:val="28"/>
        </w:rPr>
        <w:t xml:space="preserve">1) </w:t>
      </w:r>
      <w:r>
        <w:rPr>
          <w:b w:val="1"/>
          <w:color w:val="000000"/>
          <w:sz w:val="28"/>
        </w:rPr>
        <w:t>гражданского воспитания</w:t>
      </w:r>
      <w:r>
        <w:rPr>
          <w:color w:val="000000"/>
          <w:sz w:val="28"/>
        </w:rPr>
        <w:t>:</w:t>
      </w:r>
    </w:p>
    <w:p w14:paraId="420A0000">
      <w:pPr>
        <w:spacing w:line="264" w:lineRule="auto"/>
        <w:ind w:firstLine="600" w:left="0"/>
        <w:jc w:val="both"/>
      </w:pPr>
      <w:r>
        <w:rPr>
          <w:color w:val="000000"/>
          <w:sz w:val="28"/>
        </w:rPr>
        <w:t>сформированность гражданской позиции обучающегося как активного и ответственного члена российского общества;</w:t>
      </w:r>
    </w:p>
    <w:p w14:paraId="430A0000">
      <w:pPr>
        <w:spacing w:line="264" w:lineRule="auto"/>
        <w:ind w:firstLine="600" w:left="0"/>
        <w:jc w:val="both"/>
      </w:pPr>
      <w:r>
        <w:rPr>
          <w:color w:val="000000"/>
          <w:sz w:val="28"/>
        </w:rPr>
        <w:t>осознание своих конституционных прав и обязанностей, уважение закона и правопорядка;</w:t>
      </w:r>
    </w:p>
    <w:p w14:paraId="440A0000">
      <w:pPr>
        <w:spacing w:line="264" w:lineRule="auto"/>
        <w:ind w:firstLine="600" w:left="0"/>
        <w:jc w:val="both"/>
      </w:pPr>
      <w:r>
        <w:rPr>
          <w:color w:val="000000"/>
          <w:sz w:val="28"/>
        </w:rPr>
        <w:t xml:space="preserve">принятие традиционных национальных, общечеловеческих гуманистических и демократических ценностей; </w:t>
      </w:r>
    </w:p>
    <w:p w14:paraId="450A0000">
      <w:pPr>
        <w:spacing w:line="264" w:lineRule="auto"/>
        <w:ind w:firstLine="600" w:left="0"/>
        <w:jc w:val="both"/>
      </w:pPr>
      <w:r>
        <w:rPr>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460A0000">
      <w:pPr>
        <w:spacing w:line="264" w:lineRule="auto"/>
        <w:ind w:firstLine="600" w:left="0"/>
        <w:jc w:val="both"/>
      </w:pPr>
      <w:r>
        <w:rPr>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470A0000">
      <w:pPr>
        <w:spacing w:line="264" w:lineRule="auto"/>
        <w:ind w:firstLine="600" w:left="0"/>
        <w:jc w:val="both"/>
      </w:pPr>
      <w:r>
        <w:rPr>
          <w:color w:val="000000"/>
          <w:sz w:val="28"/>
        </w:rPr>
        <w:t>умение взаимодействовать с социальными институтами в соответствии с их функциями и назначением;</w:t>
      </w:r>
    </w:p>
    <w:p w14:paraId="480A0000">
      <w:pPr>
        <w:spacing w:line="264" w:lineRule="auto"/>
        <w:ind w:firstLine="600" w:left="0"/>
        <w:jc w:val="both"/>
      </w:pPr>
      <w:r>
        <w:rPr>
          <w:color w:val="000000"/>
          <w:sz w:val="28"/>
        </w:rPr>
        <w:t>готовность к гуманитарной и волонтёрской деятельности;</w:t>
      </w:r>
    </w:p>
    <w:p w14:paraId="490A0000">
      <w:pPr>
        <w:spacing w:line="264" w:lineRule="auto"/>
        <w:ind w:firstLine="600" w:left="0"/>
        <w:jc w:val="both"/>
      </w:pPr>
      <w:r>
        <w:rPr>
          <w:color w:val="000000"/>
          <w:sz w:val="28"/>
        </w:rPr>
        <w:t xml:space="preserve">2) </w:t>
      </w:r>
      <w:r>
        <w:rPr>
          <w:b w:val="1"/>
          <w:color w:val="000000"/>
          <w:sz w:val="28"/>
        </w:rPr>
        <w:t>патриотического воспитания</w:t>
      </w:r>
      <w:r>
        <w:rPr>
          <w:color w:val="000000"/>
          <w:sz w:val="28"/>
        </w:rPr>
        <w:t>:</w:t>
      </w:r>
    </w:p>
    <w:p w14:paraId="4A0A0000">
      <w:pPr>
        <w:spacing w:line="264" w:lineRule="auto"/>
        <w:ind w:firstLine="600" w:left="0"/>
        <w:jc w:val="both"/>
      </w:pPr>
      <w:r>
        <w:rPr>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4B0A0000">
      <w:pPr>
        <w:spacing w:line="264" w:lineRule="auto"/>
        <w:ind w:firstLine="600" w:left="0"/>
        <w:jc w:val="both"/>
      </w:pPr>
      <w:r>
        <w:rPr>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4C0A0000">
      <w:pPr>
        <w:spacing w:line="264" w:lineRule="auto"/>
        <w:ind w:firstLine="600" w:left="0"/>
        <w:jc w:val="both"/>
      </w:pPr>
      <w:r>
        <w:rPr>
          <w:color w:val="000000"/>
          <w:sz w:val="28"/>
        </w:rPr>
        <w:t>идейную убеждённость, готовность к служению и защите Отечества, ответственность за его судьбу;</w:t>
      </w:r>
    </w:p>
    <w:p w14:paraId="4D0A0000">
      <w:pPr>
        <w:spacing w:line="264" w:lineRule="auto"/>
        <w:ind w:firstLine="600" w:left="0"/>
        <w:jc w:val="both"/>
      </w:pPr>
      <w:r>
        <w:rPr>
          <w:color w:val="000000"/>
          <w:sz w:val="28"/>
        </w:rPr>
        <w:t xml:space="preserve">3) </w:t>
      </w:r>
      <w:r>
        <w:rPr>
          <w:b w:val="1"/>
          <w:color w:val="000000"/>
          <w:sz w:val="28"/>
        </w:rPr>
        <w:t>духовно-нравственного воспитания</w:t>
      </w:r>
      <w:r>
        <w:rPr>
          <w:color w:val="000000"/>
          <w:sz w:val="28"/>
        </w:rPr>
        <w:t>:</w:t>
      </w:r>
    </w:p>
    <w:p w14:paraId="4E0A0000">
      <w:pPr>
        <w:spacing w:line="264" w:lineRule="auto"/>
        <w:ind w:firstLine="600" w:left="0"/>
        <w:jc w:val="both"/>
      </w:pPr>
      <w:r>
        <w:rPr>
          <w:color w:val="000000"/>
          <w:sz w:val="28"/>
        </w:rPr>
        <w:t>осознание духовных ценностей российского народа;</w:t>
      </w:r>
    </w:p>
    <w:p w14:paraId="4F0A0000">
      <w:pPr>
        <w:spacing w:line="264" w:lineRule="auto"/>
        <w:ind w:firstLine="600" w:left="0"/>
        <w:jc w:val="both"/>
      </w:pPr>
      <w:r>
        <w:rPr>
          <w:color w:val="000000"/>
          <w:sz w:val="28"/>
        </w:rPr>
        <w:t xml:space="preserve">сформированность нравственного сознания, этического поведения; </w:t>
      </w:r>
    </w:p>
    <w:p w14:paraId="500A0000">
      <w:pPr>
        <w:spacing w:line="264" w:lineRule="auto"/>
        <w:ind w:firstLine="600" w:left="0"/>
        <w:jc w:val="both"/>
      </w:pPr>
      <w:r>
        <w:rPr>
          <w:color w:val="000000"/>
          <w:sz w:val="28"/>
        </w:rPr>
        <w:t>способность оценивать ситуацию и принимать осознанные решения, ориентируясь на морально-нравственные нормы и ценности;</w:t>
      </w:r>
    </w:p>
    <w:p w14:paraId="510A0000">
      <w:pPr>
        <w:spacing w:line="264" w:lineRule="auto"/>
        <w:ind w:firstLine="600" w:left="0"/>
        <w:jc w:val="both"/>
      </w:pPr>
      <w:r>
        <w:rPr>
          <w:color w:val="000000"/>
          <w:sz w:val="28"/>
        </w:rPr>
        <w:t>осознание личного вклада в построение устойчивого будущего;</w:t>
      </w:r>
    </w:p>
    <w:p w14:paraId="520A0000">
      <w:pPr>
        <w:spacing w:line="264" w:lineRule="auto"/>
        <w:ind w:firstLine="600" w:left="0"/>
        <w:jc w:val="both"/>
      </w:pPr>
      <w:r>
        <w:rPr>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530A0000">
      <w:pPr>
        <w:spacing w:line="264" w:lineRule="auto"/>
        <w:ind w:firstLine="600" w:left="0"/>
        <w:jc w:val="both"/>
      </w:pPr>
      <w:r>
        <w:rPr>
          <w:color w:val="000000"/>
          <w:sz w:val="28"/>
        </w:rPr>
        <w:t xml:space="preserve">4) </w:t>
      </w:r>
      <w:r>
        <w:rPr>
          <w:b w:val="1"/>
          <w:color w:val="000000"/>
          <w:sz w:val="28"/>
        </w:rPr>
        <w:t>эстетического воспитания</w:t>
      </w:r>
      <w:r>
        <w:rPr>
          <w:color w:val="000000"/>
          <w:sz w:val="28"/>
        </w:rPr>
        <w:t>:</w:t>
      </w:r>
    </w:p>
    <w:p w14:paraId="540A0000">
      <w:pPr>
        <w:spacing w:line="264" w:lineRule="auto"/>
        <w:ind w:firstLine="600" w:left="0"/>
        <w:jc w:val="both"/>
      </w:pPr>
      <w:r>
        <w:rPr>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14:paraId="550A0000">
      <w:pPr>
        <w:spacing w:line="264" w:lineRule="auto"/>
        <w:ind w:firstLine="600" w:left="0"/>
        <w:jc w:val="both"/>
      </w:pPr>
      <w:r>
        <w:rPr>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560A0000">
      <w:pPr>
        <w:spacing w:line="264" w:lineRule="auto"/>
        <w:ind w:firstLine="600" w:left="0"/>
        <w:jc w:val="both"/>
      </w:pPr>
      <w:r>
        <w:rPr>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570A0000">
      <w:pPr>
        <w:spacing w:line="264" w:lineRule="auto"/>
        <w:ind w:firstLine="600" w:left="0"/>
        <w:jc w:val="both"/>
      </w:pPr>
      <w:r>
        <w:rPr>
          <w:color w:val="000000"/>
          <w:sz w:val="28"/>
        </w:rPr>
        <w:t>готовность к самовыражению в разных видах искусства, стремление проявлять качества творческой личности;</w:t>
      </w:r>
    </w:p>
    <w:p w14:paraId="580A0000">
      <w:pPr>
        <w:spacing w:line="264" w:lineRule="auto"/>
        <w:ind w:firstLine="600" w:left="0"/>
        <w:jc w:val="both"/>
      </w:pPr>
      <w:r>
        <w:rPr>
          <w:color w:val="000000"/>
          <w:sz w:val="28"/>
        </w:rPr>
        <w:t xml:space="preserve">5) </w:t>
      </w:r>
      <w:r>
        <w:rPr>
          <w:b w:val="1"/>
          <w:color w:val="000000"/>
          <w:sz w:val="28"/>
        </w:rPr>
        <w:t>физического воспитания</w:t>
      </w:r>
      <w:r>
        <w:rPr>
          <w:color w:val="000000"/>
          <w:sz w:val="28"/>
        </w:rPr>
        <w:t>:</w:t>
      </w:r>
    </w:p>
    <w:p w14:paraId="590A0000">
      <w:pPr>
        <w:spacing w:line="264" w:lineRule="auto"/>
        <w:ind w:firstLine="600" w:left="0"/>
        <w:jc w:val="both"/>
      </w:pPr>
      <w:r>
        <w:rPr>
          <w:color w:val="000000"/>
          <w:sz w:val="28"/>
        </w:rPr>
        <w:t>сформированность здорового и безопасного образа жизни, ответственного отношения к своему здоровью;</w:t>
      </w:r>
    </w:p>
    <w:p w14:paraId="5A0A0000">
      <w:pPr>
        <w:spacing w:line="264" w:lineRule="auto"/>
        <w:ind w:firstLine="600" w:left="0"/>
        <w:jc w:val="both"/>
      </w:pPr>
      <w:r>
        <w:rPr>
          <w:color w:val="000000"/>
          <w:sz w:val="28"/>
        </w:rPr>
        <w:t xml:space="preserve">потребность в физическом совершенствовании, занятиях </w:t>
      </w:r>
    </w:p>
    <w:p w14:paraId="5B0A0000">
      <w:pPr>
        <w:spacing w:line="264" w:lineRule="auto"/>
        <w:ind w:firstLine="600" w:left="0"/>
        <w:jc w:val="both"/>
      </w:pPr>
      <w:r>
        <w:rPr>
          <w:color w:val="000000"/>
          <w:sz w:val="28"/>
        </w:rPr>
        <w:t>спортивно-оздоровительной деятельностью;</w:t>
      </w:r>
    </w:p>
    <w:p w14:paraId="5C0A0000">
      <w:pPr>
        <w:spacing w:line="264" w:lineRule="auto"/>
        <w:ind w:firstLine="600" w:left="0"/>
        <w:jc w:val="both"/>
      </w:pPr>
      <w:r>
        <w:rPr>
          <w:color w:val="000000"/>
          <w:sz w:val="28"/>
        </w:rPr>
        <w:t>активное неприятие вредных привычек и иных форм причинения вреда физическому и психическому здоровью;</w:t>
      </w:r>
    </w:p>
    <w:p w14:paraId="5D0A0000">
      <w:pPr>
        <w:spacing w:line="264" w:lineRule="auto"/>
        <w:ind w:firstLine="600" w:left="0"/>
        <w:jc w:val="both"/>
      </w:pPr>
      <w:r>
        <w:rPr>
          <w:color w:val="000000"/>
          <w:sz w:val="28"/>
        </w:rPr>
        <w:t xml:space="preserve">6) </w:t>
      </w:r>
      <w:r>
        <w:rPr>
          <w:b w:val="1"/>
          <w:color w:val="000000"/>
          <w:sz w:val="28"/>
        </w:rPr>
        <w:t>трудового воспитания</w:t>
      </w:r>
      <w:r>
        <w:rPr>
          <w:color w:val="000000"/>
          <w:sz w:val="28"/>
        </w:rPr>
        <w:t>:</w:t>
      </w:r>
    </w:p>
    <w:p w14:paraId="5E0A0000">
      <w:pPr>
        <w:spacing w:line="264" w:lineRule="auto"/>
        <w:ind w:firstLine="600" w:left="0"/>
        <w:jc w:val="both"/>
      </w:pPr>
      <w:r>
        <w:rPr>
          <w:color w:val="000000"/>
          <w:sz w:val="28"/>
        </w:rPr>
        <w:t>готовность к труду, осознание приобретённых умений и навыков, трудолюбие;</w:t>
      </w:r>
    </w:p>
    <w:p w14:paraId="5F0A0000">
      <w:pPr>
        <w:spacing w:line="264" w:lineRule="auto"/>
        <w:ind w:firstLine="600" w:left="0"/>
        <w:jc w:val="both"/>
      </w:pPr>
      <w:r>
        <w:rPr>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600A0000">
      <w:pPr>
        <w:spacing w:line="264" w:lineRule="auto"/>
        <w:ind w:firstLine="600" w:left="0"/>
        <w:jc w:val="both"/>
      </w:pPr>
      <w:r>
        <w:rPr>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610A0000">
      <w:pPr>
        <w:spacing w:line="264" w:lineRule="auto"/>
        <w:ind w:firstLine="600" w:left="0"/>
        <w:jc w:val="both"/>
      </w:pPr>
      <w:r>
        <w:rPr>
          <w:color w:val="000000"/>
          <w:sz w:val="28"/>
        </w:rPr>
        <w:t>готовность и способность к образованию и самообразованию на протяжении всей жизни;</w:t>
      </w:r>
    </w:p>
    <w:p w14:paraId="620A0000">
      <w:pPr>
        <w:spacing w:line="264" w:lineRule="auto"/>
        <w:ind w:firstLine="600" w:left="0"/>
        <w:jc w:val="both"/>
      </w:pPr>
      <w:r>
        <w:rPr>
          <w:color w:val="000000"/>
          <w:sz w:val="28"/>
        </w:rPr>
        <w:t xml:space="preserve">7) </w:t>
      </w:r>
      <w:r>
        <w:rPr>
          <w:b w:val="1"/>
          <w:color w:val="000000"/>
          <w:sz w:val="28"/>
        </w:rPr>
        <w:t>экологического воспитания</w:t>
      </w:r>
      <w:r>
        <w:rPr>
          <w:color w:val="000000"/>
          <w:sz w:val="28"/>
        </w:rPr>
        <w:t>:</w:t>
      </w:r>
    </w:p>
    <w:p w14:paraId="630A0000">
      <w:pPr>
        <w:spacing w:line="264" w:lineRule="auto"/>
        <w:ind w:firstLine="600" w:left="0"/>
        <w:jc w:val="both"/>
      </w:pPr>
      <w:r>
        <w:rPr>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640A0000">
      <w:pPr>
        <w:spacing w:line="264" w:lineRule="auto"/>
        <w:ind w:firstLine="600" w:left="0"/>
        <w:jc w:val="both"/>
      </w:pPr>
      <w:r>
        <w:rPr>
          <w:color w:val="000000"/>
          <w:sz w:val="28"/>
        </w:rPr>
        <w:t>планирование и осуществление действий в окружающей среде на основе знания целей устойчивого развития человечества;</w:t>
      </w:r>
    </w:p>
    <w:p w14:paraId="650A0000">
      <w:pPr>
        <w:spacing w:line="264" w:lineRule="auto"/>
        <w:ind w:firstLine="600" w:left="0"/>
        <w:jc w:val="both"/>
      </w:pPr>
      <w:r>
        <w:rPr>
          <w:color w:val="000000"/>
          <w:sz w:val="28"/>
        </w:rPr>
        <w:t xml:space="preserve">активное неприятие действий, приносящих вред окружающей среде; </w:t>
      </w:r>
    </w:p>
    <w:p w14:paraId="660A0000">
      <w:pPr>
        <w:spacing w:line="264" w:lineRule="auto"/>
        <w:ind w:firstLine="600" w:left="0"/>
        <w:jc w:val="both"/>
      </w:pPr>
      <w:r>
        <w:rPr>
          <w:color w:val="000000"/>
          <w:sz w:val="28"/>
        </w:rPr>
        <w:t>умение прогнозировать неблагоприятные экологические последствия предпринимаемых действий, предотвращать их;</w:t>
      </w:r>
    </w:p>
    <w:p w14:paraId="670A0000">
      <w:pPr>
        <w:spacing w:line="264" w:lineRule="auto"/>
        <w:ind w:firstLine="600" w:left="0"/>
        <w:jc w:val="both"/>
      </w:pPr>
      <w:r>
        <w:rPr>
          <w:color w:val="000000"/>
          <w:sz w:val="28"/>
        </w:rPr>
        <w:t>расширение опыта деятельности экологической направленности.</w:t>
      </w:r>
    </w:p>
    <w:p w14:paraId="680A0000">
      <w:pPr>
        <w:spacing w:line="264" w:lineRule="auto"/>
        <w:ind w:firstLine="600" w:left="0"/>
        <w:jc w:val="both"/>
      </w:pPr>
      <w:r>
        <w:rPr>
          <w:color w:val="000000"/>
          <w:sz w:val="28"/>
        </w:rPr>
        <w:t xml:space="preserve">8) </w:t>
      </w:r>
      <w:r>
        <w:rPr>
          <w:b w:val="1"/>
          <w:color w:val="000000"/>
          <w:sz w:val="28"/>
        </w:rPr>
        <w:t>ценности научного познания</w:t>
      </w:r>
      <w:r>
        <w:rPr>
          <w:color w:val="000000"/>
          <w:sz w:val="28"/>
        </w:rPr>
        <w:t>:</w:t>
      </w:r>
    </w:p>
    <w:p w14:paraId="690A0000">
      <w:pPr>
        <w:spacing w:line="264" w:lineRule="auto"/>
        <w:ind w:firstLine="600" w:left="0"/>
        <w:jc w:val="both"/>
      </w:pPr>
      <w:r>
        <w:rPr>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6A0A0000">
      <w:pPr>
        <w:spacing w:line="264" w:lineRule="auto"/>
        <w:ind w:firstLine="600" w:left="0"/>
        <w:jc w:val="both"/>
      </w:pPr>
      <w:r>
        <w:rPr>
          <w:color w:val="000000"/>
          <w:sz w:val="28"/>
        </w:rPr>
        <w:t>совершенствование языковой и читательской культуры как средства взаимодействия между людьми и познанием мира;</w:t>
      </w:r>
    </w:p>
    <w:p w14:paraId="6B0A0000">
      <w:pPr>
        <w:spacing w:line="264" w:lineRule="auto"/>
        <w:ind w:firstLine="600" w:left="0"/>
        <w:jc w:val="both"/>
      </w:pPr>
      <w:r>
        <w:rPr>
          <w:color w:val="000000"/>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14:paraId="6C0A0000">
      <w:pPr>
        <w:spacing w:line="276" w:lineRule="auto"/>
        <w:ind w:firstLine="0" w:left="120"/>
      </w:pPr>
    </w:p>
    <w:p w14:paraId="6D0A0000">
      <w:pPr>
        <w:spacing w:line="264" w:lineRule="auto"/>
        <w:ind w:firstLine="0" w:left="120"/>
        <w:jc w:val="both"/>
      </w:pPr>
    </w:p>
    <w:p w14:paraId="6E0A0000">
      <w:pPr>
        <w:spacing w:line="264" w:lineRule="auto"/>
        <w:ind w:firstLine="0" w:left="120"/>
        <w:jc w:val="both"/>
      </w:pPr>
      <w:r>
        <w:rPr>
          <w:b w:val="1"/>
          <w:color w:val="000000"/>
          <w:sz w:val="28"/>
        </w:rPr>
        <w:t>МЕТАПРЕДМЕТНЫЕ РЕЗУЛЬТАТЫ</w:t>
      </w:r>
    </w:p>
    <w:p w14:paraId="6F0A0000">
      <w:pPr>
        <w:spacing w:line="264" w:lineRule="auto"/>
        <w:ind w:firstLine="600" w:left="0"/>
        <w:jc w:val="both"/>
      </w:pPr>
      <w:r>
        <w:rPr>
          <w:color w:val="000000"/>
          <w:sz w:val="28"/>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00A0000">
      <w:pPr>
        <w:spacing w:line="264" w:lineRule="auto"/>
        <w:ind w:firstLine="0" w:left="120"/>
        <w:jc w:val="both"/>
      </w:pPr>
      <w:r>
        <w:rPr>
          <w:b w:val="1"/>
          <w:color w:val="000000"/>
          <w:sz w:val="28"/>
        </w:rPr>
        <w:t>Познавательные универсальные учебные действия</w:t>
      </w:r>
    </w:p>
    <w:p w14:paraId="710A0000">
      <w:pPr>
        <w:spacing w:line="264" w:lineRule="auto"/>
        <w:ind w:firstLine="600" w:left="0"/>
        <w:jc w:val="both"/>
      </w:pPr>
      <w:r>
        <w:rPr>
          <w:color w:val="000000"/>
          <w:sz w:val="28"/>
        </w:rPr>
        <w:t xml:space="preserve">У обучающегося будут сформированы </w:t>
      </w:r>
      <w:r>
        <w:rPr>
          <w:i w:val="1"/>
          <w:color w:val="000000"/>
          <w:sz w:val="28"/>
        </w:rPr>
        <w:t>следующие базовые логические действия</w:t>
      </w:r>
      <w:r>
        <w:rPr>
          <w:color w:val="000000"/>
          <w:sz w:val="28"/>
        </w:rPr>
        <w:t xml:space="preserve"> как часть познавательных универсальных учебных действий:</w:t>
      </w:r>
    </w:p>
    <w:p w14:paraId="720A0000">
      <w:pPr>
        <w:spacing w:line="264" w:lineRule="auto"/>
        <w:ind w:firstLine="600" w:left="0"/>
        <w:jc w:val="both"/>
      </w:pPr>
      <w:r>
        <w:rPr>
          <w:color w:val="000000"/>
          <w:sz w:val="28"/>
        </w:rPr>
        <w:t>самостоятельно формулировать и актуализировать проблему, рассматривать её всесторонне;</w:t>
      </w:r>
    </w:p>
    <w:p w14:paraId="730A0000">
      <w:pPr>
        <w:spacing w:line="264" w:lineRule="auto"/>
        <w:ind w:firstLine="600" w:left="0"/>
        <w:jc w:val="both"/>
      </w:pPr>
      <w:r>
        <w:rPr>
          <w:color w:val="000000"/>
          <w:sz w:val="28"/>
        </w:rPr>
        <w:t>устанавливать существенный признак или основания для сравнения, классификации и обобщения;</w:t>
      </w:r>
    </w:p>
    <w:p w14:paraId="740A0000">
      <w:pPr>
        <w:spacing w:line="264" w:lineRule="auto"/>
        <w:ind w:firstLine="600" w:left="0"/>
        <w:jc w:val="both"/>
      </w:pPr>
      <w:r>
        <w:rPr>
          <w:color w:val="000000"/>
          <w:sz w:val="28"/>
        </w:rPr>
        <w:t>определять цели деятельности, задавать параметры и критерии их достижения;</w:t>
      </w:r>
    </w:p>
    <w:p w14:paraId="750A0000">
      <w:pPr>
        <w:spacing w:line="264" w:lineRule="auto"/>
        <w:ind w:firstLine="600" w:left="0"/>
        <w:jc w:val="both"/>
      </w:pPr>
      <w:r>
        <w:rPr>
          <w:color w:val="000000"/>
          <w:sz w:val="28"/>
        </w:rPr>
        <w:t xml:space="preserve">выявлять закономерности и противоречия в рассматриваемых явлениях; </w:t>
      </w:r>
    </w:p>
    <w:p w14:paraId="760A0000">
      <w:pPr>
        <w:spacing w:line="264" w:lineRule="auto"/>
        <w:ind w:firstLine="600" w:left="0"/>
        <w:jc w:val="both"/>
      </w:pPr>
      <w:r>
        <w:rPr>
          <w:color w:val="000000"/>
          <w:sz w:val="28"/>
        </w:rPr>
        <w:t>разрабатывать план решения проблемы с учётом анализа имеющихся материальных и нематериальных ресурсов;</w:t>
      </w:r>
    </w:p>
    <w:p w14:paraId="770A0000">
      <w:pPr>
        <w:spacing w:line="264" w:lineRule="auto"/>
        <w:ind w:firstLine="600" w:left="0"/>
        <w:jc w:val="both"/>
      </w:pPr>
      <w:r>
        <w:rPr>
          <w:color w:val="000000"/>
          <w:sz w:val="28"/>
        </w:rPr>
        <w:t>вносить коррективы в деятельность, оценивать соответствие результатов целям, оценивать риски последствий деятельности;</w:t>
      </w:r>
    </w:p>
    <w:p w14:paraId="780A0000">
      <w:pPr>
        <w:spacing w:line="264" w:lineRule="auto"/>
        <w:ind w:firstLine="600" w:left="0"/>
        <w:jc w:val="both"/>
      </w:pPr>
      <w:r>
        <w:rPr>
          <w:color w:val="000000"/>
          <w:sz w:val="28"/>
        </w:rPr>
        <w:t>координировать и выполнять работу в условиях реального, виртуального и комбинированного взаимодействия;</w:t>
      </w:r>
    </w:p>
    <w:p w14:paraId="790A0000">
      <w:pPr>
        <w:spacing w:line="264" w:lineRule="auto"/>
        <w:ind w:firstLine="600" w:left="0"/>
        <w:jc w:val="both"/>
      </w:pPr>
      <w:r>
        <w:rPr>
          <w:color w:val="000000"/>
          <w:sz w:val="28"/>
        </w:rPr>
        <w:t>развивать креативное мышление при решении жизненных проблем.</w:t>
      </w:r>
    </w:p>
    <w:p w14:paraId="7A0A0000">
      <w:pPr>
        <w:spacing w:line="264" w:lineRule="auto"/>
        <w:ind w:firstLine="600" w:left="0"/>
        <w:jc w:val="both"/>
      </w:pPr>
      <w:r>
        <w:rPr>
          <w:color w:val="000000"/>
          <w:sz w:val="28"/>
        </w:rPr>
        <w:t xml:space="preserve">У обучающегося будут сформированы следующие </w:t>
      </w:r>
      <w:r>
        <w:rPr>
          <w:i w:val="1"/>
          <w:color w:val="000000"/>
          <w:sz w:val="28"/>
        </w:rPr>
        <w:t>базовые исследовательские действия</w:t>
      </w:r>
      <w:r>
        <w:rPr>
          <w:color w:val="000000"/>
          <w:sz w:val="28"/>
        </w:rPr>
        <w:t xml:space="preserve"> как часть познавательных универсальных учебных действий:</w:t>
      </w:r>
    </w:p>
    <w:p w14:paraId="7B0A0000">
      <w:pPr>
        <w:spacing w:line="264" w:lineRule="auto"/>
        <w:ind w:firstLine="600" w:left="0"/>
        <w:jc w:val="both"/>
      </w:pPr>
      <w:r>
        <w:rPr>
          <w:color w:val="000000"/>
          <w:sz w:val="28"/>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14:paraId="7C0A0000">
      <w:pPr>
        <w:spacing w:line="264" w:lineRule="auto"/>
        <w:ind w:firstLine="600" w:left="0"/>
        <w:jc w:val="both"/>
      </w:pPr>
      <w:r>
        <w:rPr>
          <w:color w:val="000000"/>
          <w:sz w:val="28"/>
        </w:rPr>
        <w:t xml:space="preserve">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7D0A0000">
      <w:pPr>
        <w:spacing w:line="264" w:lineRule="auto"/>
        <w:ind w:firstLine="600" w:left="0"/>
        <w:jc w:val="both"/>
      </w:pPr>
      <w:r>
        <w:rPr>
          <w:color w:val="000000"/>
          <w:sz w:val="28"/>
        </w:rPr>
        <w:t>формирование научного типа мышления, владение научной терминологией, ключевыми понятиями и методами;</w:t>
      </w:r>
    </w:p>
    <w:p w14:paraId="7E0A0000">
      <w:pPr>
        <w:spacing w:line="264" w:lineRule="auto"/>
        <w:ind w:firstLine="600" w:left="0"/>
        <w:jc w:val="both"/>
      </w:pPr>
      <w:r>
        <w:rPr>
          <w:color w:val="000000"/>
          <w:sz w:val="28"/>
        </w:rPr>
        <w:t>ставить и формулировать собственные задачи в образовательной деятельности и жизненных ситуациях;</w:t>
      </w:r>
    </w:p>
    <w:p w14:paraId="7F0A0000">
      <w:pPr>
        <w:spacing w:line="264" w:lineRule="auto"/>
        <w:ind w:firstLine="600" w:left="0"/>
        <w:jc w:val="both"/>
      </w:pPr>
      <w:r>
        <w:rPr>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800A0000">
      <w:pPr>
        <w:spacing w:line="264" w:lineRule="auto"/>
        <w:ind w:firstLine="600" w:left="0"/>
        <w:jc w:val="both"/>
      </w:pPr>
      <w:r>
        <w:rPr>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810A0000">
      <w:pPr>
        <w:spacing w:line="264" w:lineRule="auto"/>
        <w:ind w:firstLine="600" w:left="0"/>
        <w:jc w:val="both"/>
      </w:pPr>
      <w:r>
        <w:rPr>
          <w:color w:val="000000"/>
          <w:sz w:val="28"/>
        </w:rPr>
        <w:t>давать оценку новым ситуациям, оценивать приобретённый опыт;</w:t>
      </w:r>
    </w:p>
    <w:p w14:paraId="820A0000">
      <w:pPr>
        <w:spacing w:line="264" w:lineRule="auto"/>
        <w:ind w:firstLine="600" w:left="0"/>
        <w:jc w:val="both"/>
      </w:pPr>
      <w:r>
        <w:rPr>
          <w:color w:val="000000"/>
          <w:sz w:val="28"/>
        </w:rPr>
        <w:t>осуществлять целенаправленный поиск переноса средств и способов действия в профессиональную среду;</w:t>
      </w:r>
    </w:p>
    <w:p w14:paraId="830A0000">
      <w:pPr>
        <w:spacing w:line="264" w:lineRule="auto"/>
        <w:ind w:firstLine="600" w:left="0"/>
        <w:jc w:val="both"/>
      </w:pPr>
      <w:r>
        <w:rPr>
          <w:color w:val="000000"/>
          <w:sz w:val="28"/>
        </w:rPr>
        <w:t>уметь переносить знания в познавательную и практическую области жизнедеятельности;</w:t>
      </w:r>
    </w:p>
    <w:p w14:paraId="840A0000">
      <w:pPr>
        <w:spacing w:line="264" w:lineRule="auto"/>
        <w:ind w:firstLine="600" w:left="0"/>
        <w:jc w:val="both"/>
      </w:pPr>
      <w:r>
        <w:rPr>
          <w:color w:val="000000"/>
          <w:sz w:val="28"/>
        </w:rPr>
        <w:t xml:space="preserve">уметь интегрировать знания из разных предметных областей; </w:t>
      </w:r>
    </w:p>
    <w:p w14:paraId="850A0000">
      <w:pPr>
        <w:spacing w:line="264" w:lineRule="auto"/>
        <w:ind w:firstLine="600" w:left="0"/>
        <w:jc w:val="both"/>
      </w:pPr>
      <w:r>
        <w:rPr>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14:paraId="860A0000">
      <w:pPr>
        <w:spacing w:line="264" w:lineRule="auto"/>
        <w:ind w:firstLine="600" w:left="0"/>
        <w:jc w:val="both"/>
      </w:pPr>
      <w:r>
        <w:rPr>
          <w:color w:val="000000"/>
          <w:sz w:val="28"/>
        </w:rPr>
        <w:t xml:space="preserve">У обучающегося будут сформированы следующие </w:t>
      </w:r>
      <w:r>
        <w:rPr>
          <w:i w:val="1"/>
          <w:color w:val="000000"/>
          <w:sz w:val="28"/>
        </w:rPr>
        <w:t>умения работать с информацией</w:t>
      </w:r>
      <w:r>
        <w:rPr>
          <w:color w:val="000000"/>
          <w:sz w:val="28"/>
        </w:rPr>
        <w:t xml:space="preserve"> как часть познавательных универсальных учебных действий:</w:t>
      </w:r>
    </w:p>
    <w:p w14:paraId="870A0000">
      <w:pPr>
        <w:spacing w:line="264" w:lineRule="auto"/>
        <w:ind w:firstLine="600" w:left="0"/>
        <w:jc w:val="both"/>
      </w:pPr>
      <w:r>
        <w:rPr>
          <w:color w:val="000000"/>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880A0000">
      <w:pPr>
        <w:spacing w:line="264" w:lineRule="auto"/>
        <w:ind w:firstLine="600" w:left="0"/>
        <w:jc w:val="both"/>
      </w:pPr>
      <w:r>
        <w:rPr>
          <w:color w:val="000000"/>
          <w:sz w:val="28"/>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14:paraId="890A0000">
      <w:pPr>
        <w:spacing w:line="264" w:lineRule="auto"/>
        <w:ind w:firstLine="600" w:left="0"/>
        <w:jc w:val="both"/>
      </w:pPr>
      <w:r>
        <w:rPr>
          <w:color w:val="000000"/>
          <w:sz w:val="28"/>
        </w:rPr>
        <w:t>оценивать достоверность, легитимность информации, её соответствие правовым и морально-этическим нормам;</w:t>
      </w:r>
    </w:p>
    <w:p w14:paraId="8A0A0000">
      <w:pPr>
        <w:spacing w:line="264" w:lineRule="auto"/>
        <w:ind w:firstLine="600" w:left="0"/>
        <w:jc w:val="both"/>
      </w:pPr>
      <w:r>
        <w:rPr>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8B0A0000">
      <w:pPr>
        <w:spacing w:line="264" w:lineRule="auto"/>
        <w:ind w:firstLine="600" w:left="0"/>
        <w:jc w:val="both"/>
      </w:pPr>
      <w:r>
        <w:rPr>
          <w:color w:val="000000"/>
          <w:sz w:val="28"/>
        </w:rPr>
        <w:t>владеть навыками распознавания и защиты информации, информационной безопасности личности.</w:t>
      </w:r>
    </w:p>
    <w:p w14:paraId="8C0A0000">
      <w:pPr>
        <w:spacing w:line="264" w:lineRule="auto"/>
        <w:ind w:firstLine="0" w:left="120"/>
        <w:jc w:val="both"/>
      </w:pPr>
      <w:r>
        <w:rPr>
          <w:b w:val="1"/>
          <w:color w:val="000000"/>
          <w:sz w:val="28"/>
        </w:rPr>
        <w:t>Коммуникативные универсальные учебные действия</w:t>
      </w:r>
    </w:p>
    <w:p w14:paraId="8D0A0000">
      <w:pPr>
        <w:spacing w:line="264" w:lineRule="auto"/>
        <w:ind w:firstLine="600" w:left="0"/>
        <w:jc w:val="both"/>
      </w:pPr>
      <w:r>
        <w:rPr>
          <w:color w:val="000000"/>
          <w:sz w:val="28"/>
        </w:rPr>
        <w:t>У обучающегося будут сформированы следующие умения общения как часть коммуникативных универсальных учебных действий:</w:t>
      </w:r>
    </w:p>
    <w:p w14:paraId="8E0A0000">
      <w:pPr>
        <w:spacing w:line="264" w:lineRule="auto"/>
        <w:ind w:firstLine="600" w:left="0"/>
        <w:jc w:val="both"/>
      </w:pPr>
      <w:r>
        <w:rPr>
          <w:color w:val="000000"/>
          <w:sz w:val="28"/>
        </w:rPr>
        <w:t>осуществлять коммуникации во всех сферах жизни;</w:t>
      </w:r>
    </w:p>
    <w:p w14:paraId="8F0A0000">
      <w:pPr>
        <w:spacing w:line="264" w:lineRule="auto"/>
        <w:ind w:firstLine="600" w:left="0"/>
        <w:jc w:val="both"/>
      </w:pPr>
      <w:r>
        <w:rPr>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900A0000">
      <w:pPr>
        <w:spacing w:line="264" w:lineRule="auto"/>
        <w:ind w:firstLine="600" w:left="0"/>
        <w:jc w:val="both"/>
      </w:pPr>
      <w:r>
        <w:rPr>
          <w:color w:val="000000"/>
          <w:sz w:val="28"/>
        </w:rPr>
        <w:t xml:space="preserve">владеть различными способами общения и взаимодействия; </w:t>
      </w:r>
    </w:p>
    <w:p w14:paraId="910A0000">
      <w:pPr>
        <w:spacing w:line="264" w:lineRule="auto"/>
        <w:ind w:firstLine="600" w:left="0"/>
        <w:jc w:val="both"/>
      </w:pPr>
      <w:r>
        <w:rPr>
          <w:color w:val="000000"/>
          <w:sz w:val="28"/>
        </w:rPr>
        <w:t>аргументированно вести диалог, уметь смягчать конфликтные ситуации;</w:t>
      </w:r>
    </w:p>
    <w:p w14:paraId="920A0000">
      <w:pPr>
        <w:spacing w:line="264" w:lineRule="auto"/>
        <w:ind w:firstLine="600" w:left="0"/>
        <w:jc w:val="both"/>
      </w:pPr>
      <w:r>
        <w:rPr>
          <w:color w:val="000000"/>
          <w:sz w:val="28"/>
        </w:rPr>
        <w:t>развёрнуто и логично излагать свою точку зрения с использованием языковых средств.</w:t>
      </w:r>
    </w:p>
    <w:p w14:paraId="930A0000">
      <w:pPr>
        <w:spacing w:line="264" w:lineRule="auto"/>
        <w:ind w:firstLine="0" w:left="120"/>
        <w:jc w:val="both"/>
      </w:pPr>
      <w:r>
        <w:rPr>
          <w:b w:val="1"/>
          <w:color w:val="000000"/>
          <w:sz w:val="28"/>
        </w:rPr>
        <w:t>Регулятивные универсальные учебные действия</w:t>
      </w:r>
    </w:p>
    <w:p w14:paraId="940A0000">
      <w:pPr>
        <w:spacing w:line="264" w:lineRule="auto"/>
        <w:ind w:firstLine="600" w:left="0"/>
        <w:jc w:val="both"/>
      </w:pPr>
      <w:r>
        <w:rPr>
          <w:color w:val="000000"/>
          <w:sz w:val="28"/>
        </w:rPr>
        <w:t xml:space="preserve">У обучающегося будут сформированы следующие умения </w:t>
      </w:r>
      <w:r>
        <w:rPr>
          <w:i w:val="1"/>
          <w:color w:val="000000"/>
          <w:sz w:val="28"/>
        </w:rPr>
        <w:t>самоорганизации</w:t>
      </w:r>
      <w:r>
        <w:rPr>
          <w:color w:val="000000"/>
          <w:sz w:val="28"/>
        </w:rPr>
        <w:t xml:space="preserve"> как часть регулятивных универсальных учебных действий:</w:t>
      </w:r>
    </w:p>
    <w:p w14:paraId="950A0000">
      <w:pPr>
        <w:spacing w:line="264" w:lineRule="auto"/>
        <w:ind w:firstLine="600" w:left="0"/>
        <w:jc w:val="both"/>
      </w:pPr>
      <w:r>
        <w:rPr>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960A0000">
      <w:pPr>
        <w:spacing w:line="264" w:lineRule="auto"/>
        <w:ind w:firstLine="600" w:left="0"/>
        <w:jc w:val="both"/>
      </w:pPr>
      <w:r>
        <w:rPr>
          <w:color w:val="000000"/>
          <w:sz w:val="28"/>
        </w:rPr>
        <w:t>самостоятельно составлять план решения проблемы с учётом имеющихся ресурсов, собственных возможностей и предпочтений;</w:t>
      </w:r>
    </w:p>
    <w:p w14:paraId="970A0000">
      <w:pPr>
        <w:spacing w:line="264" w:lineRule="auto"/>
        <w:ind w:firstLine="600" w:left="0"/>
        <w:jc w:val="both"/>
      </w:pPr>
      <w:r>
        <w:rPr>
          <w:color w:val="000000"/>
          <w:sz w:val="28"/>
        </w:rPr>
        <w:t>давать оценку новым ситуациям;</w:t>
      </w:r>
    </w:p>
    <w:p w14:paraId="980A0000">
      <w:pPr>
        <w:spacing w:line="264" w:lineRule="auto"/>
        <w:ind w:firstLine="600" w:left="0"/>
        <w:jc w:val="both"/>
      </w:pPr>
      <w:r>
        <w:rPr>
          <w:color w:val="000000"/>
          <w:sz w:val="28"/>
        </w:rPr>
        <w:t>расширять рамки учебного предмета на основе личных предпочтений;</w:t>
      </w:r>
    </w:p>
    <w:p w14:paraId="990A0000">
      <w:pPr>
        <w:spacing w:line="264" w:lineRule="auto"/>
        <w:ind w:firstLine="600" w:left="0"/>
        <w:jc w:val="both"/>
      </w:pPr>
      <w:r>
        <w:rPr>
          <w:color w:val="000000"/>
          <w:sz w:val="28"/>
        </w:rPr>
        <w:t>делать осознанный выбор, аргументировать его, брать ответственность за решение;</w:t>
      </w:r>
    </w:p>
    <w:p w14:paraId="9A0A0000">
      <w:pPr>
        <w:spacing w:line="264" w:lineRule="auto"/>
        <w:ind w:firstLine="600" w:left="0"/>
        <w:jc w:val="both"/>
      </w:pPr>
      <w:r>
        <w:rPr>
          <w:color w:val="000000"/>
          <w:sz w:val="28"/>
        </w:rPr>
        <w:t>оценивать приобретённый опыт;</w:t>
      </w:r>
    </w:p>
    <w:p w14:paraId="9B0A0000">
      <w:pPr>
        <w:spacing w:line="264" w:lineRule="auto"/>
        <w:ind w:firstLine="600" w:left="0"/>
        <w:jc w:val="both"/>
      </w:pPr>
      <w:r>
        <w:rPr>
          <w:color w:val="000000"/>
          <w:sz w:val="28"/>
        </w:rPr>
        <w:t xml:space="preserve">способствовать формированию и проявлению широкой эрудиции в разных областях знаний; </w:t>
      </w:r>
    </w:p>
    <w:p w14:paraId="9C0A0000">
      <w:pPr>
        <w:spacing w:line="264" w:lineRule="auto"/>
        <w:ind w:firstLine="600" w:left="0"/>
        <w:jc w:val="both"/>
      </w:pPr>
      <w:r>
        <w:rPr>
          <w:color w:val="000000"/>
          <w:sz w:val="28"/>
        </w:rPr>
        <w:t>постоянно повышать свой образовательный и культурный уровень;</w:t>
      </w:r>
    </w:p>
    <w:p w14:paraId="9D0A0000">
      <w:pPr>
        <w:spacing w:line="264" w:lineRule="auto"/>
        <w:ind w:firstLine="600" w:left="0"/>
        <w:jc w:val="both"/>
      </w:pPr>
      <w:r>
        <w:rPr>
          <w:color w:val="000000"/>
          <w:sz w:val="28"/>
        </w:rPr>
        <w:t xml:space="preserve">У обучающегося будут сформированы следующие умения </w:t>
      </w:r>
      <w:r>
        <w:rPr>
          <w:i w:val="1"/>
          <w:color w:val="000000"/>
          <w:sz w:val="28"/>
        </w:rPr>
        <w:t>самоконтроля, принятия себя и других</w:t>
      </w:r>
      <w:r>
        <w:rPr>
          <w:color w:val="000000"/>
          <w:sz w:val="28"/>
        </w:rPr>
        <w:t xml:space="preserve"> как часть регулятивных универсальных учебных действий:</w:t>
      </w:r>
    </w:p>
    <w:p w14:paraId="9E0A0000">
      <w:pPr>
        <w:spacing w:line="264" w:lineRule="auto"/>
        <w:ind w:firstLine="600" w:left="0"/>
        <w:jc w:val="both"/>
      </w:pPr>
      <w:r>
        <w:rPr>
          <w:color w:val="000000"/>
          <w:sz w:val="28"/>
        </w:rPr>
        <w:t>давать оценку новым ситуациям, вносить коррективы в деятельность, оценивать соответствие результатов целям;</w:t>
      </w:r>
    </w:p>
    <w:p w14:paraId="9F0A0000">
      <w:pPr>
        <w:spacing w:line="264" w:lineRule="auto"/>
        <w:ind w:firstLine="600" w:left="0"/>
        <w:jc w:val="both"/>
      </w:pPr>
      <w:r>
        <w:rPr>
          <w:color w:val="000000"/>
          <w:sz w:val="28"/>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14:paraId="A00A0000">
      <w:pPr>
        <w:spacing w:line="264" w:lineRule="auto"/>
        <w:ind w:firstLine="600" w:left="0"/>
        <w:jc w:val="both"/>
      </w:pPr>
      <w:r>
        <w:rPr>
          <w:color w:val="000000"/>
          <w:sz w:val="28"/>
        </w:rPr>
        <w:t>использовать приёмы рефлексии для оценки ситуации, выбора верного решения;</w:t>
      </w:r>
    </w:p>
    <w:p w14:paraId="A10A0000">
      <w:pPr>
        <w:spacing w:line="264" w:lineRule="auto"/>
        <w:ind w:firstLine="600" w:left="0"/>
        <w:jc w:val="both"/>
      </w:pPr>
      <w:r>
        <w:rPr>
          <w:color w:val="000000"/>
          <w:sz w:val="28"/>
        </w:rPr>
        <w:t>уметь оценивать риски и своевременно принимать решения по их снижению;</w:t>
      </w:r>
    </w:p>
    <w:p w14:paraId="A20A0000">
      <w:pPr>
        <w:spacing w:line="264" w:lineRule="auto"/>
        <w:ind w:firstLine="600" w:left="0"/>
        <w:jc w:val="both"/>
      </w:pPr>
      <w:r>
        <w:rPr>
          <w:color w:val="000000"/>
          <w:sz w:val="28"/>
        </w:rPr>
        <w:t>принимать мотивы и аргументы других при анализе результатов деятельности;</w:t>
      </w:r>
    </w:p>
    <w:p w14:paraId="A30A0000">
      <w:pPr>
        <w:spacing w:line="264" w:lineRule="auto"/>
        <w:ind w:firstLine="600" w:left="0"/>
        <w:jc w:val="both"/>
      </w:pPr>
      <w:r>
        <w:rPr>
          <w:color w:val="000000"/>
          <w:sz w:val="28"/>
        </w:rPr>
        <w:t>принимать себя, понимая свои недостатки и достоинства;</w:t>
      </w:r>
    </w:p>
    <w:p w14:paraId="A40A0000">
      <w:pPr>
        <w:spacing w:line="264" w:lineRule="auto"/>
        <w:ind w:firstLine="600" w:left="0"/>
        <w:jc w:val="both"/>
      </w:pPr>
      <w:r>
        <w:rPr>
          <w:color w:val="000000"/>
          <w:sz w:val="28"/>
        </w:rPr>
        <w:t>принимать мотивы и аргументы других при анализе результатов деятельности;</w:t>
      </w:r>
    </w:p>
    <w:p w14:paraId="A50A0000">
      <w:pPr>
        <w:spacing w:line="264" w:lineRule="auto"/>
        <w:ind w:firstLine="600" w:left="0"/>
        <w:jc w:val="both"/>
      </w:pPr>
      <w:r>
        <w:rPr>
          <w:color w:val="000000"/>
          <w:sz w:val="28"/>
        </w:rPr>
        <w:t>признавать своё право и право других на ошибки;</w:t>
      </w:r>
    </w:p>
    <w:p w14:paraId="A60A0000">
      <w:pPr>
        <w:spacing w:line="264" w:lineRule="auto"/>
        <w:ind w:firstLine="600" w:left="0"/>
        <w:jc w:val="both"/>
      </w:pPr>
      <w:r>
        <w:rPr>
          <w:color w:val="000000"/>
          <w:sz w:val="28"/>
        </w:rPr>
        <w:t>развивать способность понимать мир с позиции другого человека.</w:t>
      </w:r>
    </w:p>
    <w:p w14:paraId="A70A0000">
      <w:pPr>
        <w:spacing w:line="264" w:lineRule="auto"/>
        <w:ind w:firstLine="600" w:left="0"/>
        <w:jc w:val="both"/>
      </w:pPr>
      <w:r>
        <w:rPr>
          <w:color w:val="000000"/>
          <w:sz w:val="28"/>
        </w:rPr>
        <w:t xml:space="preserve">У обучающегося будут сформированы следующие умения </w:t>
      </w:r>
      <w:r>
        <w:rPr>
          <w:i w:val="1"/>
          <w:color w:val="000000"/>
          <w:sz w:val="28"/>
        </w:rPr>
        <w:t>совместной деятельности</w:t>
      </w:r>
      <w:r>
        <w:rPr>
          <w:color w:val="000000"/>
          <w:sz w:val="28"/>
        </w:rPr>
        <w:t xml:space="preserve"> как часть коммуникативных универсальных учебных действий:</w:t>
      </w:r>
    </w:p>
    <w:p w14:paraId="A80A0000">
      <w:pPr>
        <w:spacing w:line="264" w:lineRule="auto"/>
        <w:ind w:firstLine="600" w:left="0"/>
        <w:jc w:val="both"/>
      </w:pPr>
      <w:r>
        <w:rPr>
          <w:color w:val="000000"/>
          <w:sz w:val="28"/>
        </w:rPr>
        <w:t>понимать и использовать преимущества командной и индивидуальной работы;</w:t>
      </w:r>
    </w:p>
    <w:p w14:paraId="A90A0000">
      <w:pPr>
        <w:spacing w:line="264" w:lineRule="auto"/>
        <w:ind w:firstLine="600" w:left="0"/>
        <w:jc w:val="both"/>
      </w:pPr>
      <w:r>
        <w:rPr>
          <w:color w:val="000000"/>
          <w:sz w:val="28"/>
        </w:rPr>
        <w:t>выбирать тематику и методы совместных действий с учётом общих интересов, и возможностей каждого члена коллектива;</w:t>
      </w:r>
    </w:p>
    <w:p w14:paraId="AA0A0000">
      <w:pPr>
        <w:spacing w:line="264" w:lineRule="auto"/>
        <w:ind w:firstLine="600" w:left="0"/>
        <w:jc w:val="both"/>
      </w:pPr>
      <w:r>
        <w:rPr>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AB0A0000">
      <w:pPr>
        <w:spacing w:line="264" w:lineRule="auto"/>
        <w:ind w:firstLine="600" w:left="0"/>
        <w:jc w:val="both"/>
      </w:pPr>
      <w:r>
        <w:rPr>
          <w:color w:val="000000"/>
          <w:sz w:val="28"/>
        </w:rPr>
        <w:t>оценивать качество вклада своего и каждого участника команды в общий результат по разработанным критериям;</w:t>
      </w:r>
    </w:p>
    <w:p w14:paraId="AC0A0000">
      <w:pPr>
        <w:spacing w:line="264" w:lineRule="auto"/>
        <w:ind w:firstLine="600" w:left="0"/>
        <w:jc w:val="both"/>
      </w:pPr>
      <w:r>
        <w:rPr>
          <w:color w:val="000000"/>
          <w:sz w:val="28"/>
        </w:rPr>
        <w:t xml:space="preserve">предлагать новые проекты, оценивать идеи с позиции новизны, оригинальности, практической значимости; </w:t>
      </w:r>
    </w:p>
    <w:p w14:paraId="AD0A0000">
      <w:pPr>
        <w:spacing w:line="264" w:lineRule="auto"/>
        <w:ind w:firstLine="600" w:left="0"/>
        <w:jc w:val="both"/>
      </w:pPr>
      <w:r>
        <w:rPr>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14:paraId="AE0A0000">
      <w:pPr>
        <w:spacing w:line="264" w:lineRule="auto"/>
        <w:ind/>
        <w:jc w:val="both"/>
      </w:pPr>
    </w:p>
    <w:p w14:paraId="AF0A0000">
      <w:pPr>
        <w:spacing w:line="264" w:lineRule="auto"/>
        <w:ind w:firstLine="0" w:left="120"/>
        <w:jc w:val="both"/>
      </w:pPr>
      <w:r>
        <w:rPr>
          <w:b w:val="1"/>
          <w:color w:val="000000"/>
          <w:sz w:val="28"/>
        </w:rPr>
        <w:t>ПРЕДМЕТНЫЕ РЕЗУЛЬТАТЫ</w:t>
      </w:r>
    </w:p>
    <w:p w14:paraId="B00A0000">
      <w:pPr>
        <w:spacing w:line="264" w:lineRule="auto"/>
        <w:ind w:firstLine="0" w:left="120"/>
        <w:jc w:val="both"/>
      </w:pPr>
      <w:r>
        <w:rPr>
          <w:color w:val="000000"/>
          <w:sz w:val="28"/>
        </w:rPr>
        <w:t xml:space="preserve">К концу обучения </w:t>
      </w:r>
      <w:r>
        <w:rPr>
          <w:b w:val="1"/>
          <w:i w:val="1"/>
          <w:color w:val="000000"/>
          <w:sz w:val="28"/>
        </w:rPr>
        <w:t>в 10 классе</w:t>
      </w:r>
      <w:r>
        <w:rPr>
          <w:color w:val="000000"/>
          <w:sz w:val="28"/>
        </w:rPr>
        <w:t xml:space="preserve"> обучающийся получит следующие предметные результаты по отдельным темам программы по физической культуре.</w:t>
      </w:r>
    </w:p>
    <w:p w14:paraId="B10A0000">
      <w:pPr>
        <w:spacing w:line="264" w:lineRule="auto"/>
        <w:ind w:firstLine="600" w:left="0"/>
        <w:jc w:val="both"/>
      </w:pPr>
      <w:r>
        <w:rPr>
          <w:b w:val="1"/>
          <w:i w:val="1"/>
          <w:color w:val="000000"/>
          <w:sz w:val="28"/>
        </w:rPr>
        <w:t xml:space="preserve">Раздел «Знания о физической культуре»: </w:t>
      </w:r>
    </w:p>
    <w:p w14:paraId="B20A0000">
      <w:pPr>
        <w:spacing w:line="264" w:lineRule="auto"/>
        <w:ind w:firstLine="600" w:left="0"/>
        <w:jc w:val="both"/>
      </w:pPr>
      <w:r>
        <w:rPr>
          <w:color w:val="000000"/>
          <w:sz w:val="28"/>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14:paraId="B30A0000">
      <w:pPr>
        <w:spacing w:line="264" w:lineRule="auto"/>
        <w:ind w:firstLine="600" w:left="0"/>
        <w:jc w:val="both"/>
      </w:pPr>
      <w:r>
        <w:rPr>
          <w:color w:val="000000"/>
          <w:sz w:val="28"/>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14:paraId="B40A0000">
      <w:pPr>
        <w:spacing w:line="264" w:lineRule="auto"/>
        <w:ind w:firstLine="600" w:left="0"/>
        <w:jc w:val="both"/>
      </w:pPr>
      <w:r>
        <w:rPr>
          <w:color w:val="000000"/>
          <w:sz w:val="28"/>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14:paraId="B50A0000">
      <w:pPr>
        <w:spacing w:line="264" w:lineRule="auto"/>
        <w:ind w:firstLine="600" w:left="0"/>
        <w:jc w:val="both"/>
      </w:pPr>
      <w:r>
        <w:rPr>
          <w:b w:val="1"/>
          <w:i w:val="1"/>
          <w:color w:val="000000"/>
          <w:sz w:val="28"/>
        </w:rPr>
        <w:t>Раздел «Организация самостоятельных занятий»:</w:t>
      </w:r>
    </w:p>
    <w:p w14:paraId="B60A0000">
      <w:pPr>
        <w:spacing w:line="264" w:lineRule="auto"/>
        <w:ind w:firstLine="600" w:left="0"/>
        <w:jc w:val="both"/>
      </w:pPr>
      <w:r>
        <w:rPr>
          <w:color w:val="000000"/>
          <w:sz w:val="28"/>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14:paraId="B70A0000">
      <w:pPr>
        <w:spacing w:line="264" w:lineRule="auto"/>
        <w:ind w:firstLine="600" w:left="0"/>
        <w:jc w:val="both"/>
      </w:pPr>
      <w:r>
        <w:rPr>
          <w:color w:val="000000"/>
          <w:sz w:val="28"/>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14:paraId="B80A0000">
      <w:pPr>
        <w:spacing w:line="264" w:lineRule="auto"/>
        <w:ind w:firstLine="600" w:left="0"/>
        <w:jc w:val="both"/>
      </w:pPr>
      <w:r>
        <w:rPr>
          <w:color w:val="000000"/>
          <w:sz w:val="28"/>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14:paraId="B90A0000">
      <w:pPr>
        <w:spacing w:line="264" w:lineRule="auto"/>
        <w:ind w:firstLine="600" w:left="0"/>
        <w:jc w:val="both"/>
      </w:pPr>
      <w:r>
        <w:rPr>
          <w:b w:val="1"/>
          <w:i w:val="1"/>
          <w:color w:val="000000"/>
          <w:sz w:val="28"/>
        </w:rPr>
        <w:t>Раздел «Физическое совершенствование»:</w:t>
      </w:r>
    </w:p>
    <w:p w14:paraId="BA0A0000">
      <w:pPr>
        <w:spacing w:line="264" w:lineRule="auto"/>
        <w:ind w:firstLine="600" w:left="0"/>
        <w:jc w:val="both"/>
      </w:pPr>
      <w:r>
        <w:rPr>
          <w:color w:val="000000"/>
          <w:sz w:val="28"/>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14:paraId="BB0A0000">
      <w:pPr>
        <w:spacing w:line="264" w:lineRule="auto"/>
        <w:ind w:firstLine="600" w:left="0"/>
        <w:jc w:val="both"/>
      </w:pPr>
      <w:r>
        <w:rPr>
          <w:color w:val="000000"/>
          <w:sz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14:paraId="BC0A0000">
      <w:pPr>
        <w:spacing w:line="264" w:lineRule="auto"/>
        <w:ind w:firstLine="600" w:left="0"/>
        <w:jc w:val="both"/>
      </w:pPr>
      <w:r>
        <w:rPr>
          <w:color w:val="000000"/>
          <w:sz w:val="28"/>
        </w:rPr>
        <w:t>выполнять упражнения общефизической подготовки, использовать их в планировании кондиционной тренировки;</w:t>
      </w:r>
    </w:p>
    <w:p w14:paraId="BD0A0000">
      <w:pPr>
        <w:spacing w:line="264" w:lineRule="auto"/>
        <w:ind w:firstLine="600" w:left="0"/>
        <w:jc w:val="both"/>
      </w:pPr>
      <w:r>
        <w:rPr>
          <w:color w:val="000000"/>
          <w:sz w:val="28"/>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14:paraId="BE0A0000">
      <w:pPr>
        <w:spacing w:line="264" w:lineRule="auto"/>
        <w:ind w:firstLine="600" w:left="0"/>
        <w:jc w:val="both"/>
      </w:pPr>
      <w:r>
        <w:rPr>
          <w:color w:val="000000"/>
          <w:sz w:val="28"/>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14:paraId="BF0A0000">
      <w:pPr>
        <w:spacing w:line="264" w:lineRule="auto"/>
        <w:ind/>
        <w:jc w:val="both"/>
      </w:pPr>
      <w:r>
        <w:rPr>
          <w:color w:val="000000"/>
          <w:sz w:val="28"/>
        </w:rPr>
        <w:t xml:space="preserve">К концу обучения </w:t>
      </w:r>
      <w:r>
        <w:rPr>
          <w:b w:val="1"/>
          <w:i w:val="1"/>
          <w:color w:val="000000"/>
          <w:sz w:val="28"/>
        </w:rPr>
        <w:t>в 11 классе</w:t>
      </w:r>
      <w:r>
        <w:rPr>
          <w:color w:val="000000"/>
          <w:sz w:val="28"/>
        </w:rPr>
        <w:t xml:space="preserve"> обучающийся получит следующие предметные результаты по отдельным темам программы по физической культуре:</w:t>
      </w:r>
    </w:p>
    <w:p w14:paraId="C00A0000">
      <w:pPr>
        <w:spacing w:line="264" w:lineRule="auto"/>
        <w:ind w:firstLine="600" w:left="0"/>
        <w:jc w:val="both"/>
      </w:pPr>
      <w:r>
        <w:rPr>
          <w:b w:val="1"/>
          <w:i w:val="1"/>
          <w:color w:val="000000"/>
          <w:sz w:val="28"/>
        </w:rPr>
        <w:t xml:space="preserve">Раздел «Знания о физической культуре»: </w:t>
      </w:r>
    </w:p>
    <w:p w14:paraId="C10A0000">
      <w:pPr>
        <w:spacing w:line="264" w:lineRule="auto"/>
        <w:ind w:firstLine="600" w:left="0"/>
        <w:jc w:val="both"/>
      </w:pPr>
      <w:r>
        <w:rPr>
          <w:color w:val="000000"/>
          <w:sz w:val="28"/>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14:paraId="C20A0000">
      <w:pPr>
        <w:spacing w:line="264" w:lineRule="auto"/>
        <w:ind w:firstLine="600" w:left="0"/>
        <w:jc w:val="both"/>
      </w:pPr>
      <w:r>
        <w:rPr>
          <w:color w:val="000000"/>
          <w:sz w:val="28"/>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14:paraId="C30A0000">
      <w:pPr>
        <w:spacing w:line="264" w:lineRule="auto"/>
        <w:ind w:firstLine="600" w:left="0"/>
        <w:jc w:val="both"/>
      </w:pPr>
      <w:r>
        <w:rPr>
          <w:color w:val="000000"/>
          <w:sz w:val="28"/>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14:paraId="C40A0000">
      <w:pPr>
        <w:spacing w:line="264" w:lineRule="auto"/>
        <w:ind w:firstLine="600" w:left="0"/>
        <w:jc w:val="both"/>
      </w:pPr>
      <w:r>
        <w:rPr>
          <w:b w:val="1"/>
          <w:i w:val="1"/>
          <w:color w:val="000000"/>
          <w:sz w:val="28"/>
        </w:rPr>
        <w:t>Раздел «Организация самостоятельных занятий»:</w:t>
      </w:r>
    </w:p>
    <w:p w14:paraId="C50A0000">
      <w:pPr>
        <w:spacing w:line="264" w:lineRule="auto"/>
        <w:ind w:firstLine="600" w:left="0"/>
        <w:jc w:val="both"/>
      </w:pPr>
      <w:r>
        <w:rPr>
          <w:color w:val="000000"/>
          <w:sz w:val="28"/>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14:paraId="C60A0000">
      <w:pPr>
        <w:spacing w:line="264" w:lineRule="auto"/>
        <w:ind w:firstLine="600" w:left="0"/>
        <w:jc w:val="both"/>
      </w:pPr>
      <w:r>
        <w:rPr>
          <w:color w:val="000000"/>
          <w:sz w:val="28"/>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14:paraId="C70A0000">
      <w:pPr>
        <w:spacing w:line="264" w:lineRule="auto"/>
        <w:ind w:firstLine="600" w:left="0"/>
        <w:jc w:val="both"/>
      </w:pPr>
      <w:r>
        <w:rPr>
          <w:color w:val="000000"/>
          <w:sz w:val="28"/>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14:paraId="C80A0000">
      <w:pPr>
        <w:spacing w:line="264" w:lineRule="auto"/>
        <w:ind w:firstLine="600" w:left="0"/>
        <w:jc w:val="both"/>
      </w:pPr>
      <w:r>
        <w:rPr>
          <w:b w:val="1"/>
          <w:i w:val="1"/>
          <w:color w:val="000000"/>
          <w:sz w:val="28"/>
        </w:rPr>
        <w:t>Раздел «Физическое совершенствование»:</w:t>
      </w:r>
    </w:p>
    <w:p w14:paraId="C90A0000">
      <w:pPr>
        <w:spacing w:line="264" w:lineRule="auto"/>
        <w:ind w:firstLine="600" w:left="0"/>
        <w:jc w:val="both"/>
      </w:pPr>
      <w:r>
        <w:rPr>
          <w:color w:val="000000"/>
          <w:sz w:val="28"/>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14:paraId="CA0A0000">
      <w:pPr>
        <w:spacing w:line="264" w:lineRule="auto"/>
        <w:ind w:firstLine="600" w:left="0"/>
        <w:jc w:val="both"/>
      </w:pPr>
      <w:r>
        <w:rPr>
          <w:color w:val="000000"/>
          <w:sz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14:paraId="CB0A0000">
      <w:pPr>
        <w:spacing w:line="264" w:lineRule="auto"/>
        <w:ind w:firstLine="600" w:left="0"/>
        <w:jc w:val="both"/>
      </w:pPr>
      <w:r>
        <w:rPr>
          <w:color w:val="000000"/>
          <w:sz w:val="28"/>
        </w:rPr>
        <w:t>демонстрировать технику приёмов и защитных действий из атлетических единоборств, выполнять их во взаимодействии с партнёром;</w:t>
      </w:r>
    </w:p>
    <w:p w14:paraId="CC0A0000">
      <w:pPr>
        <w:spacing w:line="264" w:lineRule="auto"/>
        <w:ind w:firstLine="600" w:left="0"/>
        <w:jc w:val="both"/>
      </w:pPr>
      <w:r>
        <w:rPr>
          <w:color w:val="000000"/>
          <w:sz w:val="28"/>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14:paraId="CD0A0000">
      <w:pPr>
        <w:spacing w:before="70"/>
        <w:ind w:firstLine="180" w:left="0" w:right="288"/>
        <w:rPr>
          <w:sz w:val="28"/>
        </w:rPr>
      </w:pPr>
      <w:r>
        <w:rPr>
          <w:color w:val="000000"/>
          <w:sz w:val="28"/>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14:paraId="CE0A0000">
      <w:pPr>
        <w:sectPr>
          <w:pgSz w:h="16840" w:orient="portrait" w:w="11900"/>
          <w:pgMar w:bottom="290" w:footer="720" w:gutter="0" w:header="720" w:left="666" w:right="650" w:top="298"/>
        </w:sectPr>
      </w:pPr>
    </w:p>
    <w:p w14:paraId="CF0A0000">
      <w:pPr>
        <w:spacing w:line="360" w:lineRule="auto"/>
        <w:ind/>
        <w:jc w:val="center"/>
        <w:rPr>
          <w:rStyle w:val="Style_6_ch"/>
          <w:b w:val="1"/>
          <w:sz w:val="28"/>
        </w:rPr>
      </w:pPr>
      <w:r>
        <w:rPr>
          <w:rStyle w:val="Style_6_ch"/>
          <w:b w:val="1"/>
          <w:sz w:val="28"/>
        </w:rPr>
        <w:t xml:space="preserve"> </w:t>
      </w:r>
      <w:r>
        <w:rPr>
          <w:rStyle w:val="Style_6_ch"/>
          <w:b w:val="1"/>
          <w:sz w:val="28"/>
        </w:rPr>
        <w:t>«Английский язык»</w:t>
      </w:r>
    </w:p>
    <w:p w14:paraId="D00A0000">
      <w:pPr>
        <w:spacing w:line="360" w:lineRule="auto"/>
        <w:ind/>
        <w:jc w:val="center"/>
        <w:rPr>
          <w:rStyle w:val="Style_6_ch"/>
          <w:b w:val="1"/>
          <w:sz w:val="28"/>
        </w:rPr>
      </w:pPr>
      <w:r>
        <w:rPr>
          <w:rStyle w:val="Style_6_ch"/>
          <w:b w:val="1"/>
          <w:sz w:val="28"/>
        </w:rPr>
        <w:t>СОДЕРЖАНИЕ УЧЕБНОГО ПРЕДМЕТА</w:t>
      </w:r>
    </w:p>
    <w:p w14:paraId="D10A0000">
      <w:pPr>
        <w:spacing w:line="360" w:lineRule="auto"/>
        <w:ind/>
        <w:rPr>
          <w:rStyle w:val="Style_6_ch"/>
          <w:b w:val="1"/>
          <w:i w:val="1"/>
          <w:sz w:val="28"/>
          <w:u w:val="single"/>
        </w:rPr>
      </w:pPr>
      <w:r>
        <w:rPr>
          <w:rStyle w:val="Style_6_ch"/>
          <w:b w:val="1"/>
          <w:i w:val="1"/>
          <w:sz w:val="28"/>
          <w:u w:val="single"/>
        </w:rPr>
        <w:t>10 КЛАСС</w:t>
      </w:r>
    </w:p>
    <w:p w14:paraId="D20A0000">
      <w:pPr>
        <w:spacing w:line="264" w:lineRule="auto"/>
        <w:ind w:firstLine="600" w:left="0"/>
        <w:jc w:val="both"/>
      </w:pPr>
      <w:r>
        <w:rPr>
          <w:b w:val="1"/>
          <w:color w:val="000000"/>
          <w:sz w:val="28"/>
        </w:rPr>
        <w:t>Коммуникативные умения</w:t>
      </w:r>
    </w:p>
    <w:p w14:paraId="D30A0000">
      <w:pPr>
        <w:spacing w:line="264" w:lineRule="auto"/>
        <w:ind w:firstLine="600" w:left="0"/>
        <w:jc w:val="both"/>
      </w:pPr>
      <w:r>
        <w:rPr>
          <w:color w:val="000000"/>
          <w:sz w:val="28"/>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D40A0000">
      <w:pPr>
        <w:spacing w:line="264" w:lineRule="auto"/>
        <w:ind w:firstLine="600" w:left="0"/>
        <w:jc w:val="both"/>
      </w:pPr>
      <w:r>
        <w:rPr>
          <w:color w:val="000000"/>
          <w:sz w:val="28"/>
        </w:rPr>
        <w:t>Повседневная жизнь семьи. Межличностные отношения в семье, с друзьями и знакомыми. Конфликтные ситуации, их предупреждение и разрешение.</w:t>
      </w:r>
    </w:p>
    <w:p w14:paraId="D50A0000">
      <w:pPr>
        <w:spacing w:line="264" w:lineRule="auto"/>
        <w:ind w:firstLine="600" w:left="0"/>
        <w:jc w:val="both"/>
      </w:pPr>
      <w:r>
        <w:rPr>
          <w:color w:val="000000"/>
          <w:sz w:val="28"/>
        </w:rPr>
        <w:t xml:space="preserve">Внешность и характеристика человека, литературного персонажа. </w:t>
      </w:r>
    </w:p>
    <w:p w14:paraId="D60A0000">
      <w:pPr>
        <w:spacing w:line="264" w:lineRule="auto"/>
        <w:ind w:firstLine="600" w:left="0"/>
        <w:jc w:val="both"/>
      </w:pPr>
      <w:r>
        <w:rPr>
          <w:color w:val="000000"/>
          <w:sz w:val="28"/>
        </w:rPr>
        <w:t>Здоровый образ жизни и забота о здоровье: режим труда и отдыха, спорт, сбалансированное питание, посещение врача. Отказ от вредных привычек.</w:t>
      </w:r>
    </w:p>
    <w:p w14:paraId="D70A0000">
      <w:pPr>
        <w:spacing w:line="264" w:lineRule="auto"/>
        <w:ind w:firstLine="600" w:left="0"/>
        <w:jc w:val="both"/>
      </w:pPr>
      <w:r>
        <w:rPr>
          <w:color w:val="000000"/>
          <w:sz w:val="28"/>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14:paraId="D80A0000">
      <w:pPr>
        <w:spacing w:line="264" w:lineRule="auto"/>
        <w:ind w:firstLine="600" w:left="0"/>
        <w:jc w:val="both"/>
      </w:pPr>
      <w:r>
        <w:rPr>
          <w:color w:val="000000"/>
          <w:sz w:val="28"/>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14:paraId="D90A0000">
      <w:pPr>
        <w:spacing w:line="264" w:lineRule="auto"/>
        <w:ind w:firstLine="600" w:left="0"/>
        <w:jc w:val="both"/>
      </w:pPr>
      <w:r>
        <w:rPr>
          <w:color w:val="000000"/>
          <w:sz w:val="28"/>
        </w:rPr>
        <w:t>Молодёжь в современном обществе. Досуг молодёжи: чтение, кино, театр, музыка, музеи, Интернет, компьютерные игры. Любовь и дружба.</w:t>
      </w:r>
    </w:p>
    <w:p w14:paraId="DA0A0000">
      <w:pPr>
        <w:spacing w:line="264" w:lineRule="auto"/>
        <w:ind w:firstLine="600" w:left="0"/>
        <w:jc w:val="both"/>
      </w:pPr>
      <w:r>
        <w:rPr>
          <w:color w:val="000000"/>
          <w:sz w:val="28"/>
        </w:rPr>
        <w:t xml:space="preserve">Покупки: одежда, обувь и продукты питания. Карманные деньги. Молодёжная мода. </w:t>
      </w:r>
    </w:p>
    <w:p w14:paraId="DB0A0000">
      <w:pPr>
        <w:spacing w:line="264" w:lineRule="auto"/>
        <w:ind w:firstLine="600" w:left="0"/>
        <w:jc w:val="both"/>
      </w:pPr>
      <w:r>
        <w:rPr>
          <w:color w:val="000000"/>
          <w:sz w:val="28"/>
        </w:rPr>
        <w:t>Туризм. Виды отдыха. Путешествия по России и зарубежным странам.</w:t>
      </w:r>
    </w:p>
    <w:p w14:paraId="DC0A0000">
      <w:pPr>
        <w:spacing w:line="264" w:lineRule="auto"/>
        <w:ind w:firstLine="600" w:left="0"/>
        <w:jc w:val="both"/>
      </w:pPr>
      <w:r>
        <w:rPr>
          <w:color w:val="000000"/>
          <w:sz w:val="28"/>
        </w:rPr>
        <w:t>Проблемы экологии. Защита окружающей среды. Стихийные бедствия.</w:t>
      </w:r>
    </w:p>
    <w:p w14:paraId="DD0A0000">
      <w:pPr>
        <w:spacing w:line="264" w:lineRule="auto"/>
        <w:ind w:firstLine="600" w:left="0"/>
        <w:jc w:val="both"/>
      </w:pPr>
      <w:r>
        <w:rPr>
          <w:color w:val="000000"/>
          <w:sz w:val="28"/>
        </w:rPr>
        <w:t>Условия проживания в городской/сельской местности.</w:t>
      </w:r>
    </w:p>
    <w:p w14:paraId="DE0A0000">
      <w:pPr>
        <w:spacing w:line="264" w:lineRule="auto"/>
        <w:ind w:firstLine="600" w:left="0"/>
        <w:jc w:val="both"/>
      </w:pPr>
      <w:r>
        <w:rPr>
          <w:color w:val="000000"/>
          <w:sz w:val="28"/>
        </w:rPr>
        <w:t>Технический прогресс: перспективы и последствия. Современные средства связи (мобильные телефоны, смартфоны, планшеты, компьютеры).</w:t>
      </w:r>
    </w:p>
    <w:p w14:paraId="DF0A0000">
      <w:pPr>
        <w:spacing w:line="264" w:lineRule="auto"/>
        <w:ind w:firstLine="600" w:left="0"/>
        <w:jc w:val="both"/>
      </w:pPr>
      <w:r>
        <w:rPr>
          <w:color w:val="000000"/>
          <w:sz w:val="28"/>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14:paraId="E00A0000">
      <w:pPr>
        <w:spacing w:line="264" w:lineRule="auto"/>
        <w:ind w:firstLine="600" w:left="0"/>
        <w:jc w:val="both"/>
      </w:pPr>
      <w:r>
        <w:rPr>
          <w:color w:val="000000"/>
          <w:sz w:val="28"/>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14:paraId="E10A0000">
      <w:pPr>
        <w:spacing w:line="264" w:lineRule="auto"/>
        <w:ind w:firstLine="600" w:left="0"/>
        <w:jc w:val="both"/>
      </w:pPr>
      <w:r>
        <w:rPr>
          <w:i w:val="1"/>
          <w:color w:val="000000"/>
          <w:sz w:val="28"/>
        </w:rPr>
        <w:t>Говорение</w:t>
      </w:r>
    </w:p>
    <w:p w14:paraId="E20A0000">
      <w:pPr>
        <w:spacing w:line="264" w:lineRule="auto"/>
        <w:ind w:firstLine="600" w:left="0"/>
        <w:jc w:val="both"/>
      </w:pPr>
      <w:r>
        <w:rPr>
          <w:color w:val="000000"/>
          <w:sz w:val="28"/>
        </w:rPr>
        <w:t xml:space="preserve">Развитие коммуникативных умений </w:t>
      </w:r>
      <w:r>
        <w:rPr>
          <w:color w:val="000000"/>
          <w:sz w:val="28"/>
          <w:u w:val="single"/>
        </w:rPr>
        <w:t>диалогической речи</w:t>
      </w:r>
      <w:r>
        <w:rPr>
          <w:color w:val="000000"/>
          <w:sz w:val="28"/>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14:paraId="E30A0000">
      <w:pPr>
        <w:spacing w:line="264" w:lineRule="auto"/>
        <w:ind w:firstLine="600" w:left="0"/>
        <w:jc w:val="both"/>
      </w:pPr>
      <w:r>
        <w:rPr>
          <w:color w:val="000000"/>
          <w:sz w:val="28"/>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14:paraId="E40A0000">
      <w:pPr>
        <w:spacing w:line="264" w:lineRule="auto"/>
        <w:ind w:firstLine="600" w:left="0"/>
        <w:jc w:val="both"/>
      </w:pPr>
      <w:r>
        <w:rPr>
          <w:color w:val="000000"/>
          <w:sz w:val="28"/>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14:paraId="E50A0000">
      <w:pPr>
        <w:spacing w:line="264" w:lineRule="auto"/>
        <w:ind w:firstLine="600" w:left="0"/>
        <w:jc w:val="both"/>
      </w:pPr>
      <w:r>
        <w:rPr>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14:paraId="E60A0000">
      <w:pPr>
        <w:spacing w:line="264" w:lineRule="auto"/>
        <w:ind w:firstLine="600" w:left="0"/>
        <w:jc w:val="both"/>
      </w:pPr>
      <w:r>
        <w:rPr>
          <w:color w:val="000000"/>
          <w:sz w:val="28"/>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14:paraId="E70A0000">
      <w:pPr>
        <w:spacing w:line="264" w:lineRule="auto"/>
        <w:ind w:firstLine="600" w:left="0"/>
        <w:jc w:val="both"/>
      </w:pPr>
      <w:r>
        <w:rPr>
          <w:color w:val="000000"/>
          <w:sz w:val="28"/>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14:paraId="E80A0000">
      <w:pPr>
        <w:spacing w:line="264" w:lineRule="auto"/>
        <w:ind w:firstLine="600" w:left="0"/>
        <w:jc w:val="both"/>
      </w:pPr>
      <w:r>
        <w:rPr>
          <w:color w:val="000000"/>
          <w:sz w:val="28"/>
        </w:rPr>
        <w:t xml:space="preserve">Объём диалога – 8 реплик со стороны каждого собеседника. </w:t>
      </w:r>
    </w:p>
    <w:p w14:paraId="E90A0000">
      <w:pPr>
        <w:spacing w:line="264" w:lineRule="auto"/>
        <w:ind w:firstLine="600" w:left="0"/>
        <w:jc w:val="both"/>
      </w:pPr>
      <w:r>
        <w:rPr>
          <w:color w:val="000000"/>
          <w:sz w:val="28"/>
        </w:rPr>
        <w:t xml:space="preserve">Развитие коммуникативных умений </w:t>
      </w:r>
      <w:r>
        <w:rPr>
          <w:color w:val="000000"/>
          <w:sz w:val="28"/>
          <w:u w:val="single"/>
        </w:rPr>
        <w:t>монологической речи</w:t>
      </w:r>
      <w:r>
        <w:rPr>
          <w:color w:val="000000"/>
          <w:sz w:val="28"/>
        </w:rPr>
        <w:t xml:space="preserve"> на базе умений, сформированных на уровне основного общего образования: </w:t>
      </w:r>
    </w:p>
    <w:p w14:paraId="EA0A0000">
      <w:pPr>
        <w:spacing w:line="264" w:lineRule="auto"/>
        <w:ind w:firstLine="600" w:left="0"/>
        <w:jc w:val="both"/>
      </w:pPr>
      <w:r>
        <w:rPr>
          <w:color w:val="000000"/>
          <w:sz w:val="28"/>
        </w:rPr>
        <w:t xml:space="preserve">создание устных связных монологических высказываний с использованием основных коммуникативных типов речи: </w:t>
      </w:r>
    </w:p>
    <w:p w14:paraId="EB0A0000">
      <w:pPr>
        <w:spacing w:line="264" w:lineRule="auto"/>
        <w:ind w:firstLine="600" w:left="0"/>
        <w:jc w:val="both"/>
      </w:pPr>
      <w:r>
        <w:rPr>
          <w:color w:val="000000"/>
          <w:sz w:val="28"/>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14:paraId="EC0A0000">
      <w:pPr>
        <w:spacing w:line="264" w:lineRule="auto"/>
        <w:ind w:firstLine="600" w:left="0"/>
        <w:jc w:val="both"/>
      </w:pPr>
      <w:r>
        <w:rPr>
          <w:color w:val="000000"/>
          <w:sz w:val="28"/>
        </w:rPr>
        <w:t xml:space="preserve">повествование/сообщение; </w:t>
      </w:r>
    </w:p>
    <w:p w14:paraId="ED0A0000">
      <w:pPr>
        <w:spacing w:line="264" w:lineRule="auto"/>
        <w:ind w:firstLine="600" w:left="0"/>
        <w:jc w:val="both"/>
      </w:pPr>
      <w:r>
        <w:rPr>
          <w:color w:val="000000"/>
          <w:sz w:val="28"/>
        </w:rPr>
        <w:t>рассуждение;</w:t>
      </w:r>
    </w:p>
    <w:p w14:paraId="EE0A0000">
      <w:pPr>
        <w:spacing w:line="264" w:lineRule="auto"/>
        <w:ind w:firstLine="600" w:left="0"/>
        <w:jc w:val="both"/>
      </w:pPr>
      <w:r>
        <w:rPr>
          <w:color w:val="000000"/>
          <w:sz w:val="28"/>
        </w:rPr>
        <w:t>пересказ основного содержания, прочитанного/прослушанного текста с выражением своего отношения к событиям и фактам, изложенным в тексте;</w:t>
      </w:r>
    </w:p>
    <w:p w14:paraId="EF0A0000">
      <w:pPr>
        <w:spacing w:line="264" w:lineRule="auto"/>
        <w:ind w:firstLine="600" w:left="0"/>
        <w:jc w:val="both"/>
      </w:pPr>
      <w:r>
        <w:rPr>
          <w:color w:val="000000"/>
          <w:sz w:val="28"/>
        </w:rPr>
        <w:t>устное представление (презентация) результатов выполненной проектной работы.</w:t>
      </w:r>
    </w:p>
    <w:p w14:paraId="F00A0000">
      <w:pPr>
        <w:spacing w:line="264" w:lineRule="auto"/>
        <w:ind w:firstLine="600" w:left="0"/>
        <w:jc w:val="both"/>
      </w:pPr>
      <w:r>
        <w:rPr>
          <w:color w:val="000000"/>
          <w:sz w:val="28"/>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14:paraId="F10A0000">
      <w:pPr>
        <w:spacing w:line="264" w:lineRule="auto"/>
        <w:ind w:firstLine="600" w:left="0"/>
        <w:jc w:val="both"/>
      </w:pPr>
      <w:r>
        <w:rPr>
          <w:color w:val="000000"/>
          <w:sz w:val="28"/>
        </w:rPr>
        <w:t>Объём монологического высказывания – до 14 фраз.</w:t>
      </w:r>
    </w:p>
    <w:p w14:paraId="F20A0000">
      <w:pPr>
        <w:spacing w:line="264" w:lineRule="auto"/>
        <w:ind w:firstLine="600" w:left="0"/>
        <w:jc w:val="both"/>
      </w:pPr>
      <w:r>
        <w:rPr>
          <w:i w:val="1"/>
          <w:color w:val="000000"/>
          <w:sz w:val="28"/>
        </w:rPr>
        <w:t>Аудирование</w:t>
      </w:r>
    </w:p>
    <w:p w14:paraId="F30A0000">
      <w:pPr>
        <w:spacing w:line="264" w:lineRule="auto"/>
        <w:ind w:firstLine="600" w:left="0"/>
        <w:jc w:val="both"/>
      </w:pPr>
      <w:r>
        <w:rPr>
          <w:color w:val="000000"/>
          <w:sz w:val="28"/>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14:paraId="F40A0000">
      <w:pPr>
        <w:spacing w:line="264" w:lineRule="auto"/>
        <w:ind w:firstLine="600" w:left="0"/>
        <w:jc w:val="both"/>
      </w:pPr>
      <w:r>
        <w:rPr>
          <w:color w:val="000000"/>
          <w:sz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F50A0000">
      <w:pPr>
        <w:spacing w:line="264" w:lineRule="auto"/>
        <w:ind w:firstLine="600" w:left="0"/>
        <w:jc w:val="both"/>
      </w:pPr>
      <w:r>
        <w:rPr>
          <w:color w:val="000000"/>
          <w:sz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14:paraId="F60A0000">
      <w:pPr>
        <w:spacing w:line="264" w:lineRule="auto"/>
        <w:ind w:firstLine="600" w:left="0"/>
        <w:jc w:val="both"/>
      </w:pPr>
      <w:r>
        <w:rPr>
          <w:color w:val="000000"/>
          <w:sz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14:paraId="F70A0000">
      <w:pPr>
        <w:spacing w:line="264" w:lineRule="auto"/>
        <w:ind w:firstLine="600" w:left="0"/>
        <w:jc w:val="both"/>
      </w:pPr>
      <w:r>
        <w:rPr>
          <w:color w:val="000000"/>
          <w:sz w:val="28"/>
        </w:rPr>
        <w:t>Время звучания текста/текстов для аудирования – до 2,5 минуты.</w:t>
      </w:r>
    </w:p>
    <w:p w14:paraId="F80A0000">
      <w:pPr>
        <w:spacing w:line="264" w:lineRule="auto"/>
        <w:ind w:firstLine="600" w:left="0"/>
        <w:jc w:val="both"/>
      </w:pPr>
      <w:r>
        <w:rPr>
          <w:i w:val="1"/>
          <w:color w:val="000000"/>
          <w:sz w:val="28"/>
        </w:rPr>
        <w:t>Смысловое чтение</w:t>
      </w:r>
    </w:p>
    <w:p w14:paraId="F90A0000">
      <w:pPr>
        <w:spacing w:line="264" w:lineRule="auto"/>
        <w:ind w:firstLine="600" w:left="0"/>
        <w:jc w:val="both"/>
      </w:pPr>
      <w:r>
        <w:rPr>
          <w:color w:val="000000"/>
          <w:sz w:val="28"/>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14:paraId="FA0A0000">
      <w:pPr>
        <w:spacing w:line="264" w:lineRule="auto"/>
        <w:ind w:firstLine="600" w:left="0"/>
        <w:jc w:val="both"/>
      </w:pPr>
      <w:r>
        <w:rPr>
          <w:color w:val="000000"/>
          <w:sz w:val="28"/>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14:paraId="FB0A0000">
      <w:pPr>
        <w:spacing w:line="264" w:lineRule="auto"/>
        <w:ind w:firstLine="600" w:left="0"/>
        <w:jc w:val="both"/>
      </w:pPr>
      <w:r>
        <w:rPr>
          <w:color w:val="000000"/>
          <w:sz w:val="28"/>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14:paraId="FC0A0000">
      <w:pPr>
        <w:spacing w:line="264" w:lineRule="auto"/>
        <w:ind w:firstLine="600" w:left="0"/>
        <w:jc w:val="both"/>
      </w:pPr>
      <w:r>
        <w:rPr>
          <w:color w:val="000000"/>
          <w:sz w:val="28"/>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14:paraId="FD0A0000">
      <w:pPr>
        <w:spacing w:line="264" w:lineRule="auto"/>
        <w:ind w:firstLine="600" w:left="0"/>
        <w:jc w:val="both"/>
      </w:pPr>
      <w:r>
        <w:rPr>
          <w:color w:val="000000"/>
          <w:sz w:val="28"/>
        </w:rPr>
        <w:t xml:space="preserve">Чтение несплошных текстов (таблиц, диаграмм, графиков и другие) и понимание представленной в них информации. </w:t>
      </w:r>
    </w:p>
    <w:p w14:paraId="FE0A0000">
      <w:pPr>
        <w:spacing w:line="264" w:lineRule="auto"/>
        <w:ind w:firstLine="600" w:left="0"/>
        <w:jc w:val="both"/>
      </w:pPr>
      <w:r>
        <w:rPr>
          <w:color w:val="000000"/>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14:paraId="FF0A0000">
      <w:pPr>
        <w:spacing w:line="264" w:lineRule="auto"/>
        <w:ind w:firstLine="600" w:left="0"/>
        <w:jc w:val="both"/>
      </w:pPr>
      <w:r>
        <w:rPr>
          <w:color w:val="000000"/>
          <w:sz w:val="28"/>
        </w:rPr>
        <w:t>Объём текста/текстов для чтения – 500–700 слов.</w:t>
      </w:r>
    </w:p>
    <w:p w14:paraId="000B0000">
      <w:pPr>
        <w:spacing w:line="264" w:lineRule="auto"/>
        <w:ind w:firstLine="600" w:left="0"/>
        <w:jc w:val="both"/>
      </w:pPr>
      <w:r>
        <w:rPr>
          <w:i w:val="1"/>
          <w:color w:val="000000"/>
          <w:sz w:val="28"/>
        </w:rPr>
        <w:t>Письменная речь</w:t>
      </w:r>
    </w:p>
    <w:p w14:paraId="010B0000">
      <w:pPr>
        <w:spacing w:line="264" w:lineRule="auto"/>
        <w:ind w:firstLine="600" w:left="0"/>
        <w:jc w:val="both"/>
      </w:pPr>
      <w:r>
        <w:rPr>
          <w:color w:val="000000"/>
          <w:sz w:val="28"/>
        </w:rPr>
        <w:t>Развитие умений письменной речи на базе умений, сформированных на уровне основного общего образования:</w:t>
      </w:r>
    </w:p>
    <w:p w14:paraId="020B0000">
      <w:pPr>
        <w:spacing w:line="264" w:lineRule="auto"/>
        <w:ind w:firstLine="600" w:left="0"/>
        <w:jc w:val="both"/>
      </w:pPr>
      <w:r>
        <w:rPr>
          <w:color w:val="000000"/>
          <w:sz w:val="28"/>
        </w:rPr>
        <w:t xml:space="preserve">заполнение анкет и формуляров в соответствии с нормами, принятыми в стране/странах изучаемого языка; </w:t>
      </w:r>
    </w:p>
    <w:p w14:paraId="030B0000">
      <w:pPr>
        <w:spacing w:line="264" w:lineRule="auto"/>
        <w:ind w:firstLine="600" w:left="0"/>
        <w:jc w:val="both"/>
      </w:pPr>
      <w:r>
        <w:rPr>
          <w:color w:val="000000"/>
          <w:sz w:val="28"/>
        </w:rPr>
        <w:t>написание резюме (</w:t>
      </w:r>
      <w:r>
        <w:rPr>
          <w:color w:val="000000"/>
          <w:sz w:val="28"/>
        </w:rPr>
        <w:t>CV</w:t>
      </w:r>
      <w:r>
        <w:rPr>
          <w:color w:val="000000"/>
          <w:sz w:val="28"/>
        </w:rPr>
        <w:t xml:space="preserve">) с сообщением основных сведений о себе в соответствии с нормами, принятыми в стране/странах изучаемого языка; </w:t>
      </w:r>
    </w:p>
    <w:p w14:paraId="040B0000">
      <w:pPr>
        <w:spacing w:line="264" w:lineRule="auto"/>
        <w:ind w:firstLine="600" w:left="0"/>
        <w:jc w:val="both"/>
      </w:pPr>
      <w:r>
        <w:rPr>
          <w:color w:val="000000"/>
          <w:sz w:val="28"/>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14:paraId="050B0000">
      <w:pPr>
        <w:spacing w:line="264" w:lineRule="auto"/>
        <w:ind w:firstLine="600" w:left="0"/>
        <w:jc w:val="both"/>
      </w:pPr>
      <w:r>
        <w:rPr>
          <w:color w:val="000000"/>
          <w:sz w:val="28"/>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14:paraId="060B0000">
      <w:pPr>
        <w:spacing w:line="264" w:lineRule="auto"/>
        <w:ind w:firstLine="600" w:left="0"/>
        <w:jc w:val="both"/>
      </w:pPr>
      <w:r>
        <w:rPr>
          <w:color w:val="000000"/>
          <w:sz w:val="28"/>
        </w:rPr>
        <w:t xml:space="preserve">заполнение таблицы: краткая фиксация содержания, прочитанного/ прослушанного текста или дополнение информации в таблице; </w:t>
      </w:r>
    </w:p>
    <w:p w14:paraId="070B0000">
      <w:pPr>
        <w:spacing w:line="264" w:lineRule="auto"/>
        <w:ind w:firstLine="600" w:left="0"/>
        <w:jc w:val="both"/>
      </w:pPr>
      <w:r>
        <w:rPr>
          <w:color w:val="000000"/>
          <w:sz w:val="28"/>
        </w:rPr>
        <w:t>письменное предоставление результатов выполненной проектной работы, в том числе в форме презентации, объём – до 150 слов.</w:t>
      </w:r>
    </w:p>
    <w:p w14:paraId="080B0000">
      <w:pPr>
        <w:spacing w:line="264" w:lineRule="auto"/>
        <w:ind w:firstLine="600" w:left="0"/>
        <w:jc w:val="both"/>
      </w:pPr>
      <w:r>
        <w:rPr>
          <w:b w:val="1"/>
          <w:color w:val="000000"/>
          <w:sz w:val="28"/>
        </w:rPr>
        <w:t>Языковые знания и навыки</w:t>
      </w:r>
    </w:p>
    <w:p w14:paraId="090B0000">
      <w:pPr>
        <w:spacing w:line="264" w:lineRule="auto"/>
        <w:ind w:firstLine="600" w:left="0"/>
        <w:jc w:val="both"/>
      </w:pPr>
      <w:r>
        <w:rPr>
          <w:i w:val="1"/>
          <w:color w:val="000000"/>
          <w:sz w:val="28"/>
        </w:rPr>
        <w:t>Фонетическая сторона речи</w:t>
      </w:r>
    </w:p>
    <w:p w14:paraId="0A0B0000">
      <w:pPr>
        <w:spacing w:line="264" w:lineRule="auto"/>
        <w:ind w:firstLine="600" w:left="0"/>
        <w:jc w:val="both"/>
      </w:pPr>
      <w:r>
        <w:rPr>
          <w:color w:val="000000"/>
          <w:sz w:val="28"/>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14:paraId="0B0B0000">
      <w:pPr>
        <w:spacing w:line="264" w:lineRule="auto"/>
        <w:ind w:firstLine="600" w:left="0"/>
        <w:jc w:val="both"/>
      </w:pPr>
      <w:r>
        <w:rPr>
          <w:color w:val="000000"/>
          <w:sz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0C0B0000">
      <w:pPr>
        <w:spacing w:line="264" w:lineRule="auto"/>
        <w:ind w:firstLine="600" w:left="0"/>
        <w:jc w:val="both"/>
      </w:pPr>
      <w:r>
        <w:rPr>
          <w:color w:val="000000"/>
          <w:sz w:val="28"/>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14:paraId="0D0B0000">
      <w:pPr>
        <w:spacing w:line="264" w:lineRule="auto"/>
        <w:ind w:firstLine="600" w:left="0"/>
        <w:jc w:val="both"/>
      </w:pPr>
      <w:r>
        <w:rPr>
          <w:i w:val="1"/>
          <w:color w:val="000000"/>
          <w:sz w:val="28"/>
        </w:rPr>
        <w:t>Орфография и пунктуация</w:t>
      </w:r>
    </w:p>
    <w:p w14:paraId="0E0B0000">
      <w:pPr>
        <w:spacing w:line="264" w:lineRule="auto"/>
        <w:ind w:firstLine="600" w:left="0"/>
        <w:jc w:val="both"/>
      </w:pPr>
      <w:r>
        <w:rPr>
          <w:color w:val="000000"/>
          <w:sz w:val="28"/>
        </w:rPr>
        <w:t>Правильное написание изученных слов.</w:t>
      </w:r>
    </w:p>
    <w:p w14:paraId="0F0B0000">
      <w:pPr>
        <w:spacing w:line="264" w:lineRule="auto"/>
        <w:ind w:firstLine="600" w:left="0"/>
        <w:jc w:val="both"/>
      </w:pPr>
      <w:r>
        <w:rPr>
          <w:color w:val="000000"/>
          <w:sz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14:paraId="100B0000">
      <w:pPr>
        <w:spacing w:line="264" w:lineRule="auto"/>
        <w:ind w:firstLine="600" w:left="0"/>
        <w:jc w:val="both"/>
      </w:pPr>
      <w:r>
        <w:rPr>
          <w:color w:val="000000"/>
          <w:sz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14:paraId="110B0000">
      <w:pPr>
        <w:spacing w:line="264" w:lineRule="auto"/>
        <w:ind w:firstLine="600" w:left="0"/>
        <w:jc w:val="both"/>
      </w:pPr>
      <w:r>
        <w:rPr>
          <w:color w:val="000000"/>
          <w:sz w:val="28"/>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120B0000">
      <w:pPr>
        <w:spacing w:line="264" w:lineRule="auto"/>
        <w:ind w:firstLine="600" w:left="0"/>
        <w:jc w:val="both"/>
      </w:pPr>
      <w:r>
        <w:rPr>
          <w:i w:val="1"/>
          <w:color w:val="000000"/>
          <w:sz w:val="28"/>
        </w:rPr>
        <w:t>Лексическая сторона речи</w:t>
      </w:r>
    </w:p>
    <w:p w14:paraId="130B0000">
      <w:pPr>
        <w:spacing w:line="264" w:lineRule="auto"/>
        <w:ind w:firstLine="600" w:left="0"/>
        <w:jc w:val="both"/>
      </w:pPr>
      <w:r>
        <w:rPr>
          <w:color w:val="000000"/>
          <w:sz w:val="28"/>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14:paraId="140B0000">
      <w:pPr>
        <w:spacing w:line="264" w:lineRule="auto"/>
        <w:ind w:firstLine="600" w:left="0"/>
        <w:jc w:val="both"/>
      </w:pPr>
      <w:r>
        <w:rPr>
          <w:color w:val="000000"/>
          <w:sz w:val="28"/>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14:paraId="150B0000">
      <w:pPr>
        <w:spacing w:line="264" w:lineRule="auto"/>
        <w:ind w:firstLine="600" w:left="0"/>
        <w:jc w:val="both"/>
      </w:pPr>
      <w:r>
        <w:rPr>
          <w:color w:val="000000"/>
          <w:sz w:val="28"/>
        </w:rPr>
        <w:t xml:space="preserve">Основные способы словообразования: </w:t>
      </w:r>
    </w:p>
    <w:p w14:paraId="160B0000">
      <w:pPr>
        <w:spacing w:line="264" w:lineRule="auto"/>
        <w:ind w:firstLine="600" w:left="0"/>
        <w:jc w:val="both"/>
      </w:pPr>
      <w:r>
        <w:rPr>
          <w:color w:val="000000"/>
          <w:sz w:val="28"/>
        </w:rPr>
        <w:t xml:space="preserve">аффиксация: </w:t>
      </w:r>
    </w:p>
    <w:p w14:paraId="170B0000">
      <w:pPr>
        <w:spacing w:line="264" w:lineRule="auto"/>
        <w:ind w:firstLine="600" w:left="0"/>
        <w:jc w:val="both"/>
      </w:pPr>
      <w:r>
        <w:rPr>
          <w:color w:val="000000"/>
          <w:sz w:val="28"/>
        </w:rPr>
        <w:t xml:space="preserve">образование глаголов при помощи префиксов </w:t>
      </w:r>
      <w:r>
        <w:rPr>
          <w:color w:val="000000"/>
          <w:sz w:val="28"/>
        </w:rPr>
        <w:t>dis</w:t>
      </w:r>
      <w:r>
        <w:rPr>
          <w:color w:val="000000"/>
          <w:sz w:val="28"/>
        </w:rPr>
        <w:t>-,</w:t>
      </w:r>
      <w:r>
        <w:rPr>
          <w:color w:val="000000"/>
          <w:sz w:val="28"/>
        </w:rPr>
        <w:t xml:space="preserve"> </w:t>
      </w:r>
      <w:r>
        <w:rPr>
          <w:color w:val="000000"/>
          <w:sz w:val="28"/>
        </w:rPr>
        <w:t>mis</w:t>
      </w:r>
      <w:r>
        <w:rPr>
          <w:color w:val="000000"/>
          <w:sz w:val="28"/>
        </w:rPr>
        <w:t xml:space="preserve">-, </w:t>
      </w:r>
      <w:r>
        <w:rPr>
          <w:color w:val="000000"/>
          <w:sz w:val="28"/>
        </w:rPr>
        <w:t>re</w:t>
      </w:r>
      <w:r>
        <w:rPr>
          <w:color w:val="000000"/>
          <w:sz w:val="28"/>
        </w:rPr>
        <w:t xml:space="preserve">-, </w:t>
      </w:r>
      <w:r>
        <w:rPr>
          <w:color w:val="000000"/>
          <w:sz w:val="28"/>
        </w:rPr>
        <w:t>over</w:t>
      </w:r>
      <w:r>
        <w:rPr>
          <w:color w:val="000000"/>
          <w:sz w:val="28"/>
        </w:rPr>
        <w:t xml:space="preserve">-, </w:t>
      </w:r>
      <w:r>
        <w:rPr>
          <w:color w:val="000000"/>
          <w:sz w:val="28"/>
        </w:rPr>
        <w:t>under</w:t>
      </w:r>
      <w:r>
        <w:rPr>
          <w:color w:val="000000"/>
          <w:sz w:val="28"/>
        </w:rPr>
        <w:t>- и суффикса -</w:t>
      </w:r>
      <w:r>
        <w:rPr>
          <w:color w:val="000000"/>
          <w:sz w:val="28"/>
        </w:rPr>
        <w:t>ise</w:t>
      </w:r>
      <w:r>
        <w:rPr>
          <w:color w:val="000000"/>
          <w:sz w:val="28"/>
        </w:rPr>
        <w:t>/-</w:t>
      </w:r>
      <w:r>
        <w:rPr>
          <w:color w:val="000000"/>
          <w:sz w:val="28"/>
        </w:rPr>
        <w:t>ize</w:t>
      </w:r>
      <w:r>
        <w:rPr>
          <w:color w:val="000000"/>
          <w:sz w:val="28"/>
        </w:rPr>
        <w:t xml:space="preserve">; </w:t>
      </w:r>
    </w:p>
    <w:p w14:paraId="180B0000">
      <w:pPr>
        <w:spacing w:line="264" w:lineRule="auto"/>
        <w:ind w:firstLine="600" w:left="0"/>
        <w:jc w:val="both"/>
      </w:pPr>
      <w:r>
        <w:rPr>
          <w:color w:val="000000"/>
          <w:sz w:val="28"/>
        </w:rPr>
        <w:t xml:space="preserve">образование имён существительных при помощи префиксов </w:t>
      </w:r>
      <w:r>
        <w:rPr>
          <w:color w:val="000000"/>
          <w:sz w:val="28"/>
        </w:rPr>
        <w:t>un</w:t>
      </w:r>
      <w:r>
        <w:rPr>
          <w:color w:val="000000"/>
          <w:sz w:val="28"/>
        </w:rPr>
        <w:t xml:space="preserve">-, </w:t>
      </w:r>
      <w:r>
        <w:rPr>
          <w:color w:val="000000"/>
          <w:sz w:val="28"/>
        </w:rPr>
        <w:t>in</w:t>
      </w:r>
      <w:r>
        <w:rPr>
          <w:color w:val="000000"/>
          <w:sz w:val="28"/>
        </w:rPr>
        <w:t>-/</w:t>
      </w:r>
      <w:r>
        <w:rPr>
          <w:color w:val="000000"/>
          <w:sz w:val="28"/>
        </w:rPr>
        <w:t>im</w:t>
      </w:r>
      <w:r>
        <w:rPr>
          <w:color w:val="000000"/>
          <w:sz w:val="28"/>
        </w:rPr>
        <w:t>- и суффиксов -</w:t>
      </w:r>
      <w:r>
        <w:rPr>
          <w:color w:val="000000"/>
          <w:sz w:val="28"/>
        </w:rPr>
        <w:t>ance</w:t>
      </w:r>
      <w:r>
        <w:rPr>
          <w:color w:val="000000"/>
          <w:sz w:val="28"/>
        </w:rPr>
        <w:t>/-</w:t>
      </w:r>
      <w:r>
        <w:rPr>
          <w:color w:val="000000"/>
          <w:sz w:val="28"/>
        </w:rPr>
        <w:t>ence</w:t>
      </w:r>
      <w:r>
        <w:rPr>
          <w:color w:val="000000"/>
          <w:sz w:val="28"/>
        </w:rPr>
        <w:t>, -</w:t>
      </w:r>
      <w:r>
        <w:rPr>
          <w:color w:val="000000"/>
          <w:sz w:val="28"/>
        </w:rPr>
        <w:t>er</w:t>
      </w:r>
      <w:r>
        <w:rPr>
          <w:color w:val="000000"/>
          <w:sz w:val="28"/>
        </w:rPr>
        <w:t>/-</w:t>
      </w:r>
      <w:r>
        <w:rPr>
          <w:color w:val="000000"/>
          <w:sz w:val="28"/>
        </w:rPr>
        <w:t>or</w:t>
      </w:r>
      <w:r>
        <w:rPr>
          <w:color w:val="000000"/>
          <w:sz w:val="28"/>
        </w:rPr>
        <w:t>, -</w:t>
      </w:r>
      <w:r>
        <w:rPr>
          <w:color w:val="000000"/>
          <w:sz w:val="28"/>
        </w:rPr>
        <w:t>ing</w:t>
      </w:r>
      <w:r>
        <w:rPr>
          <w:color w:val="000000"/>
          <w:sz w:val="28"/>
        </w:rPr>
        <w:t>, -</w:t>
      </w:r>
      <w:r>
        <w:rPr>
          <w:color w:val="000000"/>
          <w:sz w:val="28"/>
        </w:rPr>
        <w:t>ist</w:t>
      </w:r>
      <w:r>
        <w:rPr>
          <w:color w:val="000000"/>
          <w:sz w:val="28"/>
        </w:rPr>
        <w:t>, -</w:t>
      </w:r>
      <w:r>
        <w:rPr>
          <w:color w:val="000000"/>
          <w:sz w:val="28"/>
        </w:rPr>
        <w:t>ity</w:t>
      </w:r>
      <w:r>
        <w:rPr>
          <w:color w:val="000000"/>
          <w:sz w:val="28"/>
        </w:rPr>
        <w:t>, -</w:t>
      </w:r>
      <w:r>
        <w:rPr>
          <w:color w:val="000000"/>
          <w:sz w:val="28"/>
        </w:rPr>
        <w:t>ment</w:t>
      </w:r>
      <w:r>
        <w:rPr>
          <w:color w:val="000000"/>
          <w:sz w:val="28"/>
        </w:rPr>
        <w:t>, -</w:t>
      </w:r>
      <w:r>
        <w:rPr>
          <w:color w:val="000000"/>
          <w:sz w:val="28"/>
        </w:rPr>
        <w:t>ness</w:t>
      </w:r>
      <w:r>
        <w:rPr>
          <w:color w:val="000000"/>
          <w:sz w:val="28"/>
        </w:rPr>
        <w:t>, -</w:t>
      </w:r>
      <w:r>
        <w:rPr>
          <w:color w:val="000000"/>
          <w:sz w:val="28"/>
        </w:rPr>
        <w:t>sion</w:t>
      </w:r>
      <w:r>
        <w:rPr>
          <w:color w:val="000000"/>
          <w:sz w:val="28"/>
        </w:rPr>
        <w:t>/-</w:t>
      </w:r>
      <w:r>
        <w:rPr>
          <w:color w:val="000000"/>
          <w:sz w:val="28"/>
        </w:rPr>
        <w:t>tion</w:t>
      </w:r>
      <w:r>
        <w:rPr>
          <w:color w:val="000000"/>
          <w:sz w:val="28"/>
        </w:rPr>
        <w:t>, -</w:t>
      </w:r>
      <w:r>
        <w:rPr>
          <w:color w:val="000000"/>
          <w:sz w:val="28"/>
        </w:rPr>
        <w:t>ship</w:t>
      </w:r>
      <w:r>
        <w:rPr>
          <w:color w:val="000000"/>
          <w:sz w:val="28"/>
        </w:rPr>
        <w:t xml:space="preserve">; </w:t>
      </w:r>
    </w:p>
    <w:p w14:paraId="190B0000">
      <w:pPr>
        <w:spacing w:line="264" w:lineRule="auto"/>
        <w:ind w:firstLine="600" w:left="0"/>
        <w:jc w:val="both"/>
      </w:pPr>
      <w:r>
        <w:rPr>
          <w:color w:val="000000"/>
          <w:sz w:val="28"/>
        </w:rPr>
        <w:t xml:space="preserve">образование имён прилагательных при помощи префиксов </w:t>
      </w:r>
      <w:r>
        <w:rPr>
          <w:color w:val="000000"/>
          <w:sz w:val="28"/>
        </w:rPr>
        <w:t>un</w:t>
      </w:r>
      <w:r>
        <w:rPr>
          <w:color w:val="000000"/>
          <w:sz w:val="28"/>
        </w:rPr>
        <w:t xml:space="preserve">-, </w:t>
      </w:r>
      <w:r>
        <w:rPr>
          <w:color w:val="000000"/>
          <w:sz w:val="28"/>
        </w:rPr>
        <w:t>in</w:t>
      </w:r>
      <w:r>
        <w:rPr>
          <w:color w:val="000000"/>
          <w:sz w:val="28"/>
        </w:rPr>
        <w:t>-/</w:t>
      </w:r>
      <w:r>
        <w:rPr>
          <w:color w:val="000000"/>
          <w:sz w:val="28"/>
        </w:rPr>
        <w:t>im</w:t>
      </w:r>
      <w:r>
        <w:rPr>
          <w:color w:val="000000"/>
          <w:sz w:val="28"/>
        </w:rPr>
        <w:t xml:space="preserve">-, </w:t>
      </w:r>
      <w:r>
        <w:rPr>
          <w:color w:val="000000"/>
          <w:sz w:val="28"/>
        </w:rPr>
        <w:t>inter</w:t>
      </w:r>
      <w:r>
        <w:rPr>
          <w:color w:val="000000"/>
          <w:sz w:val="28"/>
        </w:rPr>
        <w:t xml:space="preserve">-, </w:t>
      </w:r>
      <w:r>
        <w:rPr>
          <w:color w:val="000000"/>
          <w:sz w:val="28"/>
        </w:rPr>
        <w:t>non</w:t>
      </w:r>
      <w:r>
        <w:rPr>
          <w:color w:val="000000"/>
          <w:sz w:val="28"/>
        </w:rPr>
        <w:t>- и суффиксов -</w:t>
      </w:r>
      <w:r>
        <w:rPr>
          <w:color w:val="000000"/>
          <w:sz w:val="28"/>
        </w:rPr>
        <w:t>able</w:t>
      </w:r>
      <w:r>
        <w:rPr>
          <w:color w:val="000000"/>
          <w:sz w:val="28"/>
        </w:rPr>
        <w:t>/-</w:t>
      </w:r>
      <w:r>
        <w:rPr>
          <w:color w:val="000000"/>
          <w:sz w:val="28"/>
        </w:rPr>
        <w:t>ible</w:t>
      </w:r>
      <w:r>
        <w:rPr>
          <w:color w:val="000000"/>
          <w:sz w:val="28"/>
        </w:rPr>
        <w:t>, -</w:t>
      </w:r>
      <w:r>
        <w:rPr>
          <w:color w:val="000000"/>
          <w:sz w:val="28"/>
        </w:rPr>
        <w:t>al</w:t>
      </w:r>
      <w:r>
        <w:rPr>
          <w:color w:val="000000"/>
          <w:sz w:val="28"/>
        </w:rPr>
        <w:t>, -</w:t>
      </w:r>
      <w:r>
        <w:rPr>
          <w:color w:val="000000"/>
          <w:sz w:val="28"/>
        </w:rPr>
        <w:t>ed</w:t>
      </w:r>
      <w:r>
        <w:rPr>
          <w:color w:val="000000"/>
          <w:sz w:val="28"/>
        </w:rPr>
        <w:t>, -</w:t>
      </w:r>
      <w:r>
        <w:rPr>
          <w:color w:val="000000"/>
          <w:sz w:val="28"/>
        </w:rPr>
        <w:t>ese</w:t>
      </w:r>
      <w:r>
        <w:rPr>
          <w:color w:val="000000"/>
          <w:sz w:val="28"/>
        </w:rPr>
        <w:t>, -</w:t>
      </w:r>
      <w:r>
        <w:rPr>
          <w:color w:val="000000"/>
          <w:sz w:val="28"/>
        </w:rPr>
        <w:t>ful</w:t>
      </w:r>
      <w:r>
        <w:rPr>
          <w:color w:val="000000"/>
          <w:sz w:val="28"/>
        </w:rPr>
        <w:t>, -</w:t>
      </w:r>
      <w:r>
        <w:rPr>
          <w:color w:val="000000"/>
          <w:sz w:val="28"/>
        </w:rPr>
        <w:t>ian</w:t>
      </w:r>
      <w:r>
        <w:rPr>
          <w:color w:val="000000"/>
          <w:sz w:val="28"/>
        </w:rPr>
        <w:t>/-</w:t>
      </w:r>
      <w:r>
        <w:rPr>
          <w:color w:val="000000"/>
          <w:sz w:val="28"/>
        </w:rPr>
        <w:t>an</w:t>
      </w:r>
      <w:r>
        <w:rPr>
          <w:color w:val="000000"/>
          <w:sz w:val="28"/>
        </w:rPr>
        <w:t>, -</w:t>
      </w:r>
      <w:r>
        <w:rPr>
          <w:color w:val="000000"/>
          <w:sz w:val="28"/>
        </w:rPr>
        <w:t>ing</w:t>
      </w:r>
      <w:r>
        <w:rPr>
          <w:color w:val="000000"/>
          <w:sz w:val="28"/>
        </w:rPr>
        <w:t>, -</w:t>
      </w:r>
      <w:r>
        <w:rPr>
          <w:color w:val="000000"/>
          <w:sz w:val="28"/>
        </w:rPr>
        <w:t>ish</w:t>
      </w:r>
      <w:r>
        <w:rPr>
          <w:color w:val="000000"/>
          <w:sz w:val="28"/>
        </w:rPr>
        <w:t>, -</w:t>
      </w:r>
      <w:r>
        <w:rPr>
          <w:color w:val="000000"/>
          <w:sz w:val="28"/>
        </w:rPr>
        <w:t>ive</w:t>
      </w:r>
      <w:r>
        <w:rPr>
          <w:color w:val="000000"/>
          <w:sz w:val="28"/>
        </w:rPr>
        <w:t>, -</w:t>
      </w:r>
      <w:r>
        <w:rPr>
          <w:color w:val="000000"/>
          <w:sz w:val="28"/>
        </w:rPr>
        <w:t>less</w:t>
      </w:r>
      <w:r>
        <w:rPr>
          <w:color w:val="000000"/>
          <w:sz w:val="28"/>
        </w:rPr>
        <w:t>, -</w:t>
      </w:r>
      <w:r>
        <w:rPr>
          <w:color w:val="000000"/>
          <w:sz w:val="28"/>
        </w:rPr>
        <w:t>ly</w:t>
      </w:r>
      <w:r>
        <w:rPr>
          <w:color w:val="000000"/>
          <w:sz w:val="28"/>
        </w:rPr>
        <w:t>, -</w:t>
      </w:r>
      <w:r>
        <w:rPr>
          <w:color w:val="000000"/>
          <w:sz w:val="28"/>
        </w:rPr>
        <w:t>ous</w:t>
      </w:r>
      <w:r>
        <w:rPr>
          <w:color w:val="000000"/>
          <w:sz w:val="28"/>
        </w:rPr>
        <w:t>, -</w:t>
      </w:r>
      <w:r>
        <w:rPr>
          <w:color w:val="000000"/>
          <w:sz w:val="28"/>
        </w:rPr>
        <w:t>y</w:t>
      </w:r>
      <w:r>
        <w:rPr>
          <w:color w:val="000000"/>
          <w:sz w:val="28"/>
        </w:rPr>
        <w:t>;</w:t>
      </w:r>
    </w:p>
    <w:p w14:paraId="1A0B0000">
      <w:pPr>
        <w:spacing w:line="264" w:lineRule="auto"/>
        <w:ind w:firstLine="600" w:left="0"/>
        <w:jc w:val="both"/>
      </w:pPr>
      <w:r>
        <w:rPr>
          <w:color w:val="000000"/>
          <w:sz w:val="28"/>
        </w:rPr>
        <w:t xml:space="preserve">образование наречий при помощи префиксов </w:t>
      </w:r>
      <w:r>
        <w:rPr>
          <w:color w:val="000000"/>
          <w:sz w:val="28"/>
        </w:rPr>
        <w:t>un</w:t>
      </w:r>
      <w:r>
        <w:rPr>
          <w:color w:val="000000"/>
          <w:sz w:val="28"/>
        </w:rPr>
        <w:t xml:space="preserve">-, </w:t>
      </w:r>
      <w:r>
        <w:rPr>
          <w:color w:val="000000"/>
          <w:sz w:val="28"/>
        </w:rPr>
        <w:t>in</w:t>
      </w:r>
      <w:r>
        <w:rPr>
          <w:color w:val="000000"/>
          <w:sz w:val="28"/>
        </w:rPr>
        <w:t>-/</w:t>
      </w:r>
      <w:r>
        <w:rPr>
          <w:color w:val="000000"/>
          <w:sz w:val="28"/>
        </w:rPr>
        <w:t>im</w:t>
      </w:r>
      <w:r>
        <w:rPr>
          <w:color w:val="000000"/>
          <w:sz w:val="28"/>
        </w:rPr>
        <w:t>- и суффикса -</w:t>
      </w:r>
      <w:r>
        <w:rPr>
          <w:color w:val="000000"/>
          <w:sz w:val="28"/>
        </w:rPr>
        <w:t>ly</w:t>
      </w:r>
      <w:r>
        <w:rPr>
          <w:color w:val="000000"/>
          <w:sz w:val="28"/>
        </w:rPr>
        <w:t xml:space="preserve">; </w:t>
      </w:r>
    </w:p>
    <w:p w14:paraId="1B0B0000">
      <w:pPr>
        <w:spacing w:line="264" w:lineRule="auto"/>
        <w:ind w:firstLine="600" w:left="0"/>
        <w:jc w:val="both"/>
      </w:pPr>
      <w:r>
        <w:rPr>
          <w:color w:val="000000"/>
          <w:sz w:val="28"/>
        </w:rPr>
        <w:t>образование числительных при помощи суффиксов -</w:t>
      </w:r>
      <w:r>
        <w:rPr>
          <w:color w:val="000000"/>
          <w:sz w:val="28"/>
        </w:rPr>
        <w:t>teen</w:t>
      </w:r>
      <w:r>
        <w:rPr>
          <w:color w:val="000000"/>
          <w:sz w:val="28"/>
        </w:rPr>
        <w:t>, -</w:t>
      </w:r>
      <w:r>
        <w:rPr>
          <w:color w:val="000000"/>
          <w:sz w:val="28"/>
        </w:rPr>
        <w:t>ty</w:t>
      </w:r>
      <w:r>
        <w:rPr>
          <w:color w:val="000000"/>
          <w:sz w:val="28"/>
        </w:rPr>
        <w:t>, -</w:t>
      </w:r>
      <w:r>
        <w:rPr>
          <w:color w:val="000000"/>
          <w:sz w:val="28"/>
        </w:rPr>
        <w:t>th</w:t>
      </w:r>
      <w:r>
        <w:rPr>
          <w:color w:val="000000"/>
          <w:sz w:val="28"/>
        </w:rPr>
        <w:t>;</w:t>
      </w:r>
    </w:p>
    <w:p w14:paraId="1C0B0000">
      <w:pPr>
        <w:spacing w:line="264" w:lineRule="auto"/>
        <w:ind w:firstLine="600" w:left="0"/>
        <w:jc w:val="both"/>
      </w:pPr>
      <w:r>
        <w:rPr>
          <w:color w:val="000000"/>
          <w:sz w:val="28"/>
        </w:rPr>
        <w:t xml:space="preserve">словосложение: </w:t>
      </w:r>
    </w:p>
    <w:p w14:paraId="1D0B0000">
      <w:pPr>
        <w:spacing w:line="264" w:lineRule="auto"/>
        <w:ind w:firstLine="600" w:left="0"/>
        <w:jc w:val="both"/>
      </w:pPr>
      <w:r>
        <w:rPr>
          <w:color w:val="000000"/>
          <w:sz w:val="28"/>
        </w:rPr>
        <w:t>образование сложных существительных путём соединения основ существительных (</w:t>
      </w:r>
      <w:r>
        <w:rPr>
          <w:color w:val="000000"/>
          <w:sz w:val="28"/>
        </w:rPr>
        <w:t>football</w:t>
      </w:r>
      <w:r>
        <w:rPr>
          <w:color w:val="000000"/>
          <w:sz w:val="28"/>
        </w:rPr>
        <w:t>);</w:t>
      </w:r>
    </w:p>
    <w:p w14:paraId="1E0B0000">
      <w:pPr>
        <w:spacing w:line="264" w:lineRule="auto"/>
        <w:ind w:firstLine="600" w:left="0"/>
        <w:jc w:val="both"/>
      </w:pPr>
      <w:r>
        <w:rPr>
          <w:color w:val="000000"/>
          <w:sz w:val="28"/>
        </w:rPr>
        <w:t>образование сложных существительных путём соединения основы прилагательного с основой существительного (</w:t>
      </w:r>
      <w:r>
        <w:rPr>
          <w:color w:val="000000"/>
          <w:sz w:val="28"/>
        </w:rPr>
        <w:t>blackboard</w:t>
      </w:r>
      <w:r>
        <w:rPr>
          <w:color w:val="000000"/>
          <w:sz w:val="28"/>
        </w:rPr>
        <w:t xml:space="preserve">); </w:t>
      </w:r>
    </w:p>
    <w:p w14:paraId="1F0B0000">
      <w:pPr>
        <w:spacing w:line="264" w:lineRule="auto"/>
        <w:ind w:firstLine="600" w:left="0"/>
        <w:jc w:val="both"/>
      </w:pPr>
      <w:r>
        <w:rPr>
          <w:color w:val="000000"/>
          <w:sz w:val="28"/>
        </w:rPr>
        <w:t>образование сложных существительных путём соединения основ существительных с предлогом (</w:t>
      </w:r>
      <w:r>
        <w:rPr>
          <w:color w:val="000000"/>
          <w:sz w:val="28"/>
        </w:rPr>
        <w:t>father</w:t>
      </w:r>
      <w:r>
        <w:rPr>
          <w:color w:val="000000"/>
          <w:sz w:val="28"/>
        </w:rPr>
        <w:t>-</w:t>
      </w:r>
      <w:r>
        <w:rPr>
          <w:color w:val="000000"/>
          <w:sz w:val="28"/>
        </w:rPr>
        <w:t>in</w:t>
      </w:r>
      <w:r>
        <w:rPr>
          <w:color w:val="000000"/>
          <w:sz w:val="28"/>
        </w:rPr>
        <w:t>-</w:t>
      </w:r>
      <w:r>
        <w:rPr>
          <w:color w:val="000000"/>
          <w:sz w:val="28"/>
        </w:rPr>
        <w:t>law</w:t>
      </w:r>
      <w:r>
        <w:rPr>
          <w:color w:val="000000"/>
          <w:sz w:val="28"/>
        </w:rPr>
        <w:t xml:space="preserve">); </w:t>
      </w:r>
    </w:p>
    <w:p w14:paraId="200B0000">
      <w:pPr>
        <w:spacing w:line="264" w:lineRule="auto"/>
        <w:ind w:firstLine="600" w:left="0"/>
        <w:jc w:val="both"/>
      </w:pPr>
      <w:r>
        <w:rPr>
          <w:color w:val="000000"/>
          <w:sz w:val="28"/>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color w:val="000000"/>
          <w:sz w:val="28"/>
        </w:rPr>
        <w:t>ed</w:t>
      </w:r>
      <w:r>
        <w:rPr>
          <w:color w:val="000000"/>
          <w:sz w:val="28"/>
        </w:rPr>
        <w:t xml:space="preserve"> (</w:t>
      </w:r>
      <w:r>
        <w:rPr>
          <w:color w:val="000000"/>
          <w:sz w:val="28"/>
        </w:rPr>
        <w:t>blue</w:t>
      </w:r>
      <w:r>
        <w:rPr>
          <w:color w:val="000000"/>
          <w:sz w:val="28"/>
        </w:rPr>
        <w:t>-</w:t>
      </w:r>
      <w:r>
        <w:rPr>
          <w:color w:val="000000"/>
          <w:sz w:val="28"/>
        </w:rPr>
        <w:t>eyed</w:t>
      </w:r>
      <w:r>
        <w:rPr>
          <w:color w:val="000000"/>
          <w:sz w:val="28"/>
        </w:rPr>
        <w:t xml:space="preserve">, </w:t>
      </w:r>
      <w:r>
        <w:rPr>
          <w:color w:val="000000"/>
          <w:sz w:val="28"/>
        </w:rPr>
        <w:t>eight</w:t>
      </w:r>
      <w:r>
        <w:rPr>
          <w:color w:val="000000"/>
          <w:sz w:val="28"/>
        </w:rPr>
        <w:t>-</w:t>
      </w:r>
      <w:r>
        <w:rPr>
          <w:color w:val="000000"/>
          <w:sz w:val="28"/>
        </w:rPr>
        <w:t>legged</w:t>
      </w:r>
      <w:r>
        <w:rPr>
          <w:color w:val="000000"/>
          <w:sz w:val="28"/>
        </w:rPr>
        <w:t xml:space="preserve">); </w:t>
      </w:r>
    </w:p>
    <w:p w14:paraId="210B0000">
      <w:pPr>
        <w:spacing w:line="264" w:lineRule="auto"/>
        <w:ind w:firstLine="600" w:left="0"/>
        <w:jc w:val="both"/>
      </w:pPr>
      <w:r>
        <w:rPr>
          <w:color w:val="000000"/>
          <w:sz w:val="28"/>
        </w:rPr>
        <w:t>образование сложных прилагательных путём соединения наречия с основой причасти</w:t>
      </w:r>
    </w:p>
    <w:p w14:paraId="220B0000">
      <w:pPr>
        <w:spacing w:line="264" w:lineRule="auto"/>
        <w:ind w:firstLine="600" w:left="0"/>
        <w:jc w:val="both"/>
      </w:pPr>
      <w:r>
        <w:rPr>
          <w:color w:val="000000"/>
          <w:sz w:val="28"/>
        </w:rPr>
        <w:t xml:space="preserve">я </w:t>
      </w:r>
      <w:r>
        <w:rPr>
          <w:color w:val="000000"/>
          <w:sz w:val="28"/>
        </w:rPr>
        <w:t>II</w:t>
      </w:r>
      <w:r>
        <w:rPr>
          <w:color w:val="000000"/>
          <w:sz w:val="28"/>
        </w:rPr>
        <w:t xml:space="preserve"> (</w:t>
      </w:r>
      <w:r>
        <w:rPr>
          <w:color w:val="000000"/>
          <w:sz w:val="28"/>
        </w:rPr>
        <w:t>well</w:t>
      </w:r>
      <w:r>
        <w:rPr>
          <w:color w:val="000000"/>
          <w:sz w:val="28"/>
        </w:rPr>
        <w:t>-</w:t>
      </w:r>
      <w:r>
        <w:rPr>
          <w:color w:val="000000"/>
          <w:sz w:val="28"/>
        </w:rPr>
        <w:t>behaved</w:t>
      </w:r>
      <w:r>
        <w:rPr>
          <w:color w:val="000000"/>
          <w:sz w:val="28"/>
        </w:rPr>
        <w:t>);</w:t>
      </w:r>
    </w:p>
    <w:p w14:paraId="230B0000">
      <w:pPr>
        <w:spacing w:line="264" w:lineRule="auto"/>
        <w:ind w:firstLine="600" w:left="0"/>
        <w:jc w:val="both"/>
      </w:pPr>
      <w:r>
        <w:rPr>
          <w:color w:val="000000"/>
          <w:sz w:val="28"/>
        </w:rPr>
        <w:t xml:space="preserve">образование сложных прилагательных путём соединения основы прилагательного с основой причастия </w:t>
      </w:r>
      <w:r>
        <w:rPr>
          <w:color w:val="000000"/>
          <w:sz w:val="28"/>
        </w:rPr>
        <w:t>I</w:t>
      </w:r>
      <w:r>
        <w:rPr>
          <w:color w:val="000000"/>
          <w:sz w:val="28"/>
        </w:rPr>
        <w:t xml:space="preserve"> (</w:t>
      </w:r>
      <w:r>
        <w:rPr>
          <w:color w:val="000000"/>
          <w:sz w:val="28"/>
        </w:rPr>
        <w:t>nice</w:t>
      </w:r>
      <w:r>
        <w:rPr>
          <w:color w:val="000000"/>
          <w:sz w:val="28"/>
        </w:rPr>
        <w:t>-</w:t>
      </w:r>
      <w:r>
        <w:rPr>
          <w:color w:val="000000"/>
          <w:sz w:val="28"/>
        </w:rPr>
        <w:t>looking</w:t>
      </w:r>
      <w:r>
        <w:rPr>
          <w:color w:val="000000"/>
          <w:sz w:val="28"/>
        </w:rPr>
        <w:t>);</w:t>
      </w:r>
    </w:p>
    <w:p w14:paraId="240B0000">
      <w:pPr>
        <w:spacing w:line="264" w:lineRule="auto"/>
        <w:ind w:firstLine="600" w:left="0"/>
        <w:jc w:val="both"/>
      </w:pPr>
      <w:r>
        <w:rPr>
          <w:color w:val="000000"/>
          <w:sz w:val="28"/>
        </w:rPr>
        <w:t xml:space="preserve">конверсия: </w:t>
      </w:r>
    </w:p>
    <w:p w14:paraId="250B0000">
      <w:pPr>
        <w:spacing w:line="264" w:lineRule="auto"/>
        <w:ind w:firstLine="600" w:left="0"/>
        <w:jc w:val="both"/>
      </w:pPr>
      <w:r>
        <w:rPr>
          <w:color w:val="000000"/>
          <w:sz w:val="28"/>
        </w:rPr>
        <w:t>образование имён существительных от неопределённой формы глаголов (</w:t>
      </w:r>
      <w:r>
        <w:rPr>
          <w:color w:val="000000"/>
          <w:sz w:val="28"/>
        </w:rPr>
        <w:t>to</w:t>
      </w:r>
      <w:r>
        <w:rPr>
          <w:color w:val="000000"/>
          <w:sz w:val="28"/>
        </w:rPr>
        <w:t xml:space="preserve"> </w:t>
      </w:r>
      <w:r>
        <w:rPr>
          <w:color w:val="000000"/>
          <w:sz w:val="28"/>
        </w:rPr>
        <w:t>run</w:t>
      </w:r>
      <w:r>
        <w:rPr>
          <w:color w:val="000000"/>
          <w:sz w:val="28"/>
        </w:rPr>
        <w:t xml:space="preserve"> – </w:t>
      </w:r>
      <w:r>
        <w:rPr>
          <w:color w:val="000000"/>
          <w:sz w:val="28"/>
        </w:rPr>
        <w:t>a</w:t>
      </w:r>
      <w:r>
        <w:rPr>
          <w:color w:val="000000"/>
          <w:sz w:val="28"/>
        </w:rPr>
        <w:t xml:space="preserve"> </w:t>
      </w:r>
      <w:r>
        <w:rPr>
          <w:color w:val="000000"/>
          <w:sz w:val="28"/>
        </w:rPr>
        <w:t>run</w:t>
      </w:r>
      <w:r>
        <w:rPr>
          <w:color w:val="000000"/>
          <w:sz w:val="28"/>
        </w:rPr>
        <w:t xml:space="preserve">); </w:t>
      </w:r>
    </w:p>
    <w:p w14:paraId="260B0000">
      <w:pPr>
        <w:spacing w:line="264" w:lineRule="auto"/>
        <w:ind w:firstLine="600" w:left="0"/>
        <w:jc w:val="both"/>
      </w:pPr>
      <w:r>
        <w:rPr>
          <w:color w:val="000000"/>
          <w:sz w:val="28"/>
        </w:rPr>
        <w:t>образование имён существительных от имён прилагательных (</w:t>
      </w:r>
      <w:r>
        <w:rPr>
          <w:color w:val="000000"/>
          <w:sz w:val="28"/>
        </w:rPr>
        <w:t>rich</w:t>
      </w:r>
      <w:r>
        <w:rPr>
          <w:color w:val="000000"/>
          <w:sz w:val="28"/>
        </w:rPr>
        <w:t xml:space="preserve"> </w:t>
      </w:r>
      <w:r>
        <w:rPr>
          <w:color w:val="000000"/>
          <w:sz w:val="28"/>
        </w:rPr>
        <w:t>people</w:t>
      </w:r>
      <w:r>
        <w:rPr>
          <w:color w:val="000000"/>
          <w:sz w:val="28"/>
        </w:rPr>
        <w:t xml:space="preserve"> – </w:t>
      </w:r>
      <w:r>
        <w:rPr>
          <w:color w:val="000000"/>
          <w:sz w:val="28"/>
        </w:rPr>
        <w:t>the</w:t>
      </w:r>
      <w:r>
        <w:rPr>
          <w:color w:val="000000"/>
          <w:sz w:val="28"/>
        </w:rPr>
        <w:t xml:space="preserve"> </w:t>
      </w:r>
      <w:r>
        <w:rPr>
          <w:color w:val="000000"/>
          <w:sz w:val="28"/>
        </w:rPr>
        <w:t>rich</w:t>
      </w:r>
      <w:r>
        <w:rPr>
          <w:color w:val="000000"/>
          <w:sz w:val="28"/>
        </w:rPr>
        <w:t>);</w:t>
      </w:r>
    </w:p>
    <w:p w14:paraId="270B0000">
      <w:pPr>
        <w:spacing w:line="264" w:lineRule="auto"/>
        <w:ind w:firstLine="600" w:left="0"/>
        <w:jc w:val="both"/>
      </w:pPr>
      <w:r>
        <w:rPr>
          <w:color w:val="000000"/>
          <w:sz w:val="28"/>
        </w:rPr>
        <w:t>образование глаголов от имён существительных (</w:t>
      </w:r>
      <w:r>
        <w:rPr>
          <w:color w:val="000000"/>
          <w:sz w:val="28"/>
        </w:rPr>
        <w:t>a</w:t>
      </w:r>
      <w:r>
        <w:rPr>
          <w:color w:val="000000"/>
          <w:sz w:val="28"/>
        </w:rPr>
        <w:t xml:space="preserve"> </w:t>
      </w:r>
      <w:r>
        <w:rPr>
          <w:color w:val="000000"/>
          <w:sz w:val="28"/>
        </w:rPr>
        <w:t>hand</w:t>
      </w:r>
      <w:r>
        <w:rPr>
          <w:color w:val="000000"/>
          <w:sz w:val="28"/>
        </w:rPr>
        <w:t xml:space="preserve"> – </w:t>
      </w:r>
      <w:r>
        <w:rPr>
          <w:color w:val="000000"/>
          <w:sz w:val="28"/>
        </w:rPr>
        <w:t>to</w:t>
      </w:r>
      <w:r>
        <w:rPr>
          <w:color w:val="000000"/>
          <w:sz w:val="28"/>
        </w:rPr>
        <w:t xml:space="preserve"> </w:t>
      </w:r>
      <w:r>
        <w:rPr>
          <w:color w:val="000000"/>
          <w:sz w:val="28"/>
        </w:rPr>
        <w:t>hand</w:t>
      </w:r>
      <w:r>
        <w:rPr>
          <w:color w:val="000000"/>
          <w:sz w:val="28"/>
        </w:rPr>
        <w:t xml:space="preserve">); </w:t>
      </w:r>
    </w:p>
    <w:p w14:paraId="280B0000">
      <w:pPr>
        <w:spacing w:line="264" w:lineRule="auto"/>
        <w:ind w:firstLine="600" w:left="0"/>
        <w:jc w:val="both"/>
      </w:pPr>
      <w:r>
        <w:rPr>
          <w:color w:val="000000"/>
          <w:sz w:val="28"/>
        </w:rPr>
        <w:t>образование глаголов от имён прилагательных (</w:t>
      </w:r>
      <w:r>
        <w:rPr>
          <w:color w:val="000000"/>
          <w:sz w:val="28"/>
        </w:rPr>
        <w:t>cool</w:t>
      </w:r>
      <w:r>
        <w:rPr>
          <w:color w:val="000000"/>
          <w:sz w:val="28"/>
        </w:rPr>
        <w:t xml:space="preserve"> – </w:t>
      </w:r>
      <w:r>
        <w:rPr>
          <w:color w:val="000000"/>
          <w:sz w:val="28"/>
        </w:rPr>
        <w:t>to</w:t>
      </w:r>
      <w:r>
        <w:rPr>
          <w:color w:val="000000"/>
          <w:sz w:val="28"/>
        </w:rPr>
        <w:t xml:space="preserve"> </w:t>
      </w:r>
      <w:r>
        <w:rPr>
          <w:color w:val="000000"/>
          <w:sz w:val="28"/>
        </w:rPr>
        <w:t>cool</w:t>
      </w:r>
      <w:r>
        <w:rPr>
          <w:color w:val="000000"/>
          <w:sz w:val="28"/>
        </w:rPr>
        <w:t xml:space="preserve">). </w:t>
      </w:r>
    </w:p>
    <w:p w14:paraId="290B0000">
      <w:pPr>
        <w:spacing w:line="264" w:lineRule="auto"/>
        <w:ind w:firstLine="600" w:left="0"/>
        <w:jc w:val="both"/>
      </w:pPr>
      <w:r>
        <w:rPr>
          <w:color w:val="000000"/>
          <w:sz w:val="28"/>
        </w:rPr>
        <w:t>Имена прилагательные на -</w:t>
      </w:r>
      <w:r>
        <w:rPr>
          <w:color w:val="000000"/>
          <w:sz w:val="28"/>
        </w:rPr>
        <w:t>ed</w:t>
      </w:r>
      <w:r>
        <w:rPr>
          <w:color w:val="000000"/>
          <w:sz w:val="28"/>
        </w:rPr>
        <w:t xml:space="preserve"> и -</w:t>
      </w:r>
      <w:r>
        <w:rPr>
          <w:color w:val="000000"/>
          <w:sz w:val="28"/>
        </w:rPr>
        <w:t>ing</w:t>
      </w:r>
      <w:r>
        <w:rPr>
          <w:color w:val="000000"/>
          <w:sz w:val="28"/>
        </w:rPr>
        <w:t xml:space="preserve"> (</w:t>
      </w:r>
      <w:r>
        <w:rPr>
          <w:color w:val="000000"/>
          <w:sz w:val="28"/>
        </w:rPr>
        <w:t>excited</w:t>
      </w:r>
      <w:r>
        <w:rPr>
          <w:color w:val="000000"/>
          <w:sz w:val="28"/>
        </w:rPr>
        <w:t xml:space="preserve"> – </w:t>
      </w:r>
      <w:r>
        <w:rPr>
          <w:color w:val="000000"/>
          <w:sz w:val="28"/>
        </w:rPr>
        <w:t>exciting</w:t>
      </w:r>
      <w:r>
        <w:rPr>
          <w:color w:val="000000"/>
          <w:sz w:val="28"/>
        </w:rPr>
        <w:t>).</w:t>
      </w:r>
    </w:p>
    <w:p w14:paraId="2A0B0000">
      <w:pPr>
        <w:spacing w:line="264" w:lineRule="auto"/>
        <w:ind w:firstLine="600" w:left="0"/>
        <w:jc w:val="both"/>
      </w:pPr>
      <w:r>
        <w:rPr>
          <w:color w:val="000000"/>
          <w:sz w:val="28"/>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14:paraId="2B0B0000">
      <w:pPr>
        <w:spacing w:line="264" w:lineRule="auto"/>
        <w:ind w:firstLine="600" w:left="0"/>
        <w:jc w:val="both"/>
      </w:pPr>
      <w:r>
        <w:rPr>
          <w:color w:val="000000"/>
          <w:sz w:val="28"/>
        </w:rPr>
        <w:t xml:space="preserve">Различные средства связи для обеспечения целостности и логичности устного/письменного высказывания. </w:t>
      </w:r>
    </w:p>
    <w:p w14:paraId="2C0B0000">
      <w:pPr>
        <w:spacing w:line="264" w:lineRule="auto"/>
        <w:ind w:firstLine="600" w:left="0"/>
        <w:jc w:val="both"/>
      </w:pPr>
      <w:r>
        <w:rPr>
          <w:i w:val="1"/>
          <w:color w:val="000000"/>
          <w:sz w:val="28"/>
        </w:rPr>
        <w:t>Грамматическая сторона речи</w:t>
      </w:r>
    </w:p>
    <w:p w14:paraId="2D0B0000">
      <w:pPr>
        <w:spacing w:line="264" w:lineRule="auto"/>
        <w:ind w:firstLine="600" w:left="0"/>
        <w:jc w:val="both"/>
      </w:pPr>
      <w:r>
        <w:rPr>
          <w:color w:val="000000"/>
          <w:sz w:val="28"/>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14:paraId="2E0B0000">
      <w:pPr>
        <w:spacing w:line="264" w:lineRule="auto"/>
        <w:ind w:firstLine="600" w:left="0"/>
        <w:jc w:val="both"/>
      </w:pPr>
      <w:r>
        <w:rPr>
          <w:color w:val="000000"/>
          <w:sz w:val="28"/>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14:paraId="2F0B0000">
      <w:pPr>
        <w:spacing w:line="264" w:lineRule="auto"/>
        <w:ind w:firstLine="600" w:left="0"/>
        <w:jc w:val="both"/>
      </w:pPr>
      <w:r>
        <w:rPr>
          <w:color w:val="000000"/>
          <w:sz w:val="28"/>
        </w:rPr>
        <w:t>Нераспространённые и распространённые простые предложения, в том числе с несколькими обстоятельствами, следующими в определённом порядке (</w:t>
      </w:r>
      <w:r>
        <w:rPr>
          <w:color w:val="000000"/>
          <w:sz w:val="28"/>
        </w:rPr>
        <w:t>We</w:t>
      </w:r>
      <w:r>
        <w:rPr>
          <w:color w:val="000000"/>
          <w:sz w:val="28"/>
        </w:rPr>
        <w:t xml:space="preserve"> </w:t>
      </w:r>
      <w:r>
        <w:rPr>
          <w:color w:val="000000"/>
          <w:sz w:val="28"/>
        </w:rPr>
        <w:t>moved</w:t>
      </w:r>
      <w:r>
        <w:rPr>
          <w:color w:val="000000"/>
          <w:sz w:val="28"/>
        </w:rPr>
        <w:t xml:space="preserve"> </w:t>
      </w:r>
      <w:r>
        <w:rPr>
          <w:color w:val="000000"/>
          <w:sz w:val="28"/>
        </w:rPr>
        <w:t>to</w:t>
      </w:r>
      <w:r>
        <w:rPr>
          <w:color w:val="000000"/>
          <w:sz w:val="28"/>
        </w:rPr>
        <w:t xml:space="preserve"> </w:t>
      </w:r>
      <w:r>
        <w:rPr>
          <w:color w:val="000000"/>
          <w:sz w:val="28"/>
        </w:rPr>
        <w:t>a</w:t>
      </w:r>
      <w:r>
        <w:rPr>
          <w:color w:val="000000"/>
          <w:sz w:val="28"/>
        </w:rPr>
        <w:t xml:space="preserve"> </w:t>
      </w:r>
      <w:r>
        <w:rPr>
          <w:color w:val="000000"/>
          <w:sz w:val="28"/>
        </w:rPr>
        <w:t>new</w:t>
      </w:r>
      <w:r>
        <w:rPr>
          <w:color w:val="000000"/>
          <w:sz w:val="28"/>
        </w:rPr>
        <w:t xml:space="preserve"> </w:t>
      </w:r>
      <w:r>
        <w:rPr>
          <w:color w:val="000000"/>
          <w:sz w:val="28"/>
        </w:rPr>
        <w:t>house</w:t>
      </w:r>
      <w:r>
        <w:rPr>
          <w:color w:val="000000"/>
          <w:sz w:val="28"/>
        </w:rPr>
        <w:t xml:space="preserve"> </w:t>
      </w:r>
      <w:r>
        <w:rPr>
          <w:color w:val="000000"/>
          <w:sz w:val="28"/>
        </w:rPr>
        <w:t>last</w:t>
      </w:r>
      <w:r>
        <w:rPr>
          <w:color w:val="000000"/>
          <w:sz w:val="28"/>
        </w:rPr>
        <w:t xml:space="preserve"> </w:t>
      </w:r>
      <w:r>
        <w:rPr>
          <w:color w:val="000000"/>
          <w:sz w:val="28"/>
        </w:rPr>
        <w:t>year</w:t>
      </w:r>
      <w:r>
        <w:rPr>
          <w:color w:val="000000"/>
          <w:sz w:val="28"/>
        </w:rPr>
        <w:t xml:space="preserve">.). </w:t>
      </w:r>
    </w:p>
    <w:p w14:paraId="300B0000">
      <w:pPr>
        <w:spacing w:line="264" w:lineRule="auto"/>
        <w:ind w:firstLine="600" w:left="0"/>
        <w:jc w:val="both"/>
      </w:pPr>
      <w:r>
        <w:rPr>
          <w:color w:val="000000"/>
          <w:sz w:val="28"/>
        </w:rPr>
        <w:t xml:space="preserve">Предложения с начальным </w:t>
      </w:r>
      <w:r>
        <w:rPr>
          <w:color w:val="000000"/>
          <w:sz w:val="28"/>
        </w:rPr>
        <w:t>It</w:t>
      </w:r>
      <w:r>
        <w:rPr>
          <w:color w:val="000000"/>
          <w:sz w:val="28"/>
        </w:rPr>
        <w:t xml:space="preserve">. </w:t>
      </w:r>
    </w:p>
    <w:p w14:paraId="310B0000">
      <w:pPr>
        <w:spacing w:line="264" w:lineRule="auto"/>
        <w:ind w:firstLine="600" w:left="0"/>
        <w:jc w:val="both"/>
      </w:pPr>
      <w:r>
        <w:rPr>
          <w:color w:val="000000"/>
          <w:sz w:val="28"/>
        </w:rPr>
        <w:t xml:space="preserve">Предложения с начальным </w:t>
      </w:r>
      <w:r>
        <w:rPr>
          <w:color w:val="000000"/>
          <w:sz w:val="28"/>
        </w:rPr>
        <w:t>There</w:t>
      </w:r>
      <w:r>
        <w:rPr>
          <w:color w:val="000000"/>
          <w:sz w:val="28"/>
        </w:rPr>
        <w:t xml:space="preserve"> + </w:t>
      </w:r>
      <w:r>
        <w:rPr>
          <w:color w:val="000000"/>
          <w:sz w:val="28"/>
        </w:rPr>
        <w:t>to</w:t>
      </w:r>
      <w:r>
        <w:rPr>
          <w:color w:val="000000"/>
          <w:sz w:val="28"/>
        </w:rPr>
        <w:t xml:space="preserve"> </w:t>
      </w:r>
      <w:r>
        <w:rPr>
          <w:color w:val="000000"/>
          <w:sz w:val="28"/>
        </w:rPr>
        <w:t>be</w:t>
      </w:r>
      <w:r>
        <w:rPr>
          <w:color w:val="000000"/>
          <w:sz w:val="28"/>
        </w:rPr>
        <w:t xml:space="preserve">. </w:t>
      </w:r>
    </w:p>
    <w:p w14:paraId="320B0000">
      <w:pPr>
        <w:spacing w:line="264" w:lineRule="auto"/>
        <w:ind w:firstLine="600" w:left="0"/>
        <w:jc w:val="both"/>
      </w:pPr>
      <w:r>
        <w:rPr>
          <w:color w:val="000000"/>
          <w:sz w:val="28"/>
        </w:rPr>
        <w:t xml:space="preserve">Предложения с глагольными конструкциями, содержащими глаголы-связки to be, to look, to seem, to feel (He looks/seems/feels happy.). </w:t>
      </w:r>
    </w:p>
    <w:p w14:paraId="330B0000">
      <w:pPr>
        <w:spacing w:line="264" w:lineRule="auto"/>
        <w:ind w:firstLine="600" w:left="0"/>
        <w:jc w:val="both"/>
      </w:pPr>
      <w:r>
        <w:rPr>
          <w:color w:val="000000"/>
          <w:sz w:val="28"/>
        </w:rPr>
        <w:t xml:space="preserve">Предложения cо сложным дополнением – Complex Object (I want you to help me. I saw her cross/crossing the road. I want to have my hair cut.). </w:t>
      </w:r>
    </w:p>
    <w:p w14:paraId="340B0000">
      <w:pPr>
        <w:spacing w:line="264" w:lineRule="auto"/>
        <w:ind w:firstLine="600" w:left="0"/>
        <w:jc w:val="both"/>
      </w:pPr>
      <w:r>
        <w:rPr>
          <w:color w:val="000000"/>
          <w:sz w:val="28"/>
        </w:rPr>
        <w:t xml:space="preserve">Сложносочинённые предложения с сочинительными союзами </w:t>
      </w:r>
      <w:r>
        <w:rPr>
          <w:color w:val="000000"/>
          <w:sz w:val="28"/>
        </w:rPr>
        <w:t>and</w:t>
      </w:r>
      <w:r>
        <w:rPr>
          <w:color w:val="000000"/>
          <w:sz w:val="28"/>
        </w:rPr>
        <w:t xml:space="preserve">, </w:t>
      </w:r>
      <w:r>
        <w:rPr>
          <w:color w:val="000000"/>
          <w:sz w:val="28"/>
        </w:rPr>
        <w:t>but</w:t>
      </w:r>
      <w:r>
        <w:rPr>
          <w:color w:val="000000"/>
          <w:sz w:val="28"/>
        </w:rPr>
        <w:t xml:space="preserve">, </w:t>
      </w:r>
      <w:r>
        <w:rPr>
          <w:color w:val="000000"/>
          <w:sz w:val="28"/>
        </w:rPr>
        <w:t>or</w:t>
      </w:r>
      <w:r>
        <w:rPr>
          <w:color w:val="000000"/>
          <w:sz w:val="28"/>
        </w:rPr>
        <w:t>.</w:t>
      </w:r>
    </w:p>
    <w:p w14:paraId="350B0000">
      <w:pPr>
        <w:spacing w:line="264" w:lineRule="auto"/>
        <w:ind w:firstLine="600" w:left="0"/>
        <w:jc w:val="both"/>
      </w:pPr>
      <w:r>
        <w:rPr>
          <w:color w:val="000000"/>
          <w:sz w:val="28"/>
        </w:rPr>
        <w:t xml:space="preserve">Сложноподчинённые предложения с союзами и союзными словами </w:t>
      </w:r>
      <w:r>
        <w:rPr>
          <w:color w:val="000000"/>
          <w:sz w:val="28"/>
        </w:rPr>
        <w:t>because</w:t>
      </w:r>
      <w:r>
        <w:rPr>
          <w:color w:val="000000"/>
          <w:sz w:val="28"/>
        </w:rPr>
        <w:t xml:space="preserve">, </w:t>
      </w:r>
      <w:r>
        <w:rPr>
          <w:color w:val="000000"/>
          <w:sz w:val="28"/>
        </w:rPr>
        <w:t>if</w:t>
      </w:r>
      <w:r>
        <w:rPr>
          <w:color w:val="000000"/>
          <w:sz w:val="28"/>
        </w:rPr>
        <w:t xml:space="preserve">, </w:t>
      </w:r>
      <w:r>
        <w:rPr>
          <w:color w:val="000000"/>
          <w:sz w:val="28"/>
        </w:rPr>
        <w:t>when</w:t>
      </w:r>
      <w:r>
        <w:rPr>
          <w:color w:val="000000"/>
          <w:sz w:val="28"/>
        </w:rPr>
        <w:t xml:space="preserve">, </w:t>
      </w:r>
      <w:r>
        <w:rPr>
          <w:color w:val="000000"/>
          <w:sz w:val="28"/>
        </w:rPr>
        <w:t>where</w:t>
      </w:r>
      <w:r>
        <w:rPr>
          <w:color w:val="000000"/>
          <w:sz w:val="28"/>
        </w:rPr>
        <w:t xml:space="preserve">, </w:t>
      </w:r>
      <w:r>
        <w:rPr>
          <w:color w:val="000000"/>
          <w:sz w:val="28"/>
        </w:rPr>
        <w:t>what</w:t>
      </w:r>
      <w:r>
        <w:rPr>
          <w:color w:val="000000"/>
          <w:sz w:val="28"/>
        </w:rPr>
        <w:t xml:space="preserve">, </w:t>
      </w:r>
      <w:r>
        <w:rPr>
          <w:color w:val="000000"/>
          <w:sz w:val="28"/>
        </w:rPr>
        <w:t>why</w:t>
      </w:r>
      <w:r>
        <w:rPr>
          <w:color w:val="000000"/>
          <w:sz w:val="28"/>
        </w:rPr>
        <w:t xml:space="preserve">, </w:t>
      </w:r>
      <w:r>
        <w:rPr>
          <w:color w:val="000000"/>
          <w:sz w:val="28"/>
        </w:rPr>
        <w:t>how</w:t>
      </w:r>
      <w:r>
        <w:rPr>
          <w:color w:val="000000"/>
          <w:sz w:val="28"/>
        </w:rPr>
        <w:t>.</w:t>
      </w:r>
    </w:p>
    <w:p w14:paraId="360B0000">
      <w:pPr>
        <w:spacing w:line="264" w:lineRule="auto"/>
        <w:ind w:firstLine="600" w:left="0"/>
        <w:jc w:val="both"/>
      </w:pPr>
      <w:r>
        <w:rPr>
          <w:color w:val="000000"/>
          <w:sz w:val="28"/>
        </w:rPr>
        <w:t xml:space="preserve">Сложноподчинённые предложения с определительными придаточными с союзными словами </w:t>
      </w:r>
      <w:r>
        <w:rPr>
          <w:color w:val="000000"/>
          <w:sz w:val="28"/>
        </w:rPr>
        <w:t>who</w:t>
      </w:r>
      <w:r>
        <w:rPr>
          <w:color w:val="000000"/>
          <w:sz w:val="28"/>
        </w:rPr>
        <w:t xml:space="preserve">, </w:t>
      </w:r>
      <w:r>
        <w:rPr>
          <w:color w:val="000000"/>
          <w:sz w:val="28"/>
        </w:rPr>
        <w:t>which</w:t>
      </w:r>
      <w:r>
        <w:rPr>
          <w:color w:val="000000"/>
          <w:sz w:val="28"/>
        </w:rPr>
        <w:t xml:space="preserve">, </w:t>
      </w:r>
      <w:r>
        <w:rPr>
          <w:color w:val="000000"/>
          <w:sz w:val="28"/>
        </w:rPr>
        <w:t>that</w:t>
      </w:r>
      <w:r>
        <w:rPr>
          <w:color w:val="000000"/>
          <w:sz w:val="28"/>
        </w:rPr>
        <w:t>.</w:t>
      </w:r>
    </w:p>
    <w:p w14:paraId="370B0000">
      <w:pPr>
        <w:spacing w:line="264" w:lineRule="auto"/>
        <w:ind w:firstLine="600" w:left="0"/>
        <w:jc w:val="both"/>
      </w:pPr>
      <w:r>
        <w:rPr>
          <w:color w:val="000000"/>
          <w:sz w:val="28"/>
        </w:rPr>
        <w:t xml:space="preserve">Сложноподчинённые предложения с союзными словами </w:t>
      </w:r>
      <w:r>
        <w:rPr>
          <w:color w:val="000000"/>
          <w:sz w:val="28"/>
        </w:rPr>
        <w:t>whoever</w:t>
      </w:r>
      <w:r>
        <w:rPr>
          <w:color w:val="000000"/>
          <w:sz w:val="28"/>
        </w:rPr>
        <w:t>,</w:t>
      </w:r>
      <w:r>
        <w:rPr>
          <w:color w:val="000000"/>
          <w:sz w:val="28"/>
        </w:rPr>
        <w:t xml:space="preserve"> </w:t>
      </w:r>
      <w:r>
        <w:rPr>
          <w:color w:val="000000"/>
          <w:sz w:val="28"/>
        </w:rPr>
        <w:t>whatever</w:t>
      </w:r>
      <w:r>
        <w:rPr>
          <w:color w:val="000000"/>
          <w:sz w:val="28"/>
        </w:rPr>
        <w:t xml:space="preserve">, </w:t>
      </w:r>
      <w:r>
        <w:rPr>
          <w:color w:val="000000"/>
          <w:sz w:val="28"/>
        </w:rPr>
        <w:t>however</w:t>
      </w:r>
      <w:r>
        <w:rPr>
          <w:color w:val="000000"/>
          <w:sz w:val="28"/>
        </w:rPr>
        <w:t xml:space="preserve">, </w:t>
      </w:r>
      <w:r>
        <w:rPr>
          <w:color w:val="000000"/>
          <w:sz w:val="28"/>
        </w:rPr>
        <w:t>whenever</w:t>
      </w:r>
      <w:r>
        <w:rPr>
          <w:color w:val="000000"/>
          <w:sz w:val="28"/>
        </w:rPr>
        <w:t xml:space="preserve">. </w:t>
      </w:r>
    </w:p>
    <w:p w14:paraId="380B0000">
      <w:pPr>
        <w:spacing w:line="264" w:lineRule="auto"/>
        <w:ind w:firstLine="600" w:left="0"/>
        <w:jc w:val="both"/>
      </w:pPr>
      <w:r>
        <w:rPr>
          <w:color w:val="000000"/>
          <w:sz w:val="28"/>
        </w:rPr>
        <w:t>Условные предложения с глаголами в изъявительном наклонении (</w:t>
      </w:r>
      <w:r>
        <w:rPr>
          <w:color w:val="000000"/>
          <w:sz w:val="28"/>
        </w:rPr>
        <w:t>Conditional</w:t>
      </w:r>
      <w:r>
        <w:rPr>
          <w:color w:val="000000"/>
          <w:sz w:val="28"/>
        </w:rPr>
        <w:t xml:space="preserve"> 0, </w:t>
      </w:r>
      <w:r>
        <w:rPr>
          <w:color w:val="000000"/>
          <w:sz w:val="28"/>
        </w:rPr>
        <w:t>Conditional</w:t>
      </w:r>
      <w:r>
        <w:rPr>
          <w:color w:val="000000"/>
          <w:sz w:val="28"/>
        </w:rPr>
        <w:t xml:space="preserve"> </w:t>
      </w:r>
      <w:r>
        <w:rPr>
          <w:color w:val="000000"/>
          <w:sz w:val="28"/>
        </w:rPr>
        <w:t>I</w:t>
      </w:r>
      <w:r>
        <w:rPr>
          <w:color w:val="000000"/>
          <w:sz w:val="28"/>
        </w:rPr>
        <w:t>) и с глаголами в сослагательном наклонении (</w:t>
      </w:r>
      <w:r>
        <w:rPr>
          <w:color w:val="000000"/>
          <w:sz w:val="28"/>
        </w:rPr>
        <w:t>Conditional</w:t>
      </w:r>
      <w:r>
        <w:rPr>
          <w:color w:val="000000"/>
          <w:sz w:val="28"/>
        </w:rPr>
        <w:t xml:space="preserve"> </w:t>
      </w:r>
      <w:r>
        <w:rPr>
          <w:color w:val="000000"/>
          <w:sz w:val="28"/>
        </w:rPr>
        <w:t>II</w:t>
      </w:r>
      <w:r>
        <w:rPr>
          <w:color w:val="000000"/>
          <w:sz w:val="28"/>
        </w:rPr>
        <w:t>).</w:t>
      </w:r>
    </w:p>
    <w:p w14:paraId="390B0000">
      <w:pPr>
        <w:spacing w:line="264" w:lineRule="auto"/>
        <w:ind w:firstLine="600" w:left="0"/>
        <w:jc w:val="both"/>
      </w:pPr>
      <w:r>
        <w:rPr>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14:paraId="3A0B0000">
      <w:pPr>
        <w:spacing w:line="264" w:lineRule="auto"/>
        <w:ind w:firstLine="600" w:left="0"/>
        <w:jc w:val="both"/>
      </w:pPr>
      <w:r>
        <w:rPr>
          <w:color w:val="000000"/>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3B0B0000">
      <w:pPr>
        <w:spacing w:line="264" w:lineRule="auto"/>
        <w:ind w:firstLine="600" w:left="0"/>
        <w:jc w:val="both"/>
      </w:pPr>
      <w:r>
        <w:rPr>
          <w:color w:val="000000"/>
          <w:sz w:val="28"/>
        </w:rPr>
        <w:t xml:space="preserve">Модальные глаголы в косвенной речи в настоящем и прошедшем времени. </w:t>
      </w:r>
    </w:p>
    <w:p w14:paraId="3C0B0000">
      <w:pPr>
        <w:spacing w:line="264" w:lineRule="auto"/>
        <w:ind w:firstLine="600" w:left="0"/>
        <w:jc w:val="both"/>
      </w:pPr>
      <w:r>
        <w:rPr>
          <w:color w:val="000000"/>
          <w:sz w:val="28"/>
        </w:rPr>
        <w:t xml:space="preserve">Предложения с конструкциями as … as, not so … as, both … and …, either … or, neither … nor. </w:t>
      </w:r>
    </w:p>
    <w:p w14:paraId="3D0B0000">
      <w:pPr>
        <w:spacing w:line="264" w:lineRule="auto"/>
        <w:ind w:firstLine="600" w:left="0"/>
        <w:jc w:val="both"/>
      </w:pPr>
      <w:r>
        <w:rPr>
          <w:color w:val="000000"/>
          <w:sz w:val="28"/>
        </w:rPr>
        <w:t xml:space="preserve">Предложения с </w:t>
      </w:r>
      <w:r>
        <w:rPr>
          <w:color w:val="000000"/>
          <w:sz w:val="28"/>
        </w:rPr>
        <w:t>I</w:t>
      </w:r>
      <w:r>
        <w:rPr>
          <w:color w:val="000000"/>
          <w:sz w:val="28"/>
        </w:rPr>
        <w:t xml:space="preserve"> </w:t>
      </w:r>
      <w:r>
        <w:rPr>
          <w:color w:val="000000"/>
          <w:sz w:val="28"/>
        </w:rPr>
        <w:t>wish</w:t>
      </w:r>
      <w:r>
        <w:rPr>
          <w:color w:val="000000"/>
          <w:sz w:val="28"/>
        </w:rPr>
        <w:t xml:space="preserve">… </w:t>
      </w:r>
    </w:p>
    <w:p w14:paraId="3E0B0000">
      <w:pPr>
        <w:spacing w:line="264" w:lineRule="auto"/>
        <w:ind w:firstLine="600" w:left="0"/>
        <w:jc w:val="both"/>
      </w:pPr>
      <w:r>
        <w:rPr>
          <w:color w:val="000000"/>
          <w:sz w:val="28"/>
        </w:rPr>
        <w:t>Конструкции с глаголами на -</w:t>
      </w:r>
      <w:r>
        <w:rPr>
          <w:color w:val="000000"/>
          <w:sz w:val="28"/>
        </w:rPr>
        <w:t>ing</w:t>
      </w:r>
      <w:r>
        <w:rPr>
          <w:color w:val="000000"/>
          <w:sz w:val="28"/>
        </w:rPr>
        <w:t xml:space="preserve">: </w:t>
      </w:r>
      <w:r>
        <w:rPr>
          <w:color w:val="000000"/>
          <w:sz w:val="28"/>
        </w:rPr>
        <w:t>to</w:t>
      </w:r>
      <w:r>
        <w:rPr>
          <w:color w:val="000000"/>
          <w:sz w:val="28"/>
        </w:rPr>
        <w:t xml:space="preserve"> </w:t>
      </w:r>
      <w:r>
        <w:rPr>
          <w:color w:val="000000"/>
          <w:sz w:val="28"/>
        </w:rPr>
        <w:t>love</w:t>
      </w:r>
      <w:r>
        <w:rPr>
          <w:color w:val="000000"/>
          <w:sz w:val="28"/>
        </w:rPr>
        <w:t>/</w:t>
      </w:r>
      <w:r>
        <w:rPr>
          <w:color w:val="000000"/>
          <w:sz w:val="28"/>
        </w:rPr>
        <w:t>hate</w:t>
      </w:r>
      <w:r>
        <w:rPr>
          <w:color w:val="000000"/>
          <w:sz w:val="28"/>
        </w:rPr>
        <w:t xml:space="preserve"> </w:t>
      </w:r>
      <w:r>
        <w:rPr>
          <w:color w:val="000000"/>
          <w:sz w:val="28"/>
        </w:rPr>
        <w:t>doing</w:t>
      </w:r>
      <w:r>
        <w:rPr>
          <w:color w:val="000000"/>
          <w:sz w:val="28"/>
        </w:rPr>
        <w:t xml:space="preserve"> </w:t>
      </w:r>
      <w:r>
        <w:rPr>
          <w:color w:val="000000"/>
          <w:sz w:val="28"/>
        </w:rPr>
        <w:t>smth</w:t>
      </w:r>
      <w:r>
        <w:rPr>
          <w:color w:val="000000"/>
          <w:sz w:val="28"/>
        </w:rPr>
        <w:t>.</w:t>
      </w:r>
    </w:p>
    <w:p w14:paraId="3F0B0000">
      <w:pPr>
        <w:spacing w:line="264" w:lineRule="auto"/>
        <w:ind w:firstLine="600" w:left="0"/>
        <w:jc w:val="both"/>
      </w:pPr>
      <w:r>
        <w:rPr>
          <w:color w:val="000000"/>
          <w:sz w:val="28"/>
        </w:rPr>
        <w:t xml:space="preserve">Конструкции c глаголами to stop, to remember, to forget (разница в значении to stop doing smth и to stop to do smth). </w:t>
      </w:r>
    </w:p>
    <w:p w14:paraId="400B0000">
      <w:pPr>
        <w:spacing w:line="264" w:lineRule="auto"/>
        <w:ind w:firstLine="600" w:left="0"/>
        <w:jc w:val="both"/>
      </w:pPr>
      <w:r>
        <w:rPr>
          <w:color w:val="000000"/>
          <w:sz w:val="28"/>
        </w:rPr>
        <w:t xml:space="preserve">Конструкция It takes me … to do smth. </w:t>
      </w:r>
    </w:p>
    <w:p w14:paraId="410B0000">
      <w:pPr>
        <w:spacing w:line="264" w:lineRule="auto"/>
        <w:ind w:firstLine="600" w:left="0"/>
        <w:jc w:val="both"/>
      </w:pPr>
      <w:r>
        <w:rPr>
          <w:color w:val="000000"/>
          <w:sz w:val="28"/>
        </w:rPr>
        <w:t xml:space="preserve">Конструкция </w:t>
      </w:r>
      <w:r>
        <w:rPr>
          <w:color w:val="000000"/>
          <w:sz w:val="28"/>
        </w:rPr>
        <w:t>used</w:t>
      </w:r>
      <w:r>
        <w:rPr>
          <w:color w:val="000000"/>
          <w:sz w:val="28"/>
        </w:rPr>
        <w:t xml:space="preserve"> </w:t>
      </w:r>
      <w:r>
        <w:rPr>
          <w:color w:val="000000"/>
          <w:sz w:val="28"/>
        </w:rPr>
        <w:t>to</w:t>
      </w:r>
      <w:r>
        <w:rPr>
          <w:color w:val="000000"/>
          <w:sz w:val="28"/>
        </w:rPr>
        <w:t xml:space="preserve"> + инфинитив глагола. </w:t>
      </w:r>
    </w:p>
    <w:p w14:paraId="420B0000">
      <w:pPr>
        <w:spacing w:line="264" w:lineRule="auto"/>
        <w:ind w:firstLine="600" w:left="0"/>
        <w:jc w:val="both"/>
      </w:pPr>
      <w:r>
        <w:rPr>
          <w:color w:val="000000"/>
          <w:sz w:val="28"/>
        </w:rPr>
        <w:t xml:space="preserve">Конструкции be/get used to smth, be/get used to doing smth. </w:t>
      </w:r>
    </w:p>
    <w:p w14:paraId="430B0000">
      <w:pPr>
        <w:spacing w:line="264" w:lineRule="auto"/>
        <w:ind w:firstLine="600" w:left="0"/>
        <w:jc w:val="both"/>
      </w:pPr>
      <w:r>
        <w:rPr>
          <w:color w:val="000000"/>
          <w:sz w:val="28"/>
        </w:rPr>
        <w:t xml:space="preserve">Конструкции I prefer, I’d prefer, I’d rather prefer, выражающие предпочтение, а также конструкции I’d rather, You’d better. </w:t>
      </w:r>
    </w:p>
    <w:p w14:paraId="440B0000">
      <w:pPr>
        <w:spacing w:line="264" w:lineRule="auto"/>
        <w:ind w:firstLine="600" w:left="0"/>
        <w:jc w:val="both"/>
      </w:pPr>
      <w:r>
        <w:rPr>
          <w:color w:val="000000"/>
          <w:sz w:val="28"/>
        </w:rPr>
        <w:t>Подлежащее, выраженное собирательным существительным (</w:t>
      </w:r>
      <w:r>
        <w:rPr>
          <w:color w:val="000000"/>
          <w:sz w:val="28"/>
        </w:rPr>
        <w:t>family</w:t>
      </w:r>
      <w:r>
        <w:rPr>
          <w:color w:val="000000"/>
          <w:sz w:val="28"/>
        </w:rPr>
        <w:t xml:space="preserve">, </w:t>
      </w:r>
      <w:r>
        <w:rPr>
          <w:color w:val="000000"/>
          <w:sz w:val="28"/>
        </w:rPr>
        <w:t>police</w:t>
      </w:r>
      <w:r>
        <w:rPr>
          <w:color w:val="000000"/>
          <w:sz w:val="28"/>
        </w:rPr>
        <w:t xml:space="preserve">), и его согласование со сказуемым. </w:t>
      </w:r>
    </w:p>
    <w:p w14:paraId="450B0000">
      <w:pPr>
        <w:spacing w:line="264" w:lineRule="auto"/>
        <w:ind w:firstLine="600" w:left="0"/>
        <w:jc w:val="both"/>
      </w:pPr>
      <w:r>
        <w:rPr>
          <w:color w:val="000000"/>
          <w:sz w:val="28"/>
        </w:rPr>
        <w:t>Глаголы (правильные и неправильные) в видовременных формах действительного залога в изъявительном наклонении (</w:t>
      </w:r>
      <w:r>
        <w:rPr>
          <w:color w:val="000000"/>
          <w:sz w:val="28"/>
        </w:rPr>
        <w:t>Present</w:t>
      </w:r>
      <w:r>
        <w:rPr>
          <w:color w:val="000000"/>
          <w:sz w:val="28"/>
        </w:rPr>
        <w:t>/</w:t>
      </w:r>
      <w:r>
        <w:rPr>
          <w:color w:val="000000"/>
          <w:sz w:val="28"/>
        </w:rPr>
        <w:t>Past</w:t>
      </w:r>
      <w:r>
        <w:rPr>
          <w:color w:val="000000"/>
          <w:sz w:val="28"/>
        </w:rPr>
        <w:t>/</w:t>
      </w:r>
      <w:r>
        <w:rPr>
          <w:color w:val="000000"/>
          <w:sz w:val="28"/>
        </w:rPr>
        <w:t>Future</w:t>
      </w:r>
      <w:r>
        <w:rPr>
          <w:color w:val="000000"/>
          <w:sz w:val="28"/>
        </w:rPr>
        <w:t xml:space="preserve"> </w:t>
      </w:r>
      <w:r>
        <w:rPr>
          <w:color w:val="000000"/>
          <w:sz w:val="28"/>
        </w:rPr>
        <w:t>Simple</w:t>
      </w:r>
      <w:r>
        <w:rPr>
          <w:color w:val="000000"/>
          <w:sz w:val="28"/>
        </w:rPr>
        <w:t xml:space="preserve"> </w:t>
      </w:r>
      <w:r>
        <w:rPr>
          <w:color w:val="000000"/>
          <w:sz w:val="28"/>
        </w:rPr>
        <w:t>Tense</w:t>
      </w:r>
      <w:r>
        <w:rPr>
          <w:color w:val="000000"/>
          <w:sz w:val="28"/>
        </w:rPr>
        <w:t xml:space="preserve">, </w:t>
      </w:r>
      <w:r>
        <w:rPr>
          <w:color w:val="000000"/>
          <w:sz w:val="28"/>
        </w:rPr>
        <w:t>Present</w:t>
      </w:r>
      <w:r>
        <w:rPr>
          <w:color w:val="000000"/>
          <w:sz w:val="28"/>
        </w:rPr>
        <w:t>/</w:t>
      </w:r>
      <w:r>
        <w:rPr>
          <w:color w:val="000000"/>
          <w:sz w:val="28"/>
        </w:rPr>
        <w:t>Past</w:t>
      </w:r>
      <w:r>
        <w:rPr>
          <w:color w:val="000000"/>
          <w:sz w:val="28"/>
        </w:rPr>
        <w:t xml:space="preserve"> </w:t>
      </w:r>
      <w:r>
        <w:rPr>
          <w:color w:val="000000"/>
          <w:sz w:val="28"/>
        </w:rPr>
        <w:t>Continuous</w:t>
      </w:r>
      <w:r>
        <w:rPr>
          <w:color w:val="000000"/>
          <w:sz w:val="28"/>
        </w:rPr>
        <w:t xml:space="preserve"> </w:t>
      </w:r>
      <w:r>
        <w:rPr>
          <w:color w:val="000000"/>
          <w:sz w:val="28"/>
        </w:rPr>
        <w:t>Tense</w:t>
      </w:r>
      <w:r>
        <w:rPr>
          <w:color w:val="000000"/>
          <w:sz w:val="28"/>
        </w:rPr>
        <w:t xml:space="preserve">, </w:t>
      </w:r>
      <w:r>
        <w:rPr>
          <w:color w:val="000000"/>
          <w:sz w:val="28"/>
        </w:rPr>
        <w:t>Present</w:t>
      </w:r>
      <w:r>
        <w:rPr>
          <w:color w:val="000000"/>
          <w:sz w:val="28"/>
        </w:rPr>
        <w:t>/</w:t>
      </w:r>
      <w:r>
        <w:rPr>
          <w:color w:val="000000"/>
          <w:sz w:val="28"/>
        </w:rPr>
        <w:t>Past</w:t>
      </w:r>
      <w:r>
        <w:rPr>
          <w:color w:val="000000"/>
          <w:sz w:val="28"/>
        </w:rPr>
        <w:t xml:space="preserve"> </w:t>
      </w:r>
      <w:r>
        <w:rPr>
          <w:color w:val="000000"/>
          <w:sz w:val="28"/>
        </w:rPr>
        <w:t>Perfect</w:t>
      </w:r>
      <w:r>
        <w:rPr>
          <w:color w:val="000000"/>
          <w:sz w:val="28"/>
        </w:rPr>
        <w:t xml:space="preserve"> </w:t>
      </w:r>
      <w:r>
        <w:rPr>
          <w:color w:val="000000"/>
          <w:sz w:val="28"/>
        </w:rPr>
        <w:t>Tense</w:t>
      </w:r>
      <w:r>
        <w:rPr>
          <w:color w:val="000000"/>
          <w:sz w:val="28"/>
        </w:rPr>
        <w:t xml:space="preserve">, </w:t>
      </w:r>
      <w:r>
        <w:rPr>
          <w:color w:val="000000"/>
          <w:sz w:val="28"/>
        </w:rPr>
        <w:t>Present</w:t>
      </w:r>
      <w:r>
        <w:rPr>
          <w:color w:val="000000"/>
          <w:sz w:val="28"/>
        </w:rPr>
        <w:t xml:space="preserve"> </w:t>
      </w:r>
      <w:r>
        <w:rPr>
          <w:color w:val="000000"/>
          <w:sz w:val="28"/>
        </w:rPr>
        <w:t>Perfect</w:t>
      </w:r>
      <w:r>
        <w:rPr>
          <w:color w:val="000000"/>
          <w:sz w:val="28"/>
        </w:rPr>
        <w:t xml:space="preserve"> </w:t>
      </w:r>
      <w:r>
        <w:rPr>
          <w:color w:val="000000"/>
          <w:sz w:val="28"/>
        </w:rPr>
        <w:t>Continuous</w:t>
      </w:r>
      <w:r>
        <w:rPr>
          <w:color w:val="000000"/>
          <w:sz w:val="28"/>
        </w:rPr>
        <w:t xml:space="preserve"> </w:t>
      </w:r>
      <w:r>
        <w:rPr>
          <w:color w:val="000000"/>
          <w:sz w:val="28"/>
        </w:rPr>
        <w:t>Tense</w:t>
      </w:r>
      <w:r>
        <w:rPr>
          <w:color w:val="000000"/>
          <w:sz w:val="28"/>
        </w:rPr>
        <w:t xml:space="preserve">, </w:t>
      </w:r>
      <w:r>
        <w:rPr>
          <w:color w:val="000000"/>
          <w:sz w:val="28"/>
        </w:rPr>
        <w:t>Future</w:t>
      </w:r>
      <w:r>
        <w:rPr>
          <w:color w:val="000000"/>
          <w:sz w:val="28"/>
        </w:rPr>
        <w:t>-</w:t>
      </w:r>
      <w:r>
        <w:rPr>
          <w:color w:val="000000"/>
          <w:sz w:val="28"/>
        </w:rPr>
        <w:t>in</w:t>
      </w:r>
      <w:r>
        <w:rPr>
          <w:color w:val="000000"/>
          <w:sz w:val="28"/>
        </w:rPr>
        <w:t>-</w:t>
      </w:r>
      <w:r>
        <w:rPr>
          <w:color w:val="000000"/>
          <w:sz w:val="28"/>
        </w:rPr>
        <w:t>the</w:t>
      </w:r>
      <w:r>
        <w:rPr>
          <w:color w:val="000000"/>
          <w:sz w:val="28"/>
        </w:rPr>
        <w:t>-</w:t>
      </w:r>
      <w:r>
        <w:rPr>
          <w:color w:val="000000"/>
          <w:sz w:val="28"/>
        </w:rPr>
        <w:t>Past</w:t>
      </w:r>
      <w:r>
        <w:rPr>
          <w:color w:val="000000"/>
          <w:sz w:val="28"/>
        </w:rPr>
        <w:t xml:space="preserve"> </w:t>
      </w:r>
      <w:r>
        <w:rPr>
          <w:color w:val="000000"/>
          <w:sz w:val="28"/>
        </w:rPr>
        <w:t>Tense</w:t>
      </w:r>
      <w:r>
        <w:rPr>
          <w:color w:val="000000"/>
          <w:sz w:val="28"/>
        </w:rPr>
        <w:t>) и наиболее употребительных формах страдательного залога (</w:t>
      </w:r>
      <w:r>
        <w:rPr>
          <w:color w:val="000000"/>
          <w:sz w:val="28"/>
        </w:rPr>
        <w:t>Present</w:t>
      </w:r>
      <w:r>
        <w:rPr>
          <w:color w:val="000000"/>
          <w:sz w:val="28"/>
        </w:rPr>
        <w:t>/</w:t>
      </w:r>
      <w:r>
        <w:rPr>
          <w:color w:val="000000"/>
          <w:sz w:val="28"/>
        </w:rPr>
        <w:t>Past</w:t>
      </w:r>
      <w:r>
        <w:rPr>
          <w:color w:val="000000"/>
          <w:sz w:val="28"/>
        </w:rPr>
        <w:t xml:space="preserve"> </w:t>
      </w:r>
      <w:r>
        <w:rPr>
          <w:color w:val="000000"/>
          <w:sz w:val="28"/>
        </w:rPr>
        <w:t>Simple</w:t>
      </w:r>
      <w:r>
        <w:rPr>
          <w:color w:val="000000"/>
          <w:sz w:val="28"/>
        </w:rPr>
        <w:t xml:space="preserve"> </w:t>
      </w:r>
      <w:r>
        <w:rPr>
          <w:color w:val="000000"/>
          <w:sz w:val="28"/>
        </w:rPr>
        <w:t>Passive</w:t>
      </w:r>
      <w:r>
        <w:rPr>
          <w:color w:val="000000"/>
          <w:sz w:val="28"/>
        </w:rPr>
        <w:t xml:space="preserve">, </w:t>
      </w:r>
      <w:r>
        <w:rPr>
          <w:color w:val="000000"/>
          <w:sz w:val="28"/>
        </w:rPr>
        <w:t>Present</w:t>
      </w:r>
      <w:r>
        <w:rPr>
          <w:color w:val="000000"/>
          <w:sz w:val="28"/>
        </w:rPr>
        <w:t xml:space="preserve"> </w:t>
      </w:r>
      <w:r>
        <w:rPr>
          <w:color w:val="000000"/>
          <w:sz w:val="28"/>
        </w:rPr>
        <w:t>Perfect</w:t>
      </w:r>
      <w:r>
        <w:rPr>
          <w:color w:val="000000"/>
          <w:sz w:val="28"/>
        </w:rPr>
        <w:t xml:space="preserve"> </w:t>
      </w:r>
      <w:r>
        <w:rPr>
          <w:color w:val="000000"/>
          <w:sz w:val="28"/>
        </w:rPr>
        <w:t>Passive</w:t>
      </w:r>
      <w:r>
        <w:rPr>
          <w:color w:val="000000"/>
          <w:sz w:val="28"/>
        </w:rPr>
        <w:t xml:space="preserve">). </w:t>
      </w:r>
    </w:p>
    <w:p w14:paraId="460B0000">
      <w:pPr>
        <w:spacing w:line="264" w:lineRule="auto"/>
        <w:ind w:firstLine="600" w:left="0"/>
        <w:jc w:val="both"/>
      </w:pPr>
      <w:r>
        <w:rPr>
          <w:color w:val="000000"/>
          <w:sz w:val="28"/>
        </w:rPr>
        <w:t xml:space="preserve">Конструкция to be going to, формы Future Simple Tense и Present Continuous Tense для выражения будущего действия. </w:t>
      </w:r>
    </w:p>
    <w:p w14:paraId="470B0000">
      <w:pPr>
        <w:spacing w:line="264" w:lineRule="auto"/>
        <w:ind w:firstLine="600" w:left="0"/>
        <w:jc w:val="both"/>
      </w:pPr>
      <w:r>
        <w:rPr>
          <w:color w:val="000000"/>
          <w:sz w:val="28"/>
        </w:rPr>
        <w:t xml:space="preserve">Модальные глаголы и их эквиваленты (can/be able to, could, must/have to, may, might, should, shall, would, will, need). </w:t>
      </w:r>
    </w:p>
    <w:p w14:paraId="480B0000">
      <w:pPr>
        <w:spacing w:line="264" w:lineRule="auto"/>
        <w:ind w:firstLine="600" w:left="0"/>
        <w:jc w:val="both"/>
      </w:pPr>
      <w:r>
        <w:rPr>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14:paraId="490B0000">
      <w:pPr>
        <w:spacing w:line="264" w:lineRule="auto"/>
        <w:ind w:firstLine="600" w:left="0"/>
        <w:jc w:val="both"/>
      </w:pPr>
      <w:r>
        <w:rPr>
          <w:color w:val="000000"/>
          <w:sz w:val="28"/>
        </w:rPr>
        <w:t xml:space="preserve">Определённый, неопределённый и нулевой артикли. </w:t>
      </w:r>
    </w:p>
    <w:p w14:paraId="4A0B0000">
      <w:pPr>
        <w:spacing w:line="264" w:lineRule="auto"/>
        <w:ind w:firstLine="600" w:left="0"/>
        <w:jc w:val="both"/>
      </w:pPr>
      <w:r>
        <w:rPr>
          <w:color w:val="000000"/>
          <w:sz w:val="28"/>
        </w:rPr>
        <w:t xml:space="preserve">Имена существительные во множественном числе, образованных по правилу, и исключения. </w:t>
      </w:r>
    </w:p>
    <w:p w14:paraId="4B0B0000">
      <w:pPr>
        <w:spacing w:line="264" w:lineRule="auto"/>
        <w:ind w:firstLine="600" w:left="0"/>
        <w:jc w:val="both"/>
      </w:pPr>
      <w:r>
        <w:rPr>
          <w:color w:val="000000"/>
          <w:sz w:val="28"/>
        </w:rPr>
        <w:t xml:space="preserve">Неисчисляемые имена существительные, имеющие форму только множественного числа. </w:t>
      </w:r>
    </w:p>
    <w:p w14:paraId="4C0B0000">
      <w:pPr>
        <w:spacing w:line="264" w:lineRule="auto"/>
        <w:ind w:firstLine="600" w:left="0"/>
        <w:jc w:val="both"/>
      </w:pPr>
      <w:r>
        <w:rPr>
          <w:color w:val="000000"/>
          <w:sz w:val="28"/>
        </w:rPr>
        <w:t>Притяжательный падеж имён существительных.</w:t>
      </w:r>
    </w:p>
    <w:p w14:paraId="4D0B0000">
      <w:pPr>
        <w:spacing w:line="264" w:lineRule="auto"/>
        <w:ind w:firstLine="600" w:left="0"/>
        <w:jc w:val="both"/>
      </w:pPr>
      <w:r>
        <w:rPr>
          <w:color w:val="000000"/>
          <w:sz w:val="28"/>
        </w:rPr>
        <w:t xml:space="preserve">Имена прилагательные и наречия в положительной, сравнительной и превосходной степенях, образованные по правилу, и исключения. </w:t>
      </w:r>
    </w:p>
    <w:p w14:paraId="4E0B0000">
      <w:pPr>
        <w:spacing w:line="264" w:lineRule="auto"/>
        <w:ind w:firstLine="600" w:left="0"/>
        <w:jc w:val="both"/>
      </w:pPr>
      <w:r>
        <w:rPr>
          <w:color w:val="000000"/>
          <w:sz w:val="28"/>
        </w:rPr>
        <w:t>Порядок следования нескольких прилагательных (мнение – размер – возраст – цвет – происхождение).</w:t>
      </w:r>
    </w:p>
    <w:p w14:paraId="4F0B0000">
      <w:pPr>
        <w:spacing w:line="264" w:lineRule="auto"/>
        <w:ind w:firstLine="600" w:left="0"/>
        <w:jc w:val="both"/>
      </w:pPr>
      <w:r>
        <w:rPr>
          <w:color w:val="000000"/>
          <w:sz w:val="28"/>
        </w:rPr>
        <w:t xml:space="preserve">Слова, выражающие количество (many/much, little/a little, few/a few, a lot of). </w:t>
      </w:r>
    </w:p>
    <w:p w14:paraId="500B0000">
      <w:pPr>
        <w:spacing w:line="264" w:lineRule="auto"/>
        <w:ind w:firstLine="600" w:left="0"/>
        <w:jc w:val="both"/>
      </w:pPr>
      <w:r>
        <w:rPr>
          <w:color w:val="000000"/>
          <w:sz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color w:val="000000"/>
          <w:sz w:val="28"/>
        </w:rPr>
        <w:t>none</w:t>
      </w:r>
      <w:r>
        <w:rPr>
          <w:color w:val="000000"/>
          <w:sz w:val="28"/>
        </w:rPr>
        <w:t xml:space="preserve">, </w:t>
      </w:r>
      <w:r>
        <w:rPr>
          <w:color w:val="000000"/>
          <w:sz w:val="28"/>
        </w:rPr>
        <w:t>no</w:t>
      </w:r>
      <w:r>
        <w:rPr>
          <w:color w:val="000000"/>
          <w:sz w:val="28"/>
        </w:rPr>
        <w:t xml:space="preserve"> и производные последнего (</w:t>
      </w:r>
      <w:r>
        <w:rPr>
          <w:color w:val="000000"/>
          <w:sz w:val="28"/>
        </w:rPr>
        <w:t>nobody</w:t>
      </w:r>
      <w:r>
        <w:rPr>
          <w:color w:val="000000"/>
          <w:sz w:val="28"/>
        </w:rPr>
        <w:t xml:space="preserve">, </w:t>
      </w:r>
      <w:r>
        <w:rPr>
          <w:color w:val="000000"/>
          <w:sz w:val="28"/>
        </w:rPr>
        <w:t>nothing</w:t>
      </w:r>
      <w:r>
        <w:rPr>
          <w:color w:val="000000"/>
          <w:sz w:val="28"/>
        </w:rPr>
        <w:t xml:space="preserve"> и другие). </w:t>
      </w:r>
    </w:p>
    <w:p w14:paraId="510B0000">
      <w:pPr>
        <w:spacing w:line="264" w:lineRule="auto"/>
        <w:ind w:firstLine="600" w:left="0"/>
        <w:jc w:val="both"/>
      </w:pPr>
      <w:r>
        <w:rPr>
          <w:color w:val="000000"/>
          <w:sz w:val="28"/>
        </w:rPr>
        <w:t xml:space="preserve">Количественные и порядковые числительные. </w:t>
      </w:r>
    </w:p>
    <w:p w14:paraId="520B0000">
      <w:pPr>
        <w:spacing w:line="264" w:lineRule="auto"/>
        <w:ind w:firstLine="600" w:left="0"/>
        <w:jc w:val="both"/>
      </w:pPr>
      <w:r>
        <w:rPr>
          <w:color w:val="000000"/>
          <w:sz w:val="28"/>
        </w:rPr>
        <w:t xml:space="preserve">Предлоги места, времени, направления, предлоги, употребляемые с глаголами в страдательном залоге. </w:t>
      </w:r>
    </w:p>
    <w:p w14:paraId="530B0000">
      <w:pPr>
        <w:spacing w:line="264" w:lineRule="auto"/>
        <w:ind w:firstLine="600" w:left="0"/>
        <w:jc w:val="both"/>
      </w:pPr>
      <w:r>
        <w:rPr>
          <w:b w:val="1"/>
          <w:color w:val="000000"/>
          <w:sz w:val="28"/>
        </w:rPr>
        <w:t>Социокультурные знания и умения</w:t>
      </w:r>
    </w:p>
    <w:p w14:paraId="540B0000">
      <w:pPr>
        <w:spacing w:line="264" w:lineRule="auto"/>
        <w:ind w:firstLine="600" w:left="0"/>
        <w:jc w:val="both"/>
      </w:pPr>
      <w:r>
        <w:rPr>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14:paraId="550B0000">
      <w:pPr>
        <w:spacing w:line="264" w:lineRule="auto"/>
        <w:ind w:firstLine="600" w:left="0"/>
        <w:jc w:val="both"/>
      </w:pPr>
      <w:r>
        <w:rPr>
          <w:color w:val="000000"/>
          <w:sz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14:paraId="560B0000">
      <w:pPr>
        <w:spacing w:line="264" w:lineRule="auto"/>
        <w:ind w:firstLine="600" w:left="0"/>
        <w:jc w:val="both"/>
      </w:pPr>
      <w:r>
        <w:rPr>
          <w:color w:val="000000"/>
          <w:sz w:val="28"/>
        </w:rPr>
        <w:t xml:space="preserve">Владение основными сведениями о социокультурном портрете и культурном наследии страны/стран, говорящих на английском языке. </w:t>
      </w:r>
    </w:p>
    <w:p w14:paraId="570B0000">
      <w:pPr>
        <w:spacing w:line="264" w:lineRule="auto"/>
        <w:ind w:firstLine="600" w:left="0"/>
        <w:jc w:val="both"/>
      </w:pPr>
      <w:r>
        <w:rPr>
          <w:color w:val="000000"/>
          <w:sz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14:paraId="580B0000">
      <w:pPr>
        <w:spacing w:line="264" w:lineRule="auto"/>
        <w:ind w:firstLine="600" w:left="0"/>
        <w:jc w:val="both"/>
      </w:pPr>
      <w:r>
        <w:rPr>
          <w:color w:val="000000"/>
          <w:sz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14:paraId="590B0000">
      <w:pPr>
        <w:spacing w:line="264" w:lineRule="auto"/>
        <w:ind w:firstLine="600" w:left="0"/>
        <w:jc w:val="both"/>
      </w:pPr>
      <w:r>
        <w:rPr>
          <w:b w:val="1"/>
          <w:color w:val="000000"/>
          <w:sz w:val="28"/>
        </w:rPr>
        <w:t>Компенсаторные умения</w:t>
      </w:r>
    </w:p>
    <w:p w14:paraId="5A0B0000">
      <w:pPr>
        <w:spacing w:line="264" w:lineRule="auto"/>
        <w:ind w:firstLine="600" w:left="0"/>
        <w:jc w:val="both"/>
      </w:pPr>
      <w:r>
        <w:rPr>
          <w:color w:val="000000"/>
          <w:sz w:val="28"/>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14:paraId="5B0B0000">
      <w:pPr>
        <w:spacing w:line="264" w:lineRule="auto"/>
        <w:ind w:firstLine="600" w:left="0"/>
        <w:jc w:val="both"/>
      </w:pPr>
      <w:r>
        <w:rPr>
          <w:color w:val="000000"/>
          <w:sz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5C0B0000">
      <w:pPr>
        <w:spacing w:line="360" w:lineRule="auto"/>
        <w:ind/>
        <w:rPr>
          <w:rStyle w:val="Style_6_ch"/>
          <w:b w:val="1"/>
          <w:i w:val="1"/>
          <w:sz w:val="28"/>
          <w:u w:val="single"/>
        </w:rPr>
      </w:pPr>
      <w:r>
        <w:rPr>
          <w:rStyle w:val="Style_6_ch"/>
          <w:b w:val="1"/>
          <w:i w:val="1"/>
          <w:sz w:val="28"/>
          <w:u w:val="single"/>
        </w:rPr>
        <w:t>11 КЛАСС</w:t>
      </w:r>
    </w:p>
    <w:p w14:paraId="5D0B0000">
      <w:pPr>
        <w:spacing w:line="264" w:lineRule="auto"/>
        <w:ind w:firstLine="600" w:left="0"/>
        <w:jc w:val="both"/>
      </w:pPr>
      <w:r>
        <w:rPr>
          <w:b w:val="1"/>
          <w:color w:val="000000"/>
          <w:sz w:val="28"/>
        </w:rPr>
        <w:t>Коммуникативные умения</w:t>
      </w:r>
    </w:p>
    <w:p w14:paraId="5E0B0000">
      <w:pPr>
        <w:ind w:firstLine="360" w:left="0"/>
        <w:rPr>
          <w:color w:val="000000"/>
          <w:sz w:val="28"/>
        </w:rPr>
      </w:pPr>
      <w:r>
        <w:rPr>
          <w:color w:val="000000"/>
          <w:sz w:val="28"/>
        </w:rPr>
        <w:t>1. Шаги в карьере. (</w:t>
      </w:r>
      <w:r>
        <w:rPr>
          <w:color w:val="000000"/>
          <w:sz w:val="28"/>
        </w:rPr>
        <w:t>Steps</w:t>
      </w:r>
      <w:r>
        <w:rPr>
          <w:color w:val="000000"/>
          <w:sz w:val="28"/>
        </w:rPr>
        <w:t xml:space="preserve"> </w:t>
      </w:r>
      <w:r>
        <w:rPr>
          <w:color w:val="000000"/>
          <w:sz w:val="28"/>
        </w:rPr>
        <w:t>to</w:t>
      </w:r>
      <w:r>
        <w:rPr>
          <w:color w:val="000000"/>
          <w:sz w:val="28"/>
        </w:rPr>
        <w:t xml:space="preserve"> </w:t>
      </w:r>
      <w:r>
        <w:rPr>
          <w:color w:val="000000"/>
          <w:sz w:val="28"/>
        </w:rPr>
        <w:t>your</w:t>
      </w:r>
      <w:r>
        <w:rPr>
          <w:color w:val="000000"/>
          <w:sz w:val="28"/>
        </w:rPr>
        <w:t xml:space="preserve"> </w:t>
      </w:r>
      <w:r>
        <w:rPr>
          <w:color w:val="000000"/>
          <w:sz w:val="28"/>
        </w:rPr>
        <w:t>career</w:t>
      </w:r>
      <w:r>
        <w:rPr>
          <w:color w:val="000000"/>
          <w:sz w:val="28"/>
        </w:rPr>
        <w:t>.)</w:t>
      </w:r>
    </w:p>
    <w:p w14:paraId="5F0B0000">
      <w:pPr>
        <w:ind w:firstLine="360" w:left="0"/>
        <w:rPr>
          <w:color w:val="000000"/>
          <w:sz w:val="28"/>
        </w:rPr>
      </w:pPr>
      <w:r>
        <w:rPr>
          <w:color w:val="000000"/>
          <w:sz w:val="28"/>
        </w:rPr>
        <w:t>Выбор будущей профессии. Привлекательные профессии наших дней. Современный рынок труда. Личностные качества, необходимые для выполнения той или иной работы. Влияние мнения родных, учителей, друзей на выбор профессии. Государственное образование в Великобритании. Университетское образование. Университеты Великобритании и России. Степени бакалавра и магистра. «Предуниверситетский год». Изучение английского языка. Варианты английского языка наших дней.</w:t>
      </w:r>
    </w:p>
    <w:p w14:paraId="600B0000">
      <w:pPr>
        <w:ind w:firstLine="360" w:left="0"/>
        <w:rPr>
          <w:color w:val="000000"/>
          <w:sz w:val="28"/>
        </w:rPr>
      </w:pPr>
      <w:r>
        <w:rPr>
          <w:color w:val="000000"/>
          <w:sz w:val="28"/>
        </w:rPr>
        <w:t>2. Шаги к пониманию культуры. (Steps to Understanding culture.)</w:t>
      </w:r>
    </w:p>
    <w:p w14:paraId="610B0000">
      <w:pPr>
        <w:ind w:firstLine="360" w:left="0"/>
        <w:rPr>
          <w:color w:val="000000"/>
          <w:sz w:val="28"/>
        </w:rPr>
      </w:pPr>
      <w:r>
        <w:rPr>
          <w:color w:val="000000"/>
          <w:sz w:val="28"/>
        </w:rPr>
        <w:t>Различные определения понятия культуры. Разнообразие культур. Духовные и материальные ценности. Языки, традиции, обычаи, верования как отражение культуры. Общечеловеческие культурные ценности. Переоценка ценностей. Изменения в культурах разных народов. Элементы взаимопроникновения различных культур. Наиболее известные традиции Великобритании и США. Россияне глазами Британцев, культурные стереотипы. Качества характера человека. Символика четырех ведущих мировых религий (христианство, иудаизм, ислам, буддизм). Вера в судьбу, предопределение, суеверия. Литература и музыка в жизн человека. Изобразительное искусство. Картинные галереи.  Известные российские и зарубежные художники. Творения Архитектуры. Известные архитектора, композиторы, музыканты и поп-звезды. Театр и кино как значимые части культуры.</w:t>
      </w:r>
    </w:p>
    <w:p w14:paraId="620B0000">
      <w:pPr>
        <w:ind w:firstLine="360" w:left="0"/>
        <w:rPr>
          <w:color w:val="000000"/>
          <w:sz w:val="28"/>
        </w:rPr>
      </w:pPr>
      <w:r>
        <w:rPr>
          <w:color w:val="000000"/>
          <w:sz w:val="28"/>
        </w:rPr>
        <w:t>3. Шаги к эффективной коммуникации. (Steps to Effective Communicating.)</w:t>
      </w:r>
    </w:p>
    <w:p w14:paraId="630B0000">
      <w:pPr>
        <w:ind w:firstLine="360" w:left="0"/>
        <w:rPr>
          <w:color w:val="000000"/>
          <w:sz w:val="28"/>
        </w:rPr>
      </w:pPr>
      <w:r>
        <w:rPr>
          <w:color w:val="000000"/>
          <w:sz w:val="28"/>
        </w:rPr>
        <w:t>Технический прогресс, его положительное и отрицательное влияние на жизнь человека. 20 и 19 века – эра новых технологий. Современные достижения в различных областях науки. Век новых видов коммуникаций. Развитие науки и техники в исторической перспективе. Великие изобретения и открытия прошлого. Известные ученые и изобретатели. 21 век – век глобальной компьютеризации. Влияние компьютерных технологий на жизнь человека. Стив Джобс – человек-легенда мира компьютеров. Альфред Нобель. Нобелевские лауреаты. Вклад российских ученых в развитие научного прогресса. Кооперация различных государств в решении научных и технологических проблем. Попытки приостановить развитие научной мысли и прогресса в отдельном регионе – американские эмиши (</w:t>
      </w:r>
      <w:r>
        <w:rPr>
          <w:color w:val="000000"/>
          <w:sz w:val="28"/>
        </w:rPr>
        <w:t>the</w:t>
      </w:r>
      <w:r>
        <w:rPr>
          <w:color w:val="000000"/>
          <w:sz w:val="28"/>
        </w:rPr>
        <w:t xml:space="preserve"> </w:t>
      </w:r>
      <w:r>
        <w:rPr>
          <w:color w:val="000000"/>
          <w:sz w:val="28"/>
        </w:rPr>
        <w:t>Amish</w:t>
      </w:r>
      <w:r>
        <w:rPr>
          <w:color w:val="000000"/>
          <w:sz w:val="28"/>
        </w:rPr>
        <w:t>). Интернет – один из основных источников информации наших дней.</w:t>
      </w:r>
    </w:p>
    <w:p w14:paraId="640B0000">
      <w:pPr>
        <w:ind w:firstLine="360" w:left="0"/>
        <w:rPr>
          <w:color w:val="000000"/>
          <w:sz w:val="28"/>
        </w:rPr>
      </w:pPr>
      <w:r>
        <w:rPr>
          <w:color w:val="000000"/>
          <w:sz w:val="28"/>
        </w:rPr>
        <w:t>4. Шаги к будущему. (</w:t>
      </w:r>
      <w:r>
        <w:rPr>
          <w:color w:val="000000"/>
          <w:sz w:val="28"/>
        </w:rPr>
        <w:t>Steps</w:t>
      </w:r>
      <w:r>
        <w:rPr>
          <w:color w:val="000000"/>
          <w:sz w:val="28"/>
        </w:rPr>
        <w:t xml:space="preserve"> </w:t>
      </w:r>
      <w:r>
        <w:rPr>
          <w:color w:val="000000"/>
          <w:sz w:val="28"/>
        </w:rPr>
        <w:t>to</w:t>
      </w:r>
      <w:r>
        <w:rPr>
          <w:color w:val="000000"/>
          <w:sz w:val="28"/>
        </w:rPr>
        <w:t xml:space="preserve"> </w:t>
      </w:r>
      <w:r>
        <w:rPr>
          <w:color w:val="000000"/>
          <w:sz w:val="28"/>
        </w:rPr>
        <w:t>the</w:t>
      </w:r>
      <w:r>
        <w:rPr>
          <w:color w:val="000000"/>
          <w:sz w:val="28"/>
        </w:rPr>
        <w:t xml:space="preserve"> </w:t>
      </w:r>
      <w:r>
        <w:rPr>
          <w:color w:val="000000"/>
          <w:sz w:val="28"/>
        </w:rPr>
        <w:t>Future</w:t>
      </w:r>
      <w:r>
        <w:rPr>
          <w:color w:val="000000"/>
          <w:sz w:val="28"/>
        </w:rPr>
        <w:t>.)</w:t>
      </w:r>
    </w:p>
    <w:p w14:paraId="650B0000">
      <w:pPr>
        <w:ind w:firstLine="360" w:left="0"/>
        <w:rPr>
          <w:color w:val="000000"/>
          <w:sz w:val="28"/>
        </w:rPr>
      </w:pPr>
      <w:r>
        <w:rPr>
          <w:color w:val="000000"/>
          <w:sz w:val="28"/>
        </w:rPr>
        <w:t>Процесс глобализации в современном мире, угроза потери национальной идентичности. Угроза распространения монокультуры во всех частях света.  Место роботов и иных механических «помощников» человека в обществе будущего. Угрозы и основные проблемы в обществе будущих поколений. Пути решения насущных проблем нашего века, их возможное влияние на жизнь последующих поколений. Факты проникновения элементов наши дни и обществе будущего. Возможные изменения личности человека в обществе будущего.</w:t>
      </w:r>
    </w:p>
    <w:p w14:paraId="660B0000">
      <w:pPr>
        <w:spacing w:line="264" w:lineRule="auto"/>
        <w:ind w:firstLine="600" w:left="0"/>
        <w:jc w:val="both"/>
        <w:rPr>
          <w:color w:val="000000"/>
          <w:sz w:val="28"/>
        </w:rPr>
      </w:pPr>
    </w:p>
    <w:p w14:paraId="670B0000">
      <w:pPr>
        <w:spacing w:line="264" w:lineRule="auto"/>
        <w:ind w:firstLine="600" w:left="0"/>
        <w:jc w:val="both"/>
      </w:pPr>
      <w:r>
        <w:rPr>
          <w:i w:val="1"/>
          <w:color w:val="000000"/>
          <w:sz w:val="28"/>
        </w:rPr>
        <w:t>Говорение</w:t>
      </w:r>
    </w:p>
    <w:p w14:paraId="680B0000">
      <w:pPr>
        <w:spacing w:line="264" w:lineRule="auto"/>
        <w:ind w:firstLine="600" w:left="0"/>
        <w:jc w:val="both"/>
      </w:pPr>
      <w:r>
        <w:rPr>
          <w:color w:val="000000"/>
          <w:sz w:val="28"/>
        </w:rPr>
        <w:t xml:space="preserve">Развитие коммуникативных умений </w:t>
      </w:r>
      <w:r>
        <w:rPr>
          <w:color w:val="000000"/>
          <w:sz w:val="28"/>
          <w:u w:val="single"/>
        </w:rPr>
        <w:t>диалогической речи</w:t>
      </w:r>
      <w:r>
        <w:rPr>
          <w:color w:val="000000"/>
          <w:sz w:val="28"/>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14:paraId="690B0000">
      <w:pPr>
        <w:spacing w:line="264" w:lineRule="auto"/>
        <w:ind w:firstLine="600" w:left="0"/>
        <w:jc w:val="both"/>
      </w:pPr>
      <w:r>
        <w:rPr>
          <w:color w:val="000000"/>
          <w:sz w:val="28"/>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14:paraId="6A0B0000">
      <w:pPr>
        <w:spacing w:line="264" w:lineRule="auto"/>
        <w:ind w:firstLine="600" w:left="0"/>
        <w:jc w:val="both"/>
      </w:pPr>
      <w:r>
        <w:rPr>
          <w:color w:val="000000"/>
          <w:sz w:val="28"/>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14:paraId="6B0B0000">
      <w:pPr>
        <w:spacing w:line="264" w:lineRule="auto"/>
        <w:ind w:firstLine="600" w:left="0"/>
        <w:jc w:val="both"/>
      </w:pPr>
      <w:r>
        <w:rPr>
          <w:color w:val="000000"/>
          <w:sz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14:paraId="6C0B0000">
      <w:pPr>
        <w:spacing w:line="264" w:lineRule="auto"/>
        <w:ind w:firstLine="600" w:left="0"/>
        <w:jc w:val="both"/>
      </w:pPr>
      <w:r>
        <w:rPr>
          <w:color w:val="000000"/>
          <w:sz w:val="28"/>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14:paraId="6D0B0000">
      <w:pPr>
        <w:spacing w:line="264" w:lineRule="auto"/>
        <w:ind w:firstLine="600" w:left="0"/>
        <w:jc w:val="both"/>
      </w:pPr>
      <w:r>
        <w:rPr>
          <w:color w:val="000000"/>
          <w:sz w:val="28"/>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14:paraId="6E0B0000">
      <w:pPr>
        <w:spacing w:line="264" w:lineRule="auto"/>
        <w:ind w:firstLine="600" w:left="0"/>
        <w:jc w:val="both"/>
      </w:pPr>
      <w:r>
        <w:rPr>
          <w:color w:val="000000"/>
          <w:sz w:val="28"/>
        </w:rPr>
        <w:t>Объём диалога – до 9 реплик со стороны каждого собеседника.</w:t>
      </w:r>
    </w:p>
    <w:p w14:paraId="6F0B0000">
      <w:pPr>
        <w:spacing w:line="264" w:lineRule="auto"/>
        <w:ind w:firstLine="600" w:left="0"/>
        <w:jc w:val="both"/>
      </w:pPr>
      <w:r>
        <w:rPr>
          <w:color w:val="000000"/>
          <w:sz w:val="28"/>
        </w:rPr>
        <w:t xml:space="preserve">Развитие коммуникативных умений </w:t>
      </w:r>
      <w:r>
        <w:rPr>
          <w:color w:val="000000"/>
          <w:sz w:val="28"/>
          <w:u w:val="single"/>
        </w:rPr>
        <w:t>монологической речи</w:t>
      </w:r>
      <w:r>
        <w:rPr>
          <w:color w:val="000000"/>
          <w:sz w:val="28"/>
        </w:rPr>
        <w:t>:</w:t>
      </w:r>
    </w:p>
    <w:p w14:paraId="700B0000">
      <w:pPr>
        <w:spacing w:line="264" w:lineRule="auto"/>
        <w:ind w:firstLine="600" w:left="0"/>
        <w:jc w:val="both"/>
      </w:pPr>
      <w:r>
        <w:rPr>
          <w:color w:val="000000"/>
          <w:sz w:val="28"/>
        </w:rPr>
        <w:t xml:space="preserve">создание устных связных монологических высказываний с использованием основных коммуникативных типов речи: </w:t>
      </w:r>
    </w:p>
    <w:p w14:paraId="710B0000">
      <w:pPr>
        <w:spacing w:line="264" w:lineRule="auto"/>
        <w:ind w:firstLine="600" w:left="0"/>
        <w:jc w:val="both"/>
      </w:pPr>
      <w:r>
        <w:rPr>
          <w:color w:val="000000"/>
          <w:sz w:val="28"/>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14:paraId="720B0000">
      <w:pPr>
        <w:spacing w:line="264" w:lineRule="auto"/>
        <w:ind w:firstLine="600" w:left="0"/>
        <w:jc w:val="both"/>
      </w:pPr>
      <w:r>
        <w:rPr>
          <w:color w:val="000000"/>
          <w:sz w:val="28"/>
        </w:rPr>
        <w:t xml:space="preserve">повествование/сообщение; </w:t>
      </w:r>
    </w:p>
    <w:p w14:paraId="730B0000">
      <w:pPr>
        <w:spacing w:line="264" w:lineRule="auto"/>
        <w:ind w:firstLine="600" w:left="0"/>
        <w:jc w:val="both"/>
      </w:pPr>
      <w:r>
        <w:rPr>
          <w:color w:val="000000"/>
          <w:sz w:val="28"/>
        </w:rPr>
        <w:t xml:space="preserve">рассуждение; </w:t>
      </w:r>
    </w:p>
    <w:p w14:paraId="740B0000">
      <w:pPr>
        <w:spacing w:line="264" w:lineRule="auto"/>
        <w:ind w:firstLine="600" w:left="0"/>
        <w:jc w:val="both"/>
      </w:pPr>
      <w:r>
        <w:rPr>
          <w:color w:val="000000"/>
          <w:sz w:val="28"/>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14:paraId="750B0000">
      <w:pPr>
        <w:spacing w:line="264" w:lineRule="auto"/>
        <w:ind w:firstLine="600" w:left="0"/>
        <w:jc w:val="both"/>
      </w:pPr>
      <w:r>
        <w:rPr>
          <w:color w:val="000000"/>
          <w:sz w:val="28"/>
        </w:rPr>
        <w:t>устное представление (презентация) результатов выполненной проектной работы.</w:t>
      </w:r>
    </w:p>
    <w:p w14:paraId="760B0000">
      <w:pPr>
        <w:spacing w:line="264" w:lineRule="auto"/>
        <w:ind w:firstLine="600" w:left="0"/>
        <w:jc w:val="both"/>
      </w:pPr>
      <w:r>
        <w:rPr>
          <w:color w:val="000000"/>
          <w:sz w:val="28"/>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14:paraId="770B0000">
      <w:pPr>
        <w:spacing w:line="264" w:lineRule="auto"/>
        <w:ind w:firstLine="600" w:left="0"/>
        <w:jc w:val="both"/>
      </w:pPr>
      <w:r>
        <w:rPr>
          <w:color w:val="000000"/>
          <w:sz w:val="28"/>
        </w:rPr>
        <w:t>Объём монологического высказывания – 14–15 фраз.</w:t>
      </w:r>
    </w:p>
    <w:p w14:paraId="780B0000">
      <w:pPr>
        <w:spacing w:line="264" w:lineRule="auto"/>
        <w:ind w:firstLine="600" w:left="0"/>
        <w:jc w:val="both"/>
      </w:pPr>
      <w:r>
        <w:rPr>
          <w:i w:val="1"/>
          <w:color w:val="000000"/>
          <w:sz w:val="28"/>
        </w:rPr>
        <w:t>Аудирование</w:t>
      </w:r>
    </w:p>
    <w:p w14:paraId="790B0000">
      <w:pPr>
        <w:spacing w:line="264" w:lineRule="auto"/>
        <w:ind w:firstLine="600" w:left="0"/>
        <w:jc w:val="both"/>
      </w:pPr>
      <w:r>
        <w:rPr>
          <w:color w:val="000000"/>
          <w:sz w:val="28"/>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14:paraId="7A0B0000">
      <w:pPr>
        <w:spacing w:line="264" w:lineRule="auto"/>
        <w:ind w:firstLine="600" w:left="0"/>
        <w:jc w:val="both"/>
      </w:pPr>
      <w:r>
        <w:rPr>
          <w:color w:val="000000"/>
          <w:sz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14:paraId="7B0B0000">
      <w:pPr>
        <w:spacing w:line="264" w:lineRule="auto"/>
        <w:ind w:firstLine="600" w:left="0"/>
        <w:jc w:val="both"/>
      </w:pPr>
      <w:r>
        <w:rPr>
          <w:color w:val="000000"/>
          <w:sz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14:paraId="7C0B0000">
      <w:pPr>
        <w:spacing w:line="264" w:lineRule="auto"/>
        <w:ind w:firstLine="600" w:left="0"/>
        <w:jc w:val="both"/>
      </w:pPr>
      <w:r>
        <w:rPr>
          <w:color w:val="000000"/>
          <w:sz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14:paraId="7D0B0000">
      <w:pPr>
        <w:spacing w:line="264" w:lineRule="auto"/>
        <w:ind w:firstLine="600" w:left="0"/>
        <w:jc w:val="both"/>
      </w:pPr>
      <w:r>
        <w:rPr>
          <w:color w:val="000000"/>
          <w:sz w:val="28"/>
        </w:rPr>
        <w:t>Языковая сложность текстов для аудирования должна соответствовать пороговому уровню (В1 – пороговый уровень по общеевропейской шкале).</w:t>
      </w:r>
    </w:p>
    <w:p w14:paraId="7E0B0000">
      <w:pPr>
        <w:spacing w:line="264" w:lineRule="auto"/>
        <w:ind w:firstLine="600" w:left="0"/>
        <w:jc w:val="both"/>
      </w:pPr>
      <w:r>
        <w:rPr>
          <w:color w:val="000000"/>
          <w:sz w:val="28"/>
        </w:rPr>
        <w:t>Время звучания текста/текстов для аудирования – до 2,5 минуты.</w:t>
      </w:r>
    </w:p>
    <w:p w14:paraId="7F0B0000">
      <w:pPr>
        <w:spacing w:line="264" w:lineRule="auto"/>
        <w:ind w:firstLine="600" w:left="0"/>
        <w:jc w:val="both"/>
      </w:pPr>
      <w:r>
        <w:rPr>
          <w:i w:val="1"/>
          <w:color w:val="000000"/>
          <w:sz w:val="28"/>
        </w:rPr>
        <w:t>Смысловое чтение</w:t>
      </w:r>
    </w:p>
    <w:p w14:paraId="800B0000">
      <w:pPr>
        <w:spacing w:line="264" w:lineRule="auto"/>
        <w:ind w:firstLine="600" w:left="0"/>
        <w:jc w:val="both"/>
      </w:pPr>
      <w:r>
        <w:rPr>
          <w:color w:val="000000"/>
          <w:sz w:val="28"/>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14:paraId="810B0000">
      <w:pPr>
        <w:spacing w:line="264" w:lineRule="auto"/>
        <w:ind w:firstLine="600" w:left="0"/>
        <w:jc w:val="both"/>
      </w:pPr>
      <w:r>
        <w:rPr>
          <w:color w:val="000000"/>
          <w:sz w:val="28"/>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14:paraId="820B0000">
      <w:pPr>
        <w:spacing w:line="264" w:lineRule="auto"/>
        <w:ind w:firstLine="600" w:left="0"/>
        <w:jc w:val="both"/>
      </w:pPr>
      <w:r>
        <w:rPr>
          <w:color w:val="000000"/>
          <w:sz w:val="28"/>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14:paraId="830B0000">
      <w:pPr>
        <w:spacing w:line="264" w:lineRule="auto"/>
        <w:ind w:firstLine="600" w:left="0"/>
        <w:jc w:val="both"/>
      </w:pPr>
      <w:r>
        <w:rPr>
          <w:color w:val="000000"/>
          <w:sz w:val="28"/>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14:paraId="840B0000">
      <w:pPr>
        <w:spacing w:line="264" w:lineRule="auto"/>
        <w:ind w:firstLine="600" w:left="0"/>
        <w:jc w:val="both"/>
      </w:pPr>
      <w:r>
        <w:rPr>
          <w:color w:val="000000"/>
          <w:sz w:val="28"/>
        </w:rPr>
        <w:t xml:space="preserve">Чтение несплошных текстов (таблиц, диаграмм, графиков и других) и понимание представленной в них информации. </w:t>
      </w:r>
    </w:p>
    <w:p w14:paraId="850B0000">
      <w:pPr>
        <w:spacing w:line="264" w:lineRule="auto"/>
        <w:ind w:firstLine="600" w:left="0"/>
        <w:jc w:val="both"/>
      </w:pPr>
      <w:r>
        <w:rPr>
          <w:color w:val="000000"/>
          <w:sz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14:paraId="860B0000">
      <w:pPr>
        <w:spacing w:line="264" w:lineRule="auto"/>
        <w:ind w:firstLine="600" w:left="0"/>
        <w:jc w:val="both"/>
      </w:pPr>
      <w:r>
        <w:rPr>
          <w:color w:val="000000"/>
          <w:sz w:val="28"/>
        </w:rPr>
        <w:t>Языковая сложность текстов для чтения должна соответствовать пороговому уровню (В1 – пороговый уровень по общеевропейской шкале).</w:t>
      </w:r>
    </w:p>
    <w:p w14:paraId="870B0000">
      <w:pPr>
        <w:spacing w:line="264" w:lineRule="auto"/>
        <w:ind w:firstLine="600" w:left="0"/>
        <w:jc w:val="both"/>
      </w:pPr>
      <w:r>
        <w:rPr>
          <w:color w:val="000000"/>
          <w:sz w:val="28"/>
        </w:rPr>
        <w:t>Объём текста/текстов для чтения – до 600–800 слов.</w:t>
      </w:r>
    </w:p>
    <w:p w14:paraId="880B0000">
      <w:pPr>
        <w:spacing w:line="264" w:lineRule="auto"/>
        <w:ind w:firstLine="600" w:left="0"/>
        <w:jc w:val="both"/>
      </w:pPr>
      <w:r>
        <w:rPr>
          <w:i w:val="1"/>
          <w:color w:val="000000"/>
          <w:sz w:val="28"/>
        </w:rPr>
        <w:t>Письменная речь</w:t>
      </w:r>
    </w:p>
    <w:p w14:paraId="890B0000">
      <w:pPr>
        <w:spacing w:line="264" w:lineRule="auto"/>
        <w:ind w:firstLine="600" w:left="0"/>
        <w:jc w:val="both"/>
      </w:pPr>
      <w:r>
        <w:rPr>
          <w:color w:val="000000"/>
          <w:sz w:val="28"/>
        </w:rPr>
        <w:t>Развитие умений письменной речи:</w:t>
      </w:r>
    </w:p>
    <w:p w14:paraId="8A0B0000">
      <w:pPr>
        <w:spacing w:line="264" w:lineRule="auto"/>
        <w:ind w:firstLine="600" w:left="0"/>
        <w:jc w:val="both"/>
      </w:pPr>
      <w:r>
        <w:rPr>
          <w:color w:val="000000"/>
          <w:sz w:val="28"/>
        </w:rPr>
        <w:t xml:space="preserve">заполнение анкет и формуляров в соответствии с нормами, принятыми в стране/странах изучаемого языка; </w:t>
      </w:r>
    </w:p>
    <w:p w14:paraId="8B0B0000">
      <w:pPr>
        <w:spacing w:line="264" w:lineRule="auto"/>
        <w:ind w:firstLine="600" w:left="0"/>
        <w:jc w:val="both"/>
      </w:pPr>
      <w:r>
        <w:rPr>
          <w:color w:val="000000"/>
          <w:sz w:val="28"/>
        </w:rPr>
        <w:t>написание резюме (</w:t>
      </w:r>
      <w:r>
        <w:rPr>
          <w:color w:val="000000"/>
          <w:sz w:val="28"/>
        </w:rPr>
        <w:t>CV</w:t>
      </w:r>
      <w:r>
        <w:rPr>
          <w:color w:val="000000"/>
          <w:sz w:val="28"/>
        </w:rPr>
        <w:t xml:space="preserve">) с сообщением основных сведений о себе в соответствии с нормами, принятыми в стране/странах изучаемого языка; </w:t>
      </w:r>
    </w:p>
    <w:p w14:paraId="8C0B0000">
      <w:pPr>
        <w:spacing w:line="264" w:lineRule="auto"/>
        <w:ind w:firstLine="600" w:left="0"/>
        <w:jc w:val="both"/>
      </w:pPr>
      <w:r>
        <w:rPr>
          <w:color w:val="000000"/>
          <w:sz w:val="28"/>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14:paraId="8D0B0000">
      <w:pPr>
        <w:spacing w:line="264" w:lineRule="auto"/>
        <w:ind w:firstLine="600" w:left="0"/>
        <w:jc w:val="both"/>
      </w:pPr>
      <w:r>
        <w:rPr>
          <w:color w:val="000000"/>
          <w:sz w:val="28"/>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14:paraId="8E0B0000">
      <w:pPr>
        <w:spacing w:line="264" w:lineRule="auto"/>
        <w:ind w:firstLine="600" w:left="0"/>
        <w:jc w:val="both"/>
      </w:pPr>
      <w:r>
        <w:rPr>
          <w:color w:val="000000"/>
          <w:sz w:val="28"/>
        </w:rPr>
        <w:t xml:space="preserve">заполнение таблицы: краткая фиксация содержания прочитанного/ прослушанного текста или дополнение информации в таблице; </w:t>
      </w:r>
    </w:p>
    <w:p w14:paraId="8F0B0000">
      <w:pPr>
        <w:spacing w:line="264" w:lineRule="auto"/>
        <w:ind w:firstLine="600" w:left="0"/>
        <w:jc w:val="both"/>
      </w:pPr>
      <w:r>
        <w:rPr>
          <w:color w:val="000000"/>
          <w:sz w:val="28"/>
        </w:rPr>
        <w:t>письменное предоставление результатов выполненной проектной работы, в том числе в форме презентации, объём – до 180 слов.</w:t>
      </w:r>
    </w:p>
    <w:p w14:paraId="900B0000">
      <w:pPr>
        <w:spacing w:line="264" w:lineRule="auto"/>
        <w:ind w:firstLine="600" w:left="0"/>
        <w:jc w:val="both"/>
      </w:pPr>
      <w:r>
        <w:rPr>
          <w:b w:val="1"/>
          <w:color w:val="000000"/>
          <w:sz w:val="28"/>
        </w:rPr>
        <w:t>Языковые знания и навыки</w:t>
      </w:r>
    </w:p>
    <w:p w14:paraId="910B0000">
      <w:pPr>
        <w:spacing w:line="264" w:lineRule="auto"/>
        <w:ind w:firstLine="600" w:left="0"/>
        <w:jc w:val="both"/>
      </w:pPr>
      <w:r>
        <w:rPr>
          <w:i w:val="1"/>
          <w:color w:val="000000"/>
          <w:sz w:val="28"/>
        </w:rPr>
        <w:t>Фонетическая сторона речи</w:t>
      </w:r>
    </w:p>
    <w:p w14:paraId="920B0000">
      <w:pPr>
        <w:spacing w:line="264" w:lineRule="auto"/>
        <w:ind w:firstLine="600" w:left="0"/>
        <w:jc w:val="both"/>
      </w:pPr>
      <w:r>
        <w:rPr>
          <w:color w:val="000000"/>
          <w:sz w:val="28"/>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14:paraId="930B0000">
      <w:pPr>
        <w:spacing w:line="264" w:lineRule="auto"/>
        <w:ind w:firstLine="600" w:left="0"/>
        <w:jc w:val="both"/>
      </w:pPr>
      <w:r>
        <w:rPr>
          <w:color w:val="000000"/>
          <w:sz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940B0000">
      <w:pPr>
        <w:spacing w:line="264" w:lineRule="auto"/>
        <w:ind w:firstLine="600" w:left="0"/>
        <w:jc w:val="both"/>
      </w:pPr>
      <w:r>
        <w:rPr>
          <w:color w:val="000000"/>
          <w:sz w:val="28"/>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14:paraId="950B0000">
      <w:pPr>
        <w:spacing w:line="264" w:lineRule="auto"/>
        <w:ind w:firstLine="600" w:left="0"/>
        <w:jc w:val="both"/>
      </w:pPr>
      <w:r>
        <w:rPr>
          <w:i w:val="1"/>
          <w:color w:val="000000"/>
          <w:sz w:val="28"/>
        </w:rPr>
        <w:t>Орфография и пунктуация</w:t>
      </w:r>
    </w:p>
    <w:p w14:paraId="960B0000">
      <w:pPr>
        <w:spacing w:line="264" w:lineRule="auto"/>
        <w:ind w:firstLine="600" w:left="0"/>
        <w:jc w:val="both"/>
      </w:pPr>
      <w:r>
        <w:rPr>
          <w:color w:val="000000"/>
          <w:sz w:val="28"/>
        </w:rPr>
        <w:t>Правильное написание изученных слов.</w:t>
      </w:r>
    </w:p>
    <w:p w14:paraId="970B0000">
      <w:pPr>
        <w:spacing w:line="264" w:lineRule="auto"/>
        <w:ind w:firstLine="600" w:left="0"/>
        <w:jc w:val="both"/>
      </w:pPr>
      <w:r>
        <w:rPr>
          <w:color w:val="000000"/>
          <w:sz w:val="28"/>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14:paraId="980B0000">
      <w:pPr>
        <w:spacing w:line="264" w:lineRule="auto"/>
        <w:ind w:firstLine="600" w:left="0"/>
        <w:jc w:val="both"/>
      </w:pPr>
      <w:r>
        <w:rPr>
          <w:color w:val="000000"/>
          <w:sz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14:paraId="990B0000">
      <w:pPr>
        <w:spacing w:line="264" w:lineRule="auto"/>
        <w:ind w:firstLine="600" w:left="0"/>
        <w:jc w:val="both"/>
      </w:pPr>
      <w:r>
        <w:rPr>
          <w:color w:val="000000"/>
          <w:sz w:val="28"/>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9A0B0000">
      <w:pPr>
        <w:spacing w:line="264" w:lineRule="auto"/>
        <w:ind w:firstLine="600" w:left="0"/>
        <w:jc w:val="both"/>
      </w:pPr>
      <w:r>
        <w:rPr>
          <w:i w:val="1"/>
          <w:color w:val="000000"/>
          <w:sz w:val="28"/>
        </w:rPr>
        <w:t>Лексическая сторона речи</w:t>
      </w:r>
    </w:p>
    <w:p w14:paraId="9B0B0000">
      <w:pPr>
        <w:spacing w:line="264" w:lineRule="auto"/>
        <w:ind w:firstLine="600" w:left="0"/>
        <w:jc w:val="both"/>
      </w:pPr>
      <w:r>
        <w:rPr>
          <w:color w:val="000000"/>
          <w:sz w:val="28"/>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9C0B0000">
      <w:pPr>
        <w:spacing w:line="264" w:lineRule="auto"/>
        <w:ind w:firstLine="600" w:left="0"/>
        <w:jc w:val="both"/>
      </w:pPr>
      <w:r>
        <w:rPr>
          <w:color w:val="000000"/>
          <w:sz w:val="28"/>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14:paraId="9D0B0000">
      <w:pPr>
        <w:spacing w:line="264" w:lineRule="auto"/>
        <w:ind w:firstLine="600" w:left="0"/>
        <w:jc w:val="both"/>
      </w:pPr>
      <w:r>
        <w:rPr>
          <w:color w:val="000000"/>
          <w:sz w:val="28"/>
        </w:rPr>
        <w:t xml:space="preserve">Основные способы словообразования: </w:t>
      </w:r>
    </w:p>
    <w:p w14:paraId="9E0B0000">
      <w:pPr>
        <w:spacing w:line="264" w:lineRule="auto"/>
        <w:ind w:firstLine="600" w:left="0"/>
        <w:jc w:val="both"/>
      </w:pPr>
      <w:r>
        <w:rPr>
          <w:color w:val="000000"/>
          <w:sz w:val="28"/>
        </w:rPr>
        <w:t xml:space="preserve">аффиксация: </w:t>
      </w:r>
    </w:p>
    <w:p w14:paraId="9F0B0000">
      <w:pPr>
        <w:spacing w:line="264" w:lineRule="auto"/>
        <w:ind w:firstLine="600" w:left="0"/>
        <w:jc w:val="both"/>
      </w:pPr>
      <w:r>
        <w:rPr>
          <w:color w:val="000000"/>
          <w:sz w:val="28"/>
        </w:rPr>
        <w:t xml:space="preserve">образование глаголов при помощи префиксов </w:t>
      </w:r>
      <w:r>
        <w:rPr>
          <w:color w:val="000000"/>
          <w:sz w:val="28"/>
        </w:rPr>
        <w:t>dis</w:t>
      </w:r>
      <w:r>
        <w:rPr>
          <w:color w:val="000000"/>
          <w:sz w:val="28"/>
        </w:rPr>
        <w:t xml:space="preserve">-, </w:t>
      </w:r>
      <w:r>
        <w:rPr>
          <w:color w:val="000000"/>
          <w:sz w:val="28"/>
        </w:rPr>
        <w:t>mis</w:t>
      </w:r>
      <w:r>
        <w:rPr>
          <w:color w:val="000000"/>
          <w:sz w:val="28"/>
        </w:rPr>
        <w:t xml:space="preserve">-, </w:t>
      </w:r>
      <w:r>
        <w:rPr>
          <w:color w:val="000000"/>
          <w:sz w:val="28"/>
        </w:rPr>
        <w:t>re</w:t>
      </w:r>
      <w:r>
        <w:rPr>
          <w:color w:val="000000"/>
          <w:sz w:val="28"/>
        </w:rPr>
        <w:t xml:space="preserve">-, </w:t>
      </w:r>
      <w:r>
        <w:rPr>
          <w:color w:val="000000"/>
          <w:sz w:val="28"/>
        </w:rPr>
        <w:t>over</w:t>
      </w:r>
      <w:r>
        <w:rPr>
          <w:color w:val="000000"/>
          <w:sz w:val="28"/>
        </w:rPr>
        <w:t xml:space="preserve">-, </w:t>
      </w:r>
      <w:r>
        <w:rPr>
          <w:color w:val="000000"/>
          <w:sz w:val="28"/>
        </w:rPr>
        <w:t>under</w:t>
      </w:r>
      <w:r>
        <w:rPr>
          <w:color w:val="000000"/>
          <w:sz w:val="28"/>
        </w:rPr>
        <w:t>- и суффиксов -</w:t>
      </w:r>
      <w:r>
        <w:rPr>
          <w:color w:val="000000"/>
          <w:sz w:val="28"/>
        </w:rPr>
        <w:t>ise</w:t>
      </w:r>
      <w:r>
        <w:rPr>
          <w:color w:val="000000"/>
          <w:sz w:val="28"/>
        </w:rPr>
        <w:t>/-</w:t>
      </w:r>
      <w:r>
        <w:rPr>
          <w:color w:val="000000"/>
          <w:sz w:val="28"/>
        </w:rPr>
        <w:t>ize</w:t>
      </w:r>
      <w:r>
        <w:rPr>
          <w:color w:val="000000"/>
          <w:sz w:val="28"/>
        </w:rPr>
        <w:t>, -</w:t>
      </w:r>
      <w:r>
        <w:rPr>
          <w:color w:val="000000"/>
          <w:sz w:val="28"/>
        </w:rPr>
        <w:t>en</w:t>
      </w:r>
      <w:r>
        <w:rPr>
          <w:color w:val="000000"/>
          <w:sz w:val="28"/>
        </w:rPr>
        <w:t xml:space="preserve">; </w:t>
      </w:r>
    </w:p>
    <w:p w14:paraId="A00B0000">
      <w:pPr>
        <w:spacing w:line="264" w:lineRule="auto"/>
        <w:ind w:firstLine="600" w:left="0"/>
        <w:jc w:val="both"/>
      </w:pPr>
      <w:r>
        <w:rPr>
          <w:color w:val="000000"/>
          <w:sz w:val="28"/>
        </w:rPr>
        <w:t xml:space="preserve">образование имён существительных при помощи префиксов </w:t>
      </w:r>
      <w:r>
        <w:rPr>
          <w:color w:val="000000"/>
          <w:sz w:val="28"/>
        </w:rPr>
        <w:t>un</w:t>
      </w:r>
      <w:r>
        <w:rPr>
          <w:color w:val="000000"/>
          <w:sz w:val="28"/>
        </w:rPr>
        <w:t xml:space="preserve">-, </w:t>
      </w:r>
      <w:r>
        <w:rPr>
          <w:color w:val="000000"/>
          <w:sz w:val="28"/>
        </w:rPr>
        <w:t>in</w:t>
      </w:r>
      <w:r>
        <w:rPr>
          <w:color w:val="000000"/>
          <w:sz w:val="28"/>
        </w:rPr>
        <w:t>-/</w:t>
      </w:r>
      <w:r>
        <w:rPr>
          <w:color w:val="000000"/>
          <w:sz w:val="28"/>
        </w:rPr>
        <w:t>im</w:t>
      </w:r>
      <w:r>
        <w:rPr>
          <w:color w:val="000000"/>
          <w:sz w:val="28"/>
        </w:rPr>
        <w:t xml:space="preserve">-, </w:t>
      </w:r>
      <w:r>
        <w:rPr>
          <w:color w:val="000000"/>
          <w:sz w:val="28"/>
        </w:rPr>
        <w:t>il</w:t>
      </w:r>
      <w:r>
        <w:rPr>
          <w:color w:val="000000"/>
          <w:sz w:val="28"/>
        </w:rPr>
        <w:t>-/</w:t>
      </w:r>
      <w:r>
        <w:rPr>
          <w:color w:val="000000"/>
          <w:sz w:val="28"/>
        </w:rPr>
        <w:t>ir</w:t>
      </w:r>
      <w:r>
        <w:rPr>
          <w:color w:val="000000"/>
          <w:sz w:val="28"/>
        </w:rPr>
        <w:t>- и суффиксов -</w:t>
      </w:r>
      <w:r>
        <w:rPr>
          <w:color w:val="000000"/>
          <w:sz w:val="28"/>
        </w:rPr>
        <w:t>ance</w:t>
      </w:r>
      <w:r>
        <w:rPr>
          <w:color w:val="000000"/>
          <w:sz w:val="28"/>
        </w:rPr>
        <w:t>/-</w:t>
      </w:r>
      <w:r>
        <w:rPr>
          <w:color w:val="000000"/>
          <w:sz w:val="28"/>
        </w:rPr>
        <w:t>ence</w:t>
      </w:r>
      <w:r>
        <w:rPr>
          <w:color w:val="000000"/>
          <w:sz w:val="28"/>
        </w:rPr>
        <w:t>, -</w:t>
      </w:r>
      <w:r>
        <w:rPr>
          <w:color w:val="000000"/>
          <w:sz w:val="28"/>
        </w:rPr>
        <w:t>er</w:t>
      </w:r>
      <w:r>
        <w:rPr>
          <w:color w:val="000000"/>
          <w:sz w:val="28"/>
        </w:rPr>
        <w:t>/-</w:t>
      </w:r>
      <w:r>
        <w:rPr>
          <w:color w:val="000000"/>
          <w:sz w:val="28"/>
        </w:rPr>
        <w:t>or</w:t>
      </w:r>
      <w:r>
        <w:rPr>
          <w:color w:val="000000"/>
          <w:sz w:val="28"/>
        </w:rPr>
        <w:t>, -</w:t>
      </w:r>
      <w:r>
        <w:rPr>
          <w:color w:val="000000"/>
          <w:sz w:val="28"/>
        </w:rPr>
        <w:t>ing</w:t>
      </w:r>
      <w:r>
        <w:rPr>
          <w:color w:val="000000"/>
          <w:sz w:val="28"/>
        </w:rPr>
        <w:t>, -</w:t>
      </w:r>
      <w:r>
        <w:rPr>
          <w:color w:val="000000"/>
          <w:sz w:val="28"/>
        </w:rPr>
        <w:t>ist</w:t>
      </w:r>
      <w:r>
        <w:rPr>
          <w:color w:val="000000"/>
          <w:sz w:val="28"/>
        </w:rPr>
        <w:t>, -</w:t>
      </w:r>
      <w:r>
        <w:rPr>
          <w:color w:val="000000"/>
          <w:sz w:val="28"/>
        </w:rPr>
        <w:t>ity</w:t>
      </w:r>
      <w:r>
        <w:rPr>
          <w:color w:val="000000"/>
          <w:sz w:val="28"/>
        </w:rPr>
        <w:t>, -</w:t>
      </w:r>
      <w:r>
        <w:rPr>
          <w:color w:val="000000"/>
          <w:sz w:val="28"/>
        </w:rPr>
        <w:t>ment</w:t>
      </w:r>
      <w:r>
        <w:rPr>
          <w:color w:val="000000"/>
          <w:sz w:val="28"/>
        </w:rPr>
        <w:t>, -</w:t>
      </w:r>
      <w:r>
        <w:rPr>
          <w:color w:val="000000"/>
          <w:sz w:val="28"/>
        </w:rPr>
        <w:t>ness</w:t>
      </w:r>
      <w:r>
        <w:rPr>
          <w:color w:val="000000"/>
          <w:sz w:val="28"/>
        </w:rPr>
        <w:t>, -</w:t>
      </w:r>
      <w:r>
        <w:rPr>
          <w:color w:val="000000"/>
          <w:sz w:val="28"/>
        </w:rPr>
        <w:t>sion</w:t>
      </w:r>
      <w:r>
        <w:rPr>
          <w:color w:val="000000"/>
          <w:sz w:val="28"/>
        </w:rPr>
        <w:t>/-</w:t>
      </w:r>
      <w:r>
        <w:rPr>
          <w:color w:val="000000"/>
          <w:sz w:val="28"/>
        </w:rPr>
        <w:t>tion</w:t>
      </w:r>
      <w:r>
        <w:rPr>
          <w:color w:val="000000"/>
          <w:sz w:val="28"/>
        </w:rPr>
        <w:t>, -</w:t>
      </w:r>
      <w:r>
        <w:rPr>
          <w:color w:val="000000"/>
          <w:sz w:val="28"/>
        </w:rPr>
        <w:t>ship</w:t>
      </w:r>
      <w:r>
        <w:rPr>
          <w:color w:val="000000"/>
          <w:sz w:val="28"/>
        </w:rPr>
        <w:t xml:space="preserve">; </w:t>
      </w:r>
    </w:p>
    <w:p w14:paraId="A10B0000">
      <w:pPr>
        <w:spacing w:line="264" w:lineRule="auto"/>
        <w:ind w:firstLine="600" w:left="0"/>
        <w:jc w:val="both"/>
      </w:pPr>
      <w:r>
        <w:rPr>
          <w:color w:val="000000"/>
          <w:sz w:val="28"/>
        </w:rPr>
        <w:t xml:space="preserve">образование имён прилагательных при помощи префиксов </w:t>
      </w:r>
      <w:r>
        <w:rPr>
          <w:color w:val="000000"/>
          <w:sz w:val="28"/>
        </w:rPr>
        <w:t>un</w:t>
      </w:r>
      <w:r>
        <w:rPr>
          <w:color w:val="000000"/>
          <w:sz w:val="28"/>
        </w:rPr>
        <w:t xml:space="preserve">-, </w:t>
      </w:r>
      <w:r>
        <w:rPr>
          <w:color w:val="000000"/>
          <w:sz w:val="28"/>
        </w:rPr>
        <w:t>in</w:t>
      </w:r>
      <w:r>
        <w:rPr>
          <w:color w:val="000000"/>
          <w:sz w:val="28"/>
        </w:rPr>
        <w:t>-/</w:t>
      </w:r>
      <w:r>
        <w:rPr>
          <w:color w:val="000000"/>
          <w:sz w:val="28"/>
        </w:rPr>
        <w:t>im</w:t>
      </w:r>
      <w:r>
        <w:rPr>
          <w:color w:val="000000"/>
          <w:sz w:val="28"/>
        </w:rPr>
        <w:t xml:space="preserve">-, </w:t>
      </w:r>
      <w:r>
        <w:rPr>
          <w:color w:val="000000"/>
          <w:sz w:val="28"/>
        </w:rPr>
        <w:t>il</w:t>
      </w:r>
      <w:r>
        <w:rPr>
          <w:color w:val="000000"/>
          <w:sz w:val="28"/>
        </w:rPr>
        <w:t>-/</w:t>
      </w:r>
      <w:r>
        <w:rPr>
          <w:color w:val="000000"/>
          <w:sz w:val="28"/>
        </w:rPr>
        <w:t>ir</w:t>
      </w:r>
      <w:r>
        <w:rPr>
          <w:color w:val="000000"/>
          <w:sz w:val="28"/>
        </w:rPr>
        <w:t xml:space="preserve">-, </w:t>
      </w:r>
      <w:r>
        <w:rPr>
          <w:color w:val="000000"/>
          <w:sz w:val="28"/>
        </w:rPr>
        <w:t>inter</w:t>
      </w:r>
      <w:r>
        <w:rPr>
          <w:color w:val="000000"/>
          <w:sz w:val="28"/>
        </w:rPr>
        <w:t xml:space="preserve">-, </w:t>
      </w:r>
      <w:r>
        <w:rPr>
          <w:color w:val="000000"/>
          <w:sz w:val="28"/>
        </w:rPr>
        <w:t>non</w:t>
      </w:r>
      <w:r>
        <w:rPr>
          <w:color w:val="000000"/>
          <w:sz w:val="28"/>
        </w:rPr>
        <w:t xml:space="preserve">-, </w:t>
      </w:r>
      <w:r>
        <w:rPr>
          <w:color w:val="000000"/>
          <w:sz w:val="28"/>
        </w:rPr>
        <w:t>post</w:t>
      </w:r>
      <w:r>
        <w:rPr>
          <w:color w:val="000000"/>
          <w:sz w:val="28"/>
        </w:rPr>
        <w:t xml:space="preserve">-, </w:t>
      </w:r>
      <w:r>
        <w:rPr>
          <w:color w:val="000000"/>
          <w:sz w:val="28"/>
        </w:rPr>
        <w:t>pre</w:t>
      </w:r>
      <w:r>
        <w:rPr>
          <w:color w:val="000000"/>
          <w:sz w:val="28"/>
        </w:rPr>
        <w:t>- и суффиксов -</w:t>
      </w:r>
      <w:r>
        <w:rPr>
          <w:color w:val="000000"/>
          <w:sz w:val="28"/>
        </w:rPr>
        <w:t>able</w:t>
      </w:r>
      <w:r>
        <w:rPr>
          <w:color w:val="000000"/>
          <w:sz w:val="28"/>
        </w:rPr>
        <w:t>/-</w:t>
      </w:r>
      <w:r>
        <w:rPr>
          <w:color w:val="000000"/>
          <w:sz w:val="28"/>
        </w:rPr>
        <w:t>ible</w:t>
      </w:r>
      <w:r>
        <w:rPr>
          <w:color w:val="000000"/>
          <w:sz w:val="28"/>
        </w:rPr>
        <w:t>, -</w:t>
      </w:r>
      <w:r>
        <w:rPr>
          <w:color w:val="000000"/>
          <w:sz w:val="28"/>
        </w:rPr>
        <w:t>al</w:t>
      </w:r>
      <w:r>
        <w:rPr>
          <w:color w:val="000000"/>
          <w:sz w:val="28"/>
        </w:rPr>
        <w:t>, -</w:t>
      </w:r>
      <w:r>
        <w:rPr>
          <w:color w:val="000000"/>
          <w:sz w:val="28"/>
        </w:rPr>
        <w:t>ed</w:t>
      </w:r>
      <w:r>
        <w:rPr>
          <w:color w:val="000000"/>
          <w:sz w:val="28"/>
        </w:rPr>
        <w:t>, -</w:t>
      </w:r>
      <w:r>
        <w:rPr>
          <w:color w:val="000000"/>
          <w:sz w:val="28"/>
        </w:rPr>
        <w:t>ese</w:t>
      </w:r>
      <w:r>
        <w:rPr>
          <w:color w:val="000000"/>
          <w:sz w:val="28"/>
        </w:rPr>
        <w:t>, -</w:t>
      </w:r>
      <w:r>
        <w:rPr>
          <w:color w:val="000000"/>
          <w:sz w:val="28"/>
        </w:rPr>
        <w:t>ful</w:t>
      </w:r>
      <w:r>
        <w:rPr>
          <w:color w:val="000000"/>
          <w:sz w:val="28"/>
        </w:rPr>
        <w:t>, -</w:t>
      </w:r>
      <w:r>
        <w:rPr>
          <w:color w:val="000000"/>
          <w:sz w:val="28"/>
        </w:rPr>
        <w:t>ian</w:t>
      </w:r>
      <w:r>
        <w:rPr>
          <w:color w:val="000000"/>
          <w:sz w:val="28"/>
        </w:rPr>
        <w:t>/-</w:t>
      </w:r>
      <w:r>
        <w:rPr>
          <w:color w:val="000000"/>
          <w:sz w:val="28"/>
        </w:rPr>
        <w:t>an</w:t>
      </w:r>
      <w:r>
        <w:rPr>
          <w:color w:val="000000"/>
          <w:sz w:val="28"/>
        </w:rPr>
        <w:t>, -</w:t>
      </w:r>
      <w:r>
        <w:rPr>
          <w:color w:val="000000"/>
          <w:sz w:val="28"/>
        </w:rPr>
        <w:t>ical</w:t>
      </w:r>
      <w:r>
        <w:rPr>
          <w:color w:val="000000"/>
          <w:sz w:val="28"/>
        </w:rPr>
        <w:t>, -</w:t>
      </w:r>
      <w:r>
        <w:rPr>
          <w:color w:val="000000"/>
          <w:sz w:val="28"/>
        </w:rPr>
        <w:t>ing</w:t>
      </w:r>
      <w:r>
        <w:rPr>
          <w:color w:val="000000"/>
          <w:sz w:val="28"/>
        </w:rPr>
        <w:t>, -</w:t>
      </w:r>
      <w:r>
        <w:rPr>
          <w:color w:val="000000"/>
          <w:sz w:val="28"/>
        </w:rPr>
        <w:t>ish</w:t>
      </w:r>
      <w:r>
        <w:rPr>
          <w:color w:val="000000"/>
          <w:sz w:val="28"/>
        </w:rPr>
        <w:t>, -</w:t>
      </w:r>
      <w:r>
        <w:rPr>
          <w:color w:val="000000"/>
          <w:sz w:val="28"/>
        </w:rPr>
        <w:t>ive</w:t>
      </w:r>
      <w:r>
        <w:rPr>
          <w:color w:val="000000"/>
          <w:sz w:val="28"/>
        </w:rPr>
        <w:t>, -</w:t>
      </w:r>
      <w:r>
        <w:rPr>
          <w:color w:val="000000"/>
          <w:sz w:val="28"/>
        </w:rPr>
        <w:t>less</w:t>
      </w:r>
      <w:r>
        <w:rPr>
          <w:color w:val="000000"/>
          <w:sz w:val="28"/>
        </w:rPr>
        <w:t>, -</w:t>
      </w:r>
      <w:r>
        <w:rPr>
          <w:color w:val="000000"/>
          <w:sz w:val="28"/>
        </w:rPr>
        <w:t>ly</w:t>
      </w:r>
      <w:r>
        <w:rPr>
          <w:color w:val="000000"/>
          <w:sz w:val="28"/>
        </w:rPr>
        <w:t>, -</w:t>
      </w:r>
      <w:r>
        <w:rPr>
          <w:color w:val="000000"/>
          <w:sz w:val="28"/>
        </w:rPr>
        <w:t>ous</w:t>
      </w:r>
      <w:r>
        <w:rPr>
          <w:color w:val="000000"/>
          <w:sz w:val="28"/>
        </w:rPr>
        <w:t>, -</w:t>
      </w:r>
      <w:r>
        <w:rPr>
          <w:color w:val="000000"/>
          <w:sz w:val="28"/>
        </w:rPr>
        <w:t>y</w:t>
      </w:r>
      <w:r>
        <w:rPr>
          <w:color w:val="000000"/>
          <w:sz w:val="28"/>
        </w:rPr>
        <w:t>;</w:t>
      </w:r>
    </w:p>
    <w:p w14:paraId="A20B0000">
      <w:pPr>
        <w:spacing w:line="264" w:lineRule="auto"/>
        <w:ind w:firstLine="600" w:left="0"/>
        <w:jc w:val="both"/>
      </w:pPr>
      <w:r>
        <w:rPr>
          <w:color w:val="000000"/>
          <w:sz w:val="28"/>
        </w:rPr>
        <w:t xml:space="preserve">образование наречий при помощи префиксов </w:t>
      </w:r>
      <w:r>
        <w:rPr>
          <w:color w:val="000000"/>
          <w:sz w:val="28"/>
        </w:rPr>
        <w:t>un</w:t>
      </w:r>
      <w:r>
        <w:rPr>
          <w:color w:val="000000"/>
          <w:sz w:val="28"/>
        </w:rPr>
        <w:t xml:space="preserve">-, </w:t>
      </w:r>
      <w:r>
        <w:rPr>
          <w:color w:val="000000"/>
          <w:sz w:val="28"/>
        </w:rPr>
        <w:t>in</w:t>
      </w:r>
      <w:r>
        <w:rPr>
          <w:color w:val="000000"/>
          <w:sz w:val="28"/>
        </w:rPr>
        <w:t>-/</w:t>
      </w:r>
      <w:r>
        <w:rPr>
          <w:color w:val="000000"/>
          <w:sz w:val="28"/>
        </w:rPr>
        <w:t>im</w:t>
      </w:r>
      <w:r>
        <w:rPr>
          <w:color w:val="000000"/>
          <w:sz w:val="28"/>
        </w:rPr>
        <w:t xml:space="preserve">-, </w:t>
      </w:r>
      <w:r>
        <w:rPr>
          <w:color w:val="000000"/>
          <w:sz w:val="28"/>
        </w:rPr>
        <w:t>il</w:t>
      </w:r>
      <w:r>
        <w:rPr>
          <w:color w:val="000000"/>
          <w:sz w:val="28"/>
        </w:rPr>
        <w:t>-/</w:t>
      </w:r>
      <w:r>
        <w:rPr>
          <w:color w:val="000000"/>
          <w:sz w:val="28"/>
        </w:rPr>
        <w:t>ir</w:t>
      </w:r>
      <w:r>
        <w:rPr>
          <w:color w:val="000000"/>
          <w:sz w:val="28"/>
        </w:rPr>
        <w:t>- и суффикса -</w:t>
      </w:r>
      <w:r>
        <w:rPr>
          <w:color w:val="000000"/>
          <w:sz w:val="28"/>
        </w:rPr>
        <w:t>ly</w:t>
      </w:r>
      <w:r>
        <w:rPr>
          <w:color w:val="000000"/>
          <w:sz w:val="28"/>
        </w:rPr>
        <w:t xml:space="preserve">; </w:t>
      </w:r>
    </w:p>
    <w:p w14:paraId="A30B0000">
      <w:pPr>
        <w:spacing w:line="264" w:lineRule="auto"/>
        <w:ind w:firstLine="600" w:left="0"/>
        <w:jc w:val="both"/>
      </w:pPr>
      <w:r>
        <w:rPr>
          <w:color w:val="000000"/>
          <w:sz w:val="28"/>
        </w:rPr>
        <w:t>образование числительных при помощи суффиксов -</w:t>
      </w:r>
      <w:r>
        <w:rPr>
          <w:color w:val="000000"/>
          <w:sz w:val="28"/>
        </w:rPr>
        <w:t>teen</w:t>
      </w:r>
      <w:r>
        <w:rPr>
          <w:color w:val="000000"/>
          <w:sz w:val="28"/>
        </w:rPr>
        <w:t>, -</w:t>
      </w:r>
      <w:r>
        <w:rPr>
          <w:color w:val="000000"/>
          <w:sz w:val="28"/>
        </w:rPr>
        <w:t>ty</w:t>
      </w:r>
      <w:r>
        <w:rPr>
          <w:color w:val="000000"/>
          <w:sz w:val="28"/>
        </w:rPr>
        <w:t>, -</w:t>
      </w:r>
      <w:r>
        <w:rPr>
          <w:color w:val="000000"/>
          <w:sz w:val="28"/>
        </w:rPr>
        <w:t>th</w:t>
      </w:r>
      <w:r>
        <w:rPr>
          <w:color w:val="000000"/>
          <w:sz w:val="28"/>
        </w:rPr>
        <w:t xml:space="preserve">; </w:t>
      </w:r>
    </w:p>
    <w:p w14:paraId="A40B0000">
      <w:pPr>
        <w:spacing w:line="264" w:lineRule="auto"/>
        <w:ind w:firstLine="600" w:left="0"/>
        <w:jc w:val="both"/>
      </w:pPr>
      <w:r>
        <w:rPr>
          <w:color w:val="000000"/>
          <w:sz w:val="28"/>
        </w:rPr>
        <w:t xml:space="preserve">словосложение: </w:t>
      </w:r>
    </w:p>
    <w:p w14:paraId="A50B0000">
      <w:pPr>
        <w:spacing w:line="264" w:lineRule="auto"/>
        <w:ind w:firstLine="600" w:left="0"/>
        <w:jc w:val="both"/>
      </w:pPr>
      <w:r>
        <w:rPr>
          <w:color w:val="000000"/>
          <w:sz w:val="28"/>
        </w:rPr>
        <w:t>образование сложных существительных путём соединения основ существительных (</w:t>
      </w:r>
      <w:r>
        <w:rPr>
          <w:color w:val="000000"/>
          <w:sz w:val="28"/>
        </w:rPr>
        <w:t>football</w:t>
      </w:r>
      <w:r>
        <w:rPr>
          <w:color w:val="000000"/>
          <w:sz w:val="28"/>
        </w:rPr>
        <w:t>);</w:t>
      </w:r>
    </w:p>
    <w:p w14:paraId="A60B0000">
      <w:pPr>
        <w:spacing w:line="264" w:lineRule="auto"/>
        <w:ind w:firstLine="600" w:left="0"/>
        <w:jc w:val="both"/>
      </w:pPr>
      <w:r>
        <w:rPr>
          <w:color w:val="000000"/>
          <w:sz w:val="28"/>
        </w:rPr>
        <w:t>образование сложных существительных путём соединения основы прилагательного с основой существительного (</w:t>
      </w:r>
      <w:r>
        <w:rPr>
          <w:color w:val="000000"/>
          <w:sz w:val="28"/>
        </w:rPr>
        <w:t>blue</w:t>
      </w:r>
      <w:r>
        <w:rPr>
          <w:color w:val="000000"/>
          <w:sz w:val="28"/>
        </w:rPr>
        <w:t>-</w:t>
      </w:r>
      <w:r>
        <w:rPr>
          <w:color w:val="000000"/>
          <w:sz w:val="28"/>
        </w:rPr>
        <w:t>bell</w:t>
      </w:r>
      <w:r>
        <w:rPr>
          <w:color w:val="000000"/>
          <w:sz w:val="28"/>
        </w:rPr>
        <w:t xml:space="preserve">); </w:t>
      </w:r>
    </w:p>
    <w:p w14:paraId="A70B0000">
      <w:pPr>
        <w:spacing w:line="264" w:lineRule="auto"/>
        <w:ind w:firstLine="600" w:left="0"/>
        <w:jc w:val="both"/>
      </w:pPr>
      <w:r>
        <w:rPr>
          <w:color w:val="000000"/>
          <w:sz w:val="28"/>
        </w:rPr>
        <w:t>образование сложных существительных путём соединения основ существительных с предлогом (</w:t>
      </w:r>
      <w:r>
        <w:rPr>
          <w:color w:val="000000"/>
          <w:sz w:val="28"/>
        </w:rPr>
        <w:t>father</w:t>
      </w:r>
      <w:r>
        <w:rPr>
          <w:color w:val="000000"/>
          <w:sz w:val="28"/>
        </w:rPr>
        <w:t>-</w:t>
      </w:r>
      <w:r>
        <w:rPr>
          <w:color w:val="000000"/>
          <w:sz w:val="28"/>
        </w:rPr>
        <w:t>in</w:t>
      </w:r>
      <w:r>
        <w:rPr>
          <w:color w:val="000000"/>
          <w:sz w:val="28"/>
        </w:rPr>
        <w:t>-</w:t>
      </w:r>
      <w:r>
        <w:rPr>
          <w:color w:val="000000"/>
          <w:sz w:val="28"/>
        </w:rPr>
        <w:t>law</w:t>
      </w:r>
      <w:r>
        <w:rPr>
          <w:color w:val="000000"/>
          <w:sz w:val="28"/>
        </w:rPr>
        <w:t xml:space="preserve">); </w:t>
      </w:r>
    </w:p>
    <w:p w14:paraId="A80B0000">
      <w:pPr>
        <w:spacing w:line="264" w:lineRule="auto"/>
        <w:ind w:firstLine="600" w:left="0"/>
        <w:jc w:val="both"/>
      </w:pPr>
      <w:r>
        <w:rPr>
          <w:color w:val="000000"/>
          <w:sz w:val="28"/>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color w:val="000000"/>
          <w:sz w:val="28"/>
        </w:rPr>
        <w:t>ed</w:t>
      </w:r>
      <w:r>
        <w:rPr>
          <w:color w:val="000000"/>
          <w:sz w:val="28"/>
        </w:rPr>
        <w:t xml:space="preserve"> (</w:t>
      </w:r>
      <w:r>
        <w:rPr>
          <w:color w:val="000000"/>
          <w:sz w:val="28"/>
        </w:rPr>
        <w:t>blue</w:t>
      </w:r>
      <w:r>
        <w:rPr>
          <w:color w:val="000000"/>
          <w:sz w:val="28"/>
        </w:rPr>
        <w:t>-</w:t>
      </w:r>
      <w:r>
        <w:rPr>
          <w:color w:val="000000"/>
          <w:sz w:val="28"/>
        </w:rPr>
        <w:t>eyed</w:t>
      </w:r>
      <w:r>
        <w:rPr>
          <w:color w:val="000000"/>
          <w:sz w:val="28"/>
        </w:rPr>
        <w:t xml:space="preserve">, </w:t>
      </w:r>
      <w:r>
        <w:rPr>
          <w:color w:val="000000"/>
          <w:sz w:val="28"/>
        </w:rPr>
        <w:t>eight</w:t>
      </w:r>
      <w:r>
        <w:rPr>
          <w:color w:val="000000"/>
          <w:sz w:val="28"/>
        </w:rPr>
        <w:t>-</w:t>
      </w:r>
      <w:r>
        <w:rPr>
          <w:color w:val="000000"/>
          <w:sz w:val="28"/>
        </w:rPr>
        <w:t>legged</w:t>
      </w:r>
      <w:r>
        <w:rPr>
          <w:color w:val="000000"/>
          <w:sz w:val="28"/>
        </w:rPr>
        <w:t xml:space="preserve">); </w:t>
      </w:r>
    </w:p>
    <w:p w14:paraId="A90B0000">
      <w:pPr>
        <w:spacing w:line="264" w:lineRule="auto"/>
        <w:ind w:firstLine="600" w:left="0"/>
        <w:jc w:val="both"/>
      </w:pPr>
      <w:r>
        <w:rPr>
          <w:color w:val="000000"/>
          <w:sz w:val="28"/>
        </w:rPr>
        <w:t xml:space="preserve">образование сложных прилагательных путём соединения наречия с основой причастия </w:t>
      </w:r>
      <w:r>
        <w:rPr>
          <w:color w:val="000000"/>
          <w:sz w:val="28"/>
        </w:rPr>
        <w:t>II</w:t>
      </w:r>
      <w:r>
        <w:rPr>
          <w:color w:val="000000"/>
          <w:sz w:val="28"/>
        </w:rPr>
        <w:t xml:space="preserve"> (</w:t>
      </w:r>
      <w:r>
        <w:rPr>
          <w:color w:val="000000"/>
          <w:sz w:val="28"/>
        </w:rPr>
        <w:t>well</w:t>
      </w:r>
      <w:r>
        <w:rPr>
          <w:color w:val="000000"/>
          <w:sz w:val="28"/>
        </w:rPr>
        <w:t>-</w:t>
      </w:r>
      <w:r>
        <w:rPr>
          <w:color w:val="000000"/>
          <w:sz w:val="28"/>
        </w:rPr>
        <w:t>behaved</w:t>
      </w:r>
      <w:r>
        <w:rPr>
          <w:color w:val="000000"/>
          <w:sz w:val="28"/>
        </w:rPr>
        <w:t>);</w:t>
      </w:r>
    </w:p>
    <w:p w14:paraId="AA0B0000">
      <w:pPr>
        <w:spacing w:line="264" w:lineRule="auto"/>
        <w:ind w:firstLine="600" w:left="0"/>
        <w:jc w:val="both"/>
      </w:pPr>
      <w:r>
        <w:rPr>
          <w:color w:val="000000"/>
          <w:sz w:val="28"/>
        </w:rPr>
        <w:t xml:space="preserve">образование сложных прилагательных путём соединения основы прилагательного с основой причастия </w:t>
      </w:r>
      <w:r>
        <w:rPr>
          <w:color w:val="000000"/>
          <w:sz w:val="28"/>
        </w:rPr>
        <w:t>I</w:t>
      </w:r>
      <w:r>
        <w:rPr>
          <w:color w:val="000000"/>
          <w:sz w:val="28"/>
        </w:rPr>
        <w:t xml:space="preserve"> (</w:t>
      </w:r>
      <w:r>
        <w:rPr>
          <w:color w:val="000000"/>
          <w:sz w:val="28"/>
        </w:rPr>
        <w:t>nice</w:t>
      </w:r>
      <w:r>
        <w:rPr>
          <w:color w:val="000000"/>
          <w:sz w:val="28"/>
        </w:rPr>
        <w:t>-</w:t>
      </w:r>
      <w:r>
        <w:rPr>
          <w:color w:val="000000"/>
          <w:sz w:val="28"/>
        </w:rPr>
        <w:t>looking</w:t>
      </w:r>
      <w:r>
        <w:rPr>
          <w:color w:val="000000"/>
          <w:sz w:val="28"/>
        </w:rPr>
        <w:t>)</w:t>
      </w:r>
      <w:r>
        <w:rPr>
          <w:color w:val="000000"/>
          <w:sz w:val="28"/>
        </w:rPr>
        <w:t>;</w:t>
      </w:r>
    </w:p>
    <w:p w14:paraId="AB0B0000">
      <w:pPr>
        <w:spacing w:line="264" w:lineRule="auto"/>
        <w:ind w:firstLine="600" w:left="0"/>
        <w:jc w:val="both"/>
      </w:pPr>
      <w:r>
        <w:rPr>
          <w:color w:val="000000"/>
          <w:sz w:val="28"/>
        </w:rPr>
        <w:t xml:space="preserve">конверсия: </w:t>
      </w:r>
    </w:p>
    <w:p w14:paraId="AC0B0000">
      <w:pPr>
        <w:spacing w:line="264" w:lineRule="auto"/>
        <w:ind w:firstLine="600" w:left="0"/>
        <w:jc w:val="both"/>
      </w:pPr>
      <w:r>
        <w:rPr>
          <w:color w:val="000000"/>
          <w:sz w:val="28"/>
        </w:rPr>
        <w:t>образование образование имён существительных от неопределённой формы глаголов (</w:t>
      </w:r>
      <w:r>
        <w:rPr>
          <w:color w:val="000000"/>
          <w:sz w:val="28"/>
        </w:rPr>
        <w:t>to</w:t>
      </w:r>
      <w:r>
        <w:rPr>
          <w:color w:val="000000"/>
          <w:sz w:val="28"/>
        </w:rPr>
        <w:t xml:space="preserve"> </w:t>
      </w:r>
      <w:r>
        <w:rPr>
          <w:color w:val="000000"/>
          <w:sz w:val="28"/>
        </w:rPr>
        <w:t>run</w:t>
      </w:r>
      <w:r>
        <w:rPr>
          <w:color w:val="000000"/>
          <w:sz w:val="28"/>
        </w:rPr>
        <w:t xml:space="preserve"> – </w:t>
      </w:r>
      <w:r>
        <w:rPr>
          <w:color w:val="000000"/>
          <w:sz w:val="28"/>
        </w:rPr>
        <w:t>a</w:t>
      </w:r>
      <w:r>
        <w:rPr>
          <w:color w:val="000000"/>
          <w:sz w:val="28"/>
        </w:rPr>
        <w:t xml:space="preserve"> </w:t>
      </w:r>
      <w:r>
        <w:rPr>
          <w:color w:val="000000"/>
          <w:sz w:val="28"/>
        </w:rPr>
        <w:t>run</w:t>
      </w:r>
      <w:r>
        <w:rPr>
          <w:color w:val="000000"/>
          <w:sz w:val="28"/>
        </w:rPr>
        <w:t>);</w:t>
      </w:r>
    </w:p>
    <w:p w14:paraId="AD0B0000">
      <w:pPr>
        <w:spacing w:line="264" w:lineRule="auto"/>
        <w:ind w:firstLine="600" w:left="0"/>
        <w:jc w:val="both"/>
      </w:pPr>
      <w:r>
        <w:rPr>
          <w:color w:val="000000"/>
          <w:sz w:val="28"/>
        </w:rPr>
        <w:t>образование имён существительных от прилагательных (</w:t>
      </w:r>
      <w:r>
        <w:rPr>
          <w:color w:val="000000"/>
          <w:sz w:val="28"/>
        </w:rPr>
        <w:t>rich</w:t>
      </w:r>
      <w:r>
        <w:rPr>
          <w:color w:val="000000"/>
          <w:sz w:val="28"/>
        </w:rPr>
        <w:t xml:space="preserve"> </w:t>
      </w:r>
      <w:r>
        <w:rPr>
          <w:color w:val="000000"/>
          <w:sz w:val="28"/>
        </w:rPr>
        <w:t>people</w:t>
      </w:r>
      <w:r>
        <w:rPr>
          <w:color w:val="000000"/>
          <w:sz w:val="28"/>
        </w:rPr>
        <w:t xml:space="preserve"> – </w:t>
      </w:r>
      <w:r>
        <w:rPr>
          <w:color w:val="000000"/>
          <w:sz w:val="28"/>
        </w:rPr>
        <w:t>the</w:t>
      </w:r>
      <w:r>
        <w:rPr>
          <w:color w:val="000000"/>
          <w:sz w:val="28"/>
        </w:rPr>
        <w:t xml:space="preserve"> </w:t>
      </w:r>
      <w:r>
        <w:rPr>
          <w:color w:val="000000"/>
          <w:sz w:val="28"/>
        </w:rPr>
        <w:t>rich</w:t>
      </w:r>
      <w:r>
        <w:rPr>
          <w:color w:val="000000"/>
          <w:sz w:val="28"/>
        </w:rPr>
        <w:t>);</w:t>
      </w:r>
    </w:p>
    <w:p w14:paraId="AE0B0000">
      <w:pPr>
        <w:spacing w:line="264" w:lineRule="auto"/>
        <w:ind w:firstLine="600" w:left="0"/>
        <w:jc w:val="both"/>
      </w:pPr>
      <w:r>
        <w:rPr>
          <w:color w:val="000000"/>
          <w:sz w:val="28"/>
        </w:rPr>
        <w:t>образование глаголов от имён существительных (</w:t>
      </w:r>
      <w:r>
        <w:rPr>
          <w:color w:val="000000"/>
          <w:sz w:val="28"/>
        </w:rPr>
        <w:t>a</w:t>
      </w:r>
      <w:r>
        <w:rPr>
          <w:color w:val="000000"/>
          <w:sz w:val="28"/>
        </w:rPr>
        <w:t xml:space="preserve"> </w:t>
      </w:r>
      <w:r>
        <w:rPr>
          <w:color w:val="000000"/>
          <w:sz w:val="28"/>
        </w:rPr>
        <w:t>hand</w:t>
      </w:r>
      <w:r>
        <w:rPr>
          <w:color w:val="000000"/>
          <w:sz w:val="28"/>
        </w:rPr>
        <w:t xml:space="preserve"> – </w:t>
      </w:r>
      <w:r>
        <w:rPr>
          <w:color w:val="000000"/>
          <w:sz w:val="28"/>
        </w:rPr>
        <w:t>to</w:t>
      </w:r>
      <w:r>
        <w:rPr>
          <w:color w:val="000000"/>
          <w:sz w:val="28"/>
        </w:rPr>
        <w:t xml:space="preserve"> </w:t>
      </w:r>
      <w:r>
        <w:rPr>
          <w:color w:val="000000"/>
          <w:sz w:val="28"/>
        </w:rPr>
        <w:t>hand</w:t>
      </w:r>
      <w:r>
        <w:rPr>
          <w:color w:val="000000"/>
          <w:sz w:val="28"/>
        </w:rPr>
        <w:t>);</w:t>
      </w:r>
    </w:p>
    <w:p w14:paraId="AF0B0000">
      <w:pPr>
        <w:spacing w:line="264" w:lineRule="auto"/>
        <w:ind w:firstLine="600" w:left="0"/>
        <w:jc w:val="both"/>
      </w:pPr>
      <w:r>
        <w:rPr>
          <w:color w:val="000000"/>
          <w:sz w:val="28"/>
        </w:rPr>
        <w:t>образование глаголов от имён прилагательных (</w:t>
      </w:r>
      <w:r>
        <w:rPr>
          <w:color w:val="000000"/>
          <w:sz w:val="28"/>
        </w:rPr>
        <w:t>cool</w:t>
      </w:r>
      <w:r>
        <w:rPr>
          <w:color w:val="000000"/>
          <w:sz w:val="28"/>
        </w:rPr>
        <w:t xml:space="preserve"> – </w:t>
      </w:r>
      <w:r>
        <w:rPr>
          <w:color w:val="000000"/>
          <w:sz w:val="28"/>
        </w:rPr>
        <w:t>to</w:t>
      </w:r>
      <w:r>
        <w:rPr>
          <w:color w:val="000000"/>
          <w:sz w:val="28"/>
        </w:rPr>
        <w:t xml:space="preserve"> </w:t>
      </w:r>
      <w:r>
        <w:rPr>
          <w:color w:val="000000"/>
          <w:sz w:val="28"/>
        </w:rPr>
        <w:t>cool</w:t>
      </w:r>
      <w:r>
        <w:rPr>
          <w:color w:val="000000"/>
          <w:sz w:val="28"/>
        </w:rPr>
        <w:t>).</w:t>
      </w:r>
    </w:p>
    <w:p w14:paraId="B00B0000">
      <w:pPr>
        <w:spacing w:line="264" w:lineRule="auto"/>
        <w:ind w:firstLine="600" w:left="0"/>
        <w:jc w:val="both"/>
      </w:pPr>
      <w:r>
        <w:rPr>
          <w:color w:val="000000"/>
          <w:sz w:val="28"/>
        </w:rPr>
        <w:t>Имена прилагательные на -</w:t>
      </w:r>
      <w:r>
        <w:rPr>
          <w:color w:val="000000"/>
          <w:sz w:val="28"/>
        </w:rPr>
        <w:t>ed</w:t>
      </w:r>
      <w:r>
        <w:rPr>
          <w:color w:val="000000"/>
          <w:sz w:val="28"/>
        </w:rPr>
        <w:t xml:space="preserve"> и -</w:t>
      </w:r>
      <w:r>
        <w:rPr>
          <w:color w:val="000000"/>
          <w:sz w:val="28"/>
        </w:rPr>
        <w:t>ing</w:t>
      </w:r>
      <w:r>
        <w:rPr>
          <w:color w:val="000000"/>
          <w:sz w:val="28"/>
        </w:rPr>
        <w:t xml:space="preserve"> (</w:t>
      </w:r>
      <w:r>
        <w:rPr>
          <w:color w:val="000000"/>
          <w:sz w:val="28"/>
        </w:rPr>
        <w:t>excited</w:t>
      </w:r>
      <w:r>
        <w:rPr>
          <w:color w:val="000000"/>
          <w:sz w:val="28"/>
        </w:rPr>
        <w:t xml:space="preserve"> – </w:t>
      </w:r>
      <w:r>
        <w:rPr>
          <w:color w:val="000000"/>
          <w:sz w:val="28"/>
        </w:rPr>
        <w:t>exciting</w:t>
      </w:r>
      <w:r>
        <w:rPr>
          <w:color w:val="000000"/>
          <w:sz w:val="28"/>
        </w:rPr>
        <w:t>).</w:t>
      </w:r>
    </w:p>
    <w:p w14:paraId="B10B0000">
      <w:pPr>
        <w:spacing w:line="264" w:lineRule="auto"/>
        <w:ind w:firstLine="600" w:left="0"/>
        <w:jc w:val="both"/>
      </w:pPr>
      <w:r>
        <w:rPr>
          <w:color w:val="000000"/>
          <w:sz w:val="28"/>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B20B0000">
      <w:pPr>
        <w:spacing w:line="264" w:lineRule="auto"/>
        <w:ind w:firstLine="600" w:left="0"/>
        <w:jc w:val="both"/>
      </w:pPr>
      <w:r>
        <w:rPr>
          <w:color w:val="000000"/>
          <w:sz w:val="28"/>
        </w:rPr>
        <w:t xml:space="preserve">Различные средства связи для обеспечения целостности и логичности устного/письменного высказывания. </w:t>
      </w:r>
    </w:p>
    <w:p w14:paraId="B30B0000">
      <w:pPr>
        <w:spacing w:line="264" w:lineRule="auto"/>
        <w:ind w:firstLine="600" w:left="0"/>
        <w:jc w:val="both"/>
      </w:pPr>
      <w:r>
        <w:rPr>
          <w:i w:val="1"/>
          <w:color w:val="000000"/>
          <w:sz w:val="28"/>
        </w:rPr>
        <w:t>Грамматическая сторона речи</w:t>
      </w:r>
    </w:p>
    <w:p w14:paraId="B40B0000">
      <w:pPr>
        <w:spacing w:line="264" w:lineRule="auto"/>
        <w:ind w:firstLine="600" w:left="0"/>
        <w:jc w:val="both"/>
      </w:pPr>
      <w:r>
        <w:rPr>
          <w:color w:val="000000"/>
          <w:sz w:val="28"/>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14:paraId="B50B0000">
      <w:pPr>
        <w:spacing w:line="264" w:lineRule="auto"/>
        <w:ind w:firstLine="600" w:left="0"/>
        <w:jc w:val="both"/>
      </w:pPr>
      <w:r>
        <w:rPr>
          <w:color w:val="000000"/>
          <w:sz w:val="28"/>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14:paraId="B60B0000">
      <w:pPr>
        <w:spacing w:line="264" w:lineRule="auto"/>
        <w:ind w:firstLine="600" w:left="0"/>
        <w:jc w:val="both"/>
      </w:pPr>
      <w:r>
        <w:rPr>
          <w:color w:val="000000"/>
          <w:sz w:val="28"/>
        </w:rPr>
        <w:t>Нераспространённые и распространённые простые предложения, в том числе с несколькими обстоятельствами, следующими в определённом порядке (</w:t>
      </w:r>
      <w:r>
        <w:rPr>
          <w:color w:val="000000"/>
          <w:sz w:val="28"/>
        </w:rPr>
        <w:t>We</w:t>
      </w:r>
      <w:r>
        <w:rPr>
          <w:color w:val="000000"/>
          <w:sz w:val="28"/>
        </w:rPr>
        <w:t xml:space="preserve"> </w:t>
      </w:r>
      <w:r>
        <w:rPr>
          <w:color w:val="000000"/>
          <w:sz w:val="28"/>
        </w:rPr>
        <w:t>moved</w:t>
      </w:r>
      <w:r>
        <w:rPr>
          <w:color w:val="000000"/>
          <w:sz w:val="28"/>
        </w:rPr>
        <w:t xml:space="preserve"> </w:t>
      </w:r>
      <w:r>
        <w:rPr>
          <w:color w:val="000000"/>
          <w:sz w:val="28"/>
        </w:rPr>
        <w:t>to</w:t>
      </w:r>
      <w:r>
        <w:rPr>
          <w:color w:val="000000"/>
          <w:sz w:val="28"/>
        </w:rPr>
        <w:t xml:space="preserve"> </w:t>
      </w:r>
      <w:r>
        <w:rPr>
          <w:color w:val="000000"/>
          <w:sz w:val="28"/>
        </w:rPr>
        <w:t>a</w:t>
      </w:r>
      <w:r>
        <w:rPr>
          <w:color w:val="000000"/>
          <w:sz w:val="28"/>
        </w:rPr>
        <w:t xml:space="preserve"> </w:t>
      </w:r>
      <w:r>
        <w:rPr>
          <w:color w:val="000000"/>
          <w:sz w:val="28"/>
        </w:rPr>
        <w:t>new</w:t>
      </w:r>
      <w:r>
        <w:rPr>
          <w:color w:val="000000"/>
          <w:sz w:val="28"/>
        </w:rPr>
        <w:t xml:space="preserve"> </w:t>
      </w:r>
      <w:r>
        <w:rPr>
          <w:color w:val="000000"/>
          <w:sz w:val="28"/>
        </w:rPr>
        <w:t>house</w:t>
      </w:r>
      <w:r>
        <w:rPr>
          <w:color w:val="000000"/>
          <w:sz w:val="28"/>
        </w:rPr>
        <w:t xml:space="preserve"> </w:t>
      </w:r>
      <w:r>
        <w:rPr>
          <w:color w:val="000000"/>
          <w:sz w:val="28"/>
        </w:rPr>
        <w:t>last</w:t>
      </w:r>
      <w:r>
        <w:rPr>
          <w:color w:val="000000"/>
          <w:sz w:val="28"/>
        </w:rPr>
        <w:t xml:space="preserve"> </w:t>
      </w:r>
      <w:r>
        <w:rPr>
          <w:color w:val="000000"/>
          <w:sz w:val="28"/>
        </w:rPr>
        <w:t>year</w:t>
      </w:r>
      <w:r>
        <w:rPr>
          <w:color w:val="000000"/>
          <w:sz w:val="28"/>
        </w:rPr>
        <w:t>.).</w:t>
      </w:r>
    </w:p>
    <w:p w14:paraId="B70B0000">
      <w:pPr>
        <w:spacing w:line="264" w:lineRule="auto"/>
        <w:ind w:firstLine="600" w:left="0"/>
        <w:jc w:val="both"/>
      </w:pPr>
      <w:r>
        <w:rPr>
          <w:color w:val="000000"/>
          <w:sz w:val="28"/>
        </w:rPr>
        <w:t xml:space="preserve">Предложения с начальным </w:t>
      </w:r>
      <w:r>
        <w:rPr>
          <w:color w:val="000000"/>
          <w:sz w:val="28"/>
        </w:rPr>
        <w:t>It</w:t>
      </w:r>
      <w:r>
        <w:rPr>
          <w:color w:val="000000"/>
          <w:sz w:val="28"/>
        </w:rPr>
        <w:t xml:space="preserve">. </w:t>
      </w:r>
    </w:p>
    <w:p w14:paraId="B80B0000">
      <w:pPr>
        <w:spacing w:line="264" w:lineRule="auto"/>
        <w:ind w:firstLine="600" w:left="0"/>
        <w:jc w:val="both"/>
      </w:pPr>
      <w:r>
        <w:rPr>
          <w:color w:val="000000"/>
          <w:sz w:val="28"/>
        </w:rPr>
        <w:t xml:space="preserve">Предложения с начальным </w:t>
      </w:r>
      <w:r>
        <w:rPr>
          <w:color w:val="000000"/>
          <w:sz w:val="28"/>
        </w:rPr>
        <w:t>There</w:t>
      </w:r>
      <w:r>
        <w:rPr>
          <w:color w:val="000000"/>
          <w:sz w:val="28"/>
        </w:rPr>
        <w:t xml:space="preserve"> + </w:t>
      </w:r>
      <w:r>
        <w:rPr>
          <w:color w:val="000000"/>
          <w:sz w:val="28"/>
        </w:rPr>
        <w:t>to</w:t>
      </w:r>
      <w:r>
        <w:rPr>
          <w:color w:val="000000"/>
          <w:sz w:val="28"/>
        </w:rPr>
        <w:t xml:space="preserve"> </w:t>
      </w:r>
      <w:r>
        <w:rPr>
          <w:color w:val="000000"/>
          <w:sz w:val="28"/>
        </w:rPr>
        <w:t>be</w:t>
      </w:r>
      <w:r>
        <w:rPr>
          <w:color w:val="000000"/>
          <w:sz w:val="28"/>
        </w:rPr>
        <w:t xml:space="preserve">. </w:t>
      </w:r>
    </w:p>
    <w:p w14:paraId="B90B0000">
      <w:pPr>
        <w:spacing w:line="264" w:lineRule="auto"/>
        <w:ind w:firstLine="600" w:left="0"/>
        <w:jc w:val="both"/>
      </w:pPr>
      <w:r>
        <w:rPr>
          <w:color w:val="000000"/>
          <w:sz w:val="28"/>
        </w:rPr>
        <w:t xml:space="preserve">Предложения с глагольными конструкциями, содержащими глаголы-связки to be, to look, to seem, to feel (He looks/seems/feels happy.). </w:t>
      </w:r>
    </w:p>
    <w:p w14:paraId="BA0B0000">
      <w:pPr>
        <w:spacing w:line="264" w:lineRule="auto"/>
        <w:ind w:firstLine="600" w:left="0"/>
        <w:jc w:val="both"/>
      </w:pPr>
      <w:r>
        <w:rPr>
          <w:color w:val="000000"/>
          <w:sz w:val="28"/>
        </w:rPr>
        <w:t xml:space="preserve">Предложения </w:t>
      </w:r>
      <w:r>
        <w:rPr>
          <w:color w:val="000000"/>
          <w:sz w:val="28"/>
        </w:rPr>
        <w:t>c</w:t>
      </w:r>
      <w:r>
        <w:rPr>
          <w:color w:val="000000"/>
          <w:sz w:val="28"/>
        </w:rPr>
        <w:t xml:space="preserve">о сложным подлежащим – </w:t>
      </w:r>
      <w:r>
        <w:rPr>
          <w:color w:val="000000"/>
          <w:sz w:val="28"/>
        </w:rPr>
        <w:t>Complex</w:t>
      </w:r>
      <w:r>
        <w:rPr>
          <w:color w:val="000000"/>
          <w:sz w:val="28"/>
        </w:rPr>
        <w:t xml:space="preserve"> </w:t>
      </w:r>
      <w:r>
        <w:rPr>
          <w:color w:val="000000"/>
          <w:sz w:val="28"/>
        </w:rPr>
        <w:t>Subject</w:t>
      </w:r>
      <w:r>
        <w:rPr>
          <w:color w:val="000000"/>
          <w:sz w:val="28"/>
        </w:rPr>
        <w:t>.</w:t>
      </w:r>
    </w:p>
    <w:p w14:paraId="BB0B0000">
      <w:pPr>
        <w:spacing w:line="264" w:lineRule="auto"/>
        <w:ind w:firstLine="600" w:left="0"/>
        <w:jc w:val="both"/>
      </w:pPr>
      <w:r>
        <w:rPr>
          <w:color w:val="000000"/>
          <w:sz w:val="28"/>
        </w:rPr>
        <w:t>Предложения cо сложным дополнением – Complex Object (I want you to help me. I saw her cross/crossi</w:t>
      </w:r>
      <w:r>
        <w:rPr>
          <w:color w:val="000000"/>
          <w:sz w:val="28"/>
        </w:rPr>
        <w:t>ng the road. I want to have my hair cut.).</w:t>
      </w:r>
    </w:p>
    <w:p w14:paraId="BC0B0000">
      <w:pPr>
        <w:spacing w:line="264" w:lineRule="auto"/>
        <w:ind w:firstLine="600" w:left="0"/>
        <w:jc w:val="both"/>
      </w:pPr>
      <w:r>
        <w:rPr>
          <w:color w:val="000000"/>
          <w:sz w:val="28"/>
        </w:rPr>
        <w:t xml:space="preserve">Сложносочинённые предложения с сочинительными союзами </w:t>
      </w:r>
      <w:r>
        <w:rPr>
          <w:color w:val="000000"/>
          <w:sz w:val="28"/>
        </w:rPr>
        <w:t>and</w:t>
      </w:r>
      <w:r>
        <w:rPr>
          <w:color w:val="000000"/>
          <w:sz w:val="28"/>
        </w:rPr>
        <w:t xml:space="preserve">, </w:t>
      </w:r>
      <w:r>
        <w:rPr>
          <w:color w:val="000000"/>
          <w:sz w:val="28"/>
        </w:rPr>
        <w:t>but</w:t>
      </w:r>
      <w:r>
        <w:rPr>
          <w:color w:val="000000"/>
          <w:sz w:val="28"/>
        </w:rPr>
        <w:t xml:space="preserve">, </w:t>
      </w:r>
      <w:r>
        <w:rPr>
          <w:color w:val="000000"/>
          <w:sz w:val="28"/>
        </w:rPr>
        <w:t>or</w:t>
      </w:r>
      <w:r>
        <w:rPr>
          <w:color w:val="000000"/>
          <w:sz w:val="28"/>
        </w:rPr>
        <w:t>.</w:t>
      </w:r>
    </w:p>
    <w:p w14:paraId="BD0B0000">
      <w:pPr>
        <w:spacing w:line="264" w:lineRule="auto"/>
        <w:ind w:firstLine="600" w:left="0"/>
        <w:jc w:val="both"/>
      </w:pPr>
      <w:r>
        <w:rPr>
          <w:color w:val="000000"/>
          <w:sz w:val="28"/>
        </w:rPr>
        <w:t xml:space="preserve">Сложноподчинённые предложения с союзами и союзными словами </w:t>
      </w:r>
      <w:r>
        <w:rPr>
          <w:color w:val="000000"/>
          <w:sz w:val="28"/>
        </w:rPr>
        <w:t>because</w:t>
      </w:r>
      <w:r>
        <w:rPr>
          <w:color w:val="000000"/>
          <w:sz w:val="28"/>
        </w:rPr>
        <w:t xml:space="preserve">, </w:t>
      </w:r>
      <w:r>
        <w:rPr>
          <w:color w:val="000000"/>
          <w:sz w:val="28"/>
        </w:rPr>
        <w:t>if</w:t>
      </w:r>
      <w:r>
        <w:rPr>
          <w:color w:val="000000"/>
          <w:sz w:val="28"/>
        </w:rPr>
        <w:t xml:space="preserve">, </w:t>
      </w:r>
      <w:r>
        <w:rPr>
          <w:color w:val="000000"/>
          <w:sz w:val="28"/>
        </w:rPr>
        <w:t>when</w:t>
      </w:r>
      <w:r>
        <w:rPr>
          <w:color w:val="000000"/>
          <w:sz w:val="28"/>
        </w:rPr>
        <w:t xml:space="preserve">, </w:t>
      </w:r>
      <w:r>
        <w:rPr>
          <w:color w:val="000000"/>
          <w:sz w:val="28"/>
        </w:rPr>
        <w:t>where</w:t>
      </w:r>
      <w:r>
        <w:rPr>
          <w:color w:val="000000"/>
          <w:sz w:val="28"/>
        </w:rPr>
        <w:t xml:space="preserve">, </w:t>
      </w:r>
      <w:r>
        <w:rPr>
          <w:color w:val="000000"/>
          <w:sz w:val="28"/>
        </w:rPr>
        <w:t>what</w:t>
      </w:r>
      <w:r>
        <w:rPr>
          <w:color w:val="000000"/>
          <w:sz w:val="28"/>
        </w:rPr>
        <w:t xml:space="preserve">, </w:t>
      </w:r>
      <w:r>
        <w:rPr>
          <w:color w:val="000000"/>
          <w:sz w:val="28"/>
        </w:rPr>
        <w:t>why</w:t>
      </w:r>
      <w:r>
        <w:rPr>
          <w:color w:val="000000"/>
          <w:sz w:val="28"/>
        </w:rPr>
        <w:t xml:space="preserve">, </w:t>
      </w:r>
      <w:r>
        <w:rPr>
          <w:color w:val="000000"/>
          <w:sz w:val="28"/>
        </w:rPr>
        <w:t>how</w:t>
      </w:r>
      <w:r>
        <w:rPr>
          <w:color w:val="000000"/>
          <w:sz w:val="28"/>
        </w:rPr>
        <w:t>.</w:t>
      </w:r>
    </w:p>
    <w:p w14:paraId="BE0B0000">
      <w:pPr>
        <w:spacing w:line="264" w:lineRule="auto"/>
        <w:ind w:firstLine="600" w:left="0"/>
        <w:jc w:val="both"/>
      </w:pPr>
      <w:r>
        <w:rPr>
          <w:color w:val="000000"/>
          <w:sz w:val="28"/>
        </w:rPr>
        <w:t xml:space="preserve">Сложноподчинённые предложения с определительными придаточными с союзными словами </w:t>
      </w:r>
      <w:r>
        <w:rPr>
          <w:color w:val="000000"/>
          <w:sz w:val="28"/>
        </w:rPr>
        <w:t>who</w:t>
      </w:r>
      <w:r>
        <w:rPr>
          <w:color w:val="000000"/>
          <w:sz w:val="28"/>
        </w:rPr>
        <w:t xml:space="preserve">, </w:t>
      </w:r>
      <w:r>
        <w:rPr>
          <w:color w:val="000000"/>
          <w:sz w:val="28"/>
        </w:rPr>
        <w:t>which</w:t>
      </w:r>
      <w:r>
        <w:rPr>
          <w:color w:val="000000"/>
          <w:sz w:val="28"/>
        </w:rPr>
        <w:t xml:space="preserve">, </w:t>
      </w:r>
      <w:r>
        <w:rPr>
          <w:color w:val="000000"/>
          <w:sz w:val="28"/>
        </w:rPr>
        <w:t>that</w:t>
      </w:r>
      <w:r>
        <w:rPr>
          <w:color w:val="000000"/>
          <w:sz w:val="28"/>
        </w:rPr>
        <w:t>.</w:t>
      </w:r>
    </w:p>
    <w:p w14:paraId="BF0B0000">
      <w:pPr>
        <w:spacing w:line="264" w:lineRule="auto"/>
        <w:ind w:firstLine="600" w:left="0"/>
        <w:jc w:val="both"/>
      </w:pPr>
      <w:r>
        <w:rPr>
          <w:color w:val="000000"/>
          <w:sz w:val="28"/>
        </w:rPr>
        <w:t xml:space="preserve">Сложноподчинённые предложения с союзными словами </w:t>
      </w:r>
      <w:r>
        <w:rPr>
          <w:color w:val="000000"/>
          <w:sz w:val="28"/>
        </w:rPr>
        <w:t>whoever</w:t>
      </w:r>
      <w:r>
        <w:rPr>
          <w:color w:val="000000"/>
          <w:sz w:val="28"/>
        </w:rPr>
        <w:t xml:space="preserve">, </w:t>
      </w:r>
      <w:r>
        <w:rPr>
          <w:color w:val="000000"/>
          <w:sz w:val="28"/>
        </w:rPr>
        <w:t>whatever</w:t>
      </w:r>
      <w:r>
        <w:rPr>
          <w:color w:val="000000"/>
          <w:sz w:val="28"/>
        </w:rPr>
        <w:t xml:space="preserve">, </w:t>
      </w:r>
      <w:r>
        <w:rPr>
          <w:color w:val="000000"/>
          <w:sz w:val="28"/>
        </w:rPr>
        <w:t>however</w:t>
      </w:r>
      <w:r>
        <w:rPr>
          <w:color w:val="000000"/>
          <w:sz w:val="28"/>
        </w:rPr>
        <w:t xml:space="preserve">, </w:t>
      </w:r>
      <w:r>
        <w:rPr>
          <w:color w:val="000000"/>
          <w:sz w:val="28"/>
        </w:rPr>
        <w:t>whenever</w:t>
      </w:r>
      <w:r>
        <w:rPr>
          <w:color w:val="000000"/>
          <w:sz w:val="28"/>
        </w:rPr>
        <w:t xml:space="preserve">. </w:t>
      </w:r>
    </w:p>
    <w:p w14:paraId="C00B0000">
      <w:pPr>
        <w:spacing w:line="264" w:lineRule="auto"/>
        <w:ind w:firstLine="600" w:left="0"/>
        <w:jc w:val="both"/>
      </w:pPr>
      <w:r>
        <w:rPr>
          <w:color w:val="000000"/>
          <w:sz w:val="28"/>
        </w:rPr>
        <w:t>Условные предложения с глаголами в изъявительном наклонении (</w:t>
      </w:r>
      <w:r>
        <w:rPr>
          <w:color w:val="000000"/>
          <w:sz w:val="28"/>
        </w:rPr>
        <w:t>Conditional</w:t>
      </w:r>
      <w:r>
        <w:rPr>
          <w:color w:val="000000"/>
          <w:sz w:val="28"/>
        </w:rPr>
        <w:t xml:space="preserve"> 0, </w:t>
      </w:r>
      <w:r>
        <w:rPr>
          <w:color w:val="000000"/>
          <w:sz w:val="28"/>
        </w:rPr>
        <w:t>Conditional</w:t>
      </w:r>
      <w:r>
        <w:rPr>
          <w:color w:val="000000"/>
          <w:sz w:val="28"/>
        </w:rPr>
        <w:t xml:space="preserve"> </w:t>
      </w:r>
      <w:r>
        <w:rPr>
          <w:color w:val="000000"/>
          <w:sz w:val="28"/>
        </w:rPr>
        <w:t>I</w:t>
      </w:r>
      <w:r>
        <w:rPr>
          <w:color w:val="000000"/>
          <w:sz w:val="28"/>
        </w:rPr>
        <w:t>) и с глаголами в сослагательном наклонении (</w:t>
      </w:r>
      <w:r>
        <w:rPr>
          <w:color w:val="000000"/>
          <w:sz w:val="28"/>
        </w:rPr>
        <w:t>Conditional</w:t>
      </w:r>
      <w:r>
        <w:rPr>
          <w:color w:val="000000"/>
          <w:sz w:val="28"/>
        </w:rPr>
        <w:t xml:space="preserve"> </w:t>
      </w:r>
      <w:r>
        <w:rPr>
          <w:color w:val="000000"/>
          <w:sz w:val="28"/>
        </w:rPr>
        <w:t>II</w:t>
      </w:r>
      <w:r>
        <w:rPr>
          <w:color w:val="000000"/>
          <w:sz w:val="28"/>
        </w:rPr>
        <w:t>).</w:t>
      </w:r>
    </w:p>
    <w:p w14:paraId="C10B0000">
      <w:pPr>
        <w:spacing w:line="264" w:lineRule="auto"/>
        <w:ind w:firstLine="600" w:left="0"/>
        <w:jc w:val="both"/>
      </w:pPr>
      <w:r>
        <w:rPr>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w:t>
      </w:r>
      <w:r>
        <w:rPr>
          <w:color w:val="000000"/>
          <w:sz w:val="28"/>
        </w:rPr>
        <w:t xml:space="preserve">Tense). </w:t>
      </w:r>
    </w:p>
    <w:p w14:paraId="C20B0000">
      <w:pPr>
        <w:spacing w:line="264" w:lineRule="auto"/>
        <w:ind w:firstLine="600" w:left="0"/>
        <w:jc w:val="both"/>
      </w:pPr>
      <w:r>
        <w:rPr>
          <w:color w:val="000000"/>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C30B0000">
      <w:pPr>
        <w:spacing w:line="264" w:lineRule="auto"/>
        <w:ind w:firstLine="600" w:left="0"/>
        <w:jc w:val="both"/>
      </w:pPr>
      <w:r>
        <w:rPr>
          <w:color w:val="000000"/>
          <w:sz w:val="28"/>
        </w:rPr>
        <w:t xml:space="preserve">Модальные глаголы в косвенной речи в настоящем и прошедшем времени. </w:t>
      </w:r>
    </w:p>
    <w:p w14:paraId="C40B0000">
      <w:pPr>
        <w:spacing w:line="264" w:lineRule="auto"/>
        <w:ind w:firstLine="600" w:left="0"/>
        <w:jc w:val="both"/>
      </w:pPr>
      <w:r>
        <w:rPr>
          <w:color w:val="000000"/>
          <w:sz w:val="28"/>
        </w:rPr>
        <w:t xml:space="preserve">Предложения с конструкциями as … as, not so … as, both … and …, either … or, neither … nor. </w:t>
      </w:r>
    </w:p>
    <w:p w14:paraId="C50B0000">
      <w:pPr>
        <w:spacing w:line="264" w:lineRule="auto"/>
        <w:ind w:firstLine="600" w:left="0"/>
        <w:jc w:val="both"/>
      </w:pPr>
      <w:r>
        <w:rPr>
          <w:color w:val="000000"/>
          <w:sz w:val="28"/>
        </w:rPr>
        <w:t xml:space="preserve">Предложения с </w:t>
      </w:r>
      <w:r>
        <w:rPr>
          <w:color w:val="000000"/>
          <w:sz w:val="28"/>
        </w:rPr>
        <w:t>I</w:t>
      </w:r>
      <w:r>
        <w:rPr>
          <w:color w:val="000000"/>
          <w:sz w:val="28"/>
        </w:rPr>
        <w:t xml:space="preserve"> </w:t>
      </w:r>
      <w:r>
        <w:rPr>
          <w:color w:val="000000"/>
          <w:sz w:val="28"/>
        </w:rPr>
        <w:t>wish</w:t>
      </w:r>
      <w:r>
        <w:rPr>
          <w:color w:val="000000"/>
          <w:sz w:val="28"/>
        </w:rPr>
        <w:t xml:space="preserve">… </w:t>
      </w:r>
    </w:p>
    <w:p w14:paraId="C60B0000">
      <w:pPr>
        <w:spacing w:line="264" w:lineRule="auto"/>
        <w:ind w:firstLine="600" w:left="0"/>
        <w:jc w:val="both"/>
      </w:pPr>
      <w:r>
        <w:rPr>
          <w:color w:val="000000"/>
          <w:sz w:val="28"/>
        </w:rPr>
        <w:t>Конструкции с глаголами на -</w:t>
      </w:r>
      <w:r>
        <w:rPr>
          <w:color w:val="000000"/>
          <w:sz w:val="28"/>
        </w:rPr>
        <w:t>ing</w:t>
      </w:r>
      <w:r>
        <w:rPr>
          <w:color w:val="000000"/>
          <w:sz w:val="28"/>
        </w:rPr>
        <w:t xml:space="preserve">: </w:t>
      </w:r>
      <w:r>
        <w:rPr>
          <w:color w:val="000000"/>
          <w:sz w:val="28"/>
        </w:rPr>
        <w:t>to</w:t>
      </w:r>
      <w:r>
        <w:rPr>
          <w:color w:val="000000"/>
          <w:sz w:val="28"/>
        </w:rPr>
        <w:t xml:space="preserve"> </w:t>
      </w:r>
      <w:r>
        <w:rPr>
          <w:color w:val="000000"/>
          <w:sz w:val="28"/>
        </w:rPr>
        <w:t>love</w:t>
      </w:r>
      <w:r>
        <w:rPr>
          <w:color w:val="000000"/>
          <w:sz w:val="28"/>
        </w:rPr>
        <w:t>/</w:t>
      </w:r>
      <w:r>
        <w:rPr>
          <w:color w:val="000000"/>
          <w:sz w:val="28"/>
        </w:rPr>
        <w:t>hate</w:t>
      </w:r>
      <w:r>
        <w:rPr>
          <w:color w:val="000000"/>
          <w:sz w:val="28"/>
        </w:rPr>
        <w:t xml:space="preserve"> </w:t>
      </w:r>
      <w:r>
        <w:rPr>
          <w:color w:val="000000"/>
          <w:sz w:val="28"/>
        </w:rPr>
        <w:t>doing</w:t>
      </w:r>
      <w:r>
        <w:rPr>
          <w:color w:val="000000"/>
          <w:sz w:val="28"/>
        </w:rPr>
        <w:t xml:space="preserve"> </w:t>
      </w:r>
      <w:r>
        <w:rPr>
          <w:color w:val="000000"/>
          <w:sz w:val="28"/>
        </w:rPr>
        <w:t>smth</w:t>
      </w:r>
      <w:r>
        <w:rPr>
          <w:color w:val="000000"/>
          <w:sz w:val="28"/>
        </w:rPr>
        <w:t>.</w:t>
      </w:r>
    </w:p>
    <w:p w14:paraId="C70B0000">
      <w:pPr>
        <w:spacing w:line="264" w:lineRule="auto"/>
        <w:ind w:firstLine="600" w:left="0"/>
        <w:jc w:val="both"/>
      </w:pPr>
      <w:r>
        <w:rPr>
          <w:color w:val="000000"/>
          <w:sz w:val="28"/>
        </w:rPr>
        <w:t xml:space="preserve">Конструкции c глаголами to stop, to remember, to forget (разница в значении to stop doing smth и to stop to do smth). </w:t>
      </w:r>
    </w:p>
    <w:p w14:paraId="C80B0000">
      <w:pPr>
        <w:spacing w:line="264" w:lineRule="auto"/>
        <w:ind w:firstLine="600" w:left="0"/>
        <w:jc w:val="both"/>
      </w:pPr>
      <w:r>
        <w:rPr>
          <w:color w:val="000000"/>
          <w:sz w:val="28"/>
        </w:rPr>
        <w:t xml:space="preserve">Конструкция It takes me … to do smth. </w:t>
      </w:r>
    </w:p>
    <w:p w14:paraId="C90B0000">
      <w:pPr>
        <w:spacing w:line="264" w:lineRule="auto"/>
        <w:ind w:firstLine="600" w:left="0"/>
        <w:jc w:val="both"/>
      </w:pPr>
      <w:r>
        <w:rPr>
          <w:color w:val="000000"/>
          <w:sz w:val="28"/>
        </w:rPr>
        <w:t xml:space="preserve">Конструкция </w:t>
      </w:r>
      <w:r>
        <w:rPr>
          <w:color w:val="000000"/>
          <w:sz w:val="28"/>
        </w:rPr>
        <w:t>used</w:t>
      </w:r>
      <w:r>
        <w:rPr>
          <w:color w:val="000000"/>
          <w:sz w:val="28"/>
        </w:rPr>
        <w:t xml:space="preserve"> </w:t>
      </w:r>
      <w:r>
        <w:rPr>
          <w:color w:val="000000"/>
          <w:sz w:val="28"/>
        </w:rPr>
        <w:t>to</w:t>
      </w:r>
      <w:r>
        <w:rPr>
          <w:color w:val="000000"/>
          <w:sz w:val="28"/>
        </w:rPr>
        <w:t xml:space="preserve"> + инфинитив глагола. </w:t>
      </w:r>
    </w:p>
    <w:p w14:paraId="CA0B0000">
      <w:pPr>
        <w:spacing w:line="264" w:lineRule="auto"/>
        <w:ind w:firstLine="600" w:left="0"/>
        <w:jc w:val="both"/>
      </w:pPr>
      <w:r>
        <w:rPr>
          <w:color w:val="000000"/>
          <w:sz w:val="28"/>
        </w:rPr>
        <w:t xml:space="preserve">Конструкции be/get used to smth, be/get used to doing smth. </w:t>
      </w:r>
    </w:p>
    <w:p w14:paraId="CB0B0000">
      <w:pPr>
        <w:spacing w:line="264" w:lineRule="auto"/>
        <w:ind w:firstLine="600" w:left="0"/>
        <w:jc w:val="both"/>
      </w:pPr>
      <w:r>
        <w:rPr>
          <w:color w:val="000000"/>
          <w:sz w:val="28"/>
        </w:rPr>
        <w:t xml:space="preserve">Конструкции I prefer, I’d prefer, I’d rather prefer, выражающие предпочтение, а также конструкции I’d rather, You’d better. </w:t>
      </w:r>
    </w:p>
    <w:p w14:paraId="CC0B0000">
      <w:pPr>
        <w:spacing w:line="264" w:lineRule="auto"/>
        <w:ind w:firstLine="600" w:left="0"/>
        <w:jc w:val="both"/>
      </w:pPr>
      <w:r>
        <w:rPr>
          <w:color w:val="000000"/>
          <w:sz w:val="28"/>
        </w:rPr>
        <w:t>Подлежащее, выраженное собирательным существительным (</w:t>
      </w:r>
      <w:r>
        <w:rPr>
          <w:color w:val="000000"/>
          <w:sz w:val="28"/>
        </w:rPr>
        <w:t>family</w:t>
      </w:r>
      <w:r>
        <w:rPr>
          <w:color w:val="000000"/>
          <w:sz w:val="28"/>
        </w:rPr>
        <w:t xml:space="preserve">, </w:t>
      </w:r>
      <w:r>
        <w:rPr>
          <w:color w:val="000000"/>
          <w:sz w:val="28"/>
        </w:rPr>
        <w:t>police</w:t>
      </w:r>
      <w:r>
        <w:rPr>
          <w:color w:val="000000"/>
          <w:sz w:val="28"/>
        </w:rPr>
        <w:t xml:space="preserve">), и его согласование со сказуемым. </w:t>
      </w:r>
    </w:p>
    <w:p w14:paraId="CD0B0000">
      <w:pPr>
        <w:spacing w:line="264" w:lineRule="auto"/>
        <w:ind w:firstLine="600" w:left="0"/>
        <w:jc w:val="both"/>
      </w:pPr>
      <w:r>
        <w:rPr>
          <w:color w:val="000000"/>
          <w:sz w:val="28"/>
        </w:rPr>
        <w:t>Глаголы (правильные и неправильные) в видовременных формах действительного залога в изъявительном наклонении (</w:t>
      </w:r>
      <w:r>
        <w:rPr>
          <w:color w:val="000000"/>
          <w:sz w:val="28"/>
        </w:rPr>
        <w:t>Present</w:t>
      </w:r>
      <w:r>
        <w:rPr>
          <w:color w:val="000000"/>
          <w:sz w:val="28"/>
        </w:rPr>
        <w:t>/</w:t>
      </w:r>
      <w:r>
        <w:rPr>
          <w:color w:val="000000"/>
          <w:sz w:val="28"/>
        </w:rPr>
        <w:t>Past</w:t>
      </w:r>
      <w:r>
        <w:rPr>
          <w:color w:val="000000"/>
          <w:sz w:val="28"/>
        </w:rPr>
        <w:t>/</w:t>
      </w:r>
      <w:r>
        <w:rPr>
          <w:color w:val="000000"/>
          <w:sz w:val="28"/>
        </w:rPr>
        <w:t>Future</w:t>
      </w:r>
      <w:r>
        <w:rPr>
          <w:color w:val="000000"/>
          <w:sz w:val="28"/>
        </w:rPr>
        <w:t xml:space="preserve"> </w:t>
      </w:r>
      <w:r>
        <w:rPr>
          <w:color w:val="000000"/>
          <w:sz w:val="28"/>
        </w:rPr>
        <w:t>Simple</w:t>
      </w:r>
      <w:r>
        <w:rPr>
          <w:color w:val="000000"/>
          <w:sz w:val="28"/>
        </w:rPr>
        <w:t xml:space="preserve"> </w:t>
      </w:r>
      <w:r>
        <w:rPr>
          <w:color w:val="000000"/>
          <w:sz w:val="28"/>
        </w:rPr>
        <w:t>Tense</w:t>
      </w:r>
      <w:r>
        <w:rPr>
          <w:color w:val="000000"/>
          <w:sz w:val="28"/>
        </w:rPr>
        <w:t xml:space="preserve">, </w:t>
      </w:r>
      <w:r>
        <w:rPr>
          <w:color w:val="000000"/>
          <w:sz w:val="28"/>
        </w:rPr>
        <w:t>Present</w:t>
      </w:r>
      <w:r>
        <w:rPr>
          <w:color w:val="000000"/>
          <w:sz w:val="28"/>
        </w:rPr>
        <w:t>/</w:t>
      </w:r>
      <w:r>
        <w:rPr>
          <w:color w:val="000000"/>
          <w:sz w:val="28"/>
        </w:rPr>
        <w:t>Past</w:t>
      </w:r>
      <w:r>
        <w:rPr>
          <w:color w:val="000000"/>
          <w:sz w:val="28"/>
        </w:rPr>
        <w:t>/</w:t>
      </w:r>
      <w:r>
        <w:rPr>
          <w:color w:val="000000"/>
          <w:sz w:val="28"/>
        </w:rPr>
        <w:t>Future</w:t>
      </w:r>
      <w:r>
        <w:rPr>
          <w:color w:val="000000"/>
          <w:sz w:val="28"/>
        </w:rPr>
        <w:t xml:space="preserve"> </w:t>
      </w:r>
      <w:r>
        <w:rPr>
          <w:color w:val="000000"/>
          <w:sz w:val="28"/>
        </w:rPr>
        <w:t>Continuous</w:t>
      </w:r>
      <w:r>
        <w:rPr>
          <w:color w:val="000000"/>
          <w:sz w:val="28"/>
        </w:rPr>
        <w:t xml:space="preserve"> </w:t>
      </w:r>
      <w:r>
        <w:rPr>
          <w:color w:val="000000"/>
          <w:sz w:val="28"/>
        </w:rPr>
        <w:t>Tense</w:t>
      </w:r>
      <w:r>
        <w:rPr>
          <w:color w:val="000000"/>
          <w:sz w:val="28"/>
        </w:rPr>
        <w:t xml:space="preserve">, </w:t>
      </w:r>
      <w:r>
        <w:rPr>
          <w:color w:val="000000"/>
          <w:sz w:val="28"/>
        </w:rPr>
        <w:t>Present</w:t>
      </w:r>
      <w:r>
        <w:rPr>
          <w:color w:val="000000"/>
          <w:sz w:val="28"/>
        </w:rPr>
        <w:t>/</w:t>
      </w:r>
      <w:r>
        <w:rPr>
          <w:color w:val="000000"/>
          <w:sz w:val="28"/>
        </w:rPr>
        <w:t>Past</w:t>
      </w:r>
      <w:r>
        <w:rPr>
          <w:color w:val="000000"/>
          <w:sz w:val="28"/>
        </w:rPr>
        <w:t xml:space="preserve"> </w:t>
      </w:r>
      <w:r>
        <w:rPr>
          <w:color w:val="000000"/>
          <w:sz w:val="28"/>
        </w:rPr>
        <w:t>Perfect</w:t>
      </w:r>
      <w:r>
        <w:rPr>
          <w:color w:val="000000"/>
          <w:sz w:val="28"/>
        </w:rPr>
        <w:t xml:space="preserve"> </w:t>
      </w:r>
      <w:r>
        <w:rPr>
          <w:color w:val="000000"/>
          <w:sz w:val="28"/>
        </w:rPr>
        <w:t>Tense</w:t>
      </w:r>
      <w:r>
        <w:rPr>
          <w:color w:val="000000"/>
          <w:sz w:val="28"/>
        </w:rPr>
        <w:t xml:space="preserve">, </w:t>
      </w:r>
      <w:r>
        <w:rPr>
          <w:color w:val="000000"/>
          <w:sz w:val="28"/>
        </w:rPr>
        <w:t>Present</w:t>
      </w:r>
      <w:r>
        <w:rPr>
          <w:color w:val="000000"/>
          <w:sz w:val="28"/>
        </w:rPr>
        <w:t xml:space="preserve"> </w:t>
      </w:r>
      <w:r>
        <w:rPr>
          <w:color w:val="000000"/>
          <w:sz w:val="28"/>
        </w:rPr>
        <w:t>Perfect</w:t>
      </w:r>
      <w:r>
        <w:rPr>
          <w:color w:val="000000"/>
          <w:sz w:val="28"/>
        </w:rPr>
        <w:t xml:space="preserve"> </w:t>
      </w:r>
      <w:r>
        <w:rPr>
          <w:color w:val="000000"/>
          <w:sz w:val="28"/>
        </w:rPr>
        <w:t>Continuous</w:t>
      </w:r>
      <w:r>
        <w:rPr>
          <w:color w:val="000000"/>
          <w:sz w:val="28"/>
        </w:rPr>
        <w:t xml:space="preserve"> </w:t>
      </w:r>
      <w:r>
        <w:rPr>
          <w:color w:val="000000"/>
          <w:sz w:val="28"/>
        </w:rPr>
        <w:t>Tense</w:t>
      </w:r>
      <w:r>
        <w:rPr>
          <w:color w:val="000000"/>
          <w:sz w:val="28"/>
        </w:rPr>
        <w:t xml:space="preserve">, </w:t>
      </w:r>
      <w:r>
        <w:rPr>
          <w:color w:val="000000"/>
          <w:sz w:val="28"/>
        </w:rPr>
        <w:t>Future</w:t>
      </w:r>
      <w:r>
        <w:rPr>
          <w:color w:val="000000"/>
          <w:sz w:val="28"/>
        </w:rPr>
        <w:t>-</w:t>
      </w:r>
      <w:r>
        <w:rPr>
          <w:color w:val="000000"/>
          <w:sz w:val="28"/>
        </w:rPr>
        <w:t>in</w:t>
      </w:r>
      <w:r>
        <w:rPr>
          <w:color w:val="000000"/>
          <w:sz w:val="28"/>
        </w:rPr>
        <w:t>-</w:t>
      </w:r>
      <w:r>
        <w:rPr>
          <w:color w:val="000000"/>
          <w:sz w:val="28"/>
        </w:rPr>
        <w:t>the</w:t>
      </w:r>
      <w:r>
        <w:rPr>
          <w:color w:val="000000"/>
          <w:sz w:val="28"/>
        </w:rPr>
        <w:t>-</w:t>
      </w:r>
      <w:r>
        <w:rPr>
          <w:color w:val="000000"/>
          <w:sz w:val="28"/>
        </w:rPr>
        <w:t>Past</w:t>
      </w:r>
      <w:r>
        <w:rPr>
          <w:color w:val="000000"/>
          <w:sz w:val="28"/>
        </w:rPr>
        <w:t xml:space="preserve"> </w:t>
      </w:r>
      <w:r>
        <w:rPr>
          <w:color w:val="000000"/>
          <w:sz w:val="28"/>
        </w:rPr>
        <w:t>Tense</w:t>
      </w:r>
      <w:r>
        <w:rPr>
          <w:color w:val="000000"/>
          <w:sz w:val="28"/>
        </w:rPr>
        <w:t>) и наиболее употребительных формах страдательного залога (</w:t>
      </w:r>
      <w:r>
        <w:rPr>
          <w:color w:val="000000"/>
          <w:sz w:val="28"/>
        </w:rPr>
        <w:t>Present</w:t>
      </w:r>
      <w:r>
        <w:rPr>
          <w:color w:val="000000"/>
          <w:sz w:val="28"/>
        </w:rPr>
        <w:t>/</w:t>
      </w:r>
      <w:r>
        <w:rPr>
          <w:color w:val="000000"/>
          <w:sz w:val="28"/>
        </w:rPr>
        <w:t>Past</w:t>
      </w:r>
      <w:r>
        <w:rPr>
          <w:color w:val="000000"/>
          <w:sz w:val="28"/>
        </w:rPr>
        <w:t xml:space="preserve"> </w:t>
      </w:r>
      <w:r>
        <w:rPr>
          <w:color w:val="000000"/>
          <w:sz w:val="28"/>
        </w:rPr>
        <w:t>Simple</w:t>
      </w:r>
      <w:r>
        <w:rPr>
          <w:color w:val="000000"/>
          <w:sz w:val="28"/>
        </w:rPr>
        <w:t xml:space="preserve"> </w:t>
      </w:r>
      <w:r>
        <w:rPr>
          <w:color w:val="000000"/>
          <w:sz w:val="28"/>
        </w:rPr>
        <w:t>Passive</w:t>
      </w:r>
      <w:r>
        <w:rPr>
          <w:color w:val="000000"/>
          <w:sz w:val="28"/>
        </w:rPr>
        <w:t xml:space="preserve">, </w:t>
      </w:r>
      <w:r>
        <w:rPr>
          <w:color w:val="000000"/>
          <w:sz w:val="28"/>
        </w:rPr>
        <w:t>Present</w:t>
      </w:r>
      <w:r>
        <w:rPr>
          <w:color w:val="000000"/>
          <w:sz w:val="28"/>
        </w:rPr>
        <w:t xml:space="preserve"> </w:t>
      </w:r>
      <w:r>
        <w:rPr>
          <w:color w:val="000000"/>
          <w:sz w:val="28"/>
        </w:rPr>
        <w:t>Perfect</w:t>
      </w:r>
      <w:r>
        <w:rPr>
          <w:color w:val="000000"/>
          <w:sz w:val="28"/>
        </w:rPr>
        <w:t xml:space="preserve"> </w:t>
      </w:r>
      <w:r>
        <w:rPr>
          <w:color w:val="000000"/>
          <w:sz w:val="28"/>
        </w:rPr>
        <w:t>P</w:t>
      </w:r>
      <w:r>
        <w:rPr>
          <w:color w:val="000000"/>
          <w:sz w:val="28"/>
        </w:rPr>
        <w:t>assive</w:t>
      </w:r>
      <w:r>
        <w:rPr>
          <w:color w:val="000000"/>
          <w:sz w:val="28"/>
        </w:rPr>
        <w:t xml:space="preserve">). </w:t>
      </w:r>
    </w:p>
    <w:p w14:paraId="CE0B0000">
      <w:pPr>
        <w:spacing w:line="264" w:lineRule="auto"/>
        <w:ind w:firstLine="600" w:left="0"/>
        <w:jc w:val="both"/>
      </w:pPr>
      <w:r>
        <w:rPr>
          <w:color w:val="000000"/>
          <w:sz w:val="28"/>
        </w:rPr>
        <w:t xml:space="preserve">Конструкция to be going to, формы Future Simple Tense и Present Continuous Tense для выражения будущего действия. </w:t>
      </w:r>
    </w:p>
    <w:p w14:paraId="CF0B0000">
      <w:pPr>
        <w:spacing w:line="264" w:lineRule="auto"/>
        <w:ind w:firstLine="600" w:left="0"/>
        <w:jc w:val="both"/>
      </w:pPr>
      <w:r>
        <w:rPr>
          <w:color w:val="000000"/>
          <w:sz w:val="28"/>
        </w:rPr>
        <w:t xml:space="preserve">Модальные глаголы и их эквиваленты (can/be able to, could, must/have to, may, might, should, shall, would, will, need). </w:t>
      </w:r>
    </w:p>
    <w:p w14:paraId="D00B0000">
      <w:pPr>
        <w:spacing w:line="264" w:lineRule="auto"/>
        <w:ind w:firstLine="600" w:left="0"/>
        <w:jc w:val="both"/>
      </w:pPr>
      <w:r>
        <w:rPr>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14:paraId="D10B0000">
      <w:pPr>
        <w:spacing w:line="264" w:lineRule="auto"/>
        <w:ind w:firstLine="600" w:left="0"/>
        <w:jc w:val="both"/>
      </w:pPr>
      <w:r>
        <w:rPr>
          <w:color w:val="000000"/>
          <w:sz w:val="28"/>
        </w:rPr>
        <w:t xml:space="preserve">Определённый, неопределённый и нулевой артикли. </w:t>
      </w:r>
    </w:p>
    <w:p w14:paraId="D20B0000">
      <w:pPr>
        <w:spacing w:line="264" w:lineRule="auto"/>
        <w:ind w:firstLine="600" w:left="0"/>
        <w:jc w:val="both"/>
      </w:pPr>
      <w:r>
        <w:rPr>
          <w:color w:val="000000"/>
          <w:sz w:val="28"/>
        </w:rPr>
        <w:t xml:space="preserve">Имена существительные во множественном числе, образованных по правилу, и исключения. </w:t>
      </w:r>
    </w:p>
    <w:p w14:paraId="D30B0000">
      <w:pPr>
        <w:spacing w:line="264" w:lineRule="auto"/>
        <w:ind w:firstLine="600" w:left="0"/>
        <w:jc w:val="both"/>
      </w:pPr>
      <w:r>
        <w:rPr>
          <w:color w:val="000000"/>
          <w:sz w:val="28"/>
        </w:rPr>
        <w:t xml:space="preserve">Неисчисляемые имена существительные, имеющие форму только множественного числа. </w:t>
      </w:r>
    </w:p>
    <w:p w14:paraId="D40B0000">
      <w:pPr>
        <w:spacing w:line="264" w:lineRule="auto"/>
        <w:ind w:firstLine="600" w:left="0"/>
        <w:jc w:val="both"/>
      </w:pPr>
      <w:r>
        <w:rPr>
          <w:color w:val="000000"/>
          <w:sz w:val="28"/>
        </w:rPr>
        <w:t>Притяжательный падеж имён существительных.</w:t>
      </w:r>
    </w:p>
    <w:p w14:paraId="D50B0000">
      <w:pPr>
        <w:spacing w:line="264" w:lineRule="auto"/>
        <w:ind w:firstLine="600" w:left="0"/>
        <w:jc w:val="both"/>
      </w:pPr>
      <w:r>
        <w:rPr>
          <w:color w:val="000000"/>
          <w:sz w:val="28"/>
        </w:rPr>
        <w:t xml:space="preserve">Имена прилагательные и наречия в положительной, сравнительной и превосходной степенях, образованных по правилу, и исключения. </w:t>
      </w:r>
    </w:p>
    <w:p w14:paraId="D60B0000">
      <w:pPr>
        <w:spacing w:line="264" w:lineRule="auto"/>
        <w:ind w:firstLine="600" w:left="0"/>
        <w:jc w:val="both"/>
      </w:pPr>
      <w:r>
        <w:rPr>
          <w:color w:val="000000"/>
          <w:sz w:val="28"/>
        </w:rPr>
        <w:t>Порядок следования нескольких прилагательных (мнение – размер – возраст – цвет – происхождение).</w:t>
      </w:r>
    </w:p>
    <w:p w14:paraId="D70B0000">
      <w:pPr>
        <w:spacing w:line="264" w:lineRule="auto"/>
        <w:ind w:firstLine="600" w:left="0"/>
        <w:jc w:val="both"/>
      </w:pPr>
      <w:r>
        <w:rPr>
          <w:color w:val="000000"/>
          <w:sz w:val="28"/>
        </w:rPr>
        <w:t xml:space="preserve">Слова, выражающие количество (many/much, little/a little, few/a few, a lot of). </w:t>
      </w:r>
    </w:p>
    <w:p w14:paraId="D80B0000">
      <w:pPr>
        <w:spacing w:line="264" w:lineRule="auto"/>
        <w:ind w:firstLine="600" w:left="0"/>
        <w:jc w:val="both"/>
      </w:pPr>
      <w:r>
        <w:rPr>
          <w:color w:val="000000"/>
          <w:sz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color w:val="000000"/>
          <w:sz w:val="28"/>
        </w:rPr>
        <w:t>none</w:t>
      </w:r>
      <w:r>
        <w:rPr>
          <w:color w:val="000000"/>
          <w:sz w:val="28"/>
        </w:rPr>
        <w:t xml:space="preserve">, </w:t>
      </w:r>
      <w:r>
        <w:rPr>
          <w:color w:val="000000"/>
          <w:sz w:val="28"/>
        </w:rPr>
        <w:t>no</w:t>
      </w:r>
      <w:r>
        <w:rPr>
          <w:color w:val="000000"/>
          <w:sz w:val="28"/>
        </w:rPr>
        <w:t xml:space="preserve"> и производные последнего (</w:t>
      </w:r>
      <w:r>
        <w:rPr>
          <w:color w:val="000000"/>
          <w:sz w:val="28"/>
        </w:rPr>
        <w:t>nobody</w:t>
      </w:r>
      <w:r>
        <w:rPr>
          <w:color w:val="000000"/>
          <w:sz w:val="28"/>
        </w:rPr>
        <w:t xml:space="preserve">, </w:t>
      </w:r>
      <w:r>
        <w:rPr>
          <w:color w:val="000000"/>
          <w:sz w:val="28"/>
        </w:rPr>
        <w:t>nothing</w:t>
      </w:r>
      <w:r>
        <w:rPr>
          <w:color w:val="000000"/>
          <w:sz w:val="28"/>
        </w:rPr>
        <w:t xml:space="preserve"> и другие). </w:t>
      </w:r>
    </w:p>
    <w:p w14:paraId="D90B0000">
      <w:pPr>
        <w:spacing w:line="264" w:lineRule="auto"/>
        <w:ind w:firstLine="600" w:left="0"/>
        <w:jc w:val="both"/>
      </w:pPr>
      <w:r>
        <w:rPr>
          <w:color w:val="000000"/>
          <w:sz w:val="28"/>
        </w:rPr>
        <w:t xml:space="preserve">Количественные и порядковые числительные. </w:t>
      </w:r>
    </w:p>
    <w:p w14:paraId="DA0B0000">
      <w:pPr>
        <w:spacing w:line="264" w:lineRule="auto"/>
        <w:ind w:firstLine="600" w:left="0"/>
        <w:jc w:val="both"/>
      </w:pPr>
      <w:r>
        <w:rPr>
          <w:color w:val="000000"/>
          <w:sz w:val="28"/>
        </w:rPr>
        <w:t xml:space="preserve">Предлоги места, времени, направления, предлоги, употребляемые с глаголами в страдательном залоге. </w:t>
      </w:r>
    </w:p>
    <w:p w14:paraId="DB0B0000">
      <w:pPr>
        <w:spacing w:line="264" w:lineRule="auto"/>
        <w:ind w:firstLine="600" w:left="0"/>
        <w:jc w:val="both"/>
      </w:pPr>
      <w:r>
        <w:rPr>
          <w:b w:val="1"/>
          <w:color w:val="000000"/>
          <w:sz w:val="28"/>
        </w:rPr>
        <w:t>Социокультурные знания и умения</w:t>
      </w:r>
    </w:p>
    <w:p w14:paraId="DC0B0000">
      <w:pPr>
        <w:spacing w:line="264" w:lineRule="auto"/>
        <w:ind w:firstLine="600" w:left="0"/>
        <w:jc w:val="both"/>
      </w:pPr>
      <w:r>
        <w:rPr>
          <w:color w:val="000000"/>
          <w:sz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14:paraId="DD0B0000">
      <w:pPr>
        <w:spacing w:line="264" w:lineRule="auto"/>
        <w:ind w:firstLine="600" w:left="0"/>
        <w:jc w:val="both"/>
      </w:pPr>
      <w:r>
        <w:rPr>
          <w:color w:val="000000"/>
          <w:sz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14:paraId="DE0B0000">
      <w:pPr>
        <w:spacing w:line="264" w:lineRule="auto"/>
        <w:ind w:firstLine="600" w:left="0"/>
        <w:jc w:val="both"/>
      </w:pPr>
      <w:r>
        <w:rPr>
          <w:color w:val="000000"/>
          <w:sz w:val="28"/>
        </w:rPr>
        <w:t xml:space="preserve">Владение основными сведениями о социокультурном портрете и культурном наследии страны/стран, говорящих на английском языке. </w:t>
      </w:r>
    </w:p>
    <w:p w14:paraId="DF0B0000">
      <w:pPr>
        <w:spacing w:line="264" w:lineRule="auto"/>
        <w:ind w:firstLine="600" w:left="0"/>
        <w:jc w:val="both"/>
      </w:pPr>
      <w:r>
        <w:rPr>
          <w:color w:val="000000"/>
          <w:sz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14:paraId="E00B0000">
      <w:pPr>
        <w:spacing w:line="264" w:lineRule="auto"/>
        <w:ind w:firstLine="600" w:left="0"/>
        <w:jc w:val="both"/>
      </w:pPr>
      <w:r>
        <w:rPr>
          <w:color w:val="000000"/>
          <w:sz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14:paraId="E10B0000">
      <w:pPr>
        <w:spacing w:line="264" w:lineRule="auto"/>
        <w:ind w:firstLine="600" w:left="0"/>
        <w:jc w:val="both"/>
      </w:pPr>
      <w:r>
        <w:rPr>
          <w:b w:val="1"/>
          <w:color w:val="000000"/>
          <w:sz w:val="28"/>
        </w:rPr>
        <w:t>Компенсаторные умения</w:t>
      </w:r>
    </w:p>
    <w:p w14:paraId="E20B0000">
      <w:pPr>
        <w:spacing w:line="264" w:lineRule="auto"/>
        <w:ind w:firstLine="600" w:left="0"/>
        <w:jc w:val="both"/>
      </w:pPr>
      <w:r>
        <w:rPr>
          <w:color w:val="000000"/>
          <w:sz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E30B0000">
      <w:pPr>
        <w:spacing w:line="264" w:lineRule="auto"/>
        <w:ind w:firstLine="600" w:left="0"/>
        <w:jc w:val="both"/>
        <w:rPr>
          <w:rStyle w:val="Style_6_ch"/>
        </w:rPr>
      </w:pPr>
      <w:r>
        <w:rPr>
          <w:color w:val="000000"/>
          <w:sz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E40B0000">
      <w:pPr>
        <w:spacing w:line="360" w:lineRule="auto"/>
        <w:ind/>
        <w:rPr>
          <w:rStyle w:val="Style_6_ch"/>
          <w:b w:val="1"/>
          <w:sz w:val="28"/>
        </w:rPr>
      </w:pPr>
    </w:p>
    <w:p w14:paraId="E50B0000">
      <w:pPr>
        <w:spacing w:line="264" w:lineRule="auto"/>
        <w:ind w:firstLine="0" w:left="120"/>
        <w:jc w:val="center"/>
        <w:rPr>
          <w:b w:val="1"/>
        </w:rPr>
      </w:pPr>
      <w:r>
        <w:rPr>
          <w:b w:val="1"/>
          <w:color w:val="000000"/>
          <w:sz w:val="28"/>
        </w:rPr>
        <w:t>ПЛАНИРУЕМЫЕ РЕЗУЛЬТАТЫ ОСВОЕНИЯ ПРОГРАММЫ ПО АНГЛИЙСКОМУ ЯЗЫКУ НА УРОВНЕ СРЕДНЕГО ОБЩЕГО ОБРАЗОВАНИЯ</w:t>
      </w:r>
    </w:p>
    <w:p w14:paraId="E60B0000">
      <w:pPr>
        <w:spacing w:line="264" w:lineRule="auto"/>
        <w:ind w:firstLine="0" w:left="120"/>
        <w:jc w:val="both"/>
      </w:pPr>
    </w:p>
    <w:p w14:paraId="E70B0000">
      <w:pPr>
        <w:spacing w:line="264" w:lineRule="auto"/>
        <w:ind w:firstLine="0" w:left="120"/>
        <w:jc w:val="both"/>
      </w:pPr>
      <w:r>
        <w:rPr>
          <w:b w:val="1"/>
          <w:color w:val="000000"/>
          <w:sz w:val="28"/>
        </w:rPr>
        <w:t>ЛИЧНОСТНЫЕ РЕЗУЛЬТАТЫ</w:t>
      </w:r>
    </w:p>
    <w:p w14:paraId="E80B0000">
      <w:pPr>
        <w:spacing w:line="264" w:lineRule="auto"/>
        <w:ind w:firstLine="0" w:left="120"/>
        <w:jc w:val="both"/>
      </w:pPr>
    </w:p>
    <w:p w14:paraId="E90B0000">
      <w:pPr>
        <w:spacing w:line="264" w:lineRule="auto"/>
        <w:ind w:firstLine="600" w:left="0"/>
        <w:jc w:val="both"/>
      </w:pPr>
      <w:r>
        <w:rPr>
          <w:color w:val="000000"/>
          <w:sz w:val="28"/>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EA0B0000">
      <w:pPr>
        <w:spacing w:line="264" w:lineRule="auto"/>
        <w:ind w:firstLine="600" w:left="0"/>
        <w:jc w:val="both"/>
      </w:pPr>
      <w:r>
        <w:rPr>
          <w:color w:val="000000"/>
          <w:sz w:val="28"/>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14:paraId="EB0B0000">
      <w:pPr>
        <w:spacing w:line="264" w:lineRule="auto"/>
        <w:ind w:firstLine="600" w:left="0"/>
        <w:jc w:val="both"/>
      </w:pPr>
      <w:r>
        <w:rPr>
          <w:color w:val="000000"/>
          <w:sz w:val="28"/>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14:paraId="EC0B0000">
      <w:pPr>
        <w:spacing w:line="264" w:lineRule="auto"/>
        <w:ind w:firstLine="600" w:left="0"/>
        <w:jc w:val="both"/>
      </w:pPr>
      <w:r>
        <w:rPr>
          <w:b w:val="1"/>
          <w:color w:val="000000"/>
          <w:sz w:val="28"/>
        </w:rPr>
        <w:t>1) гражданского воспитания:</w:t>
      </w:r>
    </w:p>
    <w:p w14:paraId="ED0B0000">
      <w:pPr>
        <w:spacing w:line="264" w:lineRule="auto"/>
        <w:ind w:firstLine="600" w:left="0"/>
        <w:jc w:val="both"/>
      </w:pPr>
      <w:r>
        <w:rPr>
          <w:color w:val="000000"/>
          <w:sz w:val="28"/>
        </w:rPr>
        <w:t>сформированность гражданской позиции обучающегося как активного и ответственного члена российского общества;</w:t>
      </w:r>
    </w:p>
    <w:p w14:paraId="EE0B0000">
      <w:pPr>
        <w:spacing w:line="264" w:lineRule="auto"/>
        <w:ind w:firstLine="600" w:left="0"/>
        <w:jc w:val="both"/>
      </w:pPr>
      <w:r>
        <w:rPr>
          <w:color w:val="000000"/>
          <w:sz w:val="28"/>
        </w:rPr>
        <w:t>осознание своих конституционных прав и обязанностей, уважение закона и правопорядка;</w:t>
      </w:r>
    </w:p>
    <w:p w14:paraId="EF0B0000">
      <w:pPr>
        <w:spacing w:line="264" w:lineRule="auto"/>
        <w:ind w:firstLine="600" w:left="0"/>
        <w:jc w:val="both"/>
      </w:pPr>
      <w:r>
        <w:rPr>
          <w:color w:val="000000"/>
          <w:sz w:val="28"/>
        </w:rPr>
        <w:t xml:space="preserve">принятие традиционных национальных, общечеловеческих гуманистических и демократических ценностей; </w:t>
      </w:r>
    </w:p>
    <w:p w14:paraId="F00B0000">
      <w:pPr>
        <w:spacing w:line="264" w:lineRule="auto"/>
        <w:ind w:firstLine="600" w:left="0"/>
        <w:jc w:val="both"/>
      </w:pPr>
      <w:r>
        <w:rPr>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F10B0000">
      <w:pPr>
        <w:spacing w:line="264" w:lineRule="auto"/>
        <w:ind w:firstLine="600" w:left="0"/>
        <w:jc w:val="both"/>
      </w:pPr>
      <w:r>
        <w:rPr>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F20B0000">
      <w:pPr>
        <w:spacing w:line="264" w:lineRule="auto"/>
        <w:ind w:firstLine="600" w:left="0"/>
        <w:jc w:val="both"/>
      </w:pPr>
      <w:r>
        <w:rPr>
          <w:color w:val="000000"/>
          <w:sz w:val="28"/>
        </w:rPr>
        <w:t>умение взаимодействовать с социальными институтами в соответствии с их функциями и назначением;</w:t>
      </w:r>
    </w:p>
    <w:p w14:paraId="F30B0000">
      <w:pPr>
        <w:spacing w:line="264" w:lineRule="auto"/>
        <w:ind w:firstLine="600" w:left="0"/>
        <w:jc w:val="both"/>
      </w:pPr>
      <w:r>
        <w:rPr>
          <w:color w:val="000000"/>
          <w:sz w:val="28"/>
        </w:rPr>
        <w:t>готовность к гуманитарной и волонтёрской деятельности.</w:t>
      </w:r>
    </w:p>
    <w:p w14:paraId="F40B0000">
      <w:pPr>
        <w:spacing w:line="264" w:lineRule="auto"/>
        <w:ind w:firstLine="600" w:left="0"/>
        <w:jc w:val="both"/>
      </w:pPr>
      <w:r>
        <w:rPr>
          <w:b w:val="1"/>
          <w:color w:val="000000"/>
          <w:sz w:val="28"/>
        </w:rPr>
        <w:t>2) патриотического воспитания:</w:t>
      </w:r>
    </w:p>
    <w:p w14:paraId="F50B0000">
      <w:pPr>
        <w:spacing w:line="264" w:lineRule="auto"/>
        <w:ind w:firstLine="600" w:left="0"/>
        <w:jc w:val="both"/>
      </w:pPr>
      <w:r>
        <w:rPr>
          <w:color w:val="000000"/>
          <w:sz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F60B0000">
      <w:pPr>
        <w:spacing w:line="264" w:lineRule="auto"/>
        <w:ind w:firstLine="600" w:left="0"/>
        <w:jc w:val="both"/>
      </w:pPr>
      <w:r>
        <w:rPr>
          <w:color w:val="000000"/>
          <w:sz w:val="28"/>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14:paraId="F70B0000">
      <w:pPr>
        <w:spacing w:line="264" w:lineRule="auto"/>
        <w:ind w:firstLine="600" w:left="0"/>
        <w:jc w:val="both"/>
      </w:pPr>
      <w:r>
        <w:rPr>
          <w:color w:val="000000"/>
          <w:sz w:val="28"/>
        </w:rPr>
        <w:t>идейная убеждённость, готовность к служению и защите Отечества, ответственность за его судьбу.</w:t>
      </w:r>
    </w:p>
    <w:p w14:paraId="F80B0000">
      <w:pPr>
        <w:spacing w:line="264" w:lineRule="auto"/>
        <w:ind w:firstLine="600" w:left="0"/>
        <w:jc w:val="both"/>
      </w:pPr>
      <w:r>
        <w:rPr>
          <w:b w:val="1"/>
          <w:color w:val="000000"/>
          <w:sz w:val="28"/>
        </w:rPr>
        <w:t>3) духовно-нравственного воспитания:</w:t>
      </w:r>
    </w:p>
    <w:p w14:paraId="F90B0000">
      <w:pPr>
        <w:spacing w:line="264" w:lineRule="auto"/>
        <w:ind w:firstLine="600" w:left="0"/>
        <w:jc w:val="both"/>
      </w:pPr>
      <w:r>
        <w:rPr>
          <w:color w:val="000000"/>
          <w:sz w:val="28"/>
        </w:rPr>
        <w:t>осознание духовных ценностей российского народа;</w:t>
      </w:r>
    </w:p>
    <w:p w14:paraId="FA0B0000">
      <w:pPr>
        <w:spacing w:line="264" w:lineRule="auto"/>
        <w:ind w:firstLine="600" w:left="0"/>
        <w:jc w:val="both"/>
      </w:pPr>
      <w:r>
        <w:rPr>
          <w:color w:val="000000"/>
          <w:sz w:val="28"/>
        </w:rPr>
        <w:t xml:space="preserve">сформированность нравственного сознания, этического поведения; </w:t>
      </w:r>
    </w:p>
    <w:p w14:paraId="FB0B0000">
      <w:pPr>
        <w:spacing w:line="264" w:lineRule="auto"/>
        <w:ind w:firstLine="600" w:left="0"/>
        <w:jc w:val="both"/>
      </w:pPr>
      <w:r>
        <w:rPr>
          <w:color w:val="000000"/>
          <w:sz w:val="28"/>
        </w:rPr>
        <w:t>способность оценивать ситуацию и принимать осознанные решения, ориентируясь на морально-нравственные нормы и ценности;</w:t>
      </w:r>
    </w:p>
    <w:p w14:paraId="FC0B0000">
      <w:pPr>
        <w:spacing w:line="264" w:lineRule="auto"/>
        <w:ind w:firstLine="600" w:left="0"/>
        <w:jc w:val="both"/>
      </w:pPr>
      <w:r>
        <w:rPr>
          <w:color w:val="000000"/>
          <w:sz w:val="28"/>
        </w:rPr>
        <w:t>осознание личного вклада в построение устойчивого будущего;</w:t>
      </w:r>
    </w:p>
    <w:p w14:paraId="FD0B0000">
      <w:pPr>
        <w:spacing w:line="264" w:lineRule="auto"/>
        <w:ind w:firstLine="600" w:left="0"/>
        <w:jc w:val="both"/>
      </w:pPr>
      <w:r>
        <w:rPr>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FE0B0000">
      <w:pPr>
        <w:spacing w:line="264" w:lineRule="auto"/>
        <w:ind w:firstLine="600" w:left="0"/>
        <w:jc w:val="both"/>
      </w:pPr>
      <w:r>
        <w:rPr>
          <w:b w:val="1"/>
          <w:color w:val="000000"/>
          <w:sz w:val="28"/>
        </w:rPr>
        <w:t>4) эстетического воспитания:</w:t>
      </w:r>
    </w:p>
    <w:p w14:paraId="FF0B0000">
      <w:pPr>
        <w:spacing w:line="264" w:lineRule="auto"/>
        <w:ind w:firstLine="600" w:left="0"/>
        <w:jc w:val="both"/>
      </w:pPr>
      <w:r>
        <w:rPr>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14:paraId="000C0000">
      <w:pPr>
        <w:spacing w:line="264" w:lineRule="auto"/>
        <w:ind w:firstLine="600" w:left="0"/>
        <w:jc w:val="both"/>
      </w:pPr>
      <w:r>
        <w:rPr>
          <w:color w:val="000000"/>
          <w:sz w:val="28"/>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14:paraId="010C0000">
      <w:pPr>
        <w:spacing w:line="264" w:lineRule="auto"/>
        <w:ind w:firstLine="600" w:left="0"/>
        <w:jc w:val="both"/>
      </w:pPr>
      <w:r>
        <w:rPr>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020C0000">
      <w:pPr>
        <w:spacing w:line="264" w:lineRule="auto"/>
        <w:ind w:firstLine="600" w:left="0"/>
        <w:jc w:val="both"/>
      </w:pPr>
      <w:r>
        <w:rPr>
          <w:color w:val="000000"/>
          <w:sz w:val="28"/>
        </w:rPr>
        <w:t>стремление к лучшему осознанию культуры своего народа и готовность содействовать ознакомлению с ней представителей других стран;</w:t>
      </w:r>
    </w:p>
    <w:p w14:paraId="030C0000">
      <w:pPr>
        <w:spacing w:line="264" w:lineRule="auto"/>
        <w:ind w:firstLine="600" w:left="0"/>
        <w:jc w:val="both"/>
      </w:pPr>
      <w:r>
        <w:rPr>
          <w:color w:val="000000"/>
          <w:sz w:val="28"/>
        </w:rPr>
        <w:t>готовность к самовыражению в разных видах искусства, стремление проявлять качества творческой личности.</w:t>
      </w:r>
    </w:p>
    <w:p w14:paraId="040C0000">
      <w:pPr>
        <w:spacing w:line="264" w:lineRule="auto"/>
        <w:ind w:firstLine="600" w:left="0"/>
        <w:jc w:val="both"/>
      </w:pPr>
      <w:r>
        <w:rPr>
          <w:b w:val="1"/>
          <w:color w:val="000000"/>
          <w:sz w:val="28"/>
        </w:rPr>
        <w:t>5) физического воспитания:</w:t>
      </w:r>
    </w:p>
    <w:p w14:paraId="050C0000">
      <w:pPr>
        <w:spacing w:line="264" w:lineRule="auto"/>
        <w:ind w:firstLine="600" w:left="0"/>
        <w:jc w:val="both"/>
      </w:pPr>
      <w:r>
        <w:rPr>
          <w:color w:val="000000"/>
          <w:sz w:val="28"/>
        </w:rPr>
        <w:t>сформированность здорового и безопасного образа жизни, ответственного отношения к своему здоровью;</w:t>
      </w:r>
    </w:p>
    <w:p w14:paraId="060C0000">
      <w:pPr>
        <w:spacing w:line="264" w:lineRule="auto"/>
        <w:ind w:firstLine="600" w:left="0"/>
        <w:jc w:val="both"/>
      </w:pPr>
      <w:r>
        <w:rPr>
          <w:color w:val="000000"/>
          <w:sz w:val="28"/>
        </w:rPr>
        <w:t>потребность в физическом совершенствовании, занятиях спортивно-оздоровительной деятельностью;</w:t>
      </w:r>
    </w:p>
    <w:p w14:paraId="070C0000">
      <w:pPr>
        <w:spacing w:line="264" w:lineRule="auto"/>
        <w:ind w:firstLine="600" w:left="0"/>
        <w:jc w:val="both"/>
      </w:pPr>
      <w:r>
        <w:rPr>
          <w:color w:val="000000"/>
          <w:sz w:val="28"/>
        </w:rPr>
        <w:t>активное неприятие вредных привычек и иных форм причинения вреда физическому и психическому здоровью.</w:t>
      </w:r>
    </w:p>
    <w:p w14:paraId="080C0000">
      <w:pPr>
        <w:spacing w:line="264" w:lineRule="auto"/>
        <w:ind w:firstLine="600" w:left="0"/>
        <w:jc w:val="both"/>
      </w:pPr>
      <w:r>
        <w:rPr>
          <w:b w:val="1"/>
          <w:color w:val="000000"/>
          <w:sz w:val="28"/>
        </w:rPr>
        <w:t>6) трудового воспитания:</w:t>
      </w:r>
    </w:p>
    <w:p w14:paraId="090C0000">
      <w:pPr>
        <w:spacing w:line="264" w:lineRule="auto"/>
        <w:ind w:firstLine="600" w:left="0"/>
        <w:jc w:val="both"/>
      </w:pPr>
      <w:r>
        <w:rPr>
          <w:color w:val="000000"/>
          <w:sz w:val="28"/>
        </w:rPr>
        <w:t>готовность к труду, осознание ценности мастерства, трудолюбие;</w:t>
      </w:r>
    </w:p>
    <w:p w14:paraId="0A0C0000">
      <w:pPr>
        <w:spacing w:line="264" w:lineRule="auto"/>
        <w:ind w:firstLine="600" w:left="0"/>
        <w:jc w:val="both"/>
      </w:pPr>
      <w:r>
        <w:rPr>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0B0C0000">
      <w:pPr>
        <w:spacing w:line="264" w:lineRule="auto"/>
        <w:ind w:firstLine="600" w:left="0"/>
        <w:jc w:val="both"/>
      </w:pPr>
      <w:r>
        <w:rPr>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14:paraId="0C0C0000">
      <w:pPr>
        <w:spacing w:line="264" w:lineRule="auto"/>
        <w:ind w:firstLine="600" w:left="0"/>
        <w:jc w:val="both"/>
      </w:pPr>
      <w:r>
        <w:rPr>
          <w:color w:val="000000"/>
          <w:sz w:val="28"/>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14:paraId="0D0C0000">
      <w:pPr>
        <w:spacing w:line="264" w:lineRule="auto"/>
        <w:ind w:firstLine="600" w:left="0"/>
        <w:jc w:val="both"/>
      </w:pPr>
      <w:r>
        <w:rPr>
          <w:b w:val="1"/>
          <w:color w:val="000000"/>
          <w:sz w:val="28"/>
        </w:rPr>
        <w:t>7) экологического воспитания:</w:t>
      </w:r>
    </w:p>
    <w:p w14:paraId="0E0C0000">
      <w:pPr>
        <w:spacing w:line="264" w:lineRule="auto"/>
        <w:ind w:firstLine="600" w:left="0"/>
        <w:jc w:val="both"/>
      </w:pPr>
      <w:r>
        <w:rPr>
          <w:color w:val="000000"/>
          <w:sz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14:paraId="0F0C0000">
      <w:pPr>
        <w:spacing w:line="264" w:lineRule="auto"/>
        <w:ind w:firstLine="600" w:left="0"/>
        <w:jc w:val="both"/>
      </w:pPr>
      <w:r>
        <w:rPr>
          <w:color w:val="000000"/>
          <w:sz w:val="28"/>
        </w:rPr>
        <w:t xml:space="preserve">планирование и осуществление действий в окружающей среде на основе знания целей устойчивого развития человечества; </w:t>
      </w:r>
    </w:p>
    <w:p w14:paraId="100C0000">
      <w:pPr>
        <w:spacing w:line="264" w:lineRule="auto"/>
        <w:ind w:firstLine="600" w:left="0"/>
        <w:jc w:val="both"/>
      </w:pPr>
      <w:r>
        <w:rPr>
          <w:color w:val="000000"/>
          <w:sz w:val="28"/>
        </w:rPr>
        <w:t xml:space="preserve">активное неприятие действий, приносящих вред окружающей среде; </w:t>
      </w:r>
    </w:p>
    <w:p w14:paraId="110C0000">
      <w:pPr>
        <w:spacing w:line="264" w:lineRule="auto"/>
        <w:ind w:firstLine="600" w:left="0"/>
        <w:jc w:val="both"/>
      </w:pPr>
      <w:r>
        <w:rPr>
          <w:color w:val="000000"/>
          <w:sz w:val="28"/>
        </w:rPr>
        <w:t>умение прогнозировать неблагоприятные экологические последствия предпринимаемых действий, предотвращать их;</w:t>
      </w:r>
    </w:p>
    <w:p w14:paraId="120C0000">
      <w:pPr>
        <w:spacing w:line="264" w:lineRule="auto"/>
        <w:ind w:firstLine="600" w:left="0"/>
        <w:jc w:val="both"/>
      </w:pPr>
      <w:r>
        <w:rPr>
          <w:color w:val="000000"/>
          <w:sz w:val="28"/>
        </w:rPr>
        <w:t>расширение опыта деятельности экологической направленности.</w:t>
      </w:r>
    </w:p>
    <w:p w14:paraId="130C0000">
      <w:pPr>
        <w:spacing w:line="264" w:lineRule="auto"/>
        <w:ind w:firstLine="600" w:left="0"/>
        <w:jc w:val="both"/>
      </w:pPr>
      <w:r>
        <w:rPr>
          <w:b w:val="1"/>
          <w:color w:val="000000"/>
          <w:sz w:val="28"/>
        </w:rPr>
        <w:t>8) ценности научного познания:</w:t>
      </w:r>
    </w:p>
    <w:p w14:paraId="140C0000">
      <w:pPr>
        <w:spacing w:line="264" w:lineRule="auto"/>
        <w:ind w:firstLine="600" w:left="0"/>
        <w:jc w:val="both"/>
      </w:pPr>
      <w:r>
        <w:rPr>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150C0000">
      <w:pPr>
        <w:spacing w:line="264" w:lineRule="auto"/>
        <w:ind w:firstLine="600" w:left="0"/>
        <w:jc w:val="both"/>
      </w:pPr>
      <w:r>
        <w:rPr>
          <w:color w:val="000000"/>
          <w:sz w:val="28"/>
        </w:rPr>
        <w:t>совершенствование языковой и читательской культуры как средства взаимодействия между людьми и познания мира;</w:t>
      </w:r>
    </w:p>
    <w:p w14:paraId="160C0000">
      <w:pPr>
        <w:spacing w:line="264" w:lineRule="auto"/>
        <w:ind w:firstLine="600" w:left="0"/>
        <w:jc w:val="both"/>
      </w:pPr>
      <w:r>
        <w:rPr>
          <w:color w:val="000000"/>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14:paraId="170C0000">
      <w:pPr>
        <w:spacing w:line="264" w:lineRule="auto"/>
        <w:ind w:firstLine="600" w:left="0"/>
        <w:jc w:val="both"/>
      </w:pPr>
      <w:r>
        <w:rPr>
          <w:color w:val="000000"/>
          <w:sz w:val="28"/>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14:paraId="180C0000">
      <w:pPr>
        <w:spacing w:line="264" w:lineRule="auto"/>
        <w:ind w:firstLine="600" w:left="0"/>
        <w:jc w:val="both"/>
      </w:pPr>
      <w:r>
        <w:rPr>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190C0000">
      <w:pPr>
        <w:spacing w:line="264" w:lineRule="auto"/>
        <w:ind w:firstLine="600" w:left="0"/>
        <w:jc w:val="both"/>
      </w:pPr>
      <w:r>
        <w:rPr>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1A0C0000">
      <w:pPr>
        <w:spacing w:line="264" w:lineRule="auto"/>
        <w:ind w:firstLine="600" w:left="0"/>
        <w:jc w:val="both"/>
      </w:pPr>
      <w:r>
        <w:rPr>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1B0C0000">
      <w:pPr>
        <w:spacing w:line="264" w:lineRule="auto"/>
        <w:ind w:firstLine="600" w:left="0"/>
        <w:jc w:val="both"/>
      </w:pPr>
      <w:r>
        <w:rPr>
          <w:color w:val="000000"/>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1C0C0000">
      <w:pPr>
        <w:spacing w:line="264" w:lineRule="auto"/>
        <w:ind w:firstLine="600" w:left="0"/>
        <w:jc w:val="both"/>
      </w:pPr>
      <w:r>
        <w:rPr>
          <w:color w:val="000000"/>
          <w:sz w:val="28"/>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14:paraId="1D0C0000">
      <w:pPr>
        <w:spacing w:line="264" w:lineRule="auto"/>
        <w:ind w:firstLine="0" w:left="120"/>
        <w:jc w:val="both"/>
      </w:pPr>
    </w:p>
    <w:p w14:paraId="1E0C0000">
      <w:pPr>
        <w:spacing w:line="264" w:lineRule="auto"/>
        <w:ind w:firstLine="0" w:left="120"/>
        <w:jc w:val="both"/>
      </w:pPr>
      <w:r>
        <w:rPr>
          <w:b w:val="1"/>
          <w:color w:val="000000"/>
          <w:sz w:val="28"/>
        </w:rPr>
        <w:t>МЕТАПРЕДМЕТНЫЕ РЕЗУЛЬТАТЫ</w:t>
      </w:r>
    </w:p>
    <w:p w14:paraId="1F0C0000">
      <w:pPr>
        <w:spacing w:line="264" w:lineRule="auto"/>
        <w:ind w:firstLine="600" w:left="0"/>
        <w:jc w:val="both"/>
      </w:pPr>
      <w:r>
        <w:rPr>
          <w:color w:val="000000"/>
          <w:sz w:val="28"/>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200C0000">
      <w:pPr>
        <w:spacing w:line="264" w:lineRule="auto"/>
        <w:ind w:firstLine="0" w:left="120"/>
        <w:jc w:val="both"/>
      </w:pPr>
      <w:r>
        <w:rPr>
          <w:b w:val="1"/>
          <w:color w:val="000000"/>
          <w:sz w:val="28"/>
        </w:rPr>
        <w:t>Познавательные универсальные учебные действия</w:t>
      </w:r>
    </w:p>
    <w:p w14:paraId="210C0000">
      <w:pPr>
        <w:spacing w:line="264" w:lineRule="auto"/>
        <w:ind w:firstLine="0" w:left="120"/>
        <w:jc w:val="both"/>
      </w:pPr>
      <w:r>
        <w:rPr>
          <w:b w:val="1"/>
          <w:color w:val="000000"/>
          <w:sz w:val="28"/>
        </w:rPr>
        <w:t>Базовые логические действия:</w:t>
      </w:r>
    </w:p>
    <w:p w14:paraId="220C0000">
      <w:pPr>
        <w:widowControl w:val="1"/>
        <w:numPr>
          <w:ilvl w:val="0"/>
          <w:numId w:val="81"/>
        </w:numPr>
        <w:spacing w:line="264" w:lineRule="auto"/>
        <w:ind/>
        <w:jc w:val="both"/>
      </w:pPr>
      <w:r>
        <w:rPr>
          <w:color w:val="000000"/>
          <w:sz w:val="28"/>
        </w:rPr>
        <w:t xml:space="preserve">самостоятельно формулировать и актуализировать проблему, рассматривать её всесторонне; </w:t>
      </w:r>
    </w:p>
    <w:p w14:paraId="230C0000">
      <w:pPr>
        <w:widowControl w:val="1"/>
        <w:numPr>
          <w:ilvl w:val="0"/>
          <w:numId w:val="81"/>
        </w:numPr>
        <w:spacing w:line="264" w:lineRule="auto"/>
        <w:ind/>
        <w:jc w:val="both"/>
      </w:pPr>
      <w:r>
        <w:rPr>
          <w:color w:val="000000"/>
          <w:sz w:val="28"/>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14:paraId="240C0000">
      <w:pPr>
        <w:widowControl w:val="1"/>
        <w:numPr>
          <w:ilvl w:val="0"/>
          <w:numId w:val="81"/>
        </w:numPr>
        <w:spacing w:line="264" w:lineRule="auto"/>
        <w:ind/>
        <w:jc w:val="both"/>
      </w:pPr>
      <w:r>
        <w:rPr>
          <w:color w:val="000000"/>
          <w:sz w:val="28"/>
        </w:rPr>
        <w:t>определять цели деятельности, задавать параметры и критерии их достижения;</w:t>
      </w:r>
    </w:p>
    <w:p w14:paraId="250C0000">
      <w:pPr>
        <w:widowControl w:val="1"/>
        <w:numPr>
          <w:ilvl w:val="0"/>
          <w:numId w:val="81"/>
        </w:numPr>
        <w:spacing w:line="264" w:lineRule="auto"/>
        <w:ind/>
        <w:jc w:val="both"/>
      </w:pPr>
      <w:r>
        <w:rPr>
          <w:color w:val="000000"/>
          <w:sz w:val="28"/>
        </w:rPr>
        <w:t xml:space="preserve">выявлять закономерности в языковых явлениях изучаемого иностранного (английского) языка; </w:t>
      </w:r>
    </w:p>
    <w:p w14:paraId="260C0000">
      <w:pPr>
        <w:widowControl w:val="1"/>
        <w:numPr>
          <w:ilvl w:val="0"/>
          <w:numId w:val="81"/>
        </w:numPr>
        <w:spacing w:line="264" w:lineRule="auto"/>
        <w:ind/>
        <w:jc w:val="both"/>
      </w:pPr>
      <w:r>
        <w:rPr>
          <w:color w:val="000000"/>
          <w:sz w:val="28"/>
        </w:rPr>
        <w:t>разрабатывать план решения проблемы с учётом анализа имеющихся материальных и нематериальных ресурсов;</w:t>
      </w:r>
    </w:p>
    <w:p w14:paraId="270C0000">
      <w:pPr>
        <w:widowControl w:val="1"/>
        <w:numPr>
          <w:ilvl w:val="0"/>
          <w:numId w:val="81"/>
        </w:numPr>
        <w:spacing w:line="264" w:lineRule="auto"/>
        <w:ind/>
        <w:jc w:val="both"/>
      </w:pPr>
      <w:r>
        <w:rPr>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14:paraId="280C0000">
      <w:pPr>
        <w:widowControl w:val="1"/>
        <w:numPr>
          <w:ilvl w:val="0"/>
          <w:numId w:val="81"/>
        </w:numPr>
        <w:spacing w:line="264" w:lineRule="auto"/>
        <w:ind/>
        <w:jc w:val="both"/>
      </w:pPr>
      <w:r>
        <w:rPr>
          <w:color w:val="000000"/>
          <w:sz w:val="28"/>
        </w:rPr>
        <w:t>координировать и выполнять работу в условиях реального, виртуального и комбинированного взаимодействия;</w:t>
      </w:r>
    </w:p>
    <w:p w14:paraId="290C0000">
      <w:pPr>
        <w:widowControl w:val="1"/>
        <w:numPr>
          <w:ilvl w:val="0"/>
          <w:numId w:val="81"/>
        </w:numPr>
        <w:spacing w:line="264" w:lineRule="auto"/>
        <w:ind/>
        <w:jc w:val="both"/>
      </w:pPr>
      <w:r>
        <w:rPr>
          <w:color w:val="000000"/>
          <w:sz w:val="28"/>
        </w:rPr>
        <w:t>развивать креативное мышление при решении жизненных проблем.</w:t>
      </w:r>
    </w:p>
    <w:p w14:paraId="2A0C0000">
      <w:pPr>
        <w:spacing w:line="264" w:lineRule="auto"/>
        <w:ind w:firstLine="0" w:left="120"/>
        <w:jc w:val="both"/>
      </w:pPr>
      <w:r>
        <w:rPr>
          <w:b w:val="1"/>
          <w:color w:val="000000"/>
          <w:sz w:val="28"/>
        </w:rPr>
        <w:t>Базовые исследовательские действия:</w:t>
      </w:r>
    </w:p>
    <w:p w14:paraId="2B0C0000">
      <w:pPr>
        <w:widowControl w:val="1"/>
        <w:numPr>
          <w:ilvl w:val="0"/>
          <w:numId w:val="82"/>
        </w:numPr>
        <w:spacing w:line="264" w:lineRule="auto"/>
        <w:ind/>
        <w:jc w:val="both"/>
      </w:pPr>
      <w:r>
        <w:rPr>
          <w:color w:val="000000"/>
          <w:sz w:val="28"/>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14:paraId="2C0C0000">
      <w:pPr>
        <w:widowControl w:val="1"/>
        <w:numPr>
          <w:ilvl w:val="0"/>
          <w:numId w:val="82"/>
        </w:numPr>
        <w:spacing w:line="264" w:lineRule="auto"/>
        <w:ind/>
        <w:jc w:val="both"/>
      </w:pPr>
      <w:r>
        <w:rPr>
          <w:color w:val="000000"/>
          <w:sz w:val="28"/>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2D0C0000">
      <w:pPr>
        <w:widowControl w:val="1"/>
        <w:numPr>
          <w:ilvl w:val="0"/>
          <w:numId w:val="82"/>
        </w:numPr>
        <w:spacing w:line="264" w:lineRule="auto"/>
        <w:ind/>
        <w:jc w:val="both"/>
      </w:pPr>
      <w:r>
        <w:rPr>
          <w:color w:val="000000"/>
          <w:sz w:val="28"/>
        </w:rPr>
        <w:t>владеть научной лингвистической терминологией и ключевыми понятиями;</w:t>
      </w:r>
    </w:p>
    <w:p w14:paraId="2E0C0000">
      <w:pPr>
        <w:widowControl w:val="1"/>
        <w:numPr>
          <w:ilvl w:val="0"/>
          <w:numId w:val="82"/>
        </w:numPr>
        <w:spacing w:line="264" w:lineRule="auto"/>
        <w:ind/>
        <w:jc w:val="both"/>
      </w:pPr>
      <w:r>
        <w:rPr>
          <w:color w:val="000000"/>
          <w:sz w:val="28"/>
        </w:rPr>
        <w:t>ставить и формулировать собственные задачи в образовательной деятельности и жизненных ситуациях;</w:t>
      </w:r>
    </w:p>
    <w:p w14:paraId="2F0C0000">
      <w:pPr>
        <w:widowControl w:val="1"/>
        <w:numPr>
          <w:ilvl w:val="0"/>
          <w:numId w:val="82"/>
        </w:numPr>
        <w:spacing w:line="264" w:lineRule="auto"/>
        <w:ind/>
        <w:jc w:val="both"/>
      </w:pPr>
      <w:r>
        <w:rPr>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300C0000">
      <w:pPr>
        <w:widowControl w:val="1"/>
        <w:numPr>
          <w:ilvl w:val="0"/>
          <w:numId w:val="82"/>
        </w:numPr>
        <w:spacing w:line="264" w:lineRule="auto"/>
        <w:ind/>
        <w:jc w:val="both"/>
      </w:pPr>
      <w:r>
        <w:rPr>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310C0000">
      <w:pPr>
        <w:widowControl w:val="1"/>
        <w:numPr>
          <w:ilvl w:val="0"/>
          <w:numId w:val="82"/>
        </w:numPr>
        <w:spacing w:line="264" w:lineRule="auto"/>
        <w:ind/>
        <w:jc w:val="both"/>
      </w:pPr>
      <w:r>
        <w:rPr>
          <w:color w:val="000000"/>
          <w:sz w:val="28"/>
        </w:rPr>
        <w:t>давать оценку новым ситуациям, оценивать приобретённый опыт;</w:t>
      </w:r>
    </w:p>
    <w:p w14:paraId="320C0000">
      <w:pPr>
        <w:widowControl w:val="1"/>
        <w:numPr>
          <w:ilvl w:val="0"/>
          <w:numId w:val="82"/>
        </w:numPr>
        <w:spacing w:line="264" w:lineRule="auto"/>
        <w:ind/>
        <w:jc w:val="both"/>
      </w:pPr>
      <w:r>
        <w:rPr>
          <w:color w:val="000000"/>
          <w:sz w:val="28"/>
        </w:rPr>
        <w:t>осуществлять целенаправленный поиск переноса средств и способов действия в профессиональную среду;</w:t>
      </w:r>
    </w:p>
    <w:p w14:paraId="330C0000">
      <w:pPr>
        <w:widowControl w:val="1"/>
        <w:numPr>
          <w:ilvl w:val="0"/>
          <w:numId w:val="82"/>
        </w:numPr>
        <w:spacing w:line="264" w:lineRule="auto"/>
        <w:ind/>
        <w:jc w:val="both"/>
      </w:pPr>
      <w:r>
        <w:rPr>
          <w:color w:val="000000"/>
          <w:sz w:val="28"/>
        </w:rPr>
        <w:t>уметь переносить знания в познавательную и практическую области жизнедеятельности;</w:t>
      </w:r>
    </w:p>
    <w:p w14:paraId="340C0000">
      <w:pPr>
        <w:widowControl w:val="1"/>
        <w:numPr>
          <w:ilvl w:val="0"/>
          <w:numId w:val="82"/>
        </w:numPr>
        <w:spacing w:line="264" w:lineRule="auto"/>
        <w:ind/>
        <w:jc w:val="both"/>
      </w:pPr>
      <w:r>
        <w:rPr>
          <w:color w:val="000000"/>
          <w:sz w:val="28"/>
        </w:rPr>
        <w:t xml:space="preserve">уметь интегрировать знания из разных предметных областей; </w:t>
      </w:r>
    </w:p>
    <w:p w14:paraId="350C0000">
      <w:pPr>
        <w:widowControl w:val="1"/>
        <w:numPr>
          <w:ilvl w:val="0"/>
          <w:numId w:val="82"/>
        </w:numPr>
        <w:spacing w:line="264" w:lineRule="auto"/>
        <w:ind/>
        <w:jc w:val="both"/>
      </w:pPr>
      <w:r>
        <w:rPr>
          <w:color w:val="000000"/>
          <w:sz w:val="28"/>
        </w:rPr>
        <w:t xml:space="preserve">выдвигать новые идеи, предлагать оригинальные подходы и решения; </w:t>
      </w:r>
    </w:p>
    <w:p w14:paraId="360C0000">
      <w:pPr>
        <w:widowControl w:val="1"/>
        <w:numPr>
          <w:ilvl w:val="0"/>
          <w:numId w:val="82"/>
        </w:numPr>
        <w:spacing w:line="264" w:lineRule="auto"/>
        <w:ind/>
        <w:jc w:val="both"/>
      </w:pPr>
      <w:r>
        <w:rPr>
          <w:color w:val="000000"/>
          <w:sz w:val="28"/>
        </w:rPr>
        <w:t>ставить проблемы и задачи, допускающие альтернативных решений.</w:t>
      </w:r>
    </w:p>
    <w:p w14:paraId="370C0000">
      <w:pPr>
        <w:spacing w:line="264" w:lineRule="auto"/>
        <w:ind w:firstLine="0" w:left="120"/>
        <w:jc w:val="both"/>
      </w:pPr>
      <w:r>
        <w:rPr>
          <w:b w:val="1"/>
          <w:color w:val="000000"/>
          <w:sz w:val="28"/>
        </w:rPr>
        <w:t>Работа с информацией:</w:t>
      </w:r>
    </w:p>
    <w:p w14:paraId="380C0000">
      <w:pPr>
        <w:widowControl w:val="1"/>
        <w:numPr>
          <w:ilvl w:val="0"/>
          <w:numId w:val="83"/>
        </w:numPr>
        <w:spacing w:line="264" w:lineRule="auto"/>
        <w:ind/>
        <w:jc w:val="both"/>
      </w:pPr>
      <w:r>
        <w:rPr>
          <w:color w:val="000000"/>
          <w:sz w:val="28"/>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14:paraId="390C0000">
      <w:pPr>
        <w:widowControl w:val="1"/>
        <w:numPr>
          <w:ilvl w:val="0"/>
          <w:numId w:val="83"/>
        </w:numPr>
        <w:spacing w:line="264" w:lineRule="auto"/>
        <w:ind/>
        <w:jc w:val="both"/>
      </w:pPr>
      <w:r>
        <w:rPr>
          <w:color w:val="000000"/>
          <w:sz w:val="28"/>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14:paraId="3A0C0000">
      <w:pPr>
        <w:widowControl w:val="1"/>
        <w:numPr>
          <w:ilvl w:val="0"/>
          <w:numId w:val="83"/>
        </w:numPr>
        <w:spacing w:line="264" w:lineRule="auto"/>
        <w:ind/>
        <w:jc w:val="both"/>
      </w:pPr>
      <w:r>
        <w:rPr>
          <w:color w:val="000000"/>
          <w:sz w:val="28"/>
        </w:rPr>
        <w:t xml:space="preserve">оценивать достоверность информации, её соответствие морально-этическим нормам; </w:t>
      </w:r>
    </w:p>
    <w:p w14:paraId="3B0C0000">
      <w:pPr>
        <w:widowControl w:val="1"/>
        <w:numPr>
          <w:ilvl w:val="0"/>
          <w:numId w:val="83"/>
        </w:numPr>
        <w:spacing w:line="264" w:lineRule="auto"/>
        <w:ind/>
        <w:jc w:val="both"/>
      </w:pPr>
      <w:r>
        <w:rPr>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3C0C0000">
      <w:pPr>
        <w:widowControl w:val="1"/>
        <w:numPr>
          <w:ilvl w:val="0"/>
          <w:numId w:val="83"/>
        </w:numPr>
        <w:spacing w:line="264" w:lineRule="auto"/>
        <w:ind/>
        <w:jc w:val="both"/>
      </w:pPr>
      <w:r>
        <w:rPr>
          <w:color w:val="000000"/>
          <w:sz w:val="28"/>
        </w:rPr>
        <w:t>владеть навыками распознавания и защиты информации, информационной безопасности личности.</w:t>
      </w:r>
    </w:p>
    <w:p w14:paraId="3D0C0000">
      <w:pPr>
        <w:spacing w:line="264" w:lineRule="auto"/>
        <w:ind w:firstLine="0" w:left="120"/>
        <w:jc w:val="both"/>
      </w:pPr>
    </w:p>
    <w:p w14:paraId="3E0C0000">
      <w:pPr>
        <w:spacing w:line="264" w:lineRule="auto"/>
        <w:ind w:firstLine="0" w:left="120"/>
        <w:jc w:val="both"/>
      </w:pPr>
      <w:r>
        <w:rPr>
          <w:b w:val="1"/>
          <w:color w:val="000000"/>
          <w:sz w:val="28"/>
        </w:rPr>
        <w:t>Коммуникативные универсальные учебные действия</w:t>
      </w:r>
    </w:p>
    <w:p w14:paraId="3F0C0000">
      <w:pPr>
        <w:spacing w:line="264" w:lineRule="auto"/>
        <w:ind w:firstLine="0" w:left="120"/>
        <w:jc w:val="both"/>
      </w:pPr>
    </w:p>
    <w:p w14:paraId="400C0000">
      <w:pPr>
        <w:spacing w:line="264" w:lineRule="auto"/>
        <w:ind w:firstLine="0" w:left="120"/>
        <w:jc w:val="both"/>
      </w:pPr>
      <w:r>
        <w:rPr>
          <w:b w:val="1"/>
          <w:color w:val="000000"/>
          <w:sz w:val="28"/>
        </w:rPr>
        <w:t>Общение:</w:t>
      </w:r>
    </w:p>
    <w:p w14:paraId="410C0000">
      <w:pPr>
        <w:widowControl w:val="1"/>
        <w:numPr>
          <w:ilvl w:val="0"/>
          <w:numId w:val="84"/>
        </w:numPr>
        <w:spacing w:line="264" w:lineRule="auto"/>
        <w:ind/>
        <w:jc w:val="both"/>
      </w:pPr>
      <w:r>
        <w:rPr>
          <w:color w:val="000000"/>
          <w:sz w:val="28"/>
        </w:rPr>
        <w:t>осуществлять коммуникации во всех сферах жизни;</w:t>
      </w:r>
    </w:p>
    <w:p w14:paraId="420C0000">
      <w:pPr>
        <w:widowControl w:val="1"/>
        <w:numPr>
          <w:ilvl w:val="0"/>
          <w:numId w:val="84"/>
        </w:numPr>
        <w:spacing w:line="264" w:lineRule="auto"/>
        <w:ind/>
        <w:jc w:val="both"/>
      </w:pPr>
      <w:r>
        <w:rPr>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430C0000">
      <w:pPr>
        <w:widowControl w:val="1"/>
        <w:numPr>
          <w:ilvl w:val="0"/>
          <w:numId w:val="84"/>
        </w:numPr>
        <w:spacing w:line="264" w:lineRule="auto"/>
        <w:ind/>
        <w:jc w:val="both"/>
      </w:pPr>
      <w:r>
        <w:rPr>
          <w:color w:val="000000"/>
          <w:sz w:val="28"/>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14:paraId="440C0000">
      <w:pPr>
        <w:widowControl w:val="1"/>
        <w:numPr>
          <w:ilvl w:val="0"/>
          <w:numId w:val="84"/>
        </w:numPr>
        <w:spacing w:line="264" w:lineRule="auto"/>
        <w:ind/>
        <w:jc w:val="both"/>
      </w:pPr>
      <w:r>
        <w:rPr>
          <w:color w:val="000000"/>
          <w:sz w:val="28"/>
        </w:rPr>
        <w:t>развёрнуто и логично излагать свою точку зрения с использованием языковых средств.</w:t>
      </w:r>
    </w:p>
    <w:p w14:paraId="450C0000">
      <w:pPr>
        <w:spacing w:line="264" w:lineRule="auto"/>
        <w:ind w:firstLine="0" w:left="120"/>
        <w:jc w:val="both"/>
      </w:pPr>
    </w:p>
    <w:p w14:paraId="460C0000">
      <w:pPr>
        <w:spacing w:line="264" w:lineRule="auto"/>
        <w:ind w:firstLine="0" w:left="120"/>
        <w:jc w:val="both"/>
      </w:pPr>
      <w:r>
        <w:rPr>
          <w:b w:val="1"/>
          <w:color w:val="000000"/>
          <w:sz w:val="28"/>
        </w:rPr>
        <w:t>Регулятивные универсальные учебные действия</w:t>
      </w:r>
    </w:p>
    <w:p w14:paraId="470C0000">
      <w:pPr>
        <w:spacing w:line="264" w:lineRule="auto"/>
        <w:ind w:firstLine="0" w:left="120"/>
        <w:jc w:val="both"/>
      </w:pPr>
    </w:p>
    <w:p w14:paraId="480C0000">
      <w:pPr>
        <w:spacing w:line="264" w:lineRule="auto"/>
        <w:ind w:firstLine="0" w:left="120"/>
        <w:jc w:val="both"/>
      </w:pPr>
      <w:r>
        <w:rPr>
          <w:b w:val="1"/>
          <w:color w:val="000000"/>
          <w:sz w:val="28"/>
        </w:rPr>
        <w:t>Самоорганизация</w:t>
      </w:r>
    </w:p>
    <w:p w14:paraId="490C0000">
      <w:pPr>
        <w:widowControl w:val="1"/>
        <w:numPr>
          <w:ilvl w:val="0"/>
          <w:numId w:val="85"/>
        </w:numPr>
        <w:spacing w:line="264" w:lineRule="auto"/>
        <w:ind/>
        <w:jc w:val="both"/>
      </w:pPr>
      <w:r>
        <w:rPr>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4A0C0000">
      <w:pPr>
        <w:widowControl w:val="1"/>
        <w:numPr>
          <w:ilvl w:val="0"/>
          <w:numId w:val="85"/>
        </w:numPr>
        <w:spacing w:line="264" w:lineRule="auto"/>
        <w:ind/>
        <w:jc w:val="both"/>
      </w:pPr>
      <w:r>
        <w:rPr>
          <w:color w:val="000000"/>
          <w:sz w:val="28"/>
        </w:rPr>
        <w:t>самостоятельно составлять план решения проблемы с учётом имеющихся ресурсов, собственных возможностей и предпочтений;</w:t>
      </w:r>
    </w:p>
    <w:p w14:paraId="4B0C0000">
      <w:pPr>
        <w:widowControl w:val="1"/>
        <w:numPr>
          <w:ilvl w:val="0"/>
          <w:numId w:val="85"/>
        </w:numPr>
        <w:spacing w:line="264" w:lineRule="auto"/>
        <w:ind/>
        <w:jc w:val="both"/>
      </w:pPr>
      <w:r>
        <w:rPr>
          <w:color w:val="000000"/>
          <w:sz w:val="28"/>
        </w:rPr>
        <w:t>давать оценку новым ситуациям;</w:t>
      </w:r>
    </w:p>
    <w:p w14:paraId="4C0C0000">
      <w:pPr>
        <w:widowControl w:val="1"/>
        <w:numPr>
          <w:ilvl w:val="0"/>
          <w:numId w:val="85"/>
        </w:numPr>
        <w:spacing w:line="264" w:lineRule="auto"/>
        <w:ind/>
        <w:jc w:val="both"/>
      </w:pPr>
      <w:r>
        <w:rPr>
          <w:color w:val="000000"/>
          <w:sz w:val="28"/>
        </w:rPr>
        <w:t>делать осознанный выбор, аргументировать его, брать ответственность за решение;</w:t>
      </w:r>
    </w:p>
    <w:p w14:paraId="4D0C0000">
      <w:pPr>
        <w:widowControl w:val="1"/>
        <w:numPr>
          <w:ilvl w:val="0"/>
          <w:numId w:val="85"/>
        </w:numPr>
        <w:spacing w:line="264" w:lineRule="auto"/>
        <w:ind/>
        <w:jc w:val="both"/>
      </w:pPr>
      <w:r>
        <w:rPr>
          <w:color w:val="000000"/>
          <w:sz w:val="28"/>
        </w:rPr>
        <w:t>оценивать приобретённый опыт;</w:t>
      </w:r>
    </w:p>
    <w:p w14:paraId="4E0C0000">
      <w:pPr>
        <w:widowControl w:val="1"/>
        <w:numPr>
          <w:ilvl w:val="0"/>
          <w:numId w:val="85"/>
        </w:numPr>
        <w:spacing w:line="264" w:lineRule="auto"/>
        <w:ind/>
        <w:jc w:val="both"/>
      </w:pPr>
      <w:r>
        <w:rPr>
          <w:color w:val="000000"/>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4F0C0000">
      <w:pPr>
        <w:spacing w:line="264" w:lineRule="auto"/>
        <w:ind w:firstLine="0" w:left="120"/>
        <w:jc w:val="both"/>
      </w:pPr>
      <w:r>
        <w:rPr>
          <w:b w:val="1"/>
          <w:color w:val="000000"/>
          <w:sz w:val="28"/>
        </w:rPr>
        <w:t>Самоконтроль</w:t>
      </w:r>
    </w:p>
    <w:p w14:paraId="500C0000">
      <w:pPr>
        <w:widowControl w:val="1"/>
        <w:numPr>
          <w:ilvl w:val="0"/>
          <w:numId w:val="86"/>
        </w:numPr>
        <w:spacing w:line="264" w:lineRule="auto"/>
        <w:ind/>
        <w:jc w:val="both"/>
      </w:pPr>
      <w:r>
        <w:rPr>
          <w:color w:val="000000"/>
          <w:sz w:val="28"/>
        </w:rPr>
        <w:t xml:space="preserve">давать оценку новым ситуациям; </w:t>
      </w:r>
    </w:p>
    <w:p w14:paraId="510C0000">
      <w:pPr>
        <w:widowControl w:val="1"/>
        <w:numPr>
          <w:ilvl w:val="0"/>
          <w:numId w:val="86"/>
        </w:numPr>
        <w:spacing w:line="264" w:lineRule="auto"/>
        <w:ind/>
        <w:jc w:val="both"/>
      </w:pPr>
      <w:r>
        <w:rPr>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14:paraId="520C0000">
      <w:pPr>
        <w:widowControl w:val="1"/>
        <w:numPr>
          <w:ilvl w:val="0"/>
          <w:numId w:val="86"/>
        </w:numPr>
        <w:spacing w:line="264" w:lineRule="auto"/>
        <w:ind/>
        <w:jc w:val="both"/>
      </w:pPr>
      <w:r>
        <w:rPr>
          <w:color w:val="000000"/>
          <w:sz w:val="28"/>
        </w:rPr>
        <w:t>использовать приёмы рефлексии для оценки ситуации, выбора верного решения;</w:t>
      </w:r>
    </w:p>
    <w:p w14:paraId="530C0000">
      <w:pPr>
        <w:widowControl w:val="1"/>
        <w:numPr>
          <w:ilvl w:val="0"/>
          <w:numId w:val="86"/>
        </w:numPr>
        <w:spacing w:line="264" w:lineRule="auto"/>
        <w:ind/>
        <w:jc w:val="both"/>
      </w:pPr>
      <w:r>
        <w:rPr>
          <w:color w:val="000000"/>
          <w:sz w:val="28"/>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14:paraId="540C0000">
      <w:pPr>
        <w:widowControl w:val="1"/>
        <w:numPr>
          <w:ilvl w:val="0"/>
          <w:numId w:val="86"/>
        </w:numPr>
        <w:spacing w:line="264" w:lineRule="auto"/>
        <w:ind/>
        <w:jc w:val="both"/>
      </w:pPr>
      <w:r>
        <w:rPr>
          <w:color w:val="000000"/>
          <w:sz w:val="28"/>
        </w:rPr>
        <w:t xml:space="preserve">вносить коррективы в созданный речевой продукт в случае необходимости; </w:t>
      </w:r>
    </w:p>
    <w:p w14:paraId="550C0000">
      <w:pPr>
        <w:widowControl w:val="1"/>
        <w:numPr>
          <w:ilvl w:val="0"/>
          <w:numId w:val="86"/>
        </w:numPr>
        <w:spacing w:line="264" w:lineRule="auto"/>
        <w:ind/>
        <w:jc w:val="both"/>
      </w:pPr>
      <w:r>
        <w:rPr>
          <w:color w:val="000000"/>
          <w:sz w:val="28"/>
        </w:rPr>
        <w:t>оценивать риски и своевременно принимать решения по их снижению;</w:t>
      </w:r>
    </w:p>
    <w:p w14:paraId="560C0000">
      <w:pPr>
        <w:widowControl w:val="1"/>
        <w:numPr>
          <w:ilvl w:val="0"/>
          <w:numId w:val="86"/>
        </w:numPr>
        <w:spacing w:line="264" w:lineRule="auto"/>
        <w:ind/>
        <w:jc w:val="both"/>
      </w:pPr>
      <w:r>
        <w:rPr>
          <w:color w:val="000000"/>
          <w:sz w:val="28"/>
        </w:rPr>
        <w:t>принимать мотивы и аргументы других при анализе результатов деятельности;</w:t>
      </w:r>
    </w:p>
    <w:p w14:paraId="570C0000">
      <w:pPr>
        <w:widowControl w:val="1"/>
        <w:numPr>
          <w:ilvl w:val="0"/>
          <w:numId w:val="86"/>
        </w:numPr>
        <w:spacing w:line="264" w:lineRule="auto"/>
        <w:ind/>
        <w:jc w:val="both"/>
      </w:pPr>
      <w:r>
        <w:rPr>
          <w:color w:val="000000"/>
          <w:sz w:val="28"/>
        </w:rPr>
        <w:t>принимать себя, понимая свои недостатки и достоинства;</w:t>
      </w:r>
    </w:p>
    <w:p w14:paraId="580C0000">
      <w:pPr>
        <w:widowControl w:val="1"/>
        <w:numPr>
          <w:ilvl w:val="0"/>
          <w:numId w:val="86"/>
        </w:numPr>
        <w:spacing w:line="264" w:lineRule="auto"/>
        <w:ind/>
        <w:jc w:val="both"/>
      </w:pPr>
      <w:r>
        <w:rPr>
          <w:color w:val="000000"/>
          <w:sz w:val="28"/>
        </w:rPr>
        <w:t>принимать мотивы и аргументы других при анализе результатов деятельности;</w:t>
      </w:r>
    </w:p>
    <w:p w14:paraId="590C0000">
      <w:pPr>
        <w:widowControl w:val="1"/>
        <w:numPr>
          <w:ilvl w:val="0"/>
          <w:numId w:val="86"/>
        </w:numPr>
        <w:spacing w:line="264" w:lineRule="auto"/>
        <w:ind/>
        <w:jc w:val="both"/>
      </w:pPr>
      <w:r>
        <w:rPr>
          <w:color w:val="000000"/>
          <w:sz w:val="28"/>
        </w:rPr>
        <w:t>признавать своё право и право других на ошибку;</w:t>
      </w:r>
    </w:p>
    <w:p w14:paraId="5A0C0000">
      <w:pPr>
        <w:widowControl w:val="1"/>
        <w:numPr>
          <w:ilvl w:val="0"/>
          <w:numId w:val="86"/>
        </w:numPr>
        <w:spacing w:line="264" w:lineRule="auto"/>
        <w:ind/>
        <w:jc w:val="both"/>
      </w:pPr>
      <w:r>
        <w:rPr>
          <w:color w:val="000000"/>
          <w:sz w:val="28"/>
        </w:rPr>
        <w:t>развивать способность понимать мир с позиции другого человека.</w:t>
      </w:r>
    </w:p>
    <w:p w14:paraId="5B0C0000">
      <w:pPr>
        <w:spacing w:line="264" w:lineRule="auto"/>
        <w:ind w:firstLine="0" w:left="120"/>
        <w:jc w:val="both"/>
      </w:pPr>
      <w:r>
        <w:rPr>
          <w:b w:val="1"/>
          <w:color w:val="000000"/>
          <w:sz w:val="28"/>
        </w:rPr>
        <w:t>Совместная деятельность</w:t>
      </w:r>
    </w:p>
    <w:p w14:paraId="5C0C0000">
      <w:pPr>
        <w:widowControl w:val="1"/>
        <w:numPr>
          <w:ilvl w:val="0"/>
          <w:numId w:val="87"/>
        </w:numPr>
        <w:spacing w:line="264" w:lineRule="auto"/>
        <w:ind/>
        <w:jc w:val="both"/>
      </w:pPr>
      <w:r>
        <w:rPr>
          <w:color w:val="000000"/>
          <w:sz w:val="28"/>
        </w:rPr>
        <w:t>понимать и использовать преимущества командной и индивидуальной работы;</w:t>
      </w:r>
    </w:p>
    <w:p w14:paraId="5D0C0000">
      <w:pPr>
        <w:widowControl w:val="1"/>
        <w:numPr>
          <w:ilvl w:val="0"/>
          <w:numId w:val="87"/>
        </w:numPr>
        <w:spacing w:line="264" w:lineRule="auto"/>
        <w:ind/>
        <w:jc w:val="both"/>
      </w:pPr>
      <w:r>
        <w:rPr>
          <w:color w:val="000000"/>
          <w:sz w:val="28"/>
        </w:rPr>
        <w:t xml:space="preserve">выбирать тематику и методы совместных действий с учётом общих интересов, и возможностей каждого члена коллектива; </w:t>
      </w:r>
    </w:p>
    <w:p w14:paraId="5E0C0000">
      <w:pPr>
        <w:widowControl w:val="1"/>
        <w:numPr>
          <w:ilvl w:val="0"/>
          <w:numId w:val="87"/>
        </w:numPr>
        <w:spacing w:line="264" w:lineRule="auto"/>
        <w:ind/>
        <w:jc w:val="both"/>
      </w:pPr>
      <w:r>
        <w:rPr>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5F0C0000">
      <w:pPr>
        <w:widowControl w:val="1"/>
        <w:numPr>
          <w:ilvl w:val="0"/>
          <w:numId w:val="87"/>
        </w:numPr>
        <w:spacing w:line="264" w:lineRule="auto"/>
        <w:ind/>
        <w:jc w:val="both"/>
      </w:pPr>
      <w:r>
        <w:rPr>
          <w:color w:val="000000"/>
          <w:sz w:val="28"/>
        </w:rPr>
        <w:t>оценивать качество своего вклада и каждого участника команды в общий результат по разработанным критериям;</w:t>
      </w:r>
    </w:p>
    <w:p w14:paraId="600C0000">
      <w:pPr>
        <w:widowControl w:val="1"/>
        <w:numPr>
          <w:ilvl w:val="0"/>
          <w:numId w:val="87"/>
        </w:numPr>
        <w:spacing w:line="264" w:lineRule="auto"/>
        <w:ind/>
        <w:jc w:val="both"/>
      </w:pPr>
      <w:r>
        <w:rPr>
          <w:color w:val="000000"/>
          <w:sz w:val="28"/>
        </w:rPr>
        <w:t>предлагать новые проекты, оценивать идеи с позиции новизны, оригинальности, практической значимости.</w:t>
      </w:r>
    </w:p>
    <w:p w14:paraId="610C0000">
      <w:pPr>
        <w:spacing w:line="264" w:lineRule="auto"/>
        <w:ind w:firstLine="0" w:left="120"/>
        <w:jc w:val="both"/>
      </w:pPr>
    </w:p>
    <w:p w14:paraId="620C0000">
      <w:pPr>
        <w:spacing w:line="264" w:lineRule="auto"/>
        <w:ind w:firstLine="0" w:left="120"/>
        <w:jc w:val="both"/>
      </w:pPr>
      <w:r>
        <w:rPr>
          <w:b w:val="1"/>
          <w:color w:val="000000"/>
          <w:sz w:val="28"/>
        </w:rPr>
        <w:t>ПРЕДМЕТНЫЕ РЕЗУЛЬТАТЫ</w:t>
      </w:r>
    </w:p>
    <w:p w14:paraId="630C0000">
      <w:pPr>
        <w:spacing w:line="264" w:lineRule="auto"/>
        <w:ind w:firstLine="0" w:left="120"/>
        <w:jc w:val="both"/>
      </w:pPr>
    </w:p>
    <w:p w14:paraId="640C0000">
      <w:pPr>
        <w:spacing w:line="264" w:lineRule="auto"/>
        <w:ind w:firstLine="600" w:left="0"/>
        <w:jc w:val="both"/>
      </w:pPr>
      <w:r>
        <w:rPr>
          <w:color w:val="000000"/>
          <w:sz w:val="28"/>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14:paraId="650C0000">
      <w:pPr>
        <w:spacing w:line="264" w:lineRule="auto"/>
        <w:ind w:firstLine="600" w:left="0"/>
        <w:jc w:val="both"/>
      </w:pPr>
      <w:r>
        <w:rPr>
          <w:color w:val="000000"/>
          <w:sz w:val="28"/>
        </w:rPr>
        <w:t xml:space="preserve">К концу </w:t>
      </w:r>
      <w:r>
        <w:rPr>
          <w:b w:val="1"/>
          <w:i w:val="1"/>
          <w:color w:val="000000"/>
          <w:sz w:val="28"/>
        </w:rPr>
        <w:t>10 класса</w:t>
      </w:r>
      <w:r>
        <w:rPr>
          <w:color w:val="000000"/>
          <w:sz w:val="28"/>
        </w:rPr>
        <w:t xml:space="preserve"> обучающийся научится:</w:t>
      </w:r>
    </w:p>
    <w:p w14:paraId="660C0000">
      <w:pPr>
        <w:spacing w:line="264" w:lineRule="auto"/>
        <w:ind w:firstLine="600" w:left="0"/>
        <w:jc w:val="both"/>
      </w:pPr>
      <w:r>
        <w:rPr>
          <w:color w:val="000000"/>
          <w:sz w:val="28"/>
        </w:rPr>
        <w:t>1) владеть основными видами речевой деятельности:</w:t>
      </w:r>
    </w:p>
    <w:p w14:paraId="670C0000">
      <w:pPr>
        <w:spacing w:line="264" w:lineRule="auto"/>
        <w:ind w:firstLine="600" w:left="0"/>
        <w:jc w:val="both"/>
      </w:pPr>
      <w:r>
        <w:rPr>
          <w:i w:val="1"/>
          <w:color w:val="000000"/>
          <w:sz w:val="28"/>
        </w:rPr>
        <w:t>говорение:</w:t>
      </w:r>
      <w:r>
        <w:rPr>
          <w:color w:val="000000"/>
          <w:sz w:val="28"/>
        </w:rPr>
        <w:t xml:space="preserve"> </w:t>
      </w:r>
    </w:p>
    <w:p w14:paraId="680C0000">
      <w:pPr>
        <w:spacing w:line="264" w:lineRule="auto"/>
        <w:ind w:firstLine="600" w:left="0"/>
        <w:jc w:val="both"/>
      </w:pPr>
      <w:r>
        <w:rPr>
          <w:color w:val="000000"/>
          <w:sz w:val="28"/>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14:paraId="690C0000">
      <w:pPr>
        <w:spacing w:line="264" w:lineRule="auto"/>
        <w:ind w:firstLine="600" w:left="0"/>
        <w:jc w:val="both"/>
      </w:pPr>
      <w:r>
        <w:rPr>
          <w:color w:val="000000"/>
          <w:sz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14:paraId="6A0C0000">
      <w:pPr>
        <w:spacing w:line="264" w:lineRule="auto"/>
        <w:ind w:firstLine="600" w:left="0"/>
        <w:jc w:val="both"/>
      </w:pPr>
      <w:r>
        <w:rPr>
          <w:color w:val="000000"/>
          <w:sz w:val="28"/>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14:paraId="6B0C0000">
      <w:pPr>
        <w:spacing w:line="264" w:lineRule="auto"/>
        <w:ind w:firstLine="600" w:left="0"/>
        <w:jc w:val="both"/>
      </w:pPr>
      <w:r>
        <w:rPr>
          <w:color w:val="000000"/>
          <w:sz w:val="28"/>
        </w:rPr>
        <w:t xml:space="preserve">устно излагать результаты выполненной проектной работы (объём – до 14 фраз). </w:t>
      </w:r>
    </w:p>
    <w:p w14:paraId="6C0C0000">
      <w:pPr>
        <w:spacing w:line="264" w:lineRule="auto"/>
        <w:ind w:firstLine="600" w:left="0"/>
        <w:jc w:val="both"/>
      </w:pPr>
      <w:r>
        <w:rPr>
          <w:i w:val="1"/>
          <w:color w:val="000000"/>
          <w:sz w:val="28"/>
        </w:rPr>
        <w:t>аудирование:</w:t>
      </w:r>
      <w:r>
        <w:rPr>
          <w:color w:val="000000"/>
          <w:sz w:val="28"/>
        </w:rPr>
        <w:t xml:space="preserve"> </w:t>
      </w:r>
    </w:p>
    <w:p w14:paraId="6D0C0000">
      <w:pPr>
        <w:spacing w:line="264" w:lineRule="auto"/>
        <w:ind w:firstLine="600" w:left="0"/>
        <w:jc w:val="both"/>
      </w:pPr>
      <w:r>
        <w:rPr>
          <w:color w:val="000000"/>
          <w:sz w:val="28"/>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14:paraId="6E0C0000">
      <w:pPr>
        <w:spacing w:line="264" w:lineRule="auto"/>
        <w:ind w:firstLine="600" w:left="0"/>
        <w:jc w:val="both"/>
      </w:pPr>
      <w:r>
        <w:rPr>
          <w:i w:val="1"/>
          <w:color w:val="000000"/>
          <w:sz w:val="28"/>
        </w:rPr>
        <w:t>смысловое чтение:</w:t>
      </w:r>
      <w:r>
        <w:rPr>
          <w:color w:val="000000"/>
          <w:sz w:val="28"/>
        </w:rPr>
        <w:t xml:space="preserve"> </w:t>
      </w:r>
    </w:p>
    <w:p w14:paraId="6F0C0000">
      <w:pPr>
        <w:spacing w:line="264" w:lineRule="auto"/>
        <w:ind w:firstLine="600" w:left="0"/>
        <w:jc w:val="both"/>
      </w:pPr>
      <w:r>
        <w:rPr>
          <w:color w:val="000000"/>
          <w:sz w:val="28"/>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14:paraId="700C0000">
      <w:pPr>
        <w:spacing w:line="264" w:lineRule="auto"/>
        <w:ind w:firstLine="600" w:left="0"/>
        <w:jc w:val="both"/>
      </w:pPr>
      <w:r>
        <w:rPr>
          <w:color w:val="000000"/>
          <w:sz w:val="28"/>
        </w:rPr>
        <w:t xml:space="preserve">читать про себя и устанавливать причинно-следственную взаимосвязь изложенных в тексте фактов и событий; </w:t>
      </w:r>
    </w:p>
    <w:p w14:paraId="710C0000">
      <w:pPr>
        <w:spacing w:line="264" w:lineRule="auto"/>
        <w:ind w:firstLine="600" w:left="0"/>
        <w:jc w:val="both"/>
      </w:pPr>
      <w:r>
        <w:rPr>
          <w:color w:val="000000"/>
          <w:sz w:val="28"/>
        </w:rPr>
        <w:t xml:space="preserve">читать про себя несплошные тексты (таблицы, диаграммы, графики и другие) и понимать представленную в них информацию. </w:t>
      </w:r>
    </w:p>
    <w:p w14:paraId="720C0000">
      <w:pPr>
        <w:spacing w:line="264" w:lineRule="auto"/>
        <w:ind w:firstLine="600" w:left="0"/>
        <w:jc w:val="both"/>
      </w:pPr>
      <w:r>
        <w:rPr>
          <w:i w:val="1"/>
          <w:color w:val="000000"/>
          <w:sz w:val="28"/>
        </w:rPr>
        <w:t>письменная речь:</w:t>
      </w:r>
      <w:r>
        <w:rPr>
          <w:color w:val="000000"/>
          <w:sz w:val="28"/>
        </w:rPr>
        <w:t xml:space="preserve"> </w:t>
      </w:r>
    </w:p>
    <w:p w14:paraId="730C0000">
      <w:pPr>
        <w:spacing w:line="264" w:lineRule="auto"/>
        <w:ind w:firstLine="600" w:left="0"/>
        <w:jc w:val="both"/>
      </w:pPr>
      <w:r>
        <w:rPr>
          <w:color w:val="000000"/>
          <w:sz w:val="28"/>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14:paraId="740C0000">
      <w:pPr>
        <w:spacing w:line="264" w:lineRule="auto"/>
        <w:ind w:firstLine="600" w:left="0"/>
        <w:jc w:val="both"/>
      </w:pPr>
      <w:r>
        <w:rPr>
          <w:color w:val="000000"/>
          <w:sz w:val="28"/>
        </w:rPr>
        <w:t>писать резюме (</w:t>
      </w:r>
      <w:r>
        <w:rPr>
          <w:color w:val="000000"/>
          <w:sz w:val="28"/>
        </w:rPr>
        <w:t>CV</w:t>
      </w:r>
      <w:r>
        <w:rPr>
          <w:color w:val="000000"/>
          <w:sz w:val="28"/>
        </w:rPr>
        <w:t xml:space="preserve">) с сообщением основных сведений о себе в соответствии с нормами, принятыми в стране/странах изучаемого языка; </w:t>
      </w:r>
    </w:p>
    <w:p w14:paraId="750C0000">
      <w:pPr>
        <w:spacing w:line="264" w:lineRule="auto"/>
        <w:ind w:firstLine="600" w:left="0"/>
        <w:jc w:val="both"/>
      </w:pPr>
      <w:r>
        <w:rPr>
          <w:color w:val="000000"/>
          <w:sz w:val="28"/>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14:paraId="760C0000">
      <w:pPr>
        <w:spacing w:line="264" w:lineRule="auto"/>
        <w:ind w:firstLine="600" w:left="0"/>
        <w:jc w:val="both"/>
      </w:pPr>
      <w:r>
        <w:rPr>
          <w:color w:val="000000"/>
          <w:sz w:val="28"/>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14:paraId="770C0000">
      <w:pPr>
        <w:spacing w:line="264" w:lineRule="auto"/>
        <w:ind w:firstLine="600" w:left="0"/>
        <w:jc w:val="both"/>
      </w:pPr>
      <w:r>
        <w:rPr>
          <w:color w:val="000000"/>
          <w:sz w:val="28"/>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14:paraId="780C0000">
      <w:pPr>
        <w:spacing w:line="264" w:lineRule="auto"/>
        <w:ind w:firstLine="600" w:left="0"/>
        <w:jc w:val="both"/>
      </w:pPr>
      <w:r>
        <w:rPr>
          <w:color w:val="000000"/>
          <w:sz w:val="28"/>
        </w:rPr>
        <w:t xml:space="preserve">2) владеть фонетическими навыками: </w:t>
      </w:r>
    </w:p>
    <w:p w14:paraId="790C0000">
      <w:pPr>
        <w:spacing w:line="264" w:lineRule="auto"/>
        <w:ind w:firstLine="600" w:left="0"/>
        <w:jc w:val="both"/>
      </w:pPr>
      <w:r>
        <w:rPr>
          <w:color w:val="000000"/>
          <w:sz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14:paraId="7A0C0000">
      <w:pPr>
        <w:spacing w:line="264" w:lineRule="auto"/>
        <w:ind w:firstLine="600" w:left="0"/>
        <w:jc w:val="both"/>
      </w:pPr>
      <w:r>
        <w:rPr>
          <w:color w:val="000000"/>
          <w:sz w:val="28"/>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14:paraId="7B0C0000">
      <w:pPr>
        <w:spacing w:line="264" w:lineRule="auto"/>
        <w:ind w:firstLine="600" w:left="0"/>
        <w:jc w:val="both"/>
      </w:pPr>
      <w:r>
        <w:rPr>
          <w:color w:val="000000"/>
          <w:sz w:val="28"/>
        </w:rPr>
        <w:t>владеть орфографическими навыками: правильно писать изученные слова;</w:t>
      </w:r>
    </w:p>
    <w:p w14:paraId="7C0C0000">
      <w:pPr>
        <w:spacing w:line="264" w:lineRule="auto"/>
        <w:ind w:firstLine="600" w:left="0"/>
        <w:jc w:val="both"/>
      </w:pPr>
      <w:r>
        <w:rPr>
          <w:color w:val="000000"/>
          <w:sz w:val="28"/>
        </w:rPr>
        <w:t xml:space="preserve">3)владеть пунктуационными навыками: </w:t>
      </w:r>
    </w:p>
    <w:p w14:paraId="7D0C0000">
      <w:pPr>
        <w:spacing w:line="264" w:lineRule="auto"/>
        <w:ind w:firstLine="600" w:left="0"/>
        <w:jc w:val="both"/>
      </w:pPr>
      <w:r>
        <w:rPr>
          <w:color w:val="000000"/>
          <w:sz w:val="28"/>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14:paraId="7E0C0000">
      <w:pPr>
        <w:spacing w:line="264" w:lineRule="auto"/>
        <w:ind w:firstLine="600" w:left="0"/>
        <w:jc w:val="both"/>
      </w:pPr>
      <w:r>
        <w:rPr>
          <w:color w:val="000000"/>
          <w:sz w:val="28"/>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7F0C0000">
      <w:pPr>
        <w:spacing w:line="264" w:lineRule="auto"/>
        <w:ind w:firstLine="600" w:left="0"/>
        <w:jc w:val="both"/>
      </w:pPr>
      <w:r>
        <w:rPr>
          <w:color w:val="000000"/>
          <w:sz w:val="28"/>
        </w:rPr>
        <w:t>4) распознавать и употреблять в устной и письменной речи:</w:t>
      </w:r>
    </w:p>
    <w:p w14:paraId="800C0000">
      <w:pPr>
        <w:spacing w:line="264" w:lineRule="auto"/>
        <w:ind w:firstLine="600" w:left="0"/>
        <w:jc w:val="both"/>
      </w:pPr>
      <w:r>
        <w:rPr>
          <w:color w:val="000000"/>
          <w:sz w:val="28"/>
        </w:rPr>
        <w:t>родственные слова, образованные с использованием аффиксации:</w:t>
      </w:r>
    </w:p>
    <w:p w14:paraId="810C0000">
      <w:pPr>
        <w:spacing w:line="264" w:lineRule="auto"/>
        <w:ind w:firstLine="600" w:left="0"/>
        <w:jc w:val="both"/>
      </w:pPr>
      <w:r>
        <w:rPr>
          <w:color w:val="000000"/>
          <w:sz w:val="28"/>
        </w:rPr>
        <w:t xml:space="preserve">глаголы при помощи префиксов </w:t>
      </w:r>
      <w:r>
        <w:rPr>
          <w:color w:val="000000"/>
          <w:sz w:val="28"/>
        </w:rPr>
        <w:t>dis</w:t>
      </w:r>
      <w:r>
        <w:rPr>
          <w:color w:val="000000"/>
          <w:sz w:val="28"/>
        </w:rPr>
        <w:t xml:space="preserve">-, </w:t>
      </w:r>
      <w:r>
        <w:rPr>
          <w:color w:val="000000"/>
          <w:sz w:val="28"/>
        </w:rPr>
        <w:t>mis</w:t>
      </w:r>
      <w:r>
        <w:rPr>
          <w:color w:val="000000"/>
          <w:sz w:val="28"/>
        </w:rPr>
        <w:t xml:space="preserve">-, </w:t>
      </w:r>
      <w:r>
        <w:rPr>
          <w:color w:val="000000"/>
          <w:sz w:val="28"/>
        </w:rPr>
        <w:t>re</w:t>
      </w:r>
      <w:r>
        <w:rPr>
          <w:color w:val="000000"/>
          <w:sz w:val="28"/>
        </w:rPr>
        <w:t xml:space="preserve">-, </w:t>
      </w:r>
      <w:r>
        <w:rPr>
          <w:color w:val="000000"/>
          <w:sz w:val="28"/>
        </w:rPr>
        <w:t>over</w:t>
      </w:r>
      <w:r>
        <w:rPr>
          <w:color w:val="000000"/>
          <w:sz w:val="28"/>
        </w:rPr>
        <w:t xml:space="preserve">-, </w:t>
      </w:r>
      <w:r>
        <w:rPr>
          <w:color w:val="000000"/>
          <w:sz w:val="28"/>
        </w:rPr>
        <w:t>under</w:t>
      </w:r>
      <w:r>
        <w:rPr>
          <w:color w:val="000000"/>
          <w:sz w:val="28"/>
        </w:rPr>
        <w:t>- и суффиксов -</w:t>
      </w:r>
      <w:r>
        <w:rPr>
          <w:color w:val="000000"/>
          <w:sz w:val="28"/>
        </w:rPr>
        <w:t>ise</w:t>
      </w:r>
      <w:r>
        <w:rPr>
          <w:color w:val="000000"/>
          <w:sz w:val="28"/>
        </w:rPr>
        <w:t>/-</w:t>
      </w:r>
      <w:r>
        <w:rPr>
          <w:color w:val="000000"/>
          <w:sz w:val="28"/>
        </w:rPr>
        <w:t>ize</w:t>
      </w:r>
      <w:r>
        <w:rPr>
          <w:color w:val="000000"/>
          <w:sz w:val="28"/>
        </w:rPr>
        <w:t xml:space="preserve">; </w:t>
      </w:r>
    </w:p>
    <w:p w14:paraId="820C0000">
      <w:pPr>
        <w:spacing w:line="264" w:lineRule="auto"/>
        <w:ind w:firstLine="600" w:left="0"/>
        <w:jc w:val="both"/>
      </w:pPr>
      <w:r>
        <w:rPr>
          <w:color w:val="000000"/>
          <w:sz w:val="28"/>
        </w:rPr>
        <w:t xml:space="preserve">имена существительные при помощи префиксов un-, in-/im- и суффиксов -ance/-ence, -er/-or, -ing, -ist, -ity, -ment, -ness, -sion/-tion, -ship; </w:t>
      </w:r>
    </w:p>
    <w:p w14:paraId="830C0000">
      <w:pPr>
        <w:spacing w:line="264" w:lineRule="auto"/>
        <w:ind w:firstLine="600" w:left="0"/>
        <w:jc w:val="both"/>
      </w:pPr>
      <w:r>
        <w:rPr>
          <w:color w:val="000000"/>
          <w:sz w:val="28"/>
        </w:rPr>
        <w:t>имена прилагательные при помощи префиксов un-, in-/im-, inter-, non- и суффиксов -able/-ible, -al, -ed, -ese, -ful, -ian/-an, -ing, -ish, -ive, -less, -ly, -ous, -y;</w:t>
      </w:r>
    </w:p>
    <w:p w14:paraId="840C0000">
      <w:pPr>
        <w:spacing w:line="264" w:lineRule="auto"/>
        <w:ind w:firstLine="600" w:left="0"/>
        <w:jc w:val="both"/>
      </w:pPr>
      <w:r>
        <w:rPr>
          <w:color w:val="000000"/>
          <w:sz w:val="28"/>
        </w:rPr>
        <w:t xml:space="preserve">наречия при помощи префиксов </w:t>
      </w:r>
      <w:r>
        <w:rPr>
          <w:color w:val="000000"/>
          <w:sz w:val="28"/>
        </w:rPr>
        <w:t>un</w:t>
      </w:r>
      <w:r>
        <w:rPr>
          <w:color w:val="000000"/>
          <w:sz w:val="28"/>
        </w:rPr>
        <w:t xml:space="preserve">-, </w:t>
      </w:r>
      <w:r>
        <w:rPr>
          <w:color w:val="000000"/>
          <w:sz w:val="28"/>
        </w:rPr>
        <w:t>in</w:t>
      </w:r>
      <w:r>
        <w:rPr>
          <w:color w:val="000000"/>
          <w:sz w:val="28"/>
        </w:rPr>
        <w:t>-/</w:t>
      </w:r>
      <w:r>
        <w:rPr>
          <w:color w:val="000000"/>
          <w:sz w:val="28"/>
        </w:rPr>
        <w:t>im</w:t>
      </w:r>
      <w:r>
        <w:rPr>
          <w:color w:val="000000"/>
          <w:sz w:val="28"/>
        </w:rPr>
        <w:t>-, и суффикса -</w:t>
      </w:r>
      <w:r>
        <w:rPr>
          <w:color w:val="000000"/>
          <w:sz w:val="28"/>
        </w:rPr>
        <w:t>ly</w:t>
      </w:r>
      <w:r>
        <w:rPr>
          <w:color w:val="000000"/>
          <w:sz w:val="28"/>
        </w:rPr>
        <w:t xml:space="preserve">; </w:t>
      </w:r>
    </w:p>
    <w:p w14:paraId="850C0000">
      <w:pPr>
        <w:spacing w:line="264" w:lineRule="auto"/>
        <w:ind w:firstLine="600" w:left="0"/>
        <w:jc w:val="both"/>
      </w:pPr>
      <w:r>
        <w:rPr>
          <w:color w:val="000000"/>
          <w:sz w:val="28"/>
        </w:rPr>
        <w:t>числительные при помощи суффиксов -</w:t>
      </w:r>
      <w:r>
        <w:rPr>
          <w:color w:val="000000"/>
          <w:sz w:val="28"/>
        </w:rPr>
        <w:t>teen</w:t>
      </w:r>
      <w:r>
        <w:rPr>
          <w:color w:val="000000"/>
          <w:sz w:val="28"/>
        </w:rPr>
        <w:t>, -</w:t>
      </w:r>
      <w:r>
        <w:rPr>
          <w:color w:val="000000"/>
          <w:sz w:val="28"/>
        </w:rPr>
        <w:t>ty</w:t>
      </w:r>
      <w:r>
        <w:rPr>
          <w:color w:val="000000"/>
          <w:sz w:val="28"/>
        </w:rPr>
        <w:t>, -</w:t>
      </w:r>
      <w:r>
        <w:rPr>
          <w:color w:val="000000"/>
          <w:sz w:val="28"/>
        </w:rPr>
        <w:t>th</w:t>
      </w:r>
      <w:r>
        <w:rPr>
          <w:color w:val="000000"/>
          <w:sz w:val="28"/>
        </w:rPr>
        <w:t xml:space="preserve">. </w:t>
      </w:r>
    </w:p>
    <w:p w14:paraId="860C0000">
      <w:pPr>
        <w:spacing w:line="264" w:lineRule="auto"/>
        <w:ind w:firstLine="600" w:left="0"/>
        <w:jc w:val="both"/>
      </w:pPr>
      <w:r>
        <w:rPr>
          <w:i w:val="1"/>
          <w:color w:val="000000"/>
          <w:sz w:val="28"/>
        </w:rPr>
        <w:t xml:space="preserve">с использованием словосложения: </w:t>
      </w:r>
    </w:p>
    <w:p w14:paraId="870C0000">
      <w:pPr>
        <w:spacing w:line="264" w:lineRule="auto"/>
        <w:ind w:firstLine="600" w:left="0"/>
        <w:jc w:val="both"/>
      </w:pPr>
      <w:r>
        <w:rPr>
          <w:color w:val="000000"/>
          <w:sz w:val="28"/>
        </w:rPr>
        <w:t>сложные существительные путём соединения основ существительных (</w:t>
      </w:r>
      <w:r>
        <w:rPr>
          <w:color w:val="000000"/>
          <w:sz w:val="28"/>
        </w:rPr>
        <w:t>football</w:t>
      </w:r>
      <w:r>
        <w:rPr>
          <w:color w:val="000000"/>
          <w:sz w:val="28"/>
        </w:rPr>
        <w:t xml:space="preserve">); </w:t>
      </w:r>
    </w:p>
    <w:p w14:paraId="880C0000">
      <w:pPr>
        <w:spacing w:line="264" w:lineRule="auto"/>
        <w:ind w:firstLine="600" w:left="0"/>
        <w:jc w:val="both"/>
      </w:pPr>
      <w:r>
        <w:rPr>
          <w:color w:val="000000"/>
          <w:sz w:val="28"/>
        </w:rPr>
        <w:t>сложные существительные путём соединения основы прилагательного с основой существительного (</w:t>
      </w:r>
      <w:r>
        <w:rPr>
          <w:color w:val="000000"/>
          <w:sz w:val="28"/>
        </w:rPr>
        <w:t>bluebell</w:t>
      </w:r>
      <w:r>
        <w:rPr>
          <w:color w:val="000000"/>
          <w:sz w:val="28"/>
        </w:rPr>
        <w:t xml:space="preserve">); </w:t>
      </w:r>
    </w:p>
    <w:p w14:paraId="890C0000">
      <w:pPr>
        <w:spacing w:line="264" w:lineRule="auto"/>
        <w:ind w:firstLine="600" w:left="0"/>
        <w:jc w:val="both"/>
      </w:pPr>
      <w:r>
        <w:rPr>
          <w:color w:val="000000"/>
          <w:sz w:val="28"/>
        </w:rPr>
        <w:t>сложные существительные путём соединения основ существительных с предлогом (</w:t>
      </w:r>
      <w:r>
        <w:rPr>
          <w:color w:val="000000"/>
          <w:sz w:val="28"/>
        </w:rPr>
        <w:t>father</w:t>
      </w:r>
      <w:r>
        <w:rPr>
          <w:color w:val="000000"/>
          <w:sz w:val="28"/>
        </w:rPr>
        <w:t>-</w:t>
      </w:r>
      <w:r>
        <w:rPr>
          <w:color w:val="000000"/>
          <w:sz w:val="28"/>
        </w:rPr>
        <w:t>in</w:t>
      </w:r>
      <w:r>
        <w:rPr>
          <w:color w:val="000000"/>
          <w:sz w:val="28"/>
        </w:rPr>
        <w:t>-</w:t>
      </w:r>
      <w:r>
        <w:rPr>
          <w:color w:val="000000"/>
          <w:sz w:val="28"/>
        </w:rPr>
        <w:t>law</w:t>
      </w:r>
      <w:r>
        <w:rPr>
          <w:color w:val="000000"/>
          <w:sz w:val="28"/>
        </w:rPr>
        <w:t xml:space="preserve">); </w:t>
      </w:r>
    </w:p>
    <w:p w14:paraId="8A0C0000">
      <w:pPr>
        <w:spacing w:line="264" w:lineRule="auto"/>
        <w:ind w:firstLine="600" w:left="0"/>
        <w:jc w:val="both"/>
      </w:pPr>
      <w:r>
        <w:rPr>
          <w:color w:val="000000"/>
          <w:sz w:val="28"/>
        </w:rPr>
        <w:t>сложные прилагательные путём соединения основы прилагательного/числительного с основой существительного с добавлением суффикса -</w:t>
      </w:r>
      <w:r>
        <w:rPr>
          <w:color w:val="000000"/>
          <w:sz w:val="28"/>
        </w:rPr>
        <w:t>ed</w:t>
      </w:r>
      <w:r>
        <w:rPr>
          <w:color w:val="000000"/>
          <w:sz w:val="28"/>
        </w:rPr>
        <w:t xml:space="preserve"> (</w:t>
      </w:r>
      <w:r>
        <w:rPr>
          <w:color w:val="000000"/>
          <w:sz w:val="28"/>
        </w:rPr>
        <w:t>blue</w:t>
      </w:r>
      <w:r>
        <w:rPr>
          <w:color w:val="000000"/>
          <w:sz w:val="28"/>
        </w:rPr>
        <w:t>-</w:t>
      </w:r>
      <w:r>
        <w:rPr>
          <w:color w:val="000000"/>
          <w:sz w:val="28"/>
        </w:rPr>
        <w:t>eyed</w:t>
      </w:r>
      <w:r>
        <w:rPr>
          <w:color w:val="000000"/>
          <w:sz w:val="28"/>
        </w:rPr>
        <w:t xml:space="preserve">, </w:t>
      </w:r>
      <w:r>
        <w:rPr>
          <w:color w:val="000000"/>
          <w:sz w:val="28"/>
        </w:rPr>
        <w:t>eight</w:t>
      </w:r>
      <w:r>
        <w:rPr>
          <w:color w:val="000000"/>
          <w:sz w:val="28"/>
        </w:rPr>
        <w:t>-</w:t>
      </w:r>
      <w:r>
        <w:rPr>
          <w:color w:val="000000"/>
          <w:sz w:val="28"/>
        </w:rPr>
        <w:t>legged</w:t>
      </w:r>
      <w:r>
        <w:rPr>
          <w:color w:val="000000"/>
          <w:sz w:val="28"/>
        </w:rPr>
        <w:t xml:space="preserve">); </w:t>
      </w:r>
    </w:p>
    <w:p w14:paraId="8B0C0000">
      <w:pPr>
        <w:spacing w:line="264" w:lineRule="auto"/>
        <w:ind w:firstLine="600" w:left="0"/>
        <w:jc w:val="both"/>
      </w:pPr>
      <w:r>
        <w:rPr>
          <w:color w:val="000000"/>
          <w:sz w:val="28"/>
        </w:rPr>
        <w:t xml:space="preserve">сложных прилагательные путём соединения наречия с основой причастия </w:t>
      </w:r>
      <w:r>
        <w:rPr>
          <w:color w:val="000000"/>
          <w:sz w:val="28"/>
        </w:rPr>
        <w:t>II</w:t>
      </w:r>
      <w:r>
        <w:rPr>
          <w:color w:val="000000"/>
          <w:sz w:val="28"/>
        </w:rPr>
        <w:t xml:space="preserve"> (</w:t>
      </w:r>
      <w:r>
        <w:rPr>
          <w:color w:val="000000"/>
          <w:sz w:val="28"/>
        </w:rPr>
        <w:t>well</w:t>
      </w:r>
      <w:r>
        <w:rPr>
          <w:color w:val="000000"/>
          <w:sz w:val="28"/>
        </w:rPr>
        <w:t>-</w:t>
      </w:r>
      <w:r>
        <w:rPr>
          <w:color w:val="000000"/>
          <w:sz w:val="28"/>
        </w:rPr>
        <w:t>behaved</w:t>
      </w:r>
      <w:r>
        <w:rPr>
          <w:color w:val="000000"/>
          <w:sz w:val="28"/>
        </w:rPr>
        <w:t xml:space="preserve">); </w:t>
      </w:r>
    </w:p>
    <w:p w14:paraId="8C0C0000">
      <w:pPr>
        <w:spacing w:line="264" w:lineRule="auto"/>
        <w:ind w:firstLine="600" w:left="0"/>
        <w:jc w:val="both"/>
      </w:pPr>
      <w:r>
        <w:rPr>
          <w:color w:val="000000"/>
          <w:sz w:val="28"/>
        </w:rPr>
        <w:t xml:space="preserve">сложные прилагательные путём соединения основы прилагательного с основой причастия </w:t>
      </w:r>
      <w:r>
        <w:rPr>
          <w:color w:val="000000"/>
          <w:sz w:val="28"/>
        </w:rPr>
        <w:t>I</w:t>
      </w:r>
      <w:r>
        <w:rPr>
          <w:color w:val="000000"/>
          <w:sz w:val="28"/>
        </w:rPr>
        <w:t xml:space="preserve"> (</w:t>
      </w:r>
      <w:r>
        <w:rPr>
          <w:color w:val="000000"/>
          <w:sz w:val="28"/>
        </w:rPr>
        <w:t>nice</w:t>
      </w:r>
      <w:r>
        <w:rPr>
          <w:color w:val="000000"/>
          <w:sz w:val="28"/>
        </w:rPr>
        <w:t>-</w:t>
      </w:r>
      <w:r>
        <w:rPr>
          <w:color w:val="000000"/>
          <w:sz w:val="28"/>
        </w:rPr>
        <w:t>looking</w:t>
      </w:r>
      <w:r>
        <w:rPr>
          <w:color w:val="000000"/>
          <w:sz w:val="28"/>
        </w:rPr>
        <w:t xml:space="preserve">). </w:t>
      </w:r>
    </w:p>
    <w:p w14:paraId="8D0C0000">
      <w:pPr>
        <w:spacing w:line="264" w:lineRule="auto"/>
        <w:ind w:firstLine="600" w:left="0"/>
        <w:jc w:val="both"/>
      </w:pPr>
      <w:r>
        <w:rPr>
          <w:i w:val="1"/>
          <w:color w:val="000000"/>
          <w:sz w:val="28"/>
        </w:rPr>
        <w:t>с использованием конверсии:</w:t>
      </w:r>
    </w:p>
    <w:p w14:paraId="8E0C0000">
      <w:pPr>
        <w:spacing w:line="264" w:lineRule="auto"/>
        <w:ind w:firstLine="600" w:left="0"/>
        <w:jc w:val="both"/>
      </w:pPr>
      <w:r>
        <w:rPr>
          <w:color w:val="000000"/>
          <w:sz w:val="28"/>
        </w:rPr>
        <w:t>образование имён существительных от неопределённых форм глаголов (</w:t>
      </w:r>
      <w:r>
        <w:rPr>
          <w:color w:val="000000"/>
          <w:sz w:val="28"/>
        </w:rPr>
        <w:t>to</w:t>
      </w:r>
      <w:r>
        <w:rPr>
          <w:color w:val="000000"/>
          <w:sz w:val="28"/>
        </w:rPr>
        <w:t xml:space="preserve"> </w:t>
      </w:r>
      <w:r>
        <w:rPr>
          <w:color w:val="000000"/>
          <w:sz w:val="28"/>
        </w:rPr>
        <w:t>run</w:t>
      </w:r>
      <w:r>
        <w:rPr>
          <w:color w:val="000000"/>
          <w:sz w:val="28"/>
        </w:rPr>
        <w:t xml:space="preserve"> – </w:t>
      </w:r>
      <w:r>
        <w:rPr>
          <w:color w:val="000000"/>
          <w:sz w:val="28"/>
        </w:rPr>
        <w:t>a</w:t>
      </w:r>
      <w:r>
        <w:rPr>
          <w:color w:val="000000"/>
          <w:sz w:val="28"/>
        </w:rPr>
        <w:t xml:space="preserve"> </w:t>
      </w:r>
      <w:r>
        <w:rPr>
          <w:color w:val="000000"/>
          <w:sz w:val="28"/>
        </w:rPr>
        <w:t>run</w:t>
      </w:r>
      <w:r>
        <w:rPr>
          <w:color w:val="000000"/>
          <w:sz w:val="28"/>
        </w:rPr>
        <w:t xml:space="preserve">); </w:t>
      </w:r>
    </w:p>
    <w:p w14:paraId="8F0C0000">
      <w:pPr>
        <w:spacing w:line="264" w:lineRule="auto"/>
        <w:ind w:firstLine="600" w:left="0"/>
        <w:jc w:val="both"/>
      </w:pPr>
      <w:r>
        <w:rPr>
          <w:color w:val="000000"/>
          <w:sz w:val="28"/>
        </w:rPr>
        <w:t>имён существительных от прилагательных (</w:t>
      </w:r>
      <w:r>
        <w:rPr>
          <w:color w:val="000000"/>
          <w:sz w:val="28"/>
        </w:rPr>
        <w:t>rich</w:t>
      </w:r>
      <w:r>
        <w:rPr>
          <w:color w:val="000000"/>
          <w:sz w:val="28"/>
        </w:rPr>
        <w:t xml:space="preserve"> </w:t>
      </w:r>
      <w:r>
        <w:rPr>
          <w:color w:val="000000"/>
          <w:sz w:val="28"/>
        </w:rPr>
        <w:t>people</w:t>
      </w:r>
      <w:r>
        <w:rPr>
          <w:color w:val="000000"/>
          <w:sz w:val="28"/>
        </w:rPr>
        <w:t xml:space="preserve"> – </w:t>
      </w:r>
      <w:r>
        <w:rPr>
          <w:color w:val="000000"/>
          <w:sz w:val="28"/>
        </w:rPr>
        <w:t>the</w:t>
      </w:r>
      <w:r>
        <w:rPr>
          <w:color w:val="000000"/>
          <w:sz w:val="28"/>
        </w:rPr>
        <w:t xml:space="preserve"> </w:t>
      </w:r>
      <w:r>
        <w:rPr>
          <w:color w:val="000000"/>
          <w:sz w:val="28"/>
        </w:rPr>
        <w:t>rich</w:t>
      </w:r>
      <w:r>
        <w:rPr>
          <w:color w:val="000000"/>
          <w:sz w:val="28"/>
        </w:rPr>
        <w:t xml:space="preserve">); </w:t>
      </w:r>
    </w:p>
    <w:p w14:paraId="900C0000">
      <w:pPr>
        <w:spacing w:line="264" w:lineRule="auto"/>
        <w:ind w:firstLine="600" w:left="0"/>
        <w:jc w:val="both"/>
      </w:pPr>
      <w:r>
        <w:rPr>
          <w:color w:val="000000"/>
          <w:sz w:val="28"/>
        </w:rPr>
        <w:t>глаголов от имён существительных (</w:t>
      </w:r>
      <w:r>
        <w:rPr>
          <w:color w:val="000000"/>
          <w:sz w:val="28"/>
        </w:rPr>
        <w:t>a</w:t>
      </w:r>
      <w:r>
        <w:rPr>
          <w:color w:val="000000"/>
          <w:sz w:val="28"/>
        </w:rPr>
        <w:t xml:space="preserve"> </w:t>
      </w:r>
      <w:r>
        <w:rPr>
          <w:color w:val="000000"/>
          <w:sz w:val="28"/>
        </w:rPr>
        <w:t>hand</w:t>
      </w:r>
      <w:r>
        <w:rPr>
          <w:color w:val="000000"/>
          <w:sz w:val="28"/>
        </w:rPr>
        <w:t xml:space="preserve"> – </w:t>
      </w:r>
      <w:r>
        <w:rPr>
          <w:color w:val="000000"/>
          <w:sz w:val="28"/>
        </w:rPr>
        <w:t>to</w:t>
      </w:r>
      <w:r>
        <w:rPr>
          <w:color w:val="000000"/>
          <w:sz w:val="28"/>
        </w:rPr>
        <w:t xml:space="preserve"> </w:t>
      </w:r>
      <w:r>
        <w:rPr>
          <w:color w:val="000000"/>
          <w:sz w:val="28"/>
        </w:rPr>
        <w:t>hand</w:t>
      </w:r>
      <w:r>
        <w:rPr>
          <w:color w:val="000000"/>
          <w:sz w:val="28"/>
        </w:rPr>
        <w:t xml:space="preserve">); </w:t>
      </w:r>
    </w:p>
    <w:p w14:paraId="910C0000">
      <w:pPr>
        <w:spacing w:line="264" w:lineRule="auto"/>
        <w:ind w:firstLine="600" w:left="0"/>
        <w:jc w:val="both"/>
      </w:pPr>
      <w:r>
        <w:rPr>
          <w:color w:val="000000"/>
          <w:sz w:val="28"/>
        </w:rPr>
        <w:t>глаголов от имён прилагательных (</w:t>
      </w:r>
      <w:r>
        <w:rPr>
          <w:color w:val="000000"/>
          <w:sz w:val="28"/>
        </w:rPr>
        <w:t>cool</w:t>
      </w:r>
      <w:r>
        <w:rPr>
          <w:color w:val="000000"/>
          <w:sz w:val="28"/>
        </w:rPr>
        <w:t xml:space="preserve"> – </w:t>
      </w:r>
      <w:r>
        <w:rPr>
          <w:color w:val="000000"/>
          <w:sz w:val="28"/>
        </w:rPr>
        <w:t>to</w:t>
      </w:r>
      <w:r>
        <w:rPr>
          <w:color w:val="000000"/>
          <w:sz w:val="28"/>
        </w:rPr>
        <w:t xml:space="preserve"> </w:t>
      </w:r>
      <w:r>
        <w:rPr>
          <w:color w:val="000000"/>
          <w:sz w:val="28"/>
        </w:rPr>
        <w:t>cool</w:t>
      </w:r>
      <w:r>
        <w:rPr>
          <w:color w:val="000000"/>
          <w:sz w:val="28"/>
        </w:rPr>
        <w:t>);</w:t>
      </w:r>
    </w:p>
    <w:p w14:paraId="920C0000">
      <w:pPr>
        <w:spacing w:line="264" w:lineRule="auto"/>
        <w:ind w:firstLine="600" w:left="0"/>
        <w:jc w:val="both"/>
      </w:pPr>
      <w:r>
        <w:rPr>
          <w:color w:val="000000"/>
          <w:sz w:val="28"/>
        </w:rPr>
        <w:t>распознавать и употреблять в устной и письменной речи имена прилагательные на -</w:t>
      </w:r>
      <w:r>
        <w:rPr>
          <w:color w:val="000000"/>
          <w:sz w:val="28"/>
        </w:rPr>
        <w:t>ed</w:t>
      </w:r>
      <w:r>
        <w:rPr>
          <w:color w:val="000000"/>
          <w:sz w:val="28"/>
        </w:rPr>
        <w:t xml:space="preserve"> и -</w:t>
      </w:r>
      <w:r>
        <w:rPr>
          <w:color w:val="000000"/>
          <w:sz w:val="28"/>
        </w:rPr>
        <w:t>in</w:t>
      </w:r>
      <w:r>
        <w:rPr>
          <w:color w:val="000000"/>
          <w:sz w:val="28"/>
        </w:rPr>
        <w:t>g</w:t>
      </w:r>
      <w:r>
        <w:rPr>
          <w:color w:val="000000"/>
          <w:sz w:val="28"/>
        </w:rPr>
        <w:t xml:space="preserve"> (</w:t>
      </w:r>
      <w:r>
        <w:rPr>
          <w:color w:val="000000"/>
          <w:sz w:val="28"/>
        </w:rPr>
        <w:t>excited</w:t>
      </w:r>
      <w:r>
        <w:rPr>
          <w:color w:val="000000"/>
          <w:sz w:val="28"/>
        </w:rPr>
        <w:t xml:space="preserve"> – </w:t>
      </w:r>
      <w:r>
        <w:rPr>
          <w:color w:val="000000"/>
          <w:sz w:val="28"/>
        </w:rPr>
        <w:t>exciting</w:t>
      </w:r>
      <w:r>
        <w:rPr>
          <w:color w:val="000000"/>
          <w:sz w:val="28"/>
        </w:rPr>
        <w:t>);</w:t>
      </w:r>
    </w:p>
    <w:p w14:paraId="930C0000">
      <w:pPr>
        <w:spacing w:line="264" w:lineRule="auto"/>
        <w:ind w:firstLine="600" w:left="0"/>
        <w:jc w:val="both"/>
      </w:pPr>
      <w:r>
        <w:rPr>
          <w:color w:val="000000"/>
          <w:sz w:val="28"/>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940C0000">
      <w:pPr>
        <w:spacing w:line="264" w:lineRule="auto"/>
        <w:ind w:firstLine="600" w:left="0"/>
        <w:jc w:val="both"/>
      </w:pPr>
      <w:r>
        <w:rPr>
          <w:color w:val="000000"/>
          <w:sz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950C0000">
      <w:pPr>
        <w:spacing w:line="264" w:lineRule="auto"/>
        <w:ind w:firstLine="600" w:left="0"/>
        <w:jc w:val="both"/>
      </w:pPr>
      <w:r>
        <w:rPr>
          <w:color w:val="000000"/>
          <w:sz w:val="28"/>
        </w:rPr>
        <w:t>знать и понимать особенности структуры простых и сложных предложений и различных коммуникативных типов предложений английского языка;</w:t>
      </w:r>
    </w:p>
    <w:p w14:paraId="960C0000">
      <w:pPr>
        <w:spacing w:line="264" w:lineRule="auto"/>
        <w:ind w:firstLine="600" w:left="0"/>
        <w:jc w:val="both"/>
      </w:pPr>
      <w:r>
        <w:rPr>
          <w:color w:val="000000"/>
          <w:sz w:val="28"/>
        </w:rPr>
        <w:t>распознавать и употреблять в устной и письменной речи:</w:t>
      </w:r>
    </w:p>
    <w:p w14:paraId="970C0000">
      <w:pPr>
        <w:spacing w:line="264" w:lineRule="auto"/>
        <w:ind w:firstLine="600" w:left="0"/>
        <w:jc w:val="both"/>
      </w:pPr>
      <w:r>
        <w:rPr>
          <w:color w:val="000000"/>
          <w:sz w:val="28"/>
        </w:rPr>
        <w:t xml:space="preserve">предложения, в том числе с несколькими обстоятельствами, следующими в определённом порядке; </w:t>
      </w:r>
    </w:p>
    <w:p w14:paraId="980C0000">
      <w:pPr>
        <w:spacing w:line="264" w:lineRule="auto"/>
        <w:ind w:firstLine="600" w:left="0"/>
        <w:jc w:val="both"/>
      </w:pPr>
      <w:r>
        <w:rPr>
          <w:color w:val="000000"/>
          <w:sz w:val="28"/>
        </w:rPr>
        <w:t xml:space="preserve">предложения с начальным </w:t>
      </w:r>
      <w:r>
        <w:rPr>
          <w:color w:val="000000"/>
          <w:sz w:val="28"/>
        </w:rPr>
        <w:t>It</w:t>
      </w:r>
      <w:r>
        <w:rPr>
          <w:color w:val="000000"/>
          <w:sz w:val="28"/>
        </w:rPr>
        <w:t xml:space="preserve">; </w:t>
      </w:r>
    </w:p>
    <w:p w14:paraId="990C0000">
      <w:pPr>
        <w:spacing w:line="264" w:lineRule="auto"/>
        <w:ind w:firstLine="600" w:left="0"/>
        <w:jc w:val="both"/>
      </w:pPr>
      <w:r>
        <w:rPr>
          <w:color w:val="000000"/>
          <w:sz w:val="28"/>
        </w:rPr>
        <w:t xml:space="preserve">предложения с начальным </w:t>
      </w:r>
      <w:r>
        <w:rPr>
          <w:color w:val="000000"/>
          <w:sz w:val="28"/>
        </w:rPr>
        <w:t>There</w:t>
      </w:r>
      <w:r>
        <w:rPr>
          <w:color w:val="000000"/>
          <w:sz w:val="28"/>
        </w:rPr>
        <w:t xml:space="preserve"> + </w:t>
      </w:r>
      <w:r>
        <w:rPr>
          <w:color w:val="000000"/>
          <w:sz w:val="28"/>
        </w:rPr>
        <w:t>to</w:t>
      </w:r>
      <w:r>
        <w:rPr>
          <w:color w:val="000000"/>
          <w:sz w:val="28"/>
        </w:rPr>
        <w:t xml:space="preserve"> </w:t>
      </w:r>
      <w:r>
        <w:rPr>
          <w:color w:val="000000"/>
          <w:sz w:val="28"/>
        </w:rPr>
        <w:t>be</w:t>
      </w:r>
      <w:r>
        <w:rPr>
          <w:color w:val="000000"/>
          <w:sz w:val="28"/>
        </w:rPr>
        <w:t xml:space="preserve">; </w:t>
      </w:r>
    </w:p>
    <w:p w14:paraId="9A0C0000">
      <w:pPr>
        <w:spacing w:line="264" w:lineRule="auto"/>
        <w:ind w:firstLine="600" w:left="0"/>
        <w:jc w:val="both"/>
      </w:pPr>
      <w:r>
        <w:rPr>
          <w:color w:val="000000"/>
          <w:sz w:val="28"/>
        </w:rPr>
        <w:t xml:space="preserve">предложения с глагольными конструкциями, содержащими глаголы-связки </w:t>
      </w:r>
      <w:r>
        <w:rPr>
          <w:color w:val="000000"/>
          <w:sz w:val="28"/>
        </w:rPr>
        <w:t>to</w:t>
      </w:r>
      <w:r>
        <w:rPr>
          <w:color w:val="000000"/>
          <w:sz w:val="28"/>
        </w:rPr>
        <w:t xml:space="preserve"> </w:t>
      </w:r>
      <w:r>
        <w:rPr>
          <w:color w:val="000000"/>
          <w:sz w:val="28"/>
        </w:rPr>
        <w:t>be</w:t>
      </w:r>
      <w:r>
        <w:rPr>
          <w:color w:val="000000"/>
          <w:sz w:val="28"/>
        </w:rPr>
        <w:t xml:space="preserve">, </w:t>
      </w:r>
      <w:r>
        <w:rPr>
          <w:color w:val="000000"/>
          <w:sz w:val="28"/>
        </w:rPr>
        <w:t>to</w:t>
      </w:r>
      <w:r>
        <w:rPr>
          <w:color w:val="000000"/>
          <w:sz w:val="28"/>
        </w:rPr>
        <w:t xml:space="preserve"> </w:t>
      </w:r>
      <w:r>
        <w:rPr>
          <w:color w:val="000000"/>
          <w:sz w:val="28"/>
        </w:rPr>
        <w:t>look</w:t>
      </w:r>
      <w:r>
        <w:rPr>
          <w:color w:val="000000"/>
          <w:sz w:val="28"/>
        </w:rPr>
        <w:t xml:space="preserve">, </w:t>
      </w:r>
      <w:r>
        <w:rPr>
          <w:color w:val="000000"/>
          <w:sz w:val="28"/>
        </w:rPr>
        <w:t>to</w:t>
      </w:r>
      <w:r>
        <w:rPr>
          <w:color w:val="000000"/>
          <w:sz w:val="28"/>
        </w:rPr>
        <w:t xml:space="preserve"> </w:t>
      </w:r>
      <w:r>
        <w:rPr>
          <w:color w:val="000000"/>
          <w:sz w:val="28"/>
        </w:rPr>
        <w:t>seem</w:t>
      </w:r>
      <w:r>
        <w:rPr>
          <w:color w:val="000000"/>
          <w:sz w:val="28"/>
        </w:rPr>
        <w:t xml:space="preserve">, </w:t>
      </w:r>
      <w:r>
        <w:rPr>
          <w:color w:val="000000"/>
          <w:sz w:val="28"/>
        </w:rPr>
        <w:t>to</w:t>
      </w:r>
      <w:r>
        <w:rPr>
          <w:color w:val="000000"/>
          <w:sz w:val="28"/>
        </w:rPr>
        <w:t xml:space="preserve"> </w:t>
      </w:r>
      <w:r>
        <w:rPr>
          <w:color w:val="000000"/>
          <w:sz w:val="28"/>
        </w:rPr>
        <w:t>feel</w:t>
      </w:r>
      <w:r>
        <w:rPr>
          <w:color w:val="000000"/>
          <w:sz w:val="28"/>
        </w:rPr>
        <w:t xml:space="preserve">; </w:t>
      </w:r>
    </w:p>
    <w:p w14:paraId="9B0C0000">
      <w:pPr>
        <w:spacing w:line="264" w:lineRule="auto"/>
        <w:ind w:firstLine="600" w:left="0"/>
        <w:jc w:val="both"/>
      </w:pPr>
      <w:r>
        <w:rPr>
          <w:color w:val="000000"/>
          <w:sz w:val="28"/>
        </w:rPr>
        <w:t xml:space="preserve">предложения </w:t>
      </w:r>
      <w:r>
        <w:rPr>
          <w:color w:val="000000"/>
          <w:sz w:val="28"/>
        </w:rPr>
        <w:t>c</w:t>
      </w:r>
      <w:r>
        <w:rPr>
          <w:color w:val="000000"/>
          <w:sz w:val="28"/>
        </w:rPr>
        <w:t xml:space="preserve">о сложным дополнением – </w:t>
      </w:r>
      <w:r>
        <w:rPr>
          <w:color w:val="000000"/>
          <w:sz w:val="28"/>
        </w:rPr>
        <w:t>Complex</w:t>
      </w:r>
      <w:r>
        <w:rPr>
          <w:color w:val="000000"/>
          <w:sz w:val="28"/>
        </w:rPr>
        <w:t xml:space="preserve"> </w:t>
      </w:r>
      <w:r>
        <w:rPr>
          <w:color w:val="000000"/>
          <w:sz w:val="28"/>
        </w:rPr>
        <w:t>Object</w:t>
      </w:r>
      <w:r>
        <w:rPr>
          <w:color w:val="000000"/>
          <w:sz w:val="28"/>
        </w:rPr>
        <w:t xml:space="preserve">; </w:t>
      </w:r>
    </w:p>
    <w:p w14:paraId="9C0C0000">
      <w:pPr>
        <w:spacing w:line="264" w:lineRule="auto"/>
        <w:ind w:firstLine="600" w:left="0"/>
        <w:jc w:val="both"/>
      </w:pPr>
      <w:r>
        <w:rPr>
          <w:color w:val="000000"/>
          <w:sz w:val="28"/>
        </w:rPr>
        <w:t xml:space="preserve">сложносочинённые предложения с сочинительными союзами </w:t>
      </w:r>
      <w:r>
        <w:rPr>
          <w:color w:val="000000"/>
          <w:sz w:val="28"/>
        </w:rPr>
        <w:t>and</w:t>
      </w:r>
      <w:r>
        <w:rPr>
          <w:color w:val="000000"/>
          <w:sz w:val="28"/>
        </w:rPr>
        <w:t xml:space="preserve">, </w:t>
      </w:r>
      <w:r>
        <w:rPr>
          <w:color w:val="000000"/>
          <w:sz w:val="28"/>
        </w:rPr>
        <w:t>but</w:t>
      </w:r>
      <w:r>
        <w:rPr>
          <w:color w:val="000000"/>
          <w:sz w:val="28"/>
        </w:rPr>
        <w:t xml:space="preserve">, </w:t>
      </w:r>
      <w:r>
        <w:rPr>
          <w:color w:val="000000"/>
          <w:sz w:val="28"/>
        </w:rPr>
        <w:t>or</w:t>
      </w:r>
      <w:r>
        <w:rPr>
          <w:color w:val="000000"/>
          <w:sz w:val="28"/>
        </w:rPr>
        <w:t>;</w:t>
      </w:r>
    </w:p>
    <w:p w14:paraId="9D0C0000">
      <w:pPr>
        <w:spacing w:line="264" w:lineRule="auto"/>
        <w:ind w:firstLine="600" w:left="0"/>
        <w:jc w:val="both"/>
      </w:pPr>
      <w:r>
        <w:rPr>
          <w:color w:val="000000"/>
          <w:sz w:val="28"/>
        </w:rPr>
        <w:t xml:space="preserve">сложноподчинённые предложения с союзами и союзными словами </w:t>
      </w:r>
      <w:r>
        <w:rPr>
          <w:color w:val="000000"/>
          <w:sz w:val="28"/>
        </w:rPr>
        <w:t>beca</w:t>
      </w:r>
      <w:r>
        <w:rPr>
          <w:color w:val="000000"/>
          <w:sz w:val="28"/>
        </w:rPr>
        <w:t>use</w:t>
      </w:r>
      <w:r>
        <w:rPr>
          <w:color w:val="000000"/>
          <w:sz w:val="28"/>
        </w:rPr>
        <w:t xml:space="preserve">, </w:t>
      </w:r>
      <w:r>
        <w:rPr>
          <w:color w:val="000000"/>
          <w:sz w:val="28"/>
        </w:rPr>
        <w:t>if</w:t>
      </w:r>
      <w:r>
        <w:rPr>
          <w:color w:val="000000"/>
          <w:sz w:val="28"/>
        </w:rPr>
        <w:t xml:space="preserve">, </w:t>
      </w:r>
      <w:r>
        <w:rPr>
          <w:color w:val="000000"/>
          <w:sz w:val="28"/>
        </w:rPr>
        <w:t>when</w:t>
      </w:r>
      <w:r>
        <w:rPr>
          <w:color w:val="000000"/>
          <w:sz w:val="28"/>
        </w:rPr>
        <w:t xml:space="preserve">, </w:t>
      </w:r>
      <w:r>
        <w:rPr>
          <w:color w:val="000000"/>
          <w:sz w:val="28"/>
        </w:rPr>
        <w:t>where</w:t>
      </w:r>
      <w:r>
        <w:rPr>
          <w:color w:val="000000"/>
          <w:sz w:val="28"/>
        </w:rPr>
        <w:t xml:space="preserve">, </w:t>
      </w:r>
      <w:r>
        <w:rPr>
          <w:color w:val="000000"/>
          <w:sz w:val="28"/>
        </w:rPr>
        <w:t>what</w:t>
      </w:r>
      <w:r>
        <w:rPr>
          <w:color w:val="000000"/>
          <w:sz w:val="28"/>
        </w:rPr>
        <w:t xml:space="preserve">, </w:t>
      </w:r>
      <w:r>
        <w:rPr>
          <w:color w:val="000000"/>
          <w:sz w:val="28"/>
        </w:rPr>
        <w:t>why</w:t>
      </w:r>
      <w:r>
        <w:rPr>
          <w:color w:val="000000"/>
          <w:sz w:val="28"/>
        </w:rPr>
        <w:t xml:space="preserve">, </w:t>
      </w:r>
      <w:r>
        <w:rPr>
          <w:color w:val="000000"/>
          <w:sz w:val="28"/>
        </w:rPr>
        <w:t>how</w:t>
      </w:r>
      <w:r>
        <w:rPr>
          <w:color w:val="000000"/>
          <w:sz w:val="28"/>
        </w:rPr>
        <w:t>;</w:t>
      </w:r>
    </w:p>
    <w:p w14:paraId="9E0C0000">
      <w:pPr>
        <w:spacing w:line="264" w:lineRule="auto"/>
        <w:ind w:firstLine="600" w:left="0"/>
        <w:jc w:val="both"/>
      </w:pPr>
      <w:r>
        <w:rPr>
          <w:color w:val="000000"/>
          <w:sz w:val="28"/>
        </w:rPr>
        <w:t xml:space="preserve">сложноподчинённые предложения с определительными придаточными с союзными словами </w:t>
      </w:r>
      <w:r>
        <w:rPr>
          <w:color w:val="000000"/>
          <w:sz w:val="28"/>
        </w:rPr>
        <w:t>who</w:t>
      </w:r>
      <w:r>
        <w:rPr>
          <w:color w:val="000000"/>
          <w:sz w:val="28"/>
        </w:rPr>
        <w:t xml:space="preserve">, </w:t>
      </w:r>
      <w:r>
        <w:rPr>
          <w:color w:val="000000"/>
          <w:sz w:val="28"/>
        </w:rPr>
        <w:t>which</w:t>
      </w:r>
      <w:r>
        <w:rPr>
          <w:color w:val="000000"/>
          <w:sz w:val="28"/>
        </w:rPr>
        <w:t xml:space="preserve">, </w:t>
      </w:r>
      <w:r>
        <w:rPr>
          <w:color w:val="000000"/>
          <w:sz w:val="28"/>
        </w:rPr>
        <w:t>that</w:t>
      </w:r>
      <w:r>
        <w:rPr>
          <w:color w:val="000000"/>
          <w:sz w:val="28"/>
        </w:rPr>
        <w:t>;</w:t>
      </w:r>
    </w:p>
    <w:p w14:paraId="9F0C0000">
      <w:pPr>
        <w:spacing w:line="264" w:lineRule="auto"/>
        <w:ind w:firstLine="600" w:left="0"/>
        <w:jc w:val="both"/>
      </w:pPr>
      <w:r>
        <w:rPr>
          <w:color w:val="000000"/>
          <w:sz w:val="28"/>
        </w:rPr>
        <w:t xml:space="preserve">сложноподчинённые предложения с союзными словами </w:t>
      </w:r>
      <w:r>
        <w:rPr>
          <w:color w:val="000000"/>
          <w:sz w:val="28"/>
        </w:rPr>
        <w:t>whoever</w:t>
      </w:r>
      <w:r>
        <w:rPr>
          <w:color w:val="000000"/>
          <w:sz w:val="28"/>
        </w:rPr>
        <w:t xml:space="preserve">, </w:t>
      </w:r>
      <w:r>
        <w:rPr>
          <w:color w:val="000000"/>
          <w:sz w:val="28"/>
        </w:rPr>
        <w:t>whatever</w:t>
      </w:r>
      <w:r>
        <w:rPr>
          <w:color w:val="000000"/>
          <w:sz w:val="28"/>
        </w:rPr>
        <w:t xml:space="preserve">, </w:t>
      </w:r>
      <w:r>
        <w:rPr>
          <w:color w:val="000000"/>
          <w:sz w:val="28"/>
        </w:rPr>
        <w:t>however</w:t>
      </w:r>
      <w:r>
        <w:rPr>
          <w:color w:val="000000"/>
          <w:sz w:val="28"/>
        </w:rPr>
        <w:t xml:space="preserve">, </w:t>
      </w:r>
      <w:r>
        <w:rPr>
          <w:color w:val="000000"/>
          <w:sz w:val="28"/>
        </w:rPr>
        <w:t>whenever</w:t>
      </w:r>
      <w:r>
        <w:rPr>
          <w:color w:val="000000"/>
          <w:sz w:val="28"/>
        </w:rPr>
        <w:t>;</w:t>
      </w:r>
    </w:p>
    <w:p w14:paraId="A00C0000">
      <w:pPr>
        <w:spacing w:line="264" w:lineRule="auto"/>
        <w:ind w:firstLine="600" w:left="0"/>
        <w:jc w:val="both"/>
      </w:pPr>
      <w:r>
        <w:rPr>
          <w:color w:val="000000"/>
          <w:sz w:val="28"/>
        </w:rPr>
        <w:t>условные предложения с глаголами в изъявительном наклонении (</w:t>
      </w:r>
      <w:r>
        <w:rPr>
          <w:color w:val="000000"/>
          <w:sz w:val="28"/>
        </w:rPr>
        <w:t>Conditional</w:t>
      </w:r>
      <w:r>
        <w:rPr>
          <w:color w:val="000000"/>
          <w:sz w:val="28"/>
        </w:rPr>
        <w:t xml:space="preserve"> 0, </w:t>
      </w:r>
      <w:r>
        <w:rPr>
          <w:color w:val="000000"/>
          <w:sz w:val="28"/>
        </w:rPr>
        <w:t>Conditional</w:t>
      </w:r>
      <w:r>
        <w:rPr>
          <w:color w:val="000000"/>
          <w:sz w:val="28"/>
        </w:rPr>
        <w:t xml:space="preserve"> </w:t>
      </w:r>
      <w:r>
        <w:rPr>
          <w:color w:val="000000"/>
          <w:sz w:val="28"/>
        </w:rPr>
        <w:t>I</w:t>
      </w:r>
      <w:r>
        <w:rPr>
          <w:color w:val="000000"/>
          <w:sz w:val="28"/>
        </w:rPr>
        <w:t>) и с глаголами в сослагательном наклонении (</w:t>
      </w:r>
      <w:r>
        <w:rPr>
          <w:color w:val="000000"/>
          <w:sz w:val="28"/>
        </w:rPr>
        <w:t>Conditional</w:t>
      </w:r>
      <w:r>
        <w:rPr>
          <w:color w:val="000000"/>
          <w:sz w:val="28"/>
        </w:rPr>
        <w:t xml:space="preserve"> </w:t>
      </w:r>
      <w:r>
        <w:rPr>
          <w:color w:val="000000"/>
          <w:sz w:val="28"/>
        </w:rPr>
        <w:t>II</w:t>
      </w:r>
      <w:r>
        <w:rPr>
          <w:color w:val="000000"/>
          <w:sz w:val="28"/>
        </w:rPr>
        <w:t>);</w:t>
      </w:r>
    </w:p>
    <w:p w14:paraId="A10C0000">
      <w:pPr>
        <w:spacing w:line="264" w:lineRule="auto"/>
        <w:ind w:firstLine="600" w:left="0"/>
        <w:jc w:val="both"/>
      </w:pPr>
      <w:r>
        <w:rPr>
          <w:color w:val="000000"/>
          <w:sz w:val="28"/>
        </w:rPr>
        <w:t>все типы вопросительных предложений (общий, специальный, альтернативный, разделительный вопросы в Present/Past/Future Simple Tense, Prese</w:t>
      </w:r>
      <w:r>
        <w:rPr>
          <w:color w:val="000000"/>
          <w:sz w:val="28"/>
        </w:rPr>
        <w:t xml:space="preserve">nt/Past Continuous Tense, Present/Past Perfect Tense, Present Perfect Continuous Tense); </w:t>
      </w:r>
    </w:p>
    <w:p w14:paraId="A20C0000">
      <w:pPr>
        <w:spacing w:line="264" w:lineRule="auto"/>
        <w:ind w:firstLine="600" w:left="0"/>
        <w:jc w:val="both"/>
      </w:pPr>
      <w:r>
        <w:rPr>
          <w:color w:val="000000"/>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A30C0000">
      <w:pPr>
        <w:spacing w:line="264" w:lineRule="auto"/>
        <w:ind w:firstLine="600" w:left="0"/>
        <w:jc w:val="both"/>
      </w:pPr>
      <w:r>
        <w:rPr>
          <w:color w:val="000000"/>
          <w:sz w:val="28"/>
        </w:rPr>
        <w:t xml:space="preserve">модальные глаголы в косвенной речи в настоящем и прошедшем времени; </w:t>
      </w:r>
    </w:p>
    <w:p w14:paraId="A40C0000">
      <w:pPr>
        <w:spacing w:line="264" w:lineRule="auto"/>
        <w:ind w:firstLine="600" w:left="0"/>
        <w:jc w:val="both"/>
      </w:pPr>
      <w:r>
        <w:rPr>
          <w:color w:val="000000"/>
          <w:sz w:val="28"/>
        </w:rPr>
        <w:t xml:space="preserve">предложения с конструкциями as … as, not so … as, both … and …, either … or, neither … nor; </w:t>
      </w:r>
    </w:p>
    <w:p w14:paraId="A50C0000">
      <w:pPr>
        <w:spacing w:line="264" w:lineRule="auto"/>
        <w:ind w:firstLine="600" w:left="0"/>
        <w:jc w:val="both"/>
      </w:pPr>
      <w:r>
        <w:rPr>
          <w:color w:val="000000"/>
          <w:sz w:val="28"/>
        </w:rPr>
        <w:t xml:space="preserve">предложения с </w:t>
      </w:r>
      <w:r>
        <w:rPr>
          <w:color w:val="000000"/>
          <w:sz w:val="28"/>
        </w:rPr>
        <w:t>I</w:t>
      </w:r>
      <w:r>
        <w:rPr>
          <w:color w:val="000000"/>
          <w:sz w:val="28"/>
        </w:rPr>
        <w:t xml:space="preserve"> </w:t>
      </w:r>
      <w:r>
        <w:rPr>
          <w:color w:val="000000"/>
          <w:sz w:val="28"/>
        </w:rPr>
        <w:t>wish</w:t>
      </w:r>
      <w:r>
        <w:rPr>
          <w:color w:val="000000"/>
          <w:sz w:val="28"/>
        </w:rPr>
        <w:t xml:space="preserve">; </w:t>
      </w:r>
    </w:p>
    <w:p w14:paraId="A60C0000">
      <w:pPr>
        <w:spacing w:line="264" w:lineRule="auto"/>
        <w:ind w:firstLine="600" w:left="0"/>
        <w:jc w:val="both"/>
      </w:pPr>
      <w:r>
        <w:rPr>
          <w:color w:val="000000"/>
          <w:sz w:val="28"/>
        </w:rPr>
        <w:t>конструкции с глаголами на -</w:t>
      </w:r>
      <w:r>
        <w:rPr>
          <w:color w:val="000000"/>
          <w:sz w:val="28"/>
        </w:rPr>
        <w:t>ing</w:t>
      </w:r>
      <w:r>
        <w:rPr>
          <w:color w:val="000000"/>
          <w:sz w:val="28"/>
        </w:rPr>
        <w:t xml:space="preserve">: </w:t>
      </w:r>
      <w:r>
        <w:rPr>
          <w:color w:val="000000"/>
          <w:sz w:val="28"/>
        </w:rPr>
        <w:t>to</w:t>
      </w:r>
      <w:r>
        <w:rPr>
          <w:color w:val="000000"/>
          <w:sz w:val="28"/>
        </w:rPr>
        <w:t xml:space="preserve"> </w:t>
      </w:r>
      <w:r>
        <w:rPr>
          <w:color w:val="000000"/>
          <w:sz w:val="28"/>
        </w:rPr>
        <w:t>love</w:t>
      </w:r>
      <w:r>
        <w:rPr>
          <w:color w:val="000000"/>
          <w:sz w:val="28"/>
        </w:rPr>
        <w:t>/</w:t>
      </w:r>
      <w:r>
        <w:rPr>
          <w:color w:val="000000"/>
          <w:sz w:val="28"/>
        </w:rPr>
        <w:t>hate</w:t>
      </w:r>
      <w:r>
        <w:rPr>
          <w:color w:val="000000"/>
          <w:sz w:val="28"/>
        </w:rPr>
        <w:t xml:space="preserve"> </w:t>
      </w:r>
      <w:r>
        <w:rPr>
          <w:color w:val="000000"/>
          <w:sz w:val="28"/>
        </w:rPr>
        <w:t>doing</w:t>
      </w:r>
      <w:r>
        <w:rPr>
          <w:color w:val="000000"/>
          <w:sz w:val="28"/>
        </w:rPr>
        <w:t xml:space="preserve"> </w:t>
      </w:r>
      <w:r>
        <w:rPr>
          <w:color w:val="000000"/>
          <w:sz w:val="28"/>
        </w:rPr>
        <w:t>smth</w:t>
      </w:r>
      <w:r>
        <w:rPr>
          <w:color w:val="000000"/>
          <w:sz w:val="28"/>
        </w:rPr>
        <w:t>;</w:t>
      </w:r>
    </w:p>
    <w:p w14:paraId="A70C0000">
      <w:pPr>
        <w:spacing w:line="264" w:lineRule="auto"/>
        <w:ind w:firstLine="600" w:left="0"/>
        <w:jc w:val="both"/>
      </w:pPr>
      <w:r>
        <w:rPr>
          <w:color w:val="000000"/>
          <w:sz w:val="28"/>
        </w:rPr>
        <w:t xml:space="preserve">конструкции c глаголами to stop, to remember, to forget (разница в значении to stop doing smth и to stop to do smth); </w:t>
      </w:r>
    </w:p>
    <w:p w14:paraId="A80C0000">
      <w:pPr>
        <w:spacing w:line="264" w:lineRule="auto"/>
        <w:ind w:firstLine="600" w:left="0"/>
        <w:jc w:val="both"/>
      </w:pPr>
      <w:r>
        <w:rPr>
          <w:color w:val="000000"/>
          <w:sz w:val="28"/>
        </w:rPr>
        <w:t>конструкция It takes me … to do smth;</w:t>
      </w:r>
    </w:p>
    <w:p w14:paraId="A90C0000">
      <w:pPr>
        <w:spacing w:line="264" w:lineRule="auto"/>
        <w:ind w:firstLine="600" w:left="0"/>
        <w:jc w:val="both"/>
      </w:pPr>
      <w:r>
        <w:rPr>
          <w:color w:val="000000"/>
          <w:sz w:val="28"/>
        </w:rPr>
        <w:t xml:space="preserve">конструкция </w:t>
      </w:r>
      <w:r>
        <w:rPr>
          <w:color w:val="000000"/>
          <w:sz w:val="28"/>
        </w:rPr>
        <w:t>used</w:t>
      </w:r>
      <w:r>
        <w:rPr>
          <w:color w:val="000000"/>
          <w:sz w:val="28"/>
        </w:rPr>
        <w:t xml:space="preserve"> </w:t>
      </w:r>
      <w:r>
        <w:rPr>
          <w:color w:val="000000"/>
          <w:sz w:val="28"/>
        </w:rPr>
        <w:t>to</w:t>
      </w:r>
      <w:r>
        <w:rPr>
          <w:color w:val="000000"/>
          <w:sz w:val="28"/>
        </w:rPr>
        <w:t xml:space="preserve"> + инфинитив глагола;</w:t>
      </w:r>
    </w:p>
    <w:p w14:paraId="AA0C0000">
      <w:pPr>
        <w:spacing w:line="264" w:lineRule="auto"/>
        <w:ind w:firstLine="600" w:left="0"/>
        <w:jc w:val="both"/>
      </w:pPr>
      <w:r>
        <w:rPr>
          <w:color w:val="000000"/>
          <w:sz w:val="28"/>
        </w:rPr>
        <w:t xml:space="preserve">конструкции be/get used to smth, be/get used to doing smth; </w:t>
      </w:r>
    </w:p>
    <w:p w14:paraId="AB0C0000">
      <w:pPr>
        <w:spacing w:line="264" w:lineRule="auto"/>
        <w:ind w:firstLine="600" w:left="0"/>
        <w:jc w:val="both"/>
      </w:pPr>
      <w:r>
        <w:rPr>
          <w:color w:val="000000"/>
          <w:sz w:val="28"/>
        </w:rPr>
        <w:t xml:space="preserve">конструкции I prefer, I’d prefer, I’d rather prefer, выражающие предпочтение, а также конструкций I’d rather, You’d better; </w:t>
      </w:r>
    </w:p>
    <w:p w14:paraId="AC0C0000">
      <w:pPr>
        <w:spacing w:line="264" w:lineRule="auto"/>
        <w:ind w:firstLine="600" w:left="0"/>
        <w:jc w:val="both"/>
      </w:pPr>
      <w:r>
        <w:rPr>
          <w:color w:val="000000"/>
          <w:sz w:val="28"/>
        </w:rPr>
        <w:t>подлежащее, выраженное собирательным существительным (</w:t>
      </w:r>
      <w:r>
        <w:rPr>
          <w:color w:val="000000"/>
          <w:sz w:val="28"/>
        </w:rPr>
        <w:t>family</w:t>
      </w:r>
      <w:r>
        <w:rPr>
          <w:color w:val="000000"/>
          <w:sz w:val="28"/>
        </w:rPr>
        <w:t xml:space="preserve">, </w:t>
      </w:r>
      <w:r>
        <w:rPr>
          <w:color w:val="000000"/>
          <w:sz w:val="28"/>
        </w:rPr>
        <w:t>police</w:t>
      </w:r>
      <w:r>
        <w:rPr>
          <w:color w:val="000000"/>
          <w:sz w:val="28"/>
        </w:rPr>
        <w:t xml:space="preserve">), и его согласование со сказуемым; </w:t>
      </w:r>
    </w:p>
    <w:p w14:paraId="AD0C0000">
      <w:pPr>
        <w:spacing w:line="264" w:lineRule="auto"/>
        <w:ind w:firstLine="600" w:left="0"/>
        <w:jc w:val="both"/>
      </w:pPr>
      <w:r>
        <w:rPr>
          <w:color w:val="000000"/>
          <w:sz w:val="28"/>
        </w:rPr>
        <w:t>глаголы (правильные и неправильные) в видовременных формах действительного залога в изъявительном наклонении (</w:t>
      </w:r>
      <w:r>
        <w:rPr>
          <w:color w:val="000000"/>
          <w:sz w:val="28"/>
        </w:rPr>
        <w:t>Present</w:t>
      </w:r>
      <w:r>
        <w:rPr>
          <w:color w:val="000000"/>
          <w:sz w:val="28"/>
        </w:rPr>
        <w:t>/</w:t>
      </w:r>
      <w:r>
        <w:rPr>
          <w:color w:val="000000"/>
          <w:sz w:val="28"/>
        </w:rPr>
        <w:t>Past</w:t>
      </w:r>
      <w:r>
        <w:rPr>
          <w:color w:val="000000"/>
          <w:sz w:val="28"/>
        </w:rPr>
        <w:t>/</w:t>
      </w:r>
      <w:r>
        <w:rPr>
          <w:color w:val="000000"/>
          <w:sz w:val="28"/>
        </w:rPr>
        <w:t>Future</w:t>
      </w:r>
      <w:r>
        <w:rPr>
          <w:color w:val="000000"/>
          <w:sz w:val="28"/>
        </w:rPr>
        <w:t xml:space="preserve"> </w:t>
      </w:r>
      <w:r>
        <w:rPr>
          <w:color w:val="000000"/>
          <w:sz w:val="28"/>
        </w:rPr>
        <w:t>Simple</w:t>
      </w:r>
      <w:r>
        <w:rPr>
          <w:color w:val="000000"/>
          <w:sz w:val="28"/>
        </w:rPr>
        <w:t xml:space="preserve"> </w:t>
      </w:r>
      <w:r>
        <w:rPr>
          <w:color w:val="000000"/>
          <w:sz w:val="28"/>
        </w:rPr>
        <w:t>Tense</w:t>
      </w:r>
      <w:r>
        <w:rPr>
          <w:color w:val="000000"/>
          <w:sz w:val="28"/>
        </w:rPr>
        <w:t xml:space="preserve">, </w:t>
      </w:r>
      <w:r>
        <w:rPr>
          <w:color w:val="000000"/>
          <w:sz w:val="28"/>
        </w:rPr>
        <w:t>Present</w:t>
      </w:r>
      <w:r>
        <w:rPr>
          <w:color w:val="000000"/>
          <w:sz w:val="28"/>
        </w:rPr>
        <w:t>/</w:t>
      </w:r>
      <w:r>
        <w:rPr>
          <w:color w:val="000000"/>
          <w:sz w:val="28"/>
        </w:rPr>
        <w:t>Past</w:t>
      </w:r>
      <w:r>
        <w:rPr>
          <w:color w:val="000000"/>
          <w:sz w:val="28"/>
        </w:rPr>
        <w:t>/</w:t>
      </w:r>
      <w:r>
        <w:rPr>
          <w:color w:val="000000"/>
          <w:sz w:val="28"/>
        </w:rPr>
        <w:t>Future</w:t>
      </w:r>
      <w:r>
        <w:rPr>
          <w:color w:val="000000"/>
          <w:sz w:val="28"/>
        </w:rPr>
        <w:t xml:space="preserve"> </w:t>
      </w:r>
      <w:r>
        <w:rPr>
          <w:color w:val="000000"/>
          <w:sz w:val="28"/>
        </w:rPr>
        <w:t>Continuous</w:t>
      </w:r>
      <w:r>
        <w:rPr>
          <w:color w:val="000000"/>
          <w:sz w:val="28"/>
        </w:rPr>
        <w:t xml:space="preserve"> </w:t>
      </w:r>
      <w:r>
        <w:rPr>
          <w:color w:val="000000"/>
          <w:sz w:val="28"/>
        </w:rPr>
        <w:t>Tense</w:t>
      </w:r>
      <w:r>
        <w:rPr>
          <w:color w:val="000000"/>
          <w:sz w:val="28"/>
        </w:rPr>
        <w:t xml:space="preserve">, </w:t>
      </w:r>
      <w:r>
        <w:rPr>
          <w:color w:val="000000"/>
          <w:sz w:val="28"/>
        </w:rPr>
        <w:t>Present</w:t>
      </w:r>
      <w:r>
        <w:rPr>
          <w:color w:val="000000"/>
          <w:sz w:val="28"/>
        </w:rPr>
        <w:t>/</w:t>
      </w:r>
      <w:r>
        <w:rPr>
          <w:color w:val="000000"/>
          <w:sz w:val="28"/>
        </w:rPr>
        <w:t>Past</w:t>
      </w:r>
      <w:r>
        <w:rPr>
          <w:color w:val="000000"/>
          <w:sz w:val="28"/>
        </w:rPr>
        <w:t xml:space="preserve"> </w:t>
      </w:r>
      <w:r>
        <w:rPr>
          <w:color w:val="000000"/>
          <w:sz w:val="28"/>
        </w:rPr>
        <w:t>Perfect</w:t>
      </w:r>
      <w:r>
        <w:rPr>
          <w:color w:val="000000"/>
          <w:sz w:val="28"/>
        </w:rPr>
        <w:t xml:space="preserve"> </w:t>
      </w:r>
      <w:r>
        <w:rPr>
          <w:color w:val="000000"/>
          <w:sz w:val="28"/>
        </w:rPr>
        <w:t>Tense</w:t>
      </w:r>
      <w:r>
        <w:rPr>
          <w:color w:val="000000"/>
          <w:sz w:val="28"/>
        </w:rPr>
        <w:t xml:space="preserve">, </w:t>
      </w:r>
      <w:r>
        <w:rPr>
          <w:color w:val="000000"/>
          <w:sz w:val="28"/>
        </w:rPr>
        <w:t>Present</w:t>
      </w:r>
      <w:r>
        <w:rPr>
          <w:color w:val="000000"/>
          <w:sz w:val="28"/>
        </w:rPr>
        <w:t xml:space="preserve"> </w:t>
      </w:r>
      <w:r>
        <w:rPr>
          <w:color w:val="000000"/>
          <w:sz w:val="28"/>
        </w:rPr>
        <w:t>Perfect</w:t>
      </w:r>
      <w:r>
        <w:rPr>
          <w:color w:val="000000"/>
          <w:sz w:val="28"/>
        </w:rPr>
        <w:t xml:space="preserve"> </w:t>
      </w:r>
      <w:r>
        <w:rPr>
          <w:color w:val="000000"/>
          <w:sz w:val="28"/>
        </w:rPr>
        <w:t>Continuous</w:t>
      </w:r>
      <w:r>
        <w:rPr>
          <w:color w:val="000000"/>
          <w:sz w:val="28"/>
        </w:rPr>
        <w:t xml:space="preserve"> </w:t>
      </w:r>
      <w:r>
        <w:rPr>
          <w:color w:val="000000"/>
          <w:sz w:val="28"/>
        </w:rPr>
        <w:t>Tense</w:t>
      </w:r>
      <w:r>
        <w:rPr>
          <w:color w:val="000000"/>
          <w:sz w:val="28"/>
        </w:rPr>
        <w:t xml:space="preserve">, </w:t>
      </w:r>
      <w:r>
        <w:rPr>
          <w:color w:val="000000"/>
          <w:sz w:val="28"/>
        </w:rPr>
        <w:t>Future</w:t>
      </w:r>
      <w:r>
        <w:rPr>
          <w:color w:val="000000"/>
          <w:sz w:val="28"/>
        </w:rPr>
        <w:t>-</w:t>
      </w:r>
      <w:r>
        <w:rPr>
          <w:color w:val="000000"/>
          <w:sz w:val="28"/>
        </w:rPr>
        <w:t>in</w:t>
      </w:r>
      <w:r>
        <w:rPr>
          <w:color w:val="000000"/>
          <w:sz w:val="28"/>
        </w:rPr>
        <w:t>-</w:t>
      </w:r>
      <w:r>
        <w:rPr>
          <w:color w:val="000000"/>
          <w:sz w:val="28"/>
        </w:rPr>
        <w:t>the</w:t>
      </w:r>
      <w:r>
        <w:rPr>
          <w:color w:val="000000"/>
          <w:sz w:val="28"/>
        </w:rPr>
        <w:t>-</w:t>
      </w:r>
      <w:r>
        <w:rPr>
          <w:color w:val="000000"/>
          <w:sz w:val="28"/>
        </w:rPr>
        <w:t>Past</w:t>
      </w:r>
      <w:r>
        <w:rPr>
          <w:color w:val="000000"/>
          <w:sz w:val="28"/>
        </w:rPr>
        <w:t xml:space="preserve"> </w:t>
      </w:r>
      <w:r>
        <w:rPr>
          <w:color w:val="000000"/>
          <w:sz w:val="28"/>
        </w:rPr>
        <w:t>Tense</w:t>
      </w:r>
      <w:r>
        <w:rPr>
          <w:color w:val="000000"/>
          <w:sz w:val="28"/>
        </w:rPr>
        <w:t>) и наиболее употребительных формах страдательного залога (</w:t>
      </w:r>
      <w:r>
        <w:rPr>
          <w:color w:val="000000"/>
          <w:sz w:val="28"/>
        </w:rPr>
        <w:t>Present</w:t>
      </w:r>
      <w:r>
        <w:rPr>
          <w:color w:val="000000"/>
          <w:sz w:val="28"/>
        </w:rPr>
        <w:t>/</w:t>
      </w:r>
      <w:r>
        <w:rPr>
          <w:color w:val="000000"/>
          <w:sz w:val="28"/>
        </w:rPr>
        <w:t>Past</w:t>
      </w:r>
      <w:r>
        <w:rPr>
          <w:color w:val="000000"/>
          <w:sz w:val="28"/>
        </w:rPr>
        <w:t xml:space="preserve"> </w:t>
      </w:r>
      <w:r>
        <w:rPr>
          <w:color w:val="000000"/>
          <w:sz w:val="28"/>
        </w:rPr>
        <w:t>Simple</w:t>
      </w:r>
      <w:r>
        <w:rPr>
          <w:color w:val="000000"/>
          <w:sz w:val="28"/>
        </w:rPr>
        <w:t xml:space="preserve"> </w:t>
      </w:r>
      <w:r>
        <w:rPr>
          <w:color w:val="000000"/>
          <w:sz w:val="28"/>
        </w:rPr>
        <w:t>Passive</w:t>
      </w:r>
      <w:r>
        <w:rPr>
          <w:color w:val="000000"/>
          <w:sz w:val="28"/>
        </w:rPr>
        <w:t xml:space="preserve">, </w:t>
      </w:r>
      <w:r>
        <w:rPr>
          <w:color w:val="000000"/>
          <w:sz w:val="28"/>
        </w:rPr>
        <w:t>Present</w:t>
      </w:r>
      <w:r>
        <w:rPr>
          <w:color w:val="000000"/>
          <w:sz w:val="28"/>
        </w:rPr>
        <w:t xml:space="preserve"> </w:t>
      </w:r>
      <w:r>
        <w:rPr>
          <w:color w:val="000000"/>
          <w:sz w:val="28"/>
        </w:rPr>
        <w:t>Perfect</w:t>
      </w:r>
      <w:r>
        <w:rPr>
          <w:color w:val="000000"/>
          <w:sz w:val="28"/>
        </w:rPr>
        <w:t xml:space="preserve"> </w:t>
      </w:r>
      <w:r>
        <w:rPr>
          <w:color w:val="000000"/>
          <w:sz w:val="28"/>
        </w:rPr>
        <w:t>Passive</w:t>
      </w:r>
      <w:r>
        <w:rPr>
          <w:color w:val="000000"/>
          <w:sz w:val="28"/>
        </w:rPr>
        <w:t xml:space="preserve">); </w:t>
      </w:r>
    </w:p>
    <w:p w14:paraId="AE0C0000">
      <w:pPr>
        <w:spacing w:line="264" w:lineRule="auto"/>
        <w:ind w:firstLine="600" w:left="0"/>
        <w:jc w:val="both"/>
      </w:pPr>
      <w:r>
        <w:rPr>
          <w:color w:val="000000"/>
          <w:sz w:val="28"/>
        </w:rPr>
        <w:t xml:space="preserve">конструкция to be going to, формы Future Simple Tense и Present Continuous Tense для выражения будущего действия; </w:t>
      </w:r>
    </w:p>
    <w:p w14:paraId="AF0C0000">
      <w:pPr>
        <w:spacing w:line="264" w:lineRule="auto"/>
        <w:ind w:firstLine="600" w:left="0"/>
        <w:jc w:val="both"/>
      </w:pPr>
      <w:r>
        <w:rPr>
          <w:color w:val="000000"/>
          <w:sz w:val="28"/>
        </w:rPr>
        <w:t xml:space="preserve">модальные глаголы и их эквиваленты (can/be able to, could, must/have to, may, might, should, shall, would, will, need); </w:t>
      </w:r>
    </w:p>
    <w:p w14:paraId="B00C0000">
      <w:pPr>
        <w:spacing w:line="264" w:lineRule="auto"/>
        <w:ind w:firstLine="600" w:left="0"/>
        <w:jc w:val="both"/>
      </w:pPr>
      <w:r>
        <w:rPr>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14:paraId="B10C0000">
      <w:pPr>
        <w:spacing w:line="264" w:lineRule="auto"/>
        <w:ind w:firstLine="600" w:left="0"/>
        <w:jc w:val="both"/>
      </w:pPr>
      <w:r>
        <w:rPr>
          <w:color w:val="000000"/>
          <w:sz w:val="28"/>
        </w:rPr>
        <w:t xml:space="preserve">определённый, неопределённый и нулевой артикли; </w:t>
      </w:r>
    </w:p>
    <w:p w14:paraId="B20C0000">
      <w:pPr>
        <w:spacing w:line="264" w:lineRule="auto"/>
        <w:ind w:firstLine="600" w:left="0"/>
        <w:jc w:val="both"/>
      </w:pPr>
      <w:r>
        <w:rPr>
          <w:color w:val="000000"/>
          <w:sz w:val="28"/>
        </w:rPr>
        <w:t xml:space="preserve">имена существительные во множественном числе, образованных по правилу, и исключения; </w:t>
      </w:r>
    </w:p>
    <w:p w14:paraId="B30C0000">
      <w:pPr>
        <w:spacing w:line="264" w:lineRule="auto"/>
        <w:ind w:firstLine="600" w:left="0"/>
        <w:jc w:val="both"/>
      </w:pPr>
      <w:r>
        <w:rPr>
          <w:color w:val="000000"/>
          <w:sz w:val="28"/>
        </w:rPr>
        <w:t xml:space="preserve">неисчисляемые имена существительные, имеющие форму только множественного числа; </w:t>
      </w:r>
    </w:p>
    <w:p w14:paraId="B40C0000">
      <w:pPr>
        <w:spacing w:line="264" w:lineRule="auto"/>
        <w:ind w:firstLine="600" w:left="0"/>
        <w:jc w:val="both"/>
      </w:pPr>
      <w:r>
        <w:rPr>
          <w:color w:val="000000"/>
          <w:sz w:val="28"/>
        </w:rPr>
        <w:t>притяжательный падеж имён существительных;</w:t>
      </w:r>
    </w:p>
    <w:p w14:paraId="B50C0000">
      <w:pPr>
        <w:spacing w:line="264" w:lineRule="auto"/>
        <w:ind w:firstLine="600" w:left="0"/>
        <w:jc w:val="both"/>
      </w:pPr>
      <w:r>
        <w:rPr>
          <w:color w:val="000000"/>
          <w:sz w:val="28"/>
        </w:rPr>
        <w:t>имена прилагательные и наречия в положительной, сравнительной и превосходной степенях, образованных по правилу, и исключения;</w:t>
      </w:r>
    </w:p>
    <w:p w14:paraId="B60C0000">
      <w:pPr>
        <w:spacing w:line="264" w:lineRule="auto"/>
        <w:ind w:firstLine="600" w:left="0"/>
        <w:jc w:val="both"/>
      </w:pPr>
      <w:r>
        <w:rPr>
          <w:color w:val="000000"/>
          <w:sz w:val="28"/>
        </w:rPr>
        <w:t xml:space="preserve">порядок следования нескольких прилагательных (мнение – размер – возраст – цвет – происхождение); </w:t>
      </w:r>
    </w:p>
    <w:p w14:paraId="B70C0000">
      <w:pPr>
        <w:spacing w:line="264" w:lineRule="auto"/>
        <w:ind w:firstLine="600" w:left="0"/>
        <w:jc w:val="both"/>
      </w:pPr>
      <w:r>
        <w:rPr>
          <w:color w:val="000000"/>
          <w:sz w:val="28"/>
        </w:rPr>
        <w:t>слова, выражающие количество (many/much, little/a little, few/a few, a lot of);</w:t>
      </w:r>
    </w:p>
    <w:p w14:paraId="B80C0000">
      <w:pPr>
        <w:spacing w:line="264" w:lineRule="auto"/>
        <w:ind w:firstLine="600" w:left="0"/>
        <w:jc w:val="both"/>
      </w:pPr>
      <w:r>
        <w:rPr>
          <w:color w:val="000000"/>
          <w:sz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14:paraId="B90C0000">
      <w:pPr>
        <w:spacing w:line="264" w:lineRule="auto"/>
        <w:ind w:firstLine="600" w:left="0"/>
        <w:jc w:val="both"/>
      </w:pPr>
      <w:r>
        <w:rPr>
          <w:color w:val="000000"/>
          <w:sz w:val="28"/>
        </w:rPr>
        <w:t xml:space="preserve">неопределённые местоимения и их производные, отрицательные местоимения </w:t>
      </w:r>
      <w:r>
        <w:rPr>
          <w:color w:val="000000"/>
          <w:sz w:val="28"/>
        </w:rPr>
        <w:t>none</w:t>
      </w:r>
      <w:r>
        <w:rPr>
          <w:color w:val="000000"/>
          <w:sz w:val="28"/>
        </w:rPr>
        <w:t xml:space="preserve">, </w:t>
      </w:r>
      <w:r>
        <w:rPr>
          <w:color w:val="000000"/>
          <w:sz w:val="28"/>
        </w:rPr>
        <w:t>no</w:t>
      </w:r>
      <w:r>
        <w:rPr>
          <w:color w:val="000000"/>
          <w:sz w:val="28"/>
        </w:rPr>
        <w:t xml:space="preserve"> и производные последнего (</w:t>
      </w:r>
      <w:r>
        <w:rPr>
          <w:color w:val="000000"/>
          <w:sz w:val="28"/>
        </w:rPr>
        <w:t>nobody</w:t>
      </w:r>
      <w:r>
        <w:rPr>
          <w:color w:val="000000"/>
          <w:sz w:val="28"/>
        </w:rPr>
        <w:t xml:space="preserve">, </w:t>
      </w:r>
      <w:r>
        <w:rPr>
          <w:color w:val="000000"/>
          <w:sz w:val="28"/>
        </w:rPr>
        <w:t>nothing</w:t>
      </w:r>
      <w:r>
        <w:rPr>
          <w:color w:val="000000"/>
          <w:sz w:val="28"/>
        </w:rPr>
        <w:t>, и другие);</w:t>
      </w:r>
    </w:p>
    <w:p w14:paraId="BA0C0000">
      <w:pPr>
        <w:spacing w:line="264" w:lineRule="auto"/>
        <w:ind w:firstLine="600" w:left="0"/>
        <w:jc w:val="both"/>
      </w:pPr>
      <w:r>
        <w:rPr>
          <w:color w:val="000000"/>
          <w:sz w:val="28"/>
        </w:rPr>
        <w:t xml:space="preserve">количественные и порядковые числительные; </w:t>
      </w:r>
    </w:p>
    <w:p w14:paraId="BB0C0000">
      <w:pPr>
        <w:spacing w:line="264" w:lineRule="auto"/>
        <w:ind w:firstLine="600" w:left="0"/>
        <w:jc w:val="both"/>
      </w:pPr>
      <w:r>
        <w:rPr>
          <w:color w:val="000000"/>
          <w:sz w:val="28"/>
        </w:rPr>
        <w:t>предлоги места, времени, направления, предлоги, употребляемые с глаголами в страдательном залоге.</w:t>
      </w:r>
    </w:p>
    <w:p w14:paraId="BC0C0000">
      <w:pPr>
        <w:spacing w:line="264" w:lineRule="auto"/>
        <w:ind w:firstLine="600" w:left="0"/>
        <w:jc w:val="both"/>
      </w:pPr>
      <w:r>
        <w:rPr>
          <w:color w:val="000000"/>
          <w:sz w:val="28"/>
        </w:rPr>
        <w:t>5) владеть социокультурными знаниями и умениями:</w:t>
      </w:r>
    </w:p>
    <w:p w14:paraId="BD0C0000">
      <w:pPr>
        <w:spacing w:line="264" w:lineRule="auto"/>
        <w:ind w:firstLine="600" w:left="0"/>
        <w:jc w:val="both"/>
      </w:pPr>
      <w:r>
        <w:rPr>
          <w:color w:val="000000"/>
          <w:sz w:val="28"/>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14:paraId="BE0C0000">
      <w:pPr>
        <w:spacing w:line="264" w:lineRule="auto"/>
        <w:ind w:firstLine="600" w:left="0"/>
        <w:jc w:val="both"/>
      </w:pPr>
      <w:r>
        <w:rPr>
          <w:color w:val="000000"/>
          <w:sz w:val="28"/>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14:paraId="BF0C0000">
      <w:pPr>
        <w:spacing w:line="264" w:lineRule="auto"/>
        <w:ind w:firstLine="600" w:left="0"/>
        <w:jc w:val="both"/>
      </w:pPr>
      <w:r>
        <w:rPr>
          <w:color w:val="000000"/>
          <w:sz w:val="28"/>
        </w:rPr>
        <w:t xml:space="preserve">иметь базовые знания о социокультурном портрете и культурном наследии родной страны и страны/стран изучаемого языка; </w:t>
      </w:r>
    </w:p>
    <w:p w14:paraId="C00C0000">
      <w:pPr>
        <w:spacing w:line="264" w:lineRule="auto"/>
        <w:ind w:firstLine="600" w:left="0"/>
        <w:jc w:val="both"/>
      </w:pPr>
      <w:r>
        <w:rPr>
          <w:color w:val="000000"/>
          <w:sz w:val="28"/>
        </w:rPr>
        <w:t xml:space="preserve">представлять родную страну и её культуру на иностранном языке; </w:t>
      </w:r>
    </w:p>
    <w:p w14:paraId="C10C0000">
      <w:pPr>
        <w:spacing w:line="264" w:lineRule="auto"/>
        <w:ind w:firstLine="600" w:left="0"/>
        <w:jc w:val="both"/>
      </w:pPr>
      <w:r>
        <w:rPr>
          <w:color w:val="000000"/>
          <w:sz w:val="28"/>
        </w:rPr>
        <w:t>проявлять уважение к иной культуре, соблюдать нормы вежливости в межкультурном общении.</w:t>
      </w:r>
    </w:p>
    <w:p w14:paraId="C20C0000">
      <w:pPr>
        <w:spacing w:line="264" w:lineRule="auto"/>
        <w:ind w:firstLine="600" w:left="0"/>
        <w:jc w:val="both"/>
      </w:pPr>
      <w:r>
        <w:rPr>
          <w:color w:val="000000"/>
          <w:sz w:val="28"/>
        </w:rPr>
        <w:t xml:space="preserve">6) владеть компенсаторными умениями, позволяющими в случае сбоя коммуникации, а также в условиях дефицита языковых средств: </w:t>
      </w:r>
    </w:p>
    <w:p w14:paraId="C30C0000">
      <w:pPr>
        <w:spacing w:line="264" w:lineRule="auto"/>
        <w:ind w:firstLine="600" w:left="0"/>
        <w:jc w:val="both"/>
      </w:pPr>
      <w:r>
        <w:rPr>
          <w:color w:val="000000"/>
          <w:sz w:val="28"/>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14:paraId="C40C0000">
      <w:pPr>
        <w:spacing w:line="264" w:lineRule="auto"/>
        <w:ind w:firstLine="600" w:left="0"/>
        <w:jc w:val="both"/>
      </w:pPr>
      <w:r>
        <w:rPr>
          <w:color w:val="000000"/>
          <w:sz w:val="28"/>
        </w:rPr>
        <w:t xml:space="preserve">7) владеть метапредметными умениями, позволяющими: </w:t>
      </w:r>
    </w:p>
    <w:p w14:paraId="C50C0000">
      <w:pPr>
        <w:spacing w:line="264" w:lineRule="auto"/>
        <w:ind w:firstLine="600" w:left="0"/>
        <w:jc w:val="both"/>
      </w:pPr>
      <w:r>
        <w:rPr>
          <w:color w:val="000000"/>
          <w:sz w:val="28"/>
        </w:rPr>
        <w:t>совершенствовать учебную деятельность по овладению иностранным языком;</w:t>
      </w:r>
    </w:p>
    <w:p w14:paraId="C60C0000">
      <w:pPr>
        <w:spacing w:line="264" w:lineRule="auto"/>
        <w:ind w:firstLine="600" w:left="0"/>
        <w:jc w:val="both"/>
      </w:pPr>
      <w:r>
        <w:rPr>
          <w:color w:val="000000"/>
          <w:sz w:val="28"/>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14:paraId="C70C0000">
      <w:pPr>
        <w:spacing w:line="264" w:lineRule="auto"/>
        <w:ind w:firstLine="600" w:left="0"/>
        <w:jc w:val="both"/>
      </w:pPr>
      <w:r>
        <w:rPr>
          <w:color w:val="000000"/>
          <w:sz w:val="28"/>
        </w:rPr>
        <w:t xml:space="preserve">использовать иноязычные словари и справочники, в том числе информационно-справочные системы в электронной̆ форме; </w:t>
      </w:r>
    </w:p>
    <w:p w14:paraId="C80C0000">
      <w:pPr>
        <w:spacing w:line="264" w:lineRule="auto"/>
        <w:ind w:firstLine="600" w:left="0"/>
        <w:jc w:val="both"/>
      </w:pPr>
      <w:r>
        <w:rPr>
          <w:color w:val="000000"/>
          <w:sz w:val="28"/>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14:paraId="C90C0000">
      <w:pPr>
        <w:spacing w:line="264" w:lineRule="auto"/>
        <w:ind w:firstLine="600" w:left="0"/>
        <w:jc w:val="both"/>
      </w:pPr>
      <w:r>
        <w:rPr>
          <w:color w:val="000000"/>
          <w:sz w:val="28"/>
        </w:rPr>
        <w:t xml:space="preserve">соблюдать правила информационной безопасности в ситуациях повседневной жизни и при работе в сети Интернет. </w:t>
      </w:r>
    </w:p>
    <w:p w14:paraId="CA0C0000">
      <w:pPr>
        <w:spacing w:line="264" w:lineRule="auto"/>
        <w:ind w:firstLine="600" w:left="0"/>
        <w:jc w:val="both"/>
      </w:pPr>
      <w:r>
        <w:rPr>
          <w:color w:val="000000"/>
          <w:sz w:val="28"/>
        </w:rPr>
        <w:t xml:space="preserve">К концу </w:t>
      </w:r>
      <w:r>
        <w:rPr>
          <w:b w:val="1"/>
          <w:i w:val="1"/>
          <w:color w:val="000000"/>
          <w:sz w:val="28"/>
        </w:rPr>
        <w:t>11 класса</w:t>
      </w:r>
      <w:r>
        <w:rPr>
          <w:color w:val="000000"/>
          <w:sz w:val="28"/>
        </w:rPr>
        <w:t xml:space="preserve"> обучающийся научится:</w:t>
      </w:r>
    </w:p>
    <w:p w14:paraId="CB0C0000">
      <w:pPr>
        <w:spacing w:line="264" w:lineRule="auto"/>
        <w:ind w:firstLine="600" w:left="0"/>
        <w:jc w:val="both"/>
      </w:pPr>
      <w:r>
        <w:rPr>
          <w:color w:val="000000"/>
          <w:sz w:val="28"/>
        </w:rPr>
        <w:t>1) владеть основными видами речевой деятельности:</w:t>
      </w:r>
    </w:p>
    <w:p w14:paraId="CC0C0000">
      <w:pPr>
        <w:spacing w:line="264" w:lineRule="auto"/>
        <w:ind w:firstLine="600" w:left="0"/>
        <w:jc w:val="both"/>
      </w:pPr>
      <w:r>
        <w:rPr>
          <w:i w:val="1"/>
          <w:color w:val="000000"/>
          <w:sz w:val="28"/>
        </w:rPr>
        <w:t xml:space="preserve">говорение: </w:t>
      </w:r>
    </w:p>
    <w:p w14:paraId="CD0C0000">
      <w:pPr>
        <w:spacing w:line="264" w:lineRule="auto"/>
        <w:ind w:firstLine="600" w:left="0"/>
        <w:jc w:val="both"/>
      </w:pPr>
      <w:r>
        <w:rPr>
          <w:color w:val="000000"/>
          <w:sz w:val="28"/>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14:paraId="CE0C0000">
      <w:pPr>
        <w:spacing w:line="264" w:lineRule="auto"/>
        <w:ind w:firstLine="600" w:left="0"/>
        <w:jc w:val="both"/>
      </w:pPr>
      <w:r>
        <w:rPr>
          <w:color w:val="000000"/>
          <w:sz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14:paraId="CF0C0000">
      <w:pPr>
        <w:spacing w:line="264" w:lineRule="auto"/>
        <w:ind w:firstLine="600" w:left="0"/>
        <w:jc w:val="both"/>
      </w:pPr>
      <w:r>
        <w:rPr>
          <w:color w:val="000000"/>
          <w:sz w:val="28"/>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14:paraId="D00C0000">
      <w:pPr>
        <w:spacing w:line="264" w:lineRule="auto"/>
        <w:ind w:firstLine="600" w:left="0"/>
        <w:jc w:val="both"/>
      </w:pPr>
      <w:r>
        <w:rPr>
          <w:color w:val="000000"/>
          <w:sz w:val="28"/>
        </w:rPr>
        <w:t>устно излагать результаты выполненной проектной работы (объём – 14–15 фраз).</w:t>
      </w:r>
    </w:p>
    <w:p w14:paraId="D10C0000">
      <w:pPr>
        <w:spacing w:line="264" w:lineRule="auto"/>
        <w:ind w:firstLine="600" w:left="0"/>
        <w:jc w:val="both"/>
      </w:pPr>
      <w:r>
        <w:rPr>
          <w:i w:val="1"/>
          <w:color w:val="000000"/>
          <w:sz w:val="28"/>
        </w:rPr>
        <w:t xml:space="preserve">аудирование: </w:t>
      </w:r>
    </w:p>
    <w:p w14:paraId="D20C0000">
      <w:pPr>
        <w:spacing w:line="264" w:lineRule="auto"/>
        <w:ind w:firstLine="600" w:left="0"/>
        <w:jc w:val="both"/>
      </w:pPr>
      <w:r>
        <w:rPr>
          <w:color w:val="000000"/>
          <w:sz w:val="28"/>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14:paraId="D30C0000">
      <w:pPr>
        <w:spacing w:line="264" w:lineRule="auto"/>
        <w:ind w:firstLine="600" w:left="0"/>
        <w:jc w:val="both"/>
      </w:pPr>
      <w:r>
        <w:rPr>
          <w:i w:val="1"/>
          <w:color w:val="000000"/>
          <w:sz w:val="28"/>
        </w:rPr>
        <w:t xml:space="preserve">смысловое чтение: </w:t>
      </w:r>
    </w:p>
    <w:p w14:paraId="D40C0000">
      <w:pPr>
        <w:spacing w:line="264" w:lineRule="auto"/>
        <w:ind w:firstLine="600" w:left="0"/>
        <w:jc w:val="both"/>
      </w:pPr>
      <w:r>
        <w:rPr>
          <w:color w:val="000000"/>
          <w:sz w:val="28"/>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14:paraId="D50C0000">
      <w:pPr>
        <w:spacing w:line="264" w:lineRule="auto"/>
        <w:ind w:firstLine="600" w:left="0"/>
        <w:jc w:val="both"/>
      </w:pPr>
      <w:r>
        <w:rPr>
          <w:color w:val="000000"/>
          <w:sz w:val="28"/>
        </w:rPr>
        <w:t>читать про себя несплошные тексты (таблицы, диаграммы, графики) и понимать представленную в них информацию.</w:t>
      </w:r>
    </w:p>
    <w:p w14:paraId="D60C0000">
      <w:pPr>
        <w:spacing w:line="264" w:lineRule="auto"/>
        <w:ind w:firstLine="600" w:left="0"/>
        <w:jc w:val="both"/>
      </w:pPr>
      <w:r>
        <w:rPr>
          <w:i w:val="1"/>
          <w:color w:val="000000"/>
          <w:sz w:val="28"/>
        </w:rPr>
        <w:t xml:space="preserve">письменная речь: </w:t>
      </w:r>
    </w:p>
    <w:p w14:paraId="D70C0000">
      <w:pPr>
        <w:spacing w:line="264" w:lineRule="auto"/>
        <w:ind w:firstLine="600" w:left="0"/>
        <w:jc w:val="both"/>
      </w:pPr>
      <w:r>
        <w:rPr>
          <w:color w:val="000000"/>
          <w:sz w:val="28"/>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14:paraId="D80C0000">
      <w:pPr>
        <w:spacing w:line="264" w:lineRule="auto"/>
        <w:ind w:firstLine="600" w:left="0"/>
        <w:jc w:val="both"/>
      </w:pPr>
      <w:r>
        <w:rPr>
          <w:color w:val="000000"/>
          <w:sz w:val="28"/>
        </w:rPr>
        <w:t>писать резюме (</w:t>
      </w:r>
      <w:r>
        <w:rPr>
          <w:color w:val="000000"/>
          <w:sz w:val="28"/>
        </w:rPr>
        <w:t>CV</w:t>
      </w:r>
      <w:r>
        <w:rPr>
          <w:color w:val="000000"/>
          <w:sz w:val="28"/>
        </w:rPr>
        <w:t xml:space="preserve">) с сообщением основных сведений о себе в соответствии с нормами, принятыми в стране/странах изучаемого языка; </w:t>
      </w:r>
    </w:p>
    <w:p w14:paraId="D90C0000">
      <w:pPr>
        <w:spacing w:line="264" w:lineRule="auto"/>
        <w:ind w:firstLine="600" w:left="0"/>
        <w:jc w:val="both"/>
      </w:pPr>
      <w:r>
        <w:rPr>
          <w:color w:val="000000"/>
          <w:sz w:val="28"/>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14:paraId="DA0C0000">
      <w:pPr>
        <w:spacing w:line="264" w:lineRule="auto"/>
        <w:ind w:firstLine="600" w:left="0"/>
        <w:jc w:val="both"/>
      </w:pPr>
      <w:r>
        <w:rPr>
          <w:color w:val="000000"/>
          <w:sz w:val="28"/>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14:paraId="DB0C0000">
      <w:pPr>
        <w:spacing w:line="264" w:lineRule="auto"/>
        <w:ind w:firstLine="600" w:left="0"/>
        <w:jc w:val="both"/>
      </w:pPr>
      <w:r>
        <w:rPr>
          <w:color w:val="000000"/>
          <w:sz w:val="28"/>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14:paraId="DC0C0000">
      <w:pPr>
        <w:spacing w:line="264" w:lineRule="auto"/>
        <w:ind w:firstLine="600" w:left="0"/>
        <w:jc w:val="both"/>
      </w:pPr>
      <w:r>
        <w:rPr>
          <w:color w:val="000000"/>
          <w:sz w:val="28"/>
        </w:rPr>
        <w:t xml:space="preserve">2) владеть фонетическими навыками: </w:t>
      </w:r>
    </w:p>
    <w:p w14:paraId="DD0C0000">
      <w:pPr>
        <w:spacing w:line="264" w:lineRule="auto"/>
        <w:ind w:firstLine="600" w:left="0"/>
        <w:jc w:val="both"/>
      </w:pPr>
      <w:r>
        <w:rPr>
          <w:color w:val="000000"/>
          <w:sz w:val="28"/>
        </w:rPr>
        <w:t xml:space="preserve">различать на слух, без ошибок, ведущих </w:t>
      </w:r>
      <w:r>
        <w:rPr>
          <w:color w:val="000000"/>
          <w:sz w:val="28"/>
        </w:rPr>
        <w:t xml:space="preserve">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14:paraId="DE0C0000">
      <w:pPr>
        <w:spacing w:line="264" w:lineRule="auto"/>
        <w:ind w:firstLine="600" w:left="0"/>
        <w:jc w:val="both"/>
      </w:pPr>
      <w:r>
        <w:rPr>
          <w:color w:val="000000"/>
          <w:sz w:val="28"/>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14:paraId="DF0C0000">
      <w:pPr>
        <w:spacing w:line="264" w:lineRule="auto"/>
        <w:ind w:firstLine="600" w:left="0"/>
        <w:jc w:val="both"/>
      </w:pPr>
      <w:r>
        <w:rPr>
          <w:color w:val="000000"/>
          <w:sz w:val="28"/>
        </w:rPr>
        <w:t xml:space="preserve">3) владеть орфографическими навыками: </w:t>
      </w:r>
    </w:p>
    <w:p w14:paraId="E00C0000">
      <w:pPr>
        <w:spacing w:line="264" w:lineRule="auto"/>
        <w:ind w:firstLine="600" w:left="0"/>
        <w:jc w:val="both"/>
      </w:pPr>
      <w:r>
        <w:rPr>
          <w:color w:val="000000"/>
          <w:sz w:val="28"/>
        </w:rPr>
        <w:t>правильно писать изученные слова.</w:t>
      </w:r>
    </w:p>
    <w:p w14:paraId="E10C0000">
      <w:pPr>
        <w:spacing w:line="264" w:lineRule="auto"/>
        <w:ind w:firstLine="600" w:left="0"/>
        <w:jc w:val="both"/>
      </w:pPr>
      <w:r>
        <w:rPr>
          <w:color w:val="000000"/>
          <w:sz w:val="28"/>
        </w:rPr>
        <w:t xml:space="preserve">4) владеть пунктуационными навыками: </w:t>
      </w:r>
    </w:p>
    <w:p w14:paraId="E20C0000">
      <w:pPr>
        <w:spacing w:line="264" w:lineRule="auto"/>
        <w:ind w:firstLine="600" w:left="0"/>
        <w:jc w:val="both"/>
      </w:pPr>
      <w:r>
        <w:rPr>
          <w:color w:val="000000"/>
          <w:sz w:val="28"/>
        </w:rPr>
        <w:t xml:space="preserve">использовать запятую при перечислении, обращении и при выделении вводных слов; </w:t>
      </w:r>
    </w:p>
    <w:p w14:paraId="E30C0000">
      <w:pPr>
        <w:spacing w:line="264" w:lineRule="auto"/>
        <w:ind w:firstLine="600" w:left="0"/>
        <w:jc w:val="both"/>
      </w:pPr>
      <w:r>
        <w:rPr>
          <w:color w:val="000000"/>
          <w:sz w:val="28"/>
        </w:rPr>
        <w:t xml:space="preserve">апостроф, точку, вопросительный и восклицательный знаки; </w:t>
      </w:r>
    </w:p>
    <w:p w14:paraId="E40C0000">
      <w:pPr>
        <w:spacing w:line="264" w:lineRule="auto"/>
        <w:ind w:firstLine="600" w:left="0"/>
        <w:jc w:val="both"/>
      </w:pPr>
      <w:r>
        <w:rPr>
          <w:color w:val="000000"/>
          <w:sz w:val="28"/>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14:paraId="E50C0000">
      <w:pPr>
        <w:spacing w:line="264" w:lineRule="auto"/>
        <w:ind w:firstLine="600" w:left="0"/>
        <w:jc w:val="both"/>
      </w:pPr>
      <w:r>
        <w:rPr>
          <w:color w:val="000000"/>
          <w:sz w:val="28"/>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E60C0000">
      <w:pPr>
        <w:spacing w:line="264" w:lineRule="auto"/>
        <w:ind w:firstLine="600" w:left="0"/>
        <w:jc w:val="both"/>
      </w:pPr>
      <w:r>
        <w:rPr>
          <w:color w:val="000000"/>
          <w:sz w:val="28"/>
        </w:rPr>
        <w:t>5) распознавать и употреблять в устной и письменной речи:</w:t>
      </w:r>
    </w:p>
    <w:p w14:paraId="E70C0000">
      <w:pPr>
        <w:spacing w:line="264" w:lineRule="auto"/>
        <w:ind w:firstLine="600" w:left="0"/>
        <w:jc w:val="both"/>
      </w:pPr>
      <w:r>
        <w:rPr>
          <w:color w:val="000000"/>
          <w:sz w:val="28"/>
        </w:rPr>
        <w:t>родственные слова, образованные с использованием аффиксации:</w:t>
      </w:r>
    </w:p>
    <w:p w14:paraId="E80C0000">
      <w:pPr>
        <w:spacing w:line="264" w:lineRule="auto"/>
        <w:ind w:firstLine="600" w:left="0"/>
        <w:jc w:val="both"/>
      </w:pPr>
      <w:r>
        <w:rPr>
          <w:color w:val="000000"/>
          <w:sz w:val="28"/>
        </w:rPr>
        <w:t xml:space="preserve">глаголы при помощи префиксов </w:t>
      </w:r>
      <w:r>
        <w:rPr>
          <w:color w:val="000000"/>
          <w:sz w:val="28"/>
        </w:rPr>
        <w:t>dis</w:t>
      </w:r>
      <w:r>
        <w:rPr>
          <w:color w:val="000000"/>
          <w:sz w:val="28"/>
        </w:rPr>
        <w:t xml:space="preserve">-, </w:t>
      </w:r>
      <w:r>
        <w:rPr>
          <w:color w:val="000000"/>
          <w:sz w:val="28"/>
        </w:rPr>
        <w:t>mis</w:t>
      </w:r>
      <w:r>
        <w:rPr>
          <w:color w:val="000000"/>
          <w:sz w:val="28"/>
        </w:rPr>
        <w:t xml:space="preserve">-, </w:t>
      </w:r>
      <w:r>
        <w:rPr>
          <w:color w:val="000000"/>
          <w:sz w:val="28"/>
        </w:rPr>
        <w:t>re</w:t>
      </w:r>
      <w:r>
        <w:rPr>
          <w:color w:val="000000"/>
          <w:sz w:val="28"/>
        </w:rPr>
        <w:t xml:space="preserve">-, </w:t>
      </w:r>
      <w:r>
        <w:rPr>
          <w:color w:val="000000"/>
          <w:sz w:val="28"/>
        </w:rPr>
        <w:t>over</w:t>
      </w:r>
      <w:r>
        <w:rPr>
          <w:color w:val="000000"/>
          <w:sz w:val="28"/>
        </w:rPr>
        <w:t xml:space="preserve">-, </w:t>
      </w:r>
      <w:r>
        <w:rPr>
          <w:color w:val="000000"/>
          <w:sz w:val="28"/>
        </w:rPr>
        <w:t>under</w:t>
      </w:r>
      <w:r>
        <w:rPr>
          <w:color w:val="000000"/>
          <w:sz w:val="28"/>
        </w:rPr>
        <w:t>- и суффиксов -</w:t>
      </w:r>
      <w:r>
        <w:rPr>
          <w:color w:val="000000"/>
          <w:sz w:val="28"/>
        </w:rPr>
        <w:t>ise</w:t>
      </w:r>
      <w:r>
        <w:rPr>
          <w:color w:val="000000"/>
          <w:sz w:val="28"/>
        </w:rPr>
        <w:t>/-</w:t>
      </w:r>
      <w:r>
        <w:rPr>
          <w:color w:val="000000"/>
          <w:sz w:val="28"/>
        </w:rPr>
        <w:t>ize</w:t>
      </w:r>
      <w:r>
        <w:rPr>
          <w:color w:val="000000"/>
          <w:sz w:val="28"/>
        </w:rPr>
        <w:t>, -</w:t>
      </w:r>
      <w:r>
        <w:rPr>
          <w:color w:val="000000"/>
          <w:sz w:val="28"/>
        </w:rPr>
        <w:t>en</w:t>
      </w:r>
      <w:r>
        <w:rPr>
          <w:color w:val="000000"/>
          <w:sz w:val="28"/>
        </w:rPr>
        <w:t xml:space="preserve">; </w:t>
      </w:r>
    </w:p>
    <w:p w14:paraId="E90C0000">
      <w:pPr>
        <w:spacing w:line="264" w:lineRule="auto"/>
        <w:ind w:firstLine="600" w:left="0"/>
        <w:jc w:val="both"/>
      </w:pPr>
      <w:r>
        <w:rPr>
          <w:color w:val="000000"/>
          <w:sz w:val="28"/>
        </w:rPr>
        <w:t xml:space="preserve">имена существительные при помощи префиксов un-, in-/im-, il-/ir- и суффиксов -ance/-ence, -er/-or, -ing, -ist, -ity, -ment, -ness, -sion/-tion, -ship; </w:t>
      </w:r>
    </w:p>
    <w:p w14:paraId="EA0C0000">
      <w:pPr>
        <w:spacing w:line="264" w:lineRule="auto"/>
        <w:ind w:firstLine="600" w:left="0"/>
        <w:jc w:val="both"/>
      </w:pPr>
      <w:r>
        <w:rPr>
          <w:color w:val="000000"/>
          <w:sz w:val="28"/>
        </w:rPr>
        <w:t xml:space="preserve">имена прилагательные при помощи префиксов un-, in-/im-, il-/ir-, inter-, non-, post-, pre- и суффиксов -able/-ible, -al, -ed, -ese, -ful, -ian/ -an, -ical, -ing, -ish, -ive, -less, -ly, -ous, -y; </w:t>
      </w:r>
    </w:p>
    <w:p w14:paraId="EB0C0000">
      <w:pPr>
        <w:spacing w:line="264" w:lineRule="auto"/>
        <w:ind w:firstLine="600" w:left="0"/>
        <w:jc w:val="both"/>
      </w:pPr>
      <w:r>
        <w:rPr>
          <w:color w:val="000000"/>
          <w:sz w:val="28"/>
        </w:rPr>
        <w:t xml:space="preserve">наречия при помощи префиксов </w:t>
      </w:r>
      <w:r>
        <w:rPr>
          <w:color w:val="000000"/>
          <w:sz w:val="28"/>
        </w:rPr>
        <w:t>un</w:t>
      </w:r>
      <w:r>
        <w:rPr>
          <w:color w:val="000000"/>
          <w:sz w:val="28"/>
        </w:rPr>
        <w:t xml:space="preserve">-, </w:t>
      </w:r>
      <w:r>
        <w:rPr>
          <w:color w:val="000000"/>
          <w:sz w:val="28"/>
        </w:rPr>
        <w:t>in</w:t>
      </w:r>
      <w:r>
        <w:rPr>
          <w:color w:val="000000"/>
          <w:sz w:val="28"/>
        </w:rPr>
        <w:t>-/</w:t>
      </w:r>
      <w:r>
        <w:rPr>
          <w:color w:val="000000"/>
          <w:sz w:val="28"/>
        </w:rPr>
        <w:t>im</w:t>
      </w:r>
      <w:r>
        <w:rPr>
          <w:color w:val="000000"/>
          <w:sz w:val="28"/>
        </w:rPr>
        <w:t xml:space="preserve">-, </w:t>
      </w:r>
      <w:r>
        <w:rPr>
          <w:color w:val="000000"/>
          <w:sz w:val="28"/>
        </w:rPr>
        <w:t>il</w:t>
      </w:r>
      <w:r>
        <w:rPr>
          <w:color w:val="000000"/>
          <w:sz w:val="28"/>
        </w:rPr>
        <w:t>-/</w:t>
      </w:r>
      <w:r>
        <w:rPr>
          <w:color w:val="000000"/>
          <w:sz w:val="28"/>
        </w:rPr>
        <w:t>ir</w:t>
      </w:r>
      <w:r>
        <w:rPr>
          <w:color w:val="000000"/>
          <w:sz w:val="28"/>
        </w:rPr>
        <w:t>- и суффикса -</w:t>
      </w:r>
      <w:r>
        <w:rPr>
          <w:color w:val="000000"/>
          <w:sz w:val="28"/>
        </w:rPr>
        <w:t>ly</w:t>
      </w:r>
      <w:r>
        <w:rPr>
          <w:color w:val="000000"/>
          <w:sz w:val="28"/>
        </w:rPr>
        <w:t>;</w:t>
      </w:r>
    </w:p>
    <w:p w14:paraId="EC0C0000">
      <w:pPr>
        <w:spacing w:line="264" w:lineRule="auto"/>
        <w:ind w:firstLine="600" w:left="0"/>
        <w:jc w:val="both"/>
      </w:pPr>
      <w:r>
        <w:rPr>
          <w:color w:val="000000"/>
          <w:sz w:val="28"/>
        </w:rPr>
        <w:t>числительные при помощи суффиксов -</w:t>
      </w:r>
      <w:r>
        <w:rPr>
          <w:color w:val="000000"/>
          <w:sz w:val="28"/>
        </w:rPr>
        <w:t>teen</w:t>
      </w:r>
      <w:r>
        <w:rPr>
          <w:color w:val="000000"/>
          <w:sz w:val="28"/>
        </w:rPr>
        <w:t>, -</w:t>
      </w:r>
      <w:r>
        <w:rPr>
          <w:color w:val="000000"/>
          <w:sz w:val="28"/>
        </w:rPr>
        <w:t>ty</w:t>
      </w:r>
      <w:r>
        <w:rPr>
          <w:color w:val="000000"/>
          <w:sz w:val="28"/>
        </w:rPr>
        <w:t>, -</w:t>
      </w:r>
      <w:r>
        <w:rPr>
          <w:color w:val="000000"/>
          <w:sz w:val="28"/>
        </w:rPr>
        <w:t>th</w:t>
      </w:r>
      <w:r>
        <w:rPr>
          <w:color w:val="000000"/>
          <w:sz w:val="28"/>
        </w:rPr>
        <w:t xml:space="preserve">; </w:t>
      </w:r>
    </w:p>
    <w:p w14:paraId="ED0C0000">
      <w:pPr>
        <w:spacing w:line="264" w:lineRule="auto"/>
        <w:ind w:firstLine="600" w:left="0"/>
        <w:jc w:val="both"/>
      </w:pPr>
      <w:r>
        <w:rPr>
          <w:color w:val="000000"/>
          <w:sz w:val="28"/>
        </w:rPr>
        <w:t xml:space="preserve">с использованием словосложения: </w:t>
      </w:r>
    </w:p>
    <w:p w14:paraId="EE0C0000">
      <w:pPr>
        <w:spacing w:line="264" w:lineRule="auto"/>
        <w:ind w:firstLine="600" w:left="0"/>
        <w:jc w:val="both"/>
      </w:pPr>
      <w:r>
        <w:rPr>
          <w:color w:val="000000"/>
          <w:sz w:val="28"/>
        </w:rPr>
        <w:t>сложные существительные путём соединения основ существительных (</w:t>
      </w:r>
      <w:r>
        <w:rPr>
          <w:color w:val="000000"/>
          <w:sz w:val="28"/>
        </w:rPr>
        <w:t>football</w:t>
      </w:r>
      <w:r>
        <w:rPr>
          <w:color w:val="000000"/>
          <w:sz w:val="28"/>
        </w:rPr>
        <w:t xml:space="preserve">); </w:t>
      </w:r>
    </w:p>
    <w:p w14:paraId="EF0C0000">
      <w:pPr>
        <w:spacing w:line="264" w:lineRule="auto"/>
        <w:ind w:firstLine="600" w:left="0"/>
        <w:jc w:val="both"/>
      </w:pPr>
      <w:r>
        <w:rPr>
          <w:color w:val="000000"/>
          <w:sz w:val="28"/>
        </w:rPr>
        <w:t>сложные существительные путём соединения основы прилагательного с основой существительного (</w:t>
      </w:r>
      <w:r>
        <w:rPr>
          <w:color w:val="000000"/>
          <w:sz w:val="28"/>
        </w:rPr>
        <w:t>bluebell</w:t>
      </w:r>
      <w:r>
        <w:rPr>
          <w:color w:val="000000"/>
          <w:sz w:val="28"/>
        </w:rPr>
        <w:t xml:space="preserve">); </w:t>
      </w:r>
    </w:p>
    <w:p w14:paraId="F00C0000">
      <w:pPr>
        <w:spacing w:line="264" w:lineRule="auto"/>
        <w:ind w:firstLine="600" w:left="0"/>
        <w:jc w:val="both"/>
      </w:pPr>
      <w:r>
        <w:rPr>
          <w:color w:val="000000"/>
          <w:sz w:val="28"/>
        </w:rPr>
        <w:t>сложные существительные путём соединения основ существительных с предлогом (</w:t>
      </w:r>
      <w:r>
        <w:rPr>
          <w:color w:val="000000"/>
          <w:sz w:val="28"/>
        </w:rPr>
        <w:t>father</w:t>
      </w:r>
      <w:r>
        <w:rPr>
          <w:color w:val="000000"/>
          <w:sz w:val="28"/>
        </w:rPr>
        <w:t>-</w:t>
      </w:r>
      <w:r>
        <w:rPr>
          <w:color w:val="000000"/>
          <w:sz w:val="28"/>
        </w:rPr>
        <w:t>in</w:t>
      </w:r>
      <w:r>
        <w:rPr>
          <w:color w:val="000000"/>
          <w:sz w:val="28"/>
        </w:rPr>
        <w:t>-</w:t>
      </w:r>
      <w:r>
        <w:rPr>
          <w:color w:val="000000"/>
          <w:sz w:val="28"/>
        </w:rPr>
        <w:t>law</w:t>
      </w:r>
      <w:r>
        <w:rPr>
          <w:color w:val="000000"/>
          <w:sz w:val="28"/>
        </w:rPr>
        <w:t xml:space="preserve">); </w:t>
      </w:r>
    </w:p>
    <w:p w14:paraId="F10C0000">
      <w:pPr>
        <w:spacing w:line="264" w:lineRule="auto"/>
        <w:ind w:firstLine="600" w:left="0"/>
        <w:jc w:val="both"/>
      </w:pPr>
      <w:r>
        <w:rPr>
          <w:color w:val="000000"/>
          <w:sz w:val="28"/>
        </w:rPr>
        <w:t>сложные прилагательные путём соединения основы прилагательного/числительного с основой существительного с добавлением суффикса -</w:t>
      </w:r>
      <w:r>
        <w:rPr>
          <w:color w:val="000000"/>
          <w:sz w:val="28"/>
        </w:rPr>
        <w:t>ed</w:t>
      </w:r>
      <w:r>
        <w:rPr>
          <w:color w:val="000000"/>
          <w:sz w:val="28"/>
        </w:rPr>
        <w:t xml:space="preserve"> (</w:t>
      </w:r>
      <w:r>
        <w:rPr>
          <w:color w:val="000000"/>
          <w:sz w:val="28"/>
        </w:rPr>
        <w:t>blue</w:t>
      </w:r>
      <w:r>
        <w:rPr>
          <w:color w:val="000000"/>
          <w:sz w:val="28"/>
        </w:rPr>
        <w:t>-</w:t>
      </w:r>
      <w:r>
        <w:rPr>
          <w:color w:val="000000"/>
          <w:sz w:val="28"/>
        </w:rPr>
        <w:t>eyed</w:t>
      </w:r>
      <w:r>
        <w:rPr>
          <w:color w:val="000000"/>
          <w:sz w:val="28"/>
        </w:rPr>
        <w:t xml:space="preserve">, </w:t>
      </w:r>
      <w:r>
        <w:rPr>
          <w:color w:val="000000"/>
          <w:sz w:val="28"/>
        </w:rPr>
        <w:t>eight</w:t>
      </w:r>
      <w:r>
        <w:rPr>
          <w:color w:val="000000"/>
          <w:sz w:val="28"/>
        </w:rPr>
        <w:t>-</w:t>
      </w:r>
      <w:r>
        <w:rPr>
          <w:color w:val="000000"/>
          <w:sz w:val="28"/>
        </w:rPr>
        <w:t>legged</w:t>
      </w:r>
      <w:r>
        <w:rPr>
          <w:color w:val="000000"/>
          <w:sz w:val="28"/>
        </w:rPr>
        <w:t xml:space="preserve">); </w:t>
      </w:r>
    </w:p>
    <w:p w14:paraId="F20C0000">
      <w:pPr>
        <w:spacing w:line="264" w:lineRule="auto"/>
        <w:ind w:firstLine="600" w:left="0"/>
        <w:jc w:val="both"/>
      </w:pPr>
      <w:r>
        <w:rPr>
          <w:color w:val="000000"/>
          <w:sz w:val="28"/>
        </w:rPr>
        <w:t xml:space="preserve">сложные прилагательные путём соединения наречия с основой причастия </w:t>
      </w:r>
      <w:r>
        <w:rPr>
          <w:color w:val="000000"/>
          <w:sz w:val="28"/>
        </w:rPr>
        <w:t>II</w:t>
      </w:r>
      <w:r>
        <w:rPr>
          <w:color w:val="000000"/>
          <w:sz w:val="28"/>
        </w:rPr>
        <w:t xml:space="preserve"> (</w:t>
      </w:r>
      <w:r>
        <w:rPr>
          <w:color w:val="000000"/>
          <w:sz w:val="28"/>
        </w:rPr>
        <w:t>well</w:t>
      </w:r>
      <w:r>
        <w:rPr>
          <w:color w:val="000000"/>
          <w:sz w:val="28"/>
        </w:rPr>
        <w:t>-</w:t>
      </w:r>
      <w:r>
        <w:rPr>
          <w:color w:val="000000"/>
          <w:sz w:val="28"/>
        </w:rPr>
        <w:t>behaved</w:t>
      </w:r>
      <w:r>
        <w:rPr>
          <w:color w:val="000000"/>
          <w:sz w:val="28"/>
        </w:rPr>
        <w:t xml:space="preserve">); </w:t>
      </w:r>
    </w:p>
    <w:p w14:paraId="F30C0000">
      <w:pPr>
        <w:spacing w:line="264" w:lineRule="auto"/>
        <w:ind w:firstLine="600" w:left="0"/>
        <w:jc w:val="both"/>
      </w:pPr>
      <w:r>
        <w:rPr>
          <w:color w:val="000000"/>
          <w:sz w:val="28"/>
        </w:rPr>
        <w:t xml:space="preserve">сложные прилагательные путём соединения основы прилагательного с основой причастия </w:t>
      </w:r>
      <w:r>
        <w:rPr>
          <w:color w:val="000000"/>
          <w:sz w:val="28"/>
        </w:rPr>
        <w:t>I</w:t>
      </w:r>
      <w:r>
        <w:rPr>
          <w:color w:val="000000"/>
          <w:sz w:val="28"/>
        </w:rPr>
        <w:t xml:space="preserve"> (</w:t>
      </w:r>
      <w:r>
        <w:rPr>
          <w:color w:val="000000"/>
          <w:sz w:val="28"/>
        </w:rPr>
        <w:t>nice</w:t>
      </w:r>
      <w:r>
        <w:rPr>
          <w:color w:val="000000"/>
          <w:sz w:val="28"/>
        </w:rPr>
        <w:t>-</w:t>
      </w:r>
      <w:r>
        <w:rPr>
          <w:color w:val="000000"/>
          <w:sz w:val="28"/>
        </w:rPr>
        <w:t>looking</w:t>
      </w:r>
      <w:r>
        <w:rPr>
          <w:color w:val="000000"/>
          <w:sz w:val="28"/>
        </w:rPr>
        <w:t xml:space="preserve">); </w:t>
      </w:r>
    </w:p>
    <w:p w14:paraId="F40C0000">
      <w:pPr>
        <w:spacing w:line="264" w:lineRule="auto"/>
        <w:ind w:firstLine="600" w:left="0"/>
        <w:jc w:val="both"/>
      </w:pPr>
      <w:r>
        <w:rPr>
          <w:color w:val="000000"/>
          <w:sz w:val="28"/>
        </w:rPr>
        <w:t>с использованием конверсии:</w:t>
      </w:r>
    </w:p>
    <w:p w14:paraId="F50C0000">
      <w:pPr>
        <w:spacing w:line="264" w:lineRule="auto"/>
        <w:ind w:firstLine="600" w:left="0"/>
        <w:jc w:val="both"/>
      </w:pPr>
      <w:r>
        <w:rPr>
          <w:color w:val="000000"/>
          <w:sz w:val="28"/>
        </w:rPr>
        <w:t>образование имён существительных от неопределённых форм глаголов (</w:t>
      </w:r>
      <w:r>
        <w:rPr>
          <w:color w:val="000000"/>
          <w:sz w:val="28"/>
        </w:rPr>
        <w:t>to</w:t>
      </w:r>
      <w:r>
        <w:rPr>
          <w:color w:val="000000"/>
          <w:sz w:val="28"/>
        </w:rPr>
        <w:t xml:space="preserve"> </w:t>
      </w:r>
      <w:r>
        <w:rPr>
          <w:color w:val="000000"/>
          <w:sz w:val="28"/>
        </w:rPr>
        <w:t>run</w:t>
      </w:r>
      <w:r>
        <w:rPr>
          <w:color w:val="000000"/>
          <w:sz w:val="28"/>
        </w:rPr>
        <w:t xml:space="preserve"> – </w:t>
      </w:r>
      <w:r>
        <w:rPr>
          <w:color w:val="000000"/>
          <w:sz w:val="28"/>
        </w:rPr>
        <w:t>a</w:t>
      </w:r>
      <w:r>
        <w:rPr>
          <w:color w:val="000000"/>
          <w:sz w:val="28"/>
        </w:rPr>
        <w:t xml:space="preserve"> </w:t>
      </w:r>
      <w:r>
        <w:rPr>
          <w:color w:val="000000"/>
          <w:sz w:val="28"/>
        </w:rPr>
        <w:t>run</w:t>
      </w:r>
      <w:r>
        <w:rPr>
          <w:color w:val="000000"/>
          <w:sz w:val="28"/>
        </w:rPr>
        <w:t xml:space="preserve">); </w:t>
      </w:r>
    </w:p>
    <w:p w14:paraId="F60C0000">
      <w:pPr>
        <w:spacing w:line="264" w:lineRule="auto"/>
        <w:ind w:firstLine="600" w:left="0"/>
        <w:jc w:val="both"/>
      </w:pPr>
      <w:r>
        <w:rPr>
          <w:color w:val="000000"/>
          <w:sz w:val="28"/>
        </w:rPr>
        <w:t>имён существительных от прилагательных (</w:t>
      </w:r>
      <w:r>
        <w:rPr>
          <w:color w:val="000000"/>
          <w:sz w:val="28"/>
        </w:rPr>
        <w:t>rich</w:t>
      </w:r>
      <w:r>
        <w:rPr>
          <w:color w:val="000000"/>
          <w:sz w:val="28"/>
        </w:rPr>
        <w:t xml:space="preserve"> </w:t>
      </w:r>
      <w:r>
        <w:rPr>
          <w:color w:val="000000"/>
          <w:sz w:val="28"/>
        </w:rPr>
        <w:t>people</w:t>
      </w:r>
      <w:r>
        <w:rPr>
          <w:color w:val="000000"/>
          <w:sz w:val="28"/>
        </w:rPr>
        <w:t xml:space="preserve"> – </w:t>
      </w:r>
      <w:r>
        <w:rPr>
          <w:color w:val="000000"/>
          <w:sz w:val="28"/>
        </w:rPr>
        <w:t>the</w:t>
      </w:r>
      <w:r>
        <w:rPr>
          <w:color w:val="000000"/>
          <w:sz w:val="28"/>
        </w:rPr>
        <w:t xml:space="preserve"> </w:t>
      </w:r>
      <w:r>
        <w:rPr>
          <w:color w:val="000000"/>
          <w:sz w:val="28"/>
        </w:rPr>
        <w:t>rich</w:t>
      </w:r>
      <w:r>
        <w:rPr>
          <w:color w:val="000000"/>
          <w:sz w:val="28"/>
        </w:rPr>
        <w:t xml:space="preserve">); </w:t>
      </w:r>
    </w:p>
    <w:p w14:paraId="F70C0000">
      <w:pPr>
        <w:spacing w:line="264" w:lineRule="auto"/>
        <w:ind w:firstLine="600" w:left="0"/>
        <w:jc w:val="both"/>
      </w:pPr>
      <w:r>
        <w:rPr>
          <w:color w:val="000000"/>
          <w:sz w:val="28"/>
        </w:rPr>
        <w:t>глаголов от имён существительных (</w:t>
      </w:r>
      <w:r>
        <w:rPr>
          <w:color w:val="000000"/>
          <w:sz w:val="28"/>
        </w:rPr>
        <w:t>a</w:t>
      </w:r>
      <w:r>
        <w:rPr>
          <w:color w:val="000000"/>
          <w:sz w:val="28"/>
        </w:rPr>
        <w:t xml:space="preserve"> </w:t>
      </w:r>
      <w:r>
        <w:rPr>
          <w:color w:val="000000"/>
          <w:sz w:val="28"/>
        </w:rPr>
        <w:t>hand</w:t>
      </w:r>
      <w:r>
        <w:rPr>
          <w:color w:val="000000"/>
          <w:sz w:val="28"/>
        </w:rPr>
        <w:t xml:space="preserve"> – </w:t>
      </w:r>
      <w:r>
        <w:rPr>
          <w:color w:val="000000"/>
          <w:sz w:val="28"/>
        </w:rPr>
        <w:t>to</w:t>
      </w:r>
      <w:r>
        <w:rPr>
          <w:color w:val="000000"/>
          <w:sz w:val="28"/>
        </w:rPr>
        <w:t xml:space="preserve"> </w:t>
      </w:r>
      <w:r>
        <w:rPr>
          <w:color w:val="000000"/>
          <w:sz w:val="28"/>
        </w:rPr>
        <w:t>hand</w:t>
      </w:r>
      <w:r>
        <w:rPr>
          <w:color w:val="000000"/>
          <w:sz w:val="28"/>
        </w:rPr>
        <w:t xml:space="preserve">); </w:t>
      </w:r>
    </w:p>
    <w:p w14:paraId="F80C0000">
      <w:pPr>
        <w:spacing w:line="264" w:lineRule="auto"/>
        <w:ind w:firstLine="600" w:left="0"/>
        <w:jc w:val="both"/>
      </w:pPr>
      <w:r>
        <w:rPr>
          <w:color w:val="000000"/>
          <w:sz w:val="28"/>
        </w:rPr>
        <w:t>глаголов от имён прилагательных (</w:t>
      </w:r>
      <w:r>
        <w:rPr>
          <w:color w:val="000000"/>
          <w:sz w:val="28"/>
        </w:rPr>
        <w:t>cool</w:t>
      </w:r>
      <w:r>
        <w:rPr>
          <w:color w:val="000000"/>
          <w:sz w:val="28"/>
        </w:rPr>
        <w:t xml:space="preserve"> – </w:t>
      </w:r>
      <w:r>
        <w:rPr>
          <w:color w:val="000000"/>
          <w:sz w:val="28"/>
        </w:rPr>
        <w:t>to</w:t>
      </w:r>
      <w:r>
        <w:rPr>
          <w:color w:val="000000"/>
          <w:sz w:val="28"/>
        </w:rPr>
        <w:t xml:space="preserve"> </w:t>
      </w:r>
      <w:r>
        <w:rPr>
          <w:color w:val="000000"/>
          <w:sz w:val="28"/>
        </w:rPr>
        <w:t>cool</w:t>
      </w:r>
      <w:r>
        <w:rPr>
          <w:color w:val="000000"/>
          <w:sz w:val="28"/>
        </w:rPr>
        <w:t>);</w:t>
      </w:r>
    </w:p>
    <w:p w14:paraId="F90C0000">
      <w:pPr>
        <w:spacing w:line="264" w:lineRule="auto"/>
        <w:ind w:firstLine="600" w:left="0"/>
        <w:jc w:val="both"/>
      </w:pPr>
      <w:r>
        <w:rPr>
          <w:color w:val="000000"/>
          <w:sz w:val="28"/>
        </w:rPr>
        <w:t>распознавать и употреблять в устной и письменной речи имена прилагательные на -</w:t>
      </w:r>
      <w:r>
        <w:rPr>
          <w:color w:val="000000"/>
          <w:sz w:val="28"/>
        </w:rPr>
        <w:t>ed</w:t>
      </w:r>
      <w:r>
        <w:rPr>
          <w:color w:val="000000"/>
          <w:sz w:val="28"/>
        </w:rPr>
        <w:t xml:space="preserve"> и -</w:t>
      </w:r>
      <w:r>
        <w:rPr>
          <w:color w:val="000000"/>
          <w:sz w:val="28"/>
        </w:rPr>
        <w:t>ing</w:t>
      </w:r>
      <w:r>
        <w:rPr>
          <w:color w:val="000000"/>
          <w:sz w:val="28"/>
        </w:rPr>
        <w:t xml:space="preserve"> (</w:t>
      </w:r>
      <w:r>
        <w:rPr>
          <w:color w:val="000000"/>
          <w:sz w:val="28"/>
        </w:rPr>
        <w:t>excited</w:t>
      </w:r>
      <w:r>
        <w:rPr>
          <w:color w:val="000000"/>
          <w:sz w:val="28"/>
        </w:rPr>
        <w:t xml:space="preserve"> – </w:t>
      </w:r>
      <w:r>
        <w:rPr>
          <w:color w:val="000000"/>
          <w:sz w:val="28"/>
        </w:rPr>
        <w:t>exciting</w:t>
      </w:r>
      <w:r>
        <w:rPr>
          <w:color w:val="000000"/>
          <w:sz w:val="28"/>
        </w:rPr>
        <w:t>);</w:t>
      </w:r>
    </w:p>
    <w:p w14:paraId="FA0C0000">
      <w:pPr>
        <w:spacing w:line="264" w:lineRule="auto"/>
        <w:ind w:firstLine="600" w:left="0"/>
        <w:jc w:val="both"/>
      </w:pPr>
      <w:r>
        <w:rPr>
          <w:color w:val="000000"/>
          <w:sz w:val="28"/>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FB0C0000">
      <w:pPr>
        <w:spacing w:line="264" w:lineRule="auto"/>
        <w:ind w:firstLine="600" w:left="0"/>
        <w:jc w:val="both"/>
      </w:pPr>
      <w:r>
        <w:rPr>
          <w:color w:val="000000"/>
          <w:sz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FC0C0000">
      <w:pPr>
        <w:spacing w:line="264" w:lineRule="auto"/>
        <w:ind w:firstLine="600" w:left="0"/>
        <w:jc w:val="both"/>
      </w:pPr>
      <w:r>
        <w:rPr>
          <w:color w:val="000000"/>
          <w:sz w:val="28"/>
        </w:rPr>
        <w:t>знать и понимать особенности структуры простых и сложных предложений и различных коммуникативных типов предложений английского языка;</w:t>
      </w:r>
    </w:p>
    <w:p w14:paraId="FD0C0000">
      <w:pPr>
        <w:spacing w:line="264" w:lineRule="auto"/>
        <w:ind w:firstLine="600" w:left="0"/>
        <w:jc w:val="both"/>
      </w:pPr>
      <w:r>
        <w:rPr>
          <w:color w:val="000000"/>
          <w:sz w:val="28"/>
        </w:rPr>
        <w:t>распознавать и употреблять в устной и письменной речи:</w:t>
      </w:r>
    </w:p>
    <w:p w14:paraId="FE0C0000">
      <w:pPr>
        <w:spacing w:line="264" w:lineRule="auto"/>
        <w:ind w:firstLine="600" w:left="0"/>
        <w:jc w:val="both"/>
      </w:pPr>
      <w:r>
        <w:rPr>
          <w:color w:val="000000"/>
          <w:sz w:val="28"/>
        </w:rPr>
        <w:t xml:space="preserve">предложения, в том числе с несколькими обстоятельствами, следующими в определённом порядке; </w:t>
      </w:r>
    </w:p>
    <w:p w14:paraId="FF0C0000">
      <w:pPr>
        <w:spacing w:line="264" w:lineRule="auto"/>
        <w:ind w:firstLine="600" w:left="0"/>
        <w:jc w:val="both"/>
      </w:pPr>
      <w:r>
        <w:rPr>
          <w:color w:val="000000"/>
          <w:sz w:val="28"/>
        </w:rPr>
        <w:t xml:space="preserve">предложения с начальным </w:t>
      </w:r>
      <w:r>
        <w:rPr>
          <w:color w:val="000000"/>
          <w:sz w:val="28"/>
        </w:rPr>
        <w:t>It</w:t>
      </w:r>
      <w:r>
        <w:rPr>
          <w:color w:val="000000"/>
          <w:sz w:val="28"/>
        </w:rPr>
        <w:t xml:space="preserve">; </w:t>
      </w:r>
    </w:p>
    <w:p w14:paraId="000D0000">
      <w:pPr>
        <w:spacing w:line="264" w:lineRule="auto"/>
        <w:ind w:firstLine="600" w:left="0"/>
        <w:jc w:val="both"/>
      </w:pPr>
      <w:r>
        <w:rPr>
          <w:color w:val="000000"/>
          <w:sz w:val="28"/>
        </w:rPr>
        <w:t xml:space="preserve">предложения с начальным </w:t>
      </w:r>
      <w:r>
        <w:rPr>
          <w:color w:val="000000"/>
          <w:sz w:val="28"/>
        </w:rPr>
        <w:t>There</w:t>
      </w:r>
      <w:r>
        <w:rPr>
          <w:color w:val="000000"/>
          <w:sz w:val="28"/>
        </w:rPr>
        <w:t xml:space="preserve"> + </w:t>
      </w:r>
      <w:r>
        <w:rPr>
          <w:color w:val="000000"/>
          <w:sz w:val="28"/>
        </w:rPr>
        <w:t>to</w:t>
      </w:r>
      <w:r>
        <w:rPr>
          <w:color w:val="000000"/>
          <w:sz w:val="28"/>
        </w:rPr>
        <w:t xml:space="preserve"> </w:t>
      </w:r>
      <w:r>
        <w:rPr>
          <w:color w:val="000000"/>
          <w:sz w:val="28"/>
        </w:rPr>
        <w:t>be</w:t>
      </w:r>
      <w:r>
        <w:rPr>
          <w:color w:val="000000"/>
          <w:sz w:val="28"/>
        </w:rPr>
        <w:t xml:space="preserve">; </w:t>
      </w:r>
    </w:p>
    <w:p w14:paraId="010D0000">
      <w:pPr>
        <w:spacing w:line="264" w:lineRule="auto"/>
        <w:ind w:firstLine="600" w:left="0"/>
        <w:jc w:val="both"/>
      </w:pPr>
      <w:r>
        <w:rPr>
          <w:color w:val="000000"/>
          <w:sz w:val="28"/>
        </w:rPr>
        <w:t xml:space="preserve">предложения с глагольными конструкциями, содержащими глаголы-связки </w:t>
      </w:r>
      <w:r>
        <w:rPr>
          <w:color w:val="000000"/>
          <w:sz w:val="28"/>
        </w:rPr>
        <w:t>to</w:t>
      </w:r>
      <w:r>
        <w:rPr>
          <w:color w:val="000000"/>
          <w:sz w:val="28"/>
        </w:rPr>
        <w:t xml:space="preserve"> </w:t>
      </w:r>
      <w:r>
        <w:rPr>
          <w:color w:val="000000"/>
          <w:sz w:val="28"/>
        </w:rPr>
        <w:t>be</w:t>
      </w:r>
      <w:r>
        <w:rPr>
          <w:color w:val="000000"/>
          <w:sz w:val="28"/>
        </w:rPr>
        <w:t xml:space="preserve">, </w:t>
      </w:r>
      <w:r>
        <w:rPr>
          <w:color w:val="000000"/>
          <w:sz w:val="28"/>
        </w:rPr>
        <w:t>to</w:t>
      </w:r>
      <w:r>
        <w:rPr>
          <w:color w:val="000000"/>
          <w:sz w:val="28"/>
        </w:rPr>
        <w:t xml:space="preserve"> </w:t>
      </w:r>
      <w:r>
        <w:rPr>
          <w:color w:val="000000"/>
          <w:sz w:val="28"/>
        </w:rPr>
        <w:t>look</w:t>
      </w:r>
      <w:r>
        <w:rPr>
          <w:color w:val="000000"/>
          <w:sz w:val="28"/>
        </w:rPr>
        <w:t xml:space="preserve">, </w:t>
      </w:r>
      <w:r>
        <w:rPr>
          <w:color w:val="000000"/>
          <w:sz w:val="28"/>
        </w:rPr>
        <w:t>to</w:t>
      </w:r>
      <w:r>
        <w:rPr>
          <w:color w:val="000000"/>
          <w:sz w:val="28"/>
        </w:rPr>
        <w:t xml:space="preserve"> </w:t>
      </w:r>
      <w:r>
        <w:rPr>
          <w:color w:val="000000"/>
          <w:sz w:val="28"/>
        </w:rPr>
        <w:t>seem</w:t>
      </w:r>
      <w:r>
        <w:rPr>
          <w:color w:val="000000"/>
          <w:sz w:val="28"/>
        </w:rPr>
        <w:t xml:space="preserve">, </w:t>
      </w:r>
      <w:r>
        <w:rPr>
          <w:color w:val="000000"/>
          <w:sz w:val="28"/>
        </w:rPr>
        <w:t>to</w:t>
      </w:r>
      <w:r>
        <w:rPr>
          <w:color w:val="000000"/>
          <w:sz w:val="28"/>
        </w:rPr>
        <w:t xml:space="preserve"> </w:t>
      </w:r>
      <w:r>
        <w:rPr>
          <w:color w:val="000000"/>
          <w:sz w:val="28"/>
        </w:rPr>
        <w:t>feel</w:t>
      </w:r>
      <w:r>
        <w:rPr>
          <w:color w:val="000000"/>
          <w:sz w:val="28"/>
        </w:rPr>
        <w:t xml:space="preserve">; </w:t>
      </w:r>
    </w:p>
    <w:p w14:paraId="020D0000">
      <w:pPr>
        <w:spacing w:line="264" w:lineRule="auto"/>
        <w:ind w:firstLine="600" w:left="0"/>
        <w:jc w:val="both"/>
      </w:pPr>
      <w:r>
        <w:rPr>
          <w:color w:val="000000"/>
          <w:sz w:val="28"/>
        </w:rPr>
        <w:t xml:space="preserve">предложения </w:t>
      </w:r>
      <w:r>
        <w:rPr>
          <w:color w:val="000000"/>
          <w:sz w:val="28"/>
        </w:rPr>
        <w:t>c</w:t>
      </w:r>
      <w:r>
        <w:rPr>
          <w:color w:val="000000"/>
          <w:sz w:val="28"/>
        </w:rPr>
        <w:t xml:space="preserve">о сложным подлежащим – </w:t>
      </w:r>
      <w:r>
        <w:rPr>
          <w:color w:val="000000"/>
          <w:sz w:val="28"/>
        </w:rPr>
        <w:t>Complex</w:t>
      </w:r>
      <w:r>
        <w:rPr>
          <w:color w:val="000000"/>
          <w:sz w:val="28"/>
        </w:rPr>
        <w:t xml:space="preserve"> </w:t>
      </w:r>
      <w:r>
        <w:rPr>
          <w:color w:val="000000"/>
          <w:sz w:val="28"/>
        </w:rPr>
        <w:t>Subject</w:t>
      </w:r>
      <w:r>
        <w:rPr>
          <w:color w:val="000000"/>
          <w:sz w:val="28"/>
        </w:rPr>
        <w:t>;</w:t>
      </w:r>
    </w:p>
    <w:p w14:paraId="030D0000">
      <w:pPr>
        <w:spacing w:line="264" w:lineRule="auto"/>
        <w:ind w:firstLine="600" w:left="0"/>
        <w:jc w:val="both"/>
      </w:pPr>
      <w:r>
        <w:rPr>
          <w:color w:val="000000"/>
          <w:sz w:val="28"/>
        </w:rPr>
        <w:t xml:space="preserve">предложения </w:t>
      </w:r>
      <w:r>
        <w:rPr>
          <w:color w:val="000000"/>
          <w:sz w:val="28"/>
        </w:rPr>
        <w:t>c</w:t>
      </w:r>
      <w:r>
        <w:rPr>
          <w:color w:val="000000"/>
          <w:sz w:val="28"/>
        </w:rPr>
        <w:t xml:space="preserve">о сложным дополнением – </w:t>
      </w:r>
      <w:r>
        <w:rPr>
          <w:color w:val="000000"/>
          <w:sz w:val="28"/>
        </w:rPr>
        <w:t>Complex</w:t>
      </w:r>
      <w:r>
        <w:rPr>
          <w:color w:val="000000"/>
          <w:sz w:val="28"/>
        </w:rPr>
        <w:t xml:space="preserve"> </w:t>
      </w:r>
      <w:r>
        <w:rPr>
          <w:color w:val="000000"/>
          <w:sz w:val="28"/>
        </w:rPr>
        <w:t>Object</w:t>
      </w:r>
      <w:r>
        <w:rPr>
          <w:color w:val="000000"/>
          <w:sz w:val="28"/>
        </w:rPr>
        <w:t xml:space="preserve">; </w:t>
      </w:r>
    </w:p>
    <w:p w14:paraId="040D0000">
      <w:pPr>
        <w:spacing w:line="264" w:lineRule="auto"/>
        <w:ind w:firstLine="600" w:left="0"/>
        <w:jc w:val="both"/>
      </w:pPr>
      <w:r>
        <w:rPr>
          <w:color w:val="000000"/>
          <w:sz w:val="28"/>
        </w:rPr>
        <w:t xml:space="preserve">сложносочинённые предложения с сочинительными союзами </w:t>
      </w:r>
      <w:r>
        <w:rPr>
          <w:color w:val="000000"/>
          <w:sz w:val="28"/>
        </w:rPr>
        <w:t>and</w:t>
      </w:r>
      <w:r>
        <w:rPr>
          <w:color w:val="000000"/>
          <w:sz w:val="28"/>
        </w:rPr>
        <w:t xml:space="preserve">, </w:t>
      </w:r>
      <w:r>
        <w:rPr>
          <w:color w:val="000000"/>
          <w:sz w:val="28"/>
        </w:rPr>
        <w:t>but</w:t>
      </w:r>
      <w:r>
        <w:rPr>
          <w:color w:val="000000"/>
          <w:sz w:val="28"/>
        </w:rPr>
        <w:t xml:space="preserve">, </w:t>
      </w:r>
      <w:r>
        <w:rPr>
          <w:color w:val="000000"/>
          <w:sz w:val="28"/>
        </w:rPr>
        <w:t>or</w:t>
      </w:r>
      <w:r>
        <w:rPr>
          <w:color w:val="000000"/>
          <w:sz w:val="28"/>
        </w:rPr>
        <w:t>;</w:t>
      </w:r>
    </w:p>
    <w:p w14:paraId="050D0000">
      <w:pPr>
        <w:spacing w:line="264" w:lineRule="auto"/>
        <w:ind w:firstLine="600" w:left="0"/>
        <w:jc w:val="both"/>
      </w:pPr>
      <w:r>
        <w:rPr>
          <w:color w:val="000000"/>
          <w:sz w:val="28"/>
        </w:rPr>
        <w:t xml:space="preserve">сложноподчинённые предложения с союзами и союзными словами </w:t>
      </w:r>
      <w:r>
        <w:rPr>
          <w:color w:val="000000"/>
          <w:sz w:val="28"/>
        </w:rPr>
        <w:t>because</w:t>
      </w:r>
      <w:r>
        <w:rPr>
          <w:color w:val="000000"/>
          <w:sz w:val="28"/>
        </w:rPr>
        <w:t xml:space="preserve">, </w:t>
      </w:r>
      <w:r>
        <w:rPr>
          <w:color w:val="000000"/>
          <w:sz w:val="28"/>
        </w:rPr>
        <w:t>if</w:t>
      </w:r>
      <w:r>
        <w:rPr>
          <w:color w:val="000000"/>
          <w:sz w:val="28"/>
        </w:rPr>
        <w:t xml:space="preserve">, </w:t>
      </w:r>
      <w:r>
        <w:rPr>
          <w:color w:val="000000"/>
          <w:sz w:val="28"/>
        </w:rPr>
        <w:t>when</w:t>
      </w:r>
      <w:r>
        <w:rPr>
          <w:color w:val="000000"/>
          <w:sz w:val="28"/>
        </w:rPr>
        <w:t xml:space="preserve">, </w:t>
      </w:r>
      <w:r>
        <w:rPr>
          <w:color w:val="000000"/>
          <w:sz w:val="28"/>
        </w:rPr>
        <w:t>where</w:t>
      </w:r>
      <w:r>
        <w:rPr>
          <w:color w:val="000000"/>
          <w:sz w:val="28"/>
        </w:rPr>
        <w:t xml:space="preserve">, </w:t>
      </w:r>
      <w:r>
        <w:rPr>
          <w:color w:val="000000"/>
          <w:sz w:val="28"/>
        </w:rPr>
        <w:t>what</w:t>
      </w:r>
      <w:r>
        <w:rPr>
          <w:color w:val="000000"/>
          <w:sz w:val="28"/>
        </w:rPr>
        <w:t xml:space="preserve">, </w:t>
      </w:r>
      <w:r>
        <w:rPr>
          <w:color w:val="000000"/>
          <w:sz w:val="28"/>
        </w:rPr>
        <w:t>why</w:t>
      </w:r>
      <w:r>
        <w:rPr>
          <w:color w:val="000000"/>
          <w:sz w:val="28"/>
        </w:rPr>
        <w:t xml:space="preserve">, </w:t>
      </w:r>
      <w:r>
        <w:rPr>
          <w:color w:val="000000"/>
          <w:sz w:val="28"/>
        </w:rPr>
        <w:t>how</w:t>
      </w:r>
      <w:r>
        <w:rPr>
          <w:color w:val="000000"/>
          <w:sz w:val="28"/>
        </w:rPr>
        <w:t>;</w:t>
      </w:r>
    </w:p>
    <w:p w14:paraId="060D0000">
      <w:pPr>
        <w:spacing w:line="264" w:lineRule="auto"/>
        <w:ind w:firstLine="600" w:left="0"/>
        <w:jc w:val="both"/>
      </w:pPr>
      <w:r>
        <w:rPr>
          <w:color w:val="000000"/>
          <w:sz w:val="28"/>
        </w:rPr>
        <w:t xml:space="preserve">сложноподчинённые предложения с определительными придаточными с союзными словами </w:t>
      </w:r>
      <w:r>
        <w:rPr>
          <w:color w:val="000000"/>
          <w:sz w:val="28"/>
        </w:rPr>
        <w:t>who</w:t>
      </w:r>
      <w:r>
        <w:rPr>
          <w:color w:val="000000"/>
          <w:sz w:val="28"/>
        </w:rPr>
        <w:t xml:space="preserve">, </w:t>
      </w:r>
      <w:r>
        <w:rPr>
          <w:color w:val="000000"/>
          <w:sz w:val="28"/>
        </w:rPr>
        <w:t>which</w:t>
      </w:r>
      <w:r>
        <w:rPr>
          <w:color w:val="000000"/>
          <w:sz w:val="28"/>
        </w:rPr>
        <w:t xml:space="preserve">, </w:t>
      </w:r>
      <w:r>
        <w:rPr>
          <w:color w:val="000000"/>
          <w:sz w:val="28"/>
        </w:rPr>
        <w:t>that</w:t>
      </w:r>
      <w:r>
        <w:rPr>
          <w:color w:val="000000"/>
          <w:sz w:val="28"/>
        </w:rPr>
        <w:t>;</w:t>
      </w:r>
    </w:p>
    <w:p w14:paraId="070D0000">
      <w:pPr>
        <w:spacing w:line="264" w:lineRule="auto"/>
        <w:ind w:firstLine="600" w:left="0"/>
        <w:jc w:val="both"/>
      </w:pPr>
      <w:r>
        <w:rPr>
          <w:color w:val="000000"/>
          <w:sz w:val="28"/>
        </w:rPr>
        <w:t xml:space="preserve">сложноподчинённые предложения с союзными словами </w:t>
      </w:r>
      <w:r>
        <w:rPr>
          <w:color w:val="000000"/>
          <w:sz w:val="28"/>
        </w:rPr>
        <w:t>whoever</w:t>
      </w:r>
      <w:r>
        <w:rPr>
          <w:color w:val="000000"/>
          <w:sz w:val="28"/>
        </w:rPr>
        <w:t xml:space="preserve">, </w:t>
      </w:r>
      <w:r>
        <w:rPr>
          <w:color w:val="000000"/>
          <w:sz w:val="28"/>
        </w:rPr>
        <w:t>whatever</w:t>
      </w:r>
      <w:r>
        <w:rPr>
          <w:color w:val="000000"/>
          <w:sz w:val="28"/>
        </w:rPr>
        <w:t xml:space="preserve">, </w:t>
      </w:r>
      <w:r>
        <w:rPr>
          <w:color w:val="000000"/>
          <w:sz w:val="28"/>
        </w:rPr>
        <w:t>however</w:t>
      </w:r>
      <w:r>
        <w:rPr>
          <w:color w:val="000000"/>
          <w:sz w:val="28"/>
        </w:rPr>
        <w:t xml:space="preserve">, </w:t>
      </w:r>
      <w:r>
        <w:rPr>
          <w:color w:val="000000"/>
          <w:sz w:val="28"/>
        </w:rPr>
        <w:t>whenever</w:t>
      </w:r>
      <w:r>
        <w:rPr>
          <w:color w:val="000000"/>
          <w:sz w:val="28"/>
        </w:rPr>
        <w:t>;</w:t>
      </w:r>
    </w:p>
    <w:p w14:paraId="080D0000">
      <w:pPr>
        <w:spacing w:line="264" w:lineRule="auto"/>
        <w:ind w:firstLine="600" w:left="0"/>
        <w:jc w:val="both"/>
      </w:pPr>
      <w:r>
        <w:rPr>
          <w:color w:val="000000"/>
          <w:sz w:val="28"/>
        </w:rPr>
        <w:t>условные предложения с глаголами в изъявительном наклонении (</w:t>
      </w:r>
      <w:r>
        <w:rPr>
          <w:color w:val="000000"/>
          <w:sz w:val="28"/>
        </w:rPr>
        <w:t>Conditional</w:t>
      </w:r>
      <w:r>
        <w:rPr>
          <w:color w:val="000000"/>
          <w:sz w:val="28"/>
        </w:rPr>
        <w:t xml:space="preserve"> 0, </w:t>
      </w:r>
      <w:r>
        <w:rPr>
          <w:color w:val="000000"/>
          <w:sz w:val="28"/>
        </w:rPr>
        <w:t>Conditional</w:t>
      </w:r>
      <w:r>
        <w:rPr>
          <w:color w:val="000000"/>
          <w:sz w:val="28"/>
        </w:rPr>
        <w:t xml:space="preserve"> </w:t>
      </w:r>
      <w:r>
        <w:rPr>
          <w:color w:val="000000"/>
          <w:sz w:val="28"/>
        </w:rPr>
        <w:t>I</w:t>
      </w:r>
      <w:r>
        <w:rPr>
          <w:color w:val="000000"/>
          <w:sz w:val="28"/>
        </w:rPr>
        <w:t>) и с глаголами в сослагательном наклонении (</w:t>
      </w:r>
      <w:r>
        <w:rPr>
          <w:color w:val="000000"/>
          <w:sz w:val="28"/>
        </w:rPr>
        <w:t>Conditional</w:t>
      </w:r>
      <w:r>
        <w:rPr>
          <w:color w:val="000000"/>
          <w:sz w:val="28"/>
        </w:rPr>
        <w:t xml:space="preserve"> </w:t>
      </w:r>
      <w:r>
        <w:rPr>
          <w:color w:val="000000"/>
          <w:sz w:val="28"/>
        </w:rPr>
        <w:t>II</w:t>
      </w:r>
      <w:r>
        <w:rPr>
          <w:color w:val="000000"/>
          <w:sz w:val="28"/>
        </w:rPr>
        <w:t>);</w:t>
      </w:r>
    </w:p>
    <w:p w14:paraId="090D0000">
      <w:pPr>
        <w:spacing w:line="264" w:lineRule="auto"/>
        <w:ind w:firstLine="600" w:left="0"/>
        <w:jc w:val="both"/>
      </w:pPr>
      <w:r>
        <w:rPr>
          <w:color w:val="000000"/>
          <w:sz w:val="28"/>
        </w:rPr>
        <w:t xml:space="preserve">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 </w:t>
      </w:r>
    </w:p>
    <w:p w14:paraId="0A0D0000">
      <w:pPr>
        <w:spacing w:line="264" w:lineRule="auto"/>
        <w:ind w:firstLine="600" w:left="0"/>
        <w:jc w:val="both"/>
      </w:pPr>
      <w:r>
        <w:rPr>
          <w:color w:val="000000"/>
          <w:sz w:val="28"/>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14:paraId="0B0D0000">
      <w:pPr>
        <w:spacing w:line="264" w:lineRule="auto"/>
        <w:ind w:firstLine="600" w:left="0"/>
        <w:jc w:val="both"/>
      </w:pPr>
      <w:r>
        <w:rPr>
          <w:color w:val="000000"/>
          <w:sz w:val="28"/>
        </w:rPr>
        <w:t xml:space="preserve">модальные глаголы в косвенной речи в настоящем и прошедшем времени; </w:t>
      </w:r>
    </w:p>
    <w:p w14:paraId="0C0D0000">
      <w:pPr>
        <w:spacing w:line="264" w:lineRule="auto"/>
        <w:ind w:firstLine="600" w:left="0"/>
        <w:jc w:val="both"/>
      </w:pPr>
      <w:r>
        <w:rPr>
          <w:color w:val="000000"/>
          <w:sz w:val="28"/>
        </w:rPr>
        <w:t xml:space="preserve">предложения с конструкциями as … as, not so … as, both … and …, either … or, neither … nor; </w:t>
      </w:r>
    </w:p>
    <w:p w14:paraId="0D0D0000">
      <w:pPr>
        <w:spacing w:line="264" w:lineRule="auto"/>
        <w:ind w:firstLine="600" w:left="0"/>
        <w:jc w:val="both"/>
      </w:pPr>
      <w:r>
        <w:rPr>
          <w:color w:val="000000"/>
          <w:sz w:val="28"/>
        </w:rPr>
        <w:t xml:space="preserve">предложения с </w:t>
      </w:r>
      <w:r>
        <w:rPr>
          <w:color w:val="000000"/>
          <w:sz w:val="28"/>
        </w:rPr>
        <w:t>I</w:t>
      </w:r>
      <w:r>
        <w:rPr>
          <w:color w:val="000000"/>
          <w:sz w:val="28"/>
        </w:rPr>
        <w:t xml:space="preserve"> </w:t>
      </w:r>
      <w:r>
        <w:rPr>
          <w:color w:val="000000"/>
          <w:sz w:val="28"/>
        </w:rPr>
        <w:t>wish</w:t>
      </w:r>
      <w:r>
        <w:rPr>
          <w:color w:val="000000"/>
          <w:sz w:val="28"/>
        </w:rPr>
        <w:t xml:space="preserve">; </w:t>
      </w:r>
    </w:p>
    <w:p w14:paraId="0E0D0000">
      <w:pPr>
        <w:spacing w:line="264" w:lineRule="auto"/>
        <w:ind w:firstLine="600" w:left="0"/>
        <w:jc w:val="both"/>
      </w:pPr>
      <w:r>
        <w:rPr>
          <w:color w:val="000000"/>
          <w:sz w:val="28"/>
        </w:rPr>
        <w:t>конструкции с глаголами на -</w:t>
      </w:r>
      <w:r>
        <w:rPr>
          <w:color w:val="000000"/>
          <w:sz w:val="28"/>
        </w:rPr>
        <w:t>ing</w:t>
      </w:r>
      <w:r>
        <w:rPr>
          <w:color w:val="000000"/>
          <w:sz w:val="28"/>
        </w:rPr>
        <w:t xml:space="preserve">: </w:t>
      </w:r>
      <w:r>
        <w:rPr>
          <w:color w:val="000000"/>
          <w:sz w:val="28"/>
        </w:rPr>
        <w:t>to</w:t>
      </w:r>
      <w:r>
        <w:rPr>
          <w:color w:val="000000"/>
          <w:sz w:val="28"/>
        </w:rPr>
        <w:t xml:space="preserve"> </w:t>
      </w:r>
      <w:r>
        <w:rPr>
          <w:color w:val="000000"/>
          <w:sz w:val="28"/>
        </w:rPr>
        <w:t>love</w:t>
      </w:r>
      <w:r>
        <w:rPr>
          <w:color w:val="000000"/>
          <w:sz w:val="28"/>
        </w:rPr>
        <w:t>/</w:t>
      </w:r>
      <w:r>
        <w:rPr>
          <w:color w:val="000000"/>
          <w:sz w:val="28"/>
        </w:rPr>
        <w:t>hate</w:t>
      </w:r>
      <w:r>
        <w:rPr>
          <w:color w:val="000000"/>
          <w:sz w:val="28"/>
        </w:rPr>
        <w:t xml:space="preserve"> </w:t>
      </w:r>
      <w:r>
        <w:rPr>
          <w:color w:val="000000"/>
          <w:sz w:val="28"/>
        </w:rPr>
        <w:t>doing</w:t>
      </w:r>
      <w:r>
        <w:rPr>
          <w:color w:val="000000"/>
          <w:sz w:val="28"/>
        </w:rPr>
        <w:t xml:space="preserve"> </w:t>
      </w:r>
      <w:r>
        <w:rPr>
          <w:color w:val="000000"/>
          <w:sz w:val="28"/>
        </w:rPr>
        <w:t>smth</w:t>
      </w:r>
      <w:r>
        <w:rPr>
          <w:color w:val="000000"/>
          <w:sz w:val="28"/>
        </w:rPr>
        <w:t>;</w:t>
      </w:r>
    </w:p>
    <w:p w14:paraId="0F0D0000">
      <w:pPr>
        <w:spacing w:line="264" w:lineRule="auto"/>
        <w:ind w:firstLine="600" w:left="0"/>
        <w:jc w:val="both"/>
      </w:pPr>
      <w:r>
        <w:rPr>
          <w:color w:val="000000"/>
          <w:sz w:val="28"/>
        </w:rPr>
        <w:t xml:space="preserve">конструкции c глаголами to stop, to remember, to forget (разница в значении to stop doing smth и to stop to do smth); </w:t>
      </w:r>
    </w:p>
    <w:p w14:paraId="100D0000">
      <w:pPr>
        <w:spacing w:line="264" w:lineRule="auto"/>
        <w:ind w:firstLine="600" w:left="0"/>
        <w:jc w:val="both"/>
      </w:pPr>
      <w:r>
        <w:rPr>
          <w:color w:val="000000"/>
          <w:sz w:val="28"/>
        </w:rPr>
        <w:t>конструкция It takes me … to do smth;</w:t>
      </w:r>
    </w:p>
    <w:p w14:paraId="110D0000">
      <w:pPr>
        <w:spacing w:line="264" w:lineRule="auto"/>
        <w:ind w:firstLine="600" w:left="0"/>
        <w:jc w:val="both"/>
      </w:pPr>
      <w:r>
        <w:rPr>
          <w:color w:val="000000"/>
          <w:sz w:val="28"/>
        </w:rPr>
        <w:t xml:space="preserve">конструкция </w:t>
      </w:r>
      <w:r>
        <w:rPr>
          <w:color w:val="000000"/>
          <w:sz w:val="28"/>
        </w:rPr>
        <w:t>used</w:t>
      </w:r>
      <w:r>
        <w:rPr>
          <w:color w:val="000000"/>
          <w:sz w:val="28"/>
        </w:rPr>
        <w:t xml:space="preserve"> </w:t>
      </w:r>
      <w:r>
        <w:rPr>
          <w:color w:val="000000"/>
          <w:sz w:val="28"/>
        </w:rPr>
        <w:t>to</w:t>
      </w:r>
      <w:r>
        <w:rPr>
          <w:color w:val="000000"/>
          <w:sz w:val="28"/>
        </w:rPr>
        <w:t xml:space="preserve"> + инфинитив глагола;</w:t>
      </w:r>
    </w:p>
    <w:p w14:paraId="120D0000">
      <w:pPr>
        <w:spacing w:line="264" w:lineRule="auto"/>
        <w:ind w:firstLine="600" w:left="0"/>
        <w:jc w:val="both"/>
      </w:pPr>
      <w:r>
        <w:rPr>
          <w:color w:val="000000"/>
          <w:sz w:val="28"/>
        </w:rPr>
        <w:t xml:space="preserve">конструкции be/get used to smth, be/get used to doing smth; </w:t>
      </w:r>
    </w:p>
    <w:p w14:paraId="130D0000">
      <w:pPr>
        <w:spacing w:line="264" w:lineRule="auto"/>
        <w:ind w:firstLine="600" w:left="0"/>
        <w:jc w:val="both"/>
      </w:pPr>
      <w:r>
        <w:rPr>
          <w:color w:val="000000"/>
          <w:sz w:val="28"/>
        </w:rPr>
        <w:t xml:space="preserve">конструкции I prefer, I’d prefer, I’d rather prefer, выражающие предпочтение, а также конструкций I’d rather, You’d better; </w:t>
      </w:r>
    </w:p>
    <w:p w14:paraId="140D0000">
      <w:pPr>
        <w:spacing w:line="264" w:lineRule="auto"/>
        <w:ind w:firstLine="600" w:left="0"/>
        <w:jc w:val="both"/>
      </w:pPr>
      <w:r>
        <w:rPr>
          <w:color w:val="000000"/>
          <w:sz w:val="28"/>
        </w:rPr>
        <w:t>подлежащее, выраженное собирательным существительным (</w:t>
      </w:r>
      <w:r>
        <w:rPr>
          <w:color w:val="000000"/>
          <w:sz w:val="28"/>
        </w:rPr>
        <w:t>family</w:t>
      </w:r>
      <w:r>
        <w:rPr>
          <w:color w:val="000000"/>
          <w:sz w:val="28"/>
        </w:rPr>
        <w:t xml:space="preserve">, </w:t>
      </w:r>
      <w:r>
        <w:rPr>
          <w:color w:val="000000"/>
          <w:sz w:val="28"/>
        </w:rPr>
        <w:t>police</w:t>
      </w:r>
      <w:r>
        <w:rPr>
          <w:color w:val="000000"/>
          <w:sz w:val="28"/>
        </w:rPr>
        <w:t xml:space="preserve">), и его согласование со сказуемым; </w:t>
      </w:r>
    </w:p>
    <w:p w14:paraId="150D0000">
      <w:pPr>
        <w:spacing w:line="264" w:lineRule="auto"/>
        <w:ind w:firstLine="600" w:left="0"/>
        <w:jc w:val="both"/>
      </w:pPr>
      <w:r>
        <w:rPr>
          <w:color w:val="000000"/>
          <w:sz w:val="28"/>
        </w:rPr>
        <w:t>глаголы (правильные и неправильные) в видовременных формах действительного залога в изъявительном наклонении (</w:t>
      </w:r>
      <w:r>
        <w:rPr>
          <w:color w:val="000000"/>
          <w:sz w:val="28"/>
        </w:rPr>
        <w:t>Present</w:t>
      </w:r>
      <w:r>
        <w:rPr>
          <w:color w:val="000000"/>
          <w:sz w:val="28"/>
        </w:rPr>
        <w:t>/</w:t>
      </w:r>
      <w:r>
        <w:rPr>
          <w:color w:val="000000"/>
          <w:sz w:val="28"/>
        </w:rPr>
        <w:t>Past</w:t>
      </w:r>
      <w:r>
        <w:rPr>
          <w:color w:val="000000"/>
          <w:sz w:val="28"/>
        </w:rPr>
        <w:t>/</w:t>
      </w:r>
      <w:r>
        <w:rPr>
          <w:color w:val="000000"/>
          <w:sz w:val="28"/>
        </w:rPr>
        <w:t>Future</w:t>
      </w:r>
      <w:r>
        <w:rPr>
          <w:color w:val="000000"/>
          <w:sz w:val="28"/>
        </w:rPr>
        <w:t xml:space="preserve"> </w:t>
      </w:r>
      <w:r>
        <w:rPr>
          <w:color w:val="000000"/>
          <w:sz w:val="28"/>
        </w:rPr>
        <w:t>Simple</w:t>
      </w:r>
      <w:r>
        <w:rPr>
          <w:color w:val="000000"/>
          <w:sz w:val="28"/>
        </w:rPr>
        <w:t xml:space="preserve"> </w:t>
      </w:r>
      <w:r>
        <w:rPr>
          <w:color w:val="000000"/>
          <w:sz w:val="28"/>
        </w:rPr>
        <w:t>Tense</w:t>
      </w:r>
      <w:r>
        <w:rPr>
          <w:color w:val="000000"/>
          <w:sz w:val="28"/>
        </w:rPr>
        <w:t xml:space="preserve">, </w:t>
      </w:r>
      <w:r>
        <w:rPr>
          <w:color w:val="000000"/>
          <w:sz w:val="28"/>
        </w:rPr>
        <w:t>Present</w:t>
      </w:r>
      <w:r>
        <w:rPr>
          <w:color w:val="000000"/>
          <w:sz w:val="28"/>
        </w:rPr>
        <w:t>/</w:t>
      </w:r>
      <w:r>
        <w:rPr>
          <w:color w:val="000000"/>
          <w:sz w:val="28"/>
        </w:rPr>
        <w:t>Past</w:t>
      </w:r>
      <w:r>
        <w:rPr>
          <w:color w:val="000000"/>
          <w:sz w:val="28"/>
        </w:rPr>
        <w:t>/</w:t>
      </w:r>
      <w:r>
        <w:rPr>
          <w:color w:val="000000"/>
          <w:sz w:val="28"/>
        </w:rPr>
        <w:t>Future</w:t>
      </w:r>
      <w:r>
        <w:rPr>
          <w:color w:val="000000"/>
          <w:sz w:val="28"/>
        </w:rPr>
        <w:t xml:space="preserve"> </w:t>
      </w:r>
      <w:r>
        <w:rPr>
          <w:color w:val="000000"/>
          <w:sz w:val="28"/>
        </w:rPr>
        <w:t>Continuous</w:t>
      </w:r>
      <w:r>
        <w:rPr>
          <w:color w:val="000000"/>
          <w:sz w:val="28"/>
        </w:rPr>
        <w:t xml:space="preserve"> </w:t>
      </w:r>
      <w:r>
        <w:rPr>
          <w:color w:val="000000"/>
          <w:sz w:val="28"/>
        </w:rPr>
        <w:t>Tense</w:t>
      </w:r>
      <w:r>
        <w:rPr>
          <w:color w:val="000000"/>
          <w:sz w:val="28"/>
        </w:rPr>
        <w:t xml:space="preserve">, </w:t>
      </w:r>
      <w:r>
        <w:rPr>
          <w:color w:val="000000"/>
          <w:sz w:val="28"/>
        </w:rPr>
        <w:t>Present</w:t>
      </w:r>
      <w:r>
        <w:rPr>
          <w:color w:val="000000"/>
          <w:sz w:val="28"/>
        </w:rPr>
        <w:t>/</w:t>
      </w:r>
      <w:r>
        <w:rPr>
          <w:color w:val="000000"/>
          <w:sz w:val="28"/>
        </w:rPr>
        <w:t>Past</w:t>
      </w:r>
      <w:r>
        <w:rPr>
          <w:color w:val="000000"/>
          <w:sz w:val="28"/>
        </w:rPr>
        <w:t xml:space="preserve"> </w:t>
      </w:r>
      <w:r>
        <w:rPr>
          <w:color w:val="000000"/>
          <w:sz w:val="28"/>
        </w:rPr>
        <w:t>Perfect</w:t>
      </w:r>
      <w:r>
        <w:rPr>
          <w:color w:val="000000"/>
          <w:sz w:val="28"/>
        </w:rPr>
        <w:t xml:space="preserve"> </w:t>
      </w:r>
      <w:r>
        <w:rPr>
          <w:color w:val="000000"/>
          <w:sz w:val="28"/>
        </w:rPr>
        <w:t>Tense</w:t>
      </w:r>
      <w:r>
        <w:rPr>
          <w:color w:val="000000"/>
          <w:sz w:val="28"/>
        </w:rPr>
        <w:t xml:space="preserve">, </w:t>
      </w:r>
      <w:r>
        <w:rPr>
          <w:color w:val="000000"/>
          <w:sz w:val="28"/>
        </w:rPr>
        <w:t>Present</w:t>
      </w:r>
      <w:r>
        <w:rPr>
          <w:color w:val="000000"/>
          <w:sz w:val="28"/>
        </w:rPr>
        <w:t xml:space="preserve"> </w:t>
      </w:r>
      <w:r>
        <w:rPr>
          <w:color w:val="000000"/>
          <w:sz w:val="28"/>
        </w:rPr>
        <w:t>Perfect</w:t>
      </w:r>
      <w:r>
        <w:rPr>
          <w:color w:val="000000"/>
          <w:sz w:val="28"/>
        </w:rPr>
        <w:t xml:space="preserve"> </w:t>
      </w:r>
      <w:r>
        <w:rPr>
          <w:color w:val="000000"/>
          <w:sz w:val="28"/>
        </w:rPr>
        <w:t>Continuous</w:t>
      </w:r>
      <w:r>
        <w:rPr>
          <w:color w:val="000000"/>
          <w:sz w:val="28"/>
        </w:rPr>
        <w:t xml:space="preserve"> </w:t>
      </w:r>
      <w:r>
        <w:rPr>
          <w:color w:val="000000"/>
          <w:sz w:val="28"/>
        </w:rPr>
        <w:t>Tense</w:t>
      </w:r>
      <w:r>
        <w:rPr>
          <w:color w:val="000000"/>
          <w:sz w:val="28"/>
        </w:rPr>
        <w:t xml:space="preserve">, </w:t>
      </w:r>
      <w:r>
        <w:rPr>
          <w:color w:val="000000"/>
          <w:sz w:val="28"/>
        </w:rPr>
        <w:t>Future</w:t>
      </w:r>
      <w:r>
        <w:rPr>
          <w:color w:val="000000"/>
          <w:sz w:val="28"/>
        </w:rPr>
        <w:t>-</w:t>
      </w:r>
      <w:r>
        <w:rPr>
          <w:color w:val="000000"/>
          <w:sz w:val="28"/>
        </w:rPr>
        <w:t>in</w:t>
      </w:r>
      <w:r>
        <w:rPr>
          <w:color w:val="000000"/>
          <w:sz w:val="28"/>
        </w:rPr>
        <w:t>-</w:t>
      </w:r>
      <w:r>
        <w:rPr>
          <w:color w:val="000000"/>
          <w:sz w:val="28"/>
        </w:rPr>
        <w:t>the</w:t>
      </w:r>
      <w:r>
        <w:rPr>
          <w:color w:val="000000"/>
          <w:sz w:val="28"/>
        </w:rPr>
        <w:t>-</w:t>
      </w:r>
      <w:r>
        <w:rPr>
          <w:color w:val="000000"/>
          <w:sz w:val="28"/>
        </w:rPr>
        <w:t>Past</w:t>
      </w:r>
      <w:r>
        <w:rPr>
          <w:color w:val="000000"/>
          <w:sz w:val="28"/>
        </w:rPr>
        <w:t xml:space="preserve"> </w:t>
      </w:r>
      <w:r>
        <w:rPr>
          <w:color w:val="000000"/>
          <w:sz w:val="28"/>
        </w:rPr>
        <w:t>Tense</w:t>
      </w:r>
      <w:r>
        <w:rPr>
          <w:color w:val="000000"/>
          <w:sz w:val="28"/>
        </w:rPr>
        <w:t>) и наиболее употребительных формах страдательного залога (</w:t>
      </w:r>
      <w:r>
        <w:rPr>
          <w:color w:val="000000"/>
          <w:sz w:val="28"/>
        </w:rPr>
        <w:t>Present</w:t>
      </w:r>
      <w:r>
        <w:rPr>
          <w:color w:val="000000"/>
          <w:sz w:val="28"/>
        </w:rPr>
        <w:t>/</w:t>
      </w:r>
      <w:r>
        <w:rPr>
          <w:color w:val="000000"/>
          <w:sz w:val="28"/>
        </w:rPr>
        <w:t>Past</w:t>
      </w:r>
      <w:r>
        <w:rPr>
          <w:color w:val="000000"/>
          <w:sz w:val="28"/>
        </w:rPr>
        <w:t xml:space="preserve"> </w:t>
      </w:r>
      <w:r>
        <w:rPr>
          <w:color w:val="000000"/>
          <w:sz w:val="28"/>
        </w:rPr>
        <w:t>Simple</w:t>
      </w:r>
      <w:r>
        <w:rPr>
          <w:color w:val="000000"/>
          <w:sz w:val="28"/>
        </w:rPr>
        <w:t xml:space="preserve"> </w:t>
      </w:r>
      <w:r>
        <w:rPr>
          <w:color w:val="000000"/>
          <w:sz w:val="28"/>
        </w:rPr>
        <w:t>Passive</w:t>
      </w:r>
      <w:r>
        <w:rPr>
          <w:color w:val="000000"/>
          <w:sz w:val="28"/>
        </w:rPr>
        <w:t xml:space="preserve">, </w:t>
      </w:r>
      <w:r>
        <w:rPr>
          <w:color w:val="000000"/>
          <w:sz w:val="28"/>
        </w:rPr>
        <w:t>Present</w:t>
      </w:r>
      <w:r>
        <w:rPr>
          <w:color w:val="000000"/>
          <w:sz w:val="28"/>
        </w:rPr>
        <w:t xml:space="preserve"> </w:t>
      </w:r>
      <w:r>
        <w:rPr>
          <w:color w:val="000000"/>
          <w:sz w:val="28"/>
        </w:rPr>
        <w:t>Perfect</w:t>
      </w:r>
      <w:r>
        <w:rPr>
          <w:color w:val="000000"/>
          <w:sz w:val="28"/>
        </w:rPr>
        <w:t xml:space="preserve"> </w:t>
      </w:r>
      <w:r>
        <w:rPr>
          <w:color w:val="000000"/>
          <w:sz w:val="28"/>
        </w:rPr>
        <w:t>Passive</w:t>
      </w:r>
      <w:r>
        <w:rPr>
          <w:color w:val="000000"/>
          <w:sz w:val="28"/>
        </w:rPr>
        <w:t xml:space="preserve">); </w:t>
      </w:r>
    </w:p>
    <w:p w14:paraId="160D0000">
      <w:pPr>
        <w:spacing w:line="264" w:lineRule="auto"/>
        <w:ind w:firstLine="600" w:left="0"/>
        <w:jc w:val="both"/>
      </w:pPr>
      <w:r>
        <w:rPr>
          <w:color w:val="000000"/>
          <w:sz w:val="28"/>
        </w:rPr>
        <w:t xml:space="preserve">конструкция to be going to, формы Future Simple Tense и Present Continuous Tense для выражения будущего действия; </w:t>
      </w:r>
    </w:p>
    <w:p w14:paraId="170D0000">
      <w:pPr>
        <w:spacing w:line="264" w:lineRule="auto"/>
        <w:ind w:firstLine="600" w:left="0"/>
        <w:jc w:val="both"/>
      </w:pPr>
      <w:r>
        <w:rPr>
          <w:color w:val="000000"/>
          <w:sz w:val="28"/>
        </w:rPr>
        <w:t xml:space="preserve">модальные глаголы и их эквиваленты (can/be able to, could, must/have to, may, might, should, shall, would, will, need); </w:t>
      </w:r>
    </w:p>
    <w:p w14:paraId="180D0000">
      <w:pPr>
        <w:spacing w:line="264" w:lineRule="auto"/>
        <w:ind w:firstLine="600" w:left="0"/>
        <w:jc w:val="both"/>
      </w:pPr>
      <w:r>
        <w:rPr>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14:paraId="190D0000">
      <w:pPr>
        <w:spacing w:line="264" w:lineRule="auto"/>
        <w:ind w:firstLine="600" w:left="0"/>
        <w:jc w:val="both"/>
      </w:pPr>
      <w:r>
        <w:rPr>
          <w:color w:val="000000"/>
          <w:sz w:val="28"/>
        </w:rPr>
        <w:t xml:space="preserve">определённый, неопределённый и нулевой артикли; </w:t>
      </w:r>
    </w:p>
    <w:p w14:paraId="1A0D0000">
      <w:pPr>
        <w:spacing w:line="264" w:lineRule="auto"/>
        <w:ind w:firstLine="600" w:left="0"/>
        <w:jc w:val="both"/>
      </w:pPr>
      <w:r>
        <w:rPr>
          <w:color w:val="000000"/>
          <w:sz w:val="28"/>
        </w:rPr>
        <w:t xml:space="preserve">имена существительные во множественном числе, образованных по правилу, и исключения; </w:t>
      </w:r>
    </w:p>
    <w:p w14:paraId="1B0D0000">
      <w:pPr>
        <w:spacing w:line="264" w:lineRule="auto"/>
        <w:ind w:firstLine="600" w:left="0"/>
        <w:jc w:val="both"/>
      </w:pPr>
      <w:r>
        <w:rPr>
          <w:color w:val="000000"/>
          <w:sz w:val="28"/>
        </w:rPr>
        <w:t xml:space="preserve">неисчисляемые имена существительные, имеющие форму только множественного числа; </w:t>
      </w:r>
    </w:p>
    <w:p w14:paraId="1C0D0000">
      <w:pPr>
        <w:spacing w:line="264" w:lineRule="auto"/>
        <w:ind w:firstLine="600" w:left="0"/>
        <w:jc w:val="both"/>
      </w:pPr>
      <w:r>
        <w:rPr>
          <w:color w:val="000000"/>
          <w:sz w:val="28"/>
        </w:rPr>
        <w:t>притяжательный падеж имён существительных;</w:t>
      </w:r>
    </w:p>
    <w:p w14:paraId="1D0D0000">
      <w:pPr>
        <w:spacing w:line="264" w:lineRule="auto"/>
        <w:ind w:firstLine="600" w:left="0"/>
        <w:jc w:val="both"/>
      </w:pPr>
      <w:r>
        <w:rPr>
          <w:color w:val="000000"/>
          <w:sz w:val="28"/>
        </w:rPr>
        <w:t>имена прилагательные и наречия в положительной, сравнительной и превосходной степенях, образованных по правилу, и исключения;</w:t>
      </w:r>
    </w:p>
    <w:p w14:paraId="1E0D0000">
      <w:pPr>
        <w:spacing w:line="264" w:lineRule="auto"/>
        <w:ind w:firstLine="600" w:left="0"/>
        <w:jc w:val="both"/>
      </w:pPr>
      <w:r>
        <w:rPr>
          <w:color w:val="000000"/>
          <w:sz w:val="28"/>
        </w:rPr>
        <w:t xml:space="preserve">порядок следования нескольких прилагательных (мнение – размер – возраст – цвет – происхождение); </w:t>
      </w:r>
    </w:p>
    <w:p w14:paraId="1F0D0000">
      <w:pPr>
        <w:spacing w:line="264" w:lineRule="auto"/>
        <w:ind w:firstLine="600" w:left="0"/>
        <w:jc w:val="both"/>
      </w:pPr>
      <w:r>
        <w:rPr>
          <w:color w:val="000000"/>
          <w:sz w:val="28"/>
        </w:rPr>
        <w:t>слова, выражающие количество (many/much, little/a little, few/a few, a lot of);</w:t>
      </w:r>
    </w:p>
    <w:p w14:paraId="200D0000">
      <w:pPr>
        <w:spacing w:line="264" w:lineRule="auto"/>
        <w:ind w:firstLine="600" w:left="0"/>
        <w:jc w:val="both"/>
      </w:pPr>
      <w:r>
        <w:rPr>
          <w:color w:val="000000"/>
          <w:sz w:val="28"/>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14:paraId="210D0000">
      <w:pPr>
        <w:spacing w:line="264" w:lineRule="auto"/>
        <w:ind w:firstLine="600" w:left="0"/>
        <w:jc w:val="both"/>
      </w:pPr>
      <w:r>
        <w:rPr>
          <w:color w:val="000000"/>
          <w:sz w:val="28"/>
        </w:rPr>
        <w:t xml:space="preserve">неопределённые местоимения и их производные, отрицательные местоимения </w:t>
      </w:r>
      <w:r>
        <w:rPr>
          <w:color w:val="000000"/>
          <w:sz w:val="28"/>
        </w:rPr>
        <w:t>none</w:t>
      </w:r>
      <w:r>
        <w:rPr>
          <w:color w:val="000000"/>
          <w:sz w:val="28"/>
        </w:rPr>
        <w:t xml:space="preserve">, </w:t>
      </w:r>
      <w:r>
        <w:rPr>
          <w:color w:val="000000"/>
          <w:sz w:val="28"/>
        </w:rPr>
        <w:t>no</w:t>
      </w:r>
      <w:r>
        <w:rPr>
          <w:color w:val="000000"/>
          <w:sz w:val="28"/>
        </w:rPr>
        <w:t xml:space="preserve"> и производные последнего (</w:t>
      </w:r>
      <w:r>
        <w:rPr>
          <w:color w:val="000000"/>
          <w:sz w:val="28"/>
        </w:rPr>
        <w:t>nobody</w:t>
      </w:r>
      <w:r>
        <w:rPr>
          <w:color w:val="000000"/>
          <w:sz w:val="28"/>
        </w:rPr>
        <w:t xml:space="preserve">, </w:t>
      </w:r>
      <w:r>
        <w:rPr>
          <w:color w:val="000000"/>
          <w:sz w:val="28"/>
        </w:rPr>
        <w:t>nothing</w:t>
      </w:r>
      <w:r>
        <w:rPr>
          <w:color w:val="000000"/>
          <w:sz w:val="28"/>
        </w:rPr>
        <w:t>, и другие);</w:t>
      </w:r>
    </w:p>
    <w:p w14:paraId="220D0000">
      <w:pPr>
        <w:spacing w:line="264" w:lineRule="auto"/>
        <w:ind w:firstLine="600" w:left="0"/>
        <w:jc w:val="both"/>
      </w:pPr>
      <w:r>
        <w:rPr>
          <w:color w:val="000000"/>
          <w:sz w:val="28"/>
        </w:rPr>
        <w:t xml:space="preserve">количественные и порядковые числительные; </w:t>
      </w:r>
    </w:p>
    <w:p w14:paraId="230D0000">
      <w:pPr>
        <w:spacing w:line="264" w:lineRule="auto"/>
        <w:ind w:firstLine="600" w:left="0"/>
        <w:jc w:val="both"/>
      </w:pPr>
      <w:r>
        <w:rPr>
          <w:color w:val="000000"/>
          <w:sz w:val="28"/>
        </w:rPr>
        <w:t>предлоги места, времени, направления, предлоги, употребляемые с глаголами в страдательном залоге.</w:t>
      </w:r>
    </w:p>
    <w:p w14:paraId="240D0000">
      <w:pPr>
        <w:spacing w:line="264" w:lineRule="auto"/>
        <w:ind w:firstLine="600" w:left="0"/>
        <w:jc w:val="both"/>
      </w:pPr>
      <w:r>
        <w:rPr>
          <w:color w:val="000000"/>
          <w:sz w:val="28"/>
        </w:rPr>
        <w:t>6) владеть социокультурными знаниями и умениями:</w:t>
      </w:r>
    </w:p>
    <w:p w14:paraId="250D0000">
      <w:pPr>
        <w:spacing w:line="264" w:lineRule="auto"/>
        <w:ind w:firstLine="600" w:left="0"/>
        <w:jc w:val="both"/>
      </w:pPr>
      <w:r>
        <w:rPr>
          <w:color w:val="000000"/>
          <w:sz w:val="28"/>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14:paraId="260D0000">
      <w:pPr>
        <w:spacing w:line="264" w:lineRule="auto"/>
        <w:ind w:firstLine="600" w:left="0"/>
        <w:jc w:val="both"/>
      </w:pPr>
      <w:r>
        <w:rPr>
          <w:color w:val="000000"/>
          <w:sz w:val="28"/>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14:paraId="270D0000">
      <w:pPr>
        <w:spacing w:line="264" w:lineRule="auto"/>
        <w:ind w:firstLine="600" w:left="0"/>
        <w:jc w:val="both"/>
      </w:pPr>
      <w:r>
        <w:rPr>
          <w:color w:val="000000"/>
          <w:sz w:val="28"/>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14:paraId="280D0000">
      <w:pPr>
        <w:spacing w:line="264" w:lineRule="auto"/>
        <w:ind w:firstLine="600" w:left="0"/>
        <w:jc w:val="both"/>
      </w:pPr>
      <w:r>
        <w:rPr>
          <w:color w:val="000000"/>
          <w:sz w:val="28"/>
        </w:rPr>
        <w:t>проявлять уважение к иной культуре, соблюдать нормы вежливости в межкультурном общении.</w:t>
      </w:r>
    </w:p>
    <w:p w14:paraId="290D0000">
      <w:pPr>
        <w:spacing w:line="264" w:lineRule="auto"/>
        <w:ind w:firstLine="600" w:left="0"/>
        <w:jc w:val="both"/>
      </w:pPr>
      <w:r>
        <w:rPr>
          <w:color w:val="000000"/>
          <w:sz w:val="28"/>
        </w:rPr>
        <w:t xml:space="preserve">7) владеть компенсаторными умениями, позволяющими в случае сбоя коммуникации, а также в условиях дефицита языковых средств: </w:t>
      </w:r>
    </w:p>
    <w:p w14:paraId="2A0D0000">
      <w:pPr>
        <w:spacing w:line="264" w:lineRule="auto"/>
        <w:ind w:firstLine="600" w:left="0"/>
        <w:jc w:val="both"/>
      </w:pPr>
      <w:r>
        <w:rPr>
          <w:color w:val="000000"/>
          <w:sz w:val="28"/>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14:paraId="2B0D0000">
      <w:pPr>
        <w:spacing w:line="264" w:lineRule="auto"/>
        <w:ind w:firstLine="600" w:left="0"/>
        <w:jc w:val="both"/>
      </w:pPr>
      <w:r>
        <w:rPr>
          <w:color w:val="000000"/>
          <w:sz w:val="28"/>
        </w:rPr>
        <w:t xml:space="preserve">владеть метапредметными умениями, позволяющими совершенствовать учебную деятельность по овладению иностранным языком; </w:t>
      </w:r>
    </w:p>
    <w:p w14:paraId="2C0D0000">
      <w:pPr>
        <w:spacing w:line="264" w:lineRule="auto"/>
        <w:ind w:firstLine="600" w:left="0"/>
        <w:jc w:val="both"/>
      </w:pPr>
      <w:r>
        <w:rPr>
          <w:color w:val="000000"/>
          <w:sz w:val="28"/>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14:paraId="2D0D0000">
      <w:pPr>
        <w:spacing w:line="264" w:lineRule="auto"/>
        <w:ind w:firstLine="600" w:left="0"/>
        <w:jc w:val="both"/>
      </w:pPr>
      <w:r>
        <w:rPr>
          <w:color w:val="000000"/>
          <w:sz w:val="28"/>
        </w:rPr>
        <w:t xml:space="preserve">использовать иноязычные словари и справочники, в том числе информационно-справочные системы в электронной форме; </w:t>
      </w:r>
    </w:p>
    <w:p w14:paraId="2E0D0000">
      <w:pPr>
        <w:spacing w:line="264" w:lineRule="auto"/>
        <w:ind w:firstLine="600" w:left="0"/>
        <w:jc w:val="both"/>
      </w:pPr>
      <w:r>
        <w:rPr>
          <w:color w:val="000000"/>
          <w:sz w:val="28"/>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14:paraId="2F0D0000">
      <w:pPr>
        <w:spacing w:line="264" w:lineRule="auto"/>
        <w:ind w:firstLine="600" w:left="0"/>
        <w:jc w:val="both"/>
      </w:pPr>
      <w:r>
        <w:rPr>
          <w:color w:val="000000"/>
          <w:sz w:val="28"/>
        </w:rPr>
        <w:t>соблюдать правила информационной безопасности в ситуациях повседневной жизни и при работе в сети Интернет.</w:t>
      </w:r>
    </w:p>
    <w:p w14:paraId="300D0000">
      <w:pPr>
        <w:spacing w:line="264" w:lineRule="auto"/>
        <w:ind/>
        <w:rPr>
          <w:b w:val="1"/>
          <w:sz w:val="28"/>
        </w:rPr>
      </w:pPr>
    </w:p>
    <w:p w14:paraId="310D0000">
      <w:pPr>
        <w:spacing w:line="264" w:lineRule="auto"/>
        <w:ind w:firstLine="600" w:left="0"/>
        <w:jc w:val="both"/>
      </w:pPr>
    </w:p>
    <w:p w14:paraId="320D0000">
      <w:pPr>
        <w:spacing w:line="360" w:lineRule="auto"/>
        <w:ind/>
        <w:jc w:val="center"/>
        <w:rPr>
          <w:rStyle w:val="Style_6_ch"/>
          <w:b w:val="1"/>
          <w:sz w:val="28"/>
        </w:rPr>
      </w:pPr>
      <w:r>
        <w:rPr>
          <w:rStyle w:val="Style_6_ch"/>
          <w:b w:val="1"/>
          <w:sz w:val="28"/>
        </w:rPr>
        <w:t>«ОБЗР</w:t>
      </w:r>
      <w:r>
        <w:rPr>
          <w:rStyle w:val="Style_6_ch"/>
          <w:b w:val="1"/>
          <w:sz w:val="28"/>
        </w:rPr>
        <w:t>»</w:t>
      </w:r>
    </w:p>
    <w:p w14:paraId="330D0000">
      <w:pPr>
        <w:spacing w:line="360" w:lineRule="auto"/>
        <w:ind/>
        <w:jc w:val="center"/>
        <w:rPr>
          <w:b w:val="1"/>
          <w:color w:val="000000"/>
          <w:sz w:val="28"/>
        </w:rPr>
      </w:pPr>
      <w:r>
        <w:rPr>
          <w:b w:val="1"/>
          <w:color w:val="000000"/>
          <w:sz w:val="28"/>
        </w:rPr>
        <w:t>СОДЕРЖАНИЕ УЧЕБНОГО ПРЕДМЕТА</w:t>
      </w:r>
    </w:p>
    <w:p w14:paraId="340D0000">
      <w:pPr>
        <w:spacing w:line="360" w:lineRule="auto"/>
        <w:ind/>
        <w:rPr>
          <w:b w:val="1"/>
          <w:i w:val="1"/>
          <w:color w:val="000000"/>
          <w:sz w:val="28"/>
          <w:u w:val="single"/>
        </w:rPr>
      </w:pPr>
      <w:r>
        <w:rPr>
          <w:b w:val="1"/>
          <w:i w:val="1"/>
          <w:color w:val="000000"/>
          <w:sz w:val="28"/>
          <w:u w:val="single"/>
        </w:rPr>
        <w:t>10 КЛАСС</w:t>
      </w:r>
    </w:p>
    <w:p w14:paraId="350D0000">
      <w:pPr>
        <w:spacing w:line="264" w:lineRule="auto"/>
        <w:ind w:firstLine="600" w:left="0"/>
        <w:jc w:val="both"/>
      </w:pPr>
      <w:r>
        <w:rPr>
          <w:b w:val="1"/>
          <w:color w:val="000000"/>
          <w:sz w:val="28"/>
        </w:rPr>
        <w:t>Модуль № 1 «Культура безопасности жизнедеятельности в современном обществе»</w:t>
      </w:r>
    </w:p>
    <w:p w14:paraId="360D0000">
      <w:pPr>
        <w:spacing w:line="264" w:lineRule="auto"/>
        <w:ind w:firstLine="600" w:left="0"/>
        <w:jc w:val="both"/>
      </w:pPr>
      <w:r>
        <w:rPr>
          <w:color w:val="000000"/>
          <w:sz w:val="28"/>
        </w:rPr>
        <w:t>Понятие «культура безопасности», его значение в жизни человека, общества, государства.</w:t>
      </w:r>
    </w:p>
    <w:p w14:paraId="370D0000">
      <w:pPr>
        <w:spacing w:line="264" w:lineRule="auto"/>
        <w:ind w:firstLine="600" w:left="0"/>
        <w:jc w:val="both"/>
      </w:pPr>
      <w:r>
        <w:rPr>
          <w:color w:val="000000"/>
          <w:sz w:val="28"/>
        </w:rPr>
        <w:t xml:space="preserve">Соотношение понятий «опасность», «безопасность», «риск» (угроза). </w:t>
      </w:r>
    </w:p>
    <w:p w14:paraId="380D0000">
      <w:pPr>
        <w:spacing w:line="264" w:lineRule="auto"/>
        <w:ind w:firstLine="600" w:left="0"/>
        <w:jc w:val="both"/>
      </w:pPr>
      <w:r>
        <w:rPr>
          <w:color w:val="000000"/>
          <w:sz w:val="28"/>
        </w:rPr>
        <w:t>Соотношение понятий «опасная ситуация», «экстремальная ситуация», «чрезвычайная ситуация». Представление об уровнях взаимодействия человека и окружающей среды.</w:t>
      </w:r>
    </w:p>
    <w:p w14:paraId="390D0000">
      <w:pPr>
        <w:spacing w:line="264" w:lineRule="auto"/>
        <w:ind w:firstLine="600" w:left="0"/>
        <w:jc w:val="both"/>
      </w:pPr>
      <w:r>
        <w:rPr>
          <w:color w:val="000000"/>
          <w:sz w:val="28"/>
        </w:rPr>
        <w:t>Общие принципы (правила) безопасного поведения.</w:t>
      </w:r>
    </w:p>
    <w:p w14:paraId="3A0D0000">
      <w:pPr>
        <w:spacing w:line="264" w:lineRule="auto"/>
        <w:ind w:firstLine="600" w:left="0"/>
        <w:jc w:val="both"/>
      </w:pPr>
      <w:r>
        <w:rPr>
          <w:color w:val="000000"/>
          <w:sz w:val="28"/>
        </w:rPr>
        <w:t xml:space="preserve">Индивидуальный, групповой, общественно-государственный уровень решения задачи обеспечения безопасности. </w:t>
      </w:r>
    </w:p>
    <w:p w14:paraId="3B0D0000">
      <w:pPr>
        <w:spacing w:line="264" w:lineRule="auto"/>
        <w:ind w:firstLine="600" w:left="0"/>
        <w:jc w:val="both"/>
      </w:pPr>
      <w:r>
        <w:rPr>
          <w:color w:val="000000"/>
          <w:sz w:val="28"/>
        </w:rPr>
        <w:t xml:space="preserve">Понятия «виктимность», «виктимное поведение», «безопасное поведение». </w:t>
      </w:r>
    </w:p>
    <w:p w14:paraId="3C0D0000">
      <w:pPr>
        <w:spacing w:line="264" w:lineRule="auto"/>
        <w:ind w:firstLine="600" w:left="0"/>
        <w:jc w:val="both"/>
      </w:pPr>
      <w:r>
        <w:rPr>
          <w:color w:val="000000"/>
          <w:sz w:val="28"/>
        </w:rPr>
        <w:t>Влияние действий и поступков человека на его безопасность и благополучие.</w:t>
      </w:r>
    </w:p>
    <w:p w14:paraId="3D0D0000">
      <w:pPr>
        <w:spacing w:line="264" w:lineRule="auto"/>
        <w:ind w:firstLine="600" w:left="0"/>
        <w:jc w:val="both"/>
      </w:pPr>
      <w:r>
        <w:rPr>
          <w:color w:val="000000"/>
          <w:sz w:val="28"/>
        </w:rPr>
        <w:t>Действия, позволяющие предвидеть опасность.</w:t>
      </w:r>
    </w:p>
    <w:p w14:paraId="3E0D0000">
      <w:pPr>
        <w:spacing w:line="264" w:lineRule="auto"/>
        <w:ind w:firstLine="600" w:left="0"/>
        <w:jc w:val="both"/>
      </w:pPr>
      <w:r>
        <w:rPr>
          <w:color w:val="000000"/>
          <w:sz w:val="28"/>
        </w:rPr>
        <w:t>Действия, позволяющие избежать опасности.</w:t>
      </w:r>
    </w:p>
    <w:p w14:paraId="3F0D0000">
      <w:pPr>
        <w:spacing w:line="264" w:lineRule="auto"/>
        <w:ind w:firstLine="600" w:left="0"/>
        <w:jc w:val="both"/>
      </w:pPr>
      <w:r>
        <w:rPr>
          <w:color w:val="000000"/>
          <w:sz w:val="28"/>
        </w:rPr>
        <w:t>Действия в экстремальной и опасной ситуации.</w:t>
      </w:r>
    </w:p>
    <w:p w14:paraId="400D0000">
      <w:pPr>
        <w:spacing w:line="264" w:lineRule="auto"/>
        <w:ind w:firstLine="600" w:left="0"/>
        <w:jc w:val="both"/>
      </w:pPr>
      <w:r>
        <w:rPr>
          <w:color w:val="000000"/>
          <w:sz w:val="28"/>
        </w:rPr>
        <w:t>Риск-ориентированное мышление как основа обеспечения безопасности.</w:t>
      </w:r>
    </w:p>
    <w:p w14:paraId="410D0000">
      <w:pPr>
        <w:spacing w:line="264" w:lineRule="auto"/>
        <w:ind w:firstLine="600" w:left="0"/>
        <w:jc w:val="both"/>
      </w:pPr>
      <w:r>
        <w:rPr>
          <w:color w:val="000000"/>
          <w:sz w:val="28"/>
        </w:rPr>
        <w:t>Риск-ориентированный подход к обеспечению безопасности личности, общества, государства.</w:t>
      </w:r>
    </w:p>
    <w:p w14:paraId="420D0000">
      <w:pPr>
        <w:spacing w:line="264" w:lineRule="auto"/>
        <w:ind w:firstLine="600" w:left="0"/>
        <w:jc w:val="both"/>
      </w:pPr>
      <w:r>
        <w:rPr>
          <w:b w:val="1"/>
          <w:color w:val="000000"/>
          <w:sz w:val="28"/>
        </w:rPr>
        <w:t>Модуль № 2 «Безопасность в быту»</w:t>
      </w:r>
    </w:p>
    <w:p w14:paraId="430D0000">
      <w:pPr>
        <w:spacing w:line="264" w:lineRule="auto"/>
        <w:ind w:firstLine="600" w:left="0"/>
        <w:jc w:val="both"/>
      </w:pPr>
      <w:r>
        <w:rPr>
          <w:color w:val="000000"/>
          <w:sz w:val="28"/>
        </w:rPr>
        <w:t>Источники опасности в быту, их классификация. Общие правила безопасного поведения.</w:t>
      </w:r>
    </w:p>
    <w:p w14:paraId="440D0000">
      <w:pPr>
        <w:spacing w:line="264" w:lineRule="auto"/>
        <w:ind w:firstLine="600" w:left="0"/>
        <w:jc w:val="both"/>
      </w:pPr>
      <w:r>
        <w:rPr>
          <w:color w:val="000000"/>
          <w:sz w:val="28"/>
        </w:rPr>
        <w:t>Защита прав потребителя. Правила безопасного поведения при осуществлении покупок в Интернете.</w:t>
      </w:r>
    </w:p>
    <w:p w14:paraId="450D0000">
      <w:pPr>
        <w:spacing w:line="264" w:lineRule="auto"/>
        <w:ind w:firstLine="600" w:left="0"/>
        <w:jc w:val="both"/>
      </w:pPr>
      <w:r>
        <w:rPr>
          <w:color w:val="000000"/>
          <w:sz w:val="28"/>
        </w:rPr>
        <w:t xml:space="preserve">Причины и профилактика бытовых отравлений. Первая помощь, порядок действий в экстренных случаях. </w:t>
      </w:r>
    </w:p>
    <w:p w14:paraId="460D0000">
      <w:pPr>
        <w:spacing w:line="264" w:lineRule="auto"/>
        <w:ind w:firstLine="600" w:left="0"/>
        <w:jc w:val="both"/>
      </w:pPr>
      <w:r>
        <w:rPr>
          <w:color w:val="000000"/>
          <w:sz w:val="28"/>
        </w:rPr>
        <w:t xml:space="preserve">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 Первая помощь при ушибах, переломах, кровотечениях. </w:t>
      </w:r>
    </w:p>
    <w:p w14:paraId="470D0000">
      <w:pPr>
        <w:spacing w:line="264" w:lineRule="auto"/>
        <w:ind w:firstLine="600" w:left="0"/>
        <w:jc w:val="both"/>
      </w:pPr>
      <w:r>
        <w:rPr>
          <w:color w:val="000000"/>
          <w:spacing w:val="-2"/>
          <w:sz w:val="28"/>
        </w:rPr>
        <w:t xml:space="preserve">Основные правила безопасного поведения при обращении с газовыми и электрическими приборами. Последствия электротравмы. Порядок проведения сердечно-легочной реанимации. </w:t>
      </w:r>
    </w:p>
    <w:p w14:paraId="480D0000">
      <w:pPr>
        <w:spacing w:line="264" w:lineRule="auto"/>
        <w:ind w:firstLine="600" w:left="0"/>
        <w:jc w:val="both"/>
      </w:pPr>
      <w:r>
        <w:rPr>
          <w:color w:val="000000"/>
          <w:sz w:val="28"/>
        </w:rPr>
        <w:t>Основные правила пожарной безопасности в быту.</w:t>
      </w:r>
    </w:p>
    <w:p w14:paraId="490D0000">
      <w:pPr>
        <w:spacing w:line="264" w:lineRule="auto"/>
        <w:ind w:firstLine="600" w:left="0"/>
        <w:jc w:val="both"/>
      </w:pPr>
      <w:r>
        <w:rPr>
          <w:color w:val="000000"/>
          <w:sz w:val="28"/>
        </w:rPr>
        <w:t xml:space="preserve">Термические и химические ожоги. Первая помощь при ожогах. </w:t>
      </w:r>
    </w:p>
    <w:p w14:paraId="4A0D0000">
      <w:pPr>
        <w:spacing w:line="264" w:lineRule="auto"/>
        <w:ind w:firstLine="600" w:left="0"/>
        <w:jc w:val="both"/>
      </w:pPr>
      <w:r>
        <w:rPr>
          <w:color w:val="000000"/>
          <w:sz w:val="28"/>
        </w:rPr>
        <w:t>Правила безопасного поведения в местах общего пользования (подъезд; лифт; мусоропровод; придомовая территория; детская площадка; площадка для выгула собак и др.). Коммуникация с соседями. Меры по предупреждению преступлений.</w:t>
      </w:r>
    </w:p>
    <w:p w14:paraId="4B0D0000">
      <w:pPr>
        <w:spacing w:line="264" w:lineRule="auto"/>
        <w:ind w:firstLine="600" w:left="0"/>
        <w:jc w:val="both"/>
      </w:pPr>
      <w:r>
        <w:rPr>
          <w:color w:val="000000"/>
          <w:sz w:val="28"/>
        </w:rPr>
        <w:t>Аварии на коммунальных системах жизнеобеспечения. Правила безопасного поведения в ситуации коммунальной аварии. Порядок вызова аварийных служб и взаимодействия с ними. Действия в экстренных случаях.</w:t>
      </w:r>
    </w:p>
    <w:p w14:paraId="4C0D0000">
      <w:pPr>
        <w:spacing w:line="264" w:lineRule="auto"/>
        <w:ind w:firstLine="600" w:left="0"/>
        <w:jc w:val="both"/>
      </w:pPr>
      <w:r>
        <w:rPr>
          <w:b w:val="1"/>
          <w:color w:val="000000"/>
          <w:sz w:val="28"/>
        </w:rPr>
        <w:t>Модуль № 3 «Безопасность на транспорте»</w:t>
      </w:r>
    </w:p>
    <w:p w14:paraId="4D0D0000">
      <w:pPr>
        <w:spacing w:line="264" w:lineRule="auto"/>
        <w:ind w:firstLine="600" w:left="0"/>
        <w:jc w:val="both"/>
      </w:pPr>
      <w:r>
        <w:rPr>
          <w:color w:val="000000"/>
          <w:sz w:val="28"/>
        </w:rPr>
        <w:t>История появления правил дорожного движения и причины их изменчивости. Риск-ориентированный подход к обеспечению безопасности на транспорте.</w:t>
      </w:r>
    </w:p>
    <w:p w14:paraId="4E0D0000">
      <w:pPr>
        <w:spacing w:line="264" w:lineRule="auto"/>
        <w:ind w:firstLine="600" w:left="0"/>
        <w:jc w:val="both"/>
      </w:pPr>
      <w:r>
        <w:rPr>
          <w:color w:val="000000"/>
          <w:sz w:val="28"/>
        </w:rPr>
        <w:t>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w:t>
      </w:r>
    </w:p>
    <w:p w14:paraId="4F0D0000">
      <w:pPr>
        <w:spacing w:line="264" w:lineRule="auto"/>
        <w:ind w:firstLine="600" w:left="0"/>
        <w:jc w:val="both"/>
      </w:pPr>
      <w:r>
        <w:rPr>
          <w:color w:val="000000"/>
          <w:sz w:val="28"/>
        </w:rPr>
        <w:t xml:space="preserve">Взаимосвязь безопасности водителя и пассажира. Правила безопасного поведения при поездке в легковом автомобиле, автобусе. Ответственность водителя. Ответственность пассажира. </w:t>
      </w:r>
    </w:p>
    <w:p w14:paraId="500D0000">
      <w:pPr>
        <w:spacing w:line="264" w:lineRule="auto"/>
        <w:ind w:firstLine="600" w:left="0"/>
        <w:jc w:val="both"/>
      </w:pPr>
      <w:r>
        <w:rPr>
          <w:color w:val="000000"/>
          <w:spacing w:val="-2"/>
          <w:sz w:val="28"/>
        </w:rPr>
        <w:t>Представления о знаниях и навыках, необходимых водителю.</w:t>
      </w:r>
    </w:p>
    <w:p w14:paraId="510D0000">
      <w:pPr>
        <w:spacing w:line="264" w:lineRule="auto"/>
        <w:ind w:firstLine="600" w:left="0"/>
        <w:jc w:val="both"/>
      </w:pPr>
      <w:r>
        <w:rPr>
          <w:color w:val="000000"/>
          <w:sz w:val="28"/>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14:paraId="520D0000">
      <w:pPr>
        <w:spacing w:line="264" w:lineRule="auto"/>
        <w:ind w:firstLine="600" w:left="0"/>
        <w:jc w:val="both"/>
      </w:pPr>
      <w:r>
        <w:rPr>
          <w:color w:val="000000"/>
          <w:sz w:val="28"/>
        </w:rPr>
        <w:t>Основные источники опасности в метро. Правила безопасного поведения. Порядок действий при возникновении опасности, экстремальной или чрезвычайной ситуации.</w:t>
      </w:r>
    </w:p>
    <w:p w14:paraId="530D0000">
      <w:pPr>
        <w:spacing w:line="264" w:lineRule="auto"/>
        <w:ind w:firstLine="600" w:left="0"/>
        <w:jc w:val="both"/>
      </w:pPr>
      <w:r>
        <w:rPr>
          <w:color w:val="000000"/>
          <w:sz w:val="28"/>
        </w:rPr>
        <w:t>Основные источники опасности на железнодорожном транспорте. Правила безопасного поведения. Порядок действий при возникновении опасности, экстремальной или чрезвычайной ситуации.</w:t>
      </w:r>
    </w:p>
    <w:p w14:paraId="540D0000">
      <w:pPr>
        <w:spacing w:line="264" w:lineRule="auto"/>
        <w:ind w:firstLine="600" w:left="0"/>
        <w:jc w:val="both"/>
      </w:pPr>
      <w:r>
        <w:rPr>
          <w:color w:val="000000"/>
          <w:sz w:val="28"/>
        </w:rPr>
        <w:t>Основные источники опасности на водном транспорте. Правила безопасного поведения. Порядок действий при возникновении опасности, экстремальной или чрезвычайной ситуации.</w:t>
      </w:r>
    </w:p>
    <w:p w14:paraId="550D0000">
      <w:pPr>
        <w:spacing w:line="264" w:lineRule="auto"/>
        <w:ind w:firstLine="600" w:left="0"/>
        <w:jc w:val="both"/>
      </w:pPr>
      <w:r>
        <w:rPr>
          <w:color w:val="000000"/>
          <w:sz w:val="28"/>
        </w:rPr>
        <w:t>Основные источники опасности на авиационном транспорте. Правила безопасного поведения. Порядок действий при возникновении опасности, экстремальной или чрезвычайной ситуации.</w:t>
      </w:r>
    </w:p>
    <w:p w14:paraId="560D0000">
      <w:pPr>
        <w:spacing w:line="264" w:lineRule="auto"/>
        <w:ind w:firstLine="600" w:left="0"/>
        <w:jc w:val="both"/>
      </w:pPr>
      <w:r>
        <w:rPr>
          <w:b w:val="1"/>
          <w:color w:val="000000"/>
          <w:sz w:val="28"/>
        </w:rPr>
        <w:t>Модуль № 4 «Безопасность в общественных местах»</w:t>
      </w:r>
    </w:p>
    <w:p w14:paraId="570D0000">
      <w:pPr>
        <w:spacing w:line="264" w:lineRule="auto"/>
        <w:ind w:firstLine="600" w:left="0"/>
        <w:jc w:val="both"/>
      </w:pPr>
      <w:r>
        <w:rPr>
          <w:color w:val="000000"/>
          <w:sz w:val="28"/>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w:t>
      </w:r>
    </w:p>
    <w:p w14:paraId="580D0000">
      <w:pPr>
        <w:spacing w:line="264" w:lineRule="auto"/>
        <w:ind w:firstLine="600" w:left="0"/>
        <w:jc w:val="both"/>
      </w:pPr>
      <w:r>
        <w:rPr>
          <w:color w:val="000000"/>
          <w:sz w:val="28"/>
        </w:rPr>
        <w:t>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w:t>
      </w:r>
    </w:p>
    <w:p w14:paraId="590D0000">
      <w:pPr>
        <w:spacing w:line="264" w:lineRule="auto"/>
        <w:ind w:firstLine="600" w:left="0"/>
        <w:jc w:val="both"/>
      </w:pPr>
      <w:r>
        <w:rPr>
          <w:color w:val="000000"/>
          <w:sz w:val="28"/>
        </w:rPr>
        <w:t xml:space="preserve">Порядок действий при риске возникновения или возникновении толпы, давки. Эмоциональное заражение в толпе, способы самопомощи. Особенности поведения при попадании в агрессивную и паническую толпу. </w:t>
      </w:r>
    </w:p>
    <w:p w14:paraId="5A0D0000">
      <w:pPr>
        <w:spacing w:line="264" w:lineRule="auto"/>
        <w:ind w:firstLine="600" w:left="0"/>
        <w:jc w:val="both"/>
      </w:pPr>
      <w:r>
        <w:rPr>
          <w:color w:val="000000"/>
          <w:sz w:val="28"/>
        </w:rPr>
        <w:t>Правила безопасного поведения при проявлении агрессии.</w:t>
      </w:r>
    </w:p>
    <w:p w14:paraId="5B0D0000">
      <w:pPr>
        <w:spacing w:line="264" w:lineRule="auto"/>
        <w:ind w:firstLine="600" w:left="0"/>
        <w:jc w:val="both"/>
      </w:pPr>
      <w:r>
        <w:rPr>
          <w:color w:val="000000"/>
          <w:sz w:val="28"/>
        </w:rPr>
        <w:t>Криминальные ситуации в общественных местах. Правила безопасного поведения. Порядок действия при попадании в опасную ситуацию.</w:t>
      </w:r>
    </w:p>
    <w:p w14:paraId="5C0D0000">
      <w:pPr>
        <w:spacing w:line="264" w:lineRule="auto"/>
        <w:ind w:firstLine="600" w:left="0"/>
        <w:jc w:val="both"/>
      </w:pPr>
      <w:r>
        <w:rPr>
          <w:color w:val="000000"/>
          <w:sz w:val="28"/>
        </w:rPr>
        <w:t>Порядок действий в случаях, когда потерялся человек (ребёнок; взрослый; пожилой человек; человек с ментальными расстройствами). Порядок действий в ситуации, если вы обнаружили потерявшегося человека.</w:t>
      </w:r>
    </w:p>
    <w:p w14:paraId="5D0D0000">
      <w:pPr>
        <w:spacing w:line="264" w:lineRule="auto"/>
        <w:ind w:firstLine="600" w:left="0"/>
        <w:jc w:val="both"/>
      </w:pPr>
      <w:r>
        <w:rPr>
          <w:color w:val="000000"/>
          <w:sz w:val="28"/>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p w14:paraId="5E0D0000">
      <w:pPr>
        <w:spacing w:line="264" w:lineRule="auto"/>
        <w:ind w:firstLine="600" w:left="0"/>
        <w:jc w:val="both"/>
      </w:pPr>
      <w:r>
        <w:rPr>
          <w:color w:val="000000"/>
          <w:sz w:val="28"/>
        </w:rPr>
        <w:t>Меры безопасности и порядок действий при угрозе обрушения зданий и отдельных конструкций.</w:t>
      </w:r>
    </w:p>
    <w:p w14:paraId="5F0D0000">
      <w:pPr>
        <w:spacing w:line="264" w:lineRule="auto"/>
        <w:ind w:firstLine="600" w:left="0"/>
        <w:jc w:val="both"/>
      </w:pPr>
      <w:r>
        <w:rPr>
          <w:color w:val="000000"/>
          <w:sz w:val="28"/>
        </w:rPr>
        <w:t>Меры безопасности и порядок поведения при угрозе, в условиях совершения террористического акта.</w:t>
      </w:r>
    </w:p>
    <w:p w14:paraId="600D0000">
      <w:pPr>
        <w:spacing w:line="264" w:lineRule="auto"/>
        <w:ind w:firstLine="600" w:left="0"/>
        <w:jc w:val="both"/>
      </w:pPr>
      <w:r>
        <w:rPr>
          <w:b w:val="1"/>
          <w:color w:val="000000"/>
          <w:sz w:val="28"/>
        </w:rPr>
        <w:t>Модуль № 5 «Безопасность в природной среде»</w:t>
      </w:r>
    </w:p>
    <w:p w14:paraId="610D0000">
      <w:pPr>
        <w:spacing w:line="264" w:lineRule="auto"/>
        <w:ind w:firstLine="600" w:left="0"/>
        <w:jc w:val="both"/>
      </w:pPr>
      <w:r>
        <w:rPr>
          <w:color w:val="000000"/>
          <w:sz w:val="28"/>
        </w:rPr>
        <w:t xml:space="preserve">Отдых на природе. Источники опасности в природной среде. Основные правила безопасного поведения в лесу, в горах, на водоёмах. </w:t>
      </w:r>
    </w:p>
    <w:p w14:paraId="620D0000">
      <w:pPr>
        <w:spacing w:line="264" w:lineRule="auto"/>
        <w:ind w:firstLine="600" w:left="0"/>
        <w:jc w:val="both"/>
      </w:pPr>
      <w:r>
        <w:rPr>
          <w:color w:val="000000"/>
          <w:sz w:val="28"/>
        </w:rPr>
        <w:t>Общие правила безопасности в походе. Особенности обеспечения безопасности в водном походе. Особенности обеспечения безопасности в горном походе.</w:t>
      </w:r>
    </w:p>
    <w:p w14:paraId="630D0000">
      <w:pPr>
        <w:spacing w:line="264" w:lineRule="auto"/>
        <w:ind w:firstLine="600" w:left="0"/>
        <w:jc w:val="both"/>
      </w:pPr>
      <w:r>
        <w:rPr>
          <w:color w:val="000000"/>
          <w:sz w:val="28"/>
        </w:rPr>
        <w:t xml:space="preserve">Ориентирование на местности. Карты, традиционные и современные средства навигации (компас, </w:t>
      </w:r>
      <w:r>
        <w:rPr>
          <w:color w:val="000000"/>
          <w:sz w:val="28"/>
        </w:rPr>
        <w:t>GPS</w:t>
      </w:r>
      <w:r>
        <w:rPr>
          <w:color w:val="000000"/>
          <w:sz w:val="28"/>
        </w:rPr>
        <w:t>).</w:t>
      </w:r>
    </w:p>
    <w:p w14:paraId="640D0000">
      <w:pPr>
        <w:spacing w:line="264" w:lineRule="auto"/>
        <w:ind w:firstLine="600" w:left="0"/>
        <w:jc w:val="both"/>
      </w:pPr>
      <w:r>
        <w:rPr>
          <w:color w:val="000000"/>
          <w:sz w:val="28"/>
        </w:rPr>
        <w:t>Порядок действий в случаях, когда человек потерялся в природной среде.</w:t>
      </w:r>
    </w:p>
    <w:p w14:paraId="650D0000">
      <w:pPr>
        <w:spacing w:line="264" w:lineRule="auto"/>
        <w:ind w:firstLine="600" w:left="0"/>
        <w:jc w:val="both"/>
      </w:pPr>
      <w:r>
        <w:rPr>
          <w:color w:val="000000"/>
          <w:spacing w:val="-2"/>
          <w:sz w:val="28"/>
        </w:rPr>
        <w:t>Источники опасности в автономных условиях.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 и отморожении.</w:t>
      </w:r>
    </w:p>
    <w:p w14:paraId="660D0000">
      <w:pPr>
        <w:spacing w:line="264" w:lineRule="auto"/>
        <w:ind w:firstLine="600" w:left="0"/>
        <w:jc w:val="both"/>
      </w:pPr>
      <w:r>
        <w:rPr>
          <w:color w:val="000000"/>
          <w:sz w:val="28"/>
        </w:rPr>
        <w:t>Чрезвычайные ситуации природного характера.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670D0000">
      <w:pPr>
        <w:spacing w:line="264" w:lineRule="auto"/>
        <w:ind w:firstLine="600" w:left="0"/>
        <w:jc w:val="both"/>
      </w:pPr>
      <w:r>
        <w:rPr>
          <w:color w:val="000000"/>
          <w:sz w:val="28"/>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p w14:paraId="680D0000">
      <w:pPr>
        <w:spacing w:line="264" w:lineRule="auto"/>
        <w:ind w:firstLine="600" w:left="0"/>
        <w:jc w:val="both"/>
      </w:pPr>
      <w:r>
        <w:rPr>
          <w:color w:val="000000"/>
          <w:sz w:val="28"/>
        </w:rPr>
        <w:t>Чрезвычайные ситуации геологического характера. Возможности прогнозирования, предупреждения, смягчения последствий. Правила безопасного поведения. Последствия чрезвычайных ситуаций геологического характера.</w:t>
      </w:r>
    </w:p>
    <w:p w14:paraId="690D0000">
      <w:pPr>
        <w:spacing w:line="264" w:lineRule="auto"/>
        <w:ind w:firstLine="600" w:left="0"/>
        <w:jc w:val="both"/>
      </w:pPr>
      <w:r>
        <w:rPr>
          <w:color w:val="000000"/>
          <w:sz w:val="28"/>
        </w:rPr>
        <w:t>Чрезвычайные ситуации гидрологического характера. Возможности прогнозирования, предупреждения, смягчения последствий. Правила безопасного поведения. Последствия чрезвычайных ситуаций гидрологического характера.</w:t>
      </w:r>
    </w:p>
    <w:p w14:paraId="6A0D0000">
      <w:pPr>
        <w:spacing w:line="264" w:lineRule="auto"/>
        <w:ind w:firstLine="600" w:left="0"/>
        <w:jc w:val="both"/>
      </w:pPr>
      <w:r>
        <w:rPr>
          <w:color w:val="000000"/>
          <w:sz w:val="28"/>
        </w:rPr>
        <w:t>Чрезвычайные ситуации метеорологического характера. Возможности прогнозирования, предупреждения, смягчения последствий. Правила безопасного поведения. Последствия чрезвычайных ситуаций метеорологического характера.</w:t>
      </w:r>
    </w:p>
    <w:p w14:paraId="6B0D0000">
      <w:pPr>
        <w:spacing w:line="264" w:lineRule="auto"/>
        <w:ind w:firstLine="600" w:left="0"/>
        <w:jc w:val="both"/>
      </w:pPr>
      <w:r>
        <w:rPr>
          <w:color w:val="000000"/>
          <w:sz w:val="28"/>
        </w:rPr>
        <w:t>Влияние деятельности человека на природную среду. Причины и источники загрязнения Мирового океана, рек, почвы, космоса. Чрезвычайные ситуации экологического характера. Возможности прогнозирования, предупреждения, смягчения последствий. Экологическая грамотность и разумное природопользование.</w:t>
      </w:r>
    </w:p>
    <w:p w14:paraId="6C0D0000">
      <w:pPr>
        <w:spacing w:line="264" w:lineRule="auto"/>
        <w:ind w:firstLine="600" w:left="0"/>
        <w:jc w:val="both"/>
      </w:pPr>
      <w:r>
        <w:rPr>
          <w:b w:val="1"/>
          <w:color w:val="000000"/>
          <w:sz w:val="28"/>
        </w:rPr>
        <w:t>Модуль № 6 «Здоровье и как его сохранить. Основы медицинских знаний»</w:t>
      </w:r>
    </w:p>
    <w:p w14:paraId="6D0D0000">
      <w:pPr>
        <w:spacing w:line="264" w:lineRule="auto"/>
        <w:ind w:firstLine="600" w:left="0"/>
        <w:jc w:val="both"/>
      </w:pPr>
      <w:r>
        <w:rPr>
          <w:color w:val="000000"/>
          <w:sz w:val="28"/>
        </w:rPr>
        <w:t>Понятия «здоровье», «охрана здоровья», «здоровый образ жизни», «лечение», «профилактика».</w:t>
      </w:r>
    </w:p>
    <w:p w14:paraId="6E0D0000">
      <w:pPr>
        <w:spacing w:line="264" w:lineRule="auto"/>
        <w:ind w:firstLine="600" w:left="0"/>
        <w:jc w:val="both"/>
      </w:pPr>
      <w:r>
        <w:rPr>
          <w:color w:val="000000"/>
          <w:sz w:val="28"/>
        </w:rPr>
        <w:t>Биологические, социально-экономические, экологические (геофизические), психологические факторы, влияющие на здоровье человека.</w:t>
      </w:r>
    </w:p>
    <w:p w14:paraId="6F0D0000">
      <w:pPr>
        <w:spacing w:line="264" w:lineRule="auto"/>
        <w:ind w:firstLine="600" w:left="0"/>
        <w:jc w:val="both"/>
      </w:pPr>
      <w:r>
        <w:rPr>
          <w:color w:val="000000"/>
          <w:sz w:val="28"/>
        </w:rPr>
        <w:t>Составляющие здорового образа жизни: сон, питание, физическая активность, психологическое благополучие.</w:t>
      </w:r>
    </w:p>
    <w:p w14:paraId="700D0000">
      <w:pPr>
        <w:spacing w:line="264" w:lineRule="auto"/>
        <w:ind w:firstLine="600" w:left="0"/>
        <w:jc w:val="both"/>
      </w:pPr>
      <w:r>
        <w:rPr>
          <w:color w:val="000000"/>
          <w:sz w:val="28"/>
        </w:rPr>
        <w:t xml:space="preserve">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 </w:t>
      </w:r>
    </w:p>
    <w:p w14:paraId="710D0000">
      <w:pPr>
        <w:spacing w:line="264" w:lineRule="auto"/>
        <w:ind w:firstLine="600" w:left="0"/>
        <w:jc w:val="both"/>
      </w:pPr>
      <w:r>
        <w:rPr>
          <w:color w:val="000000"/>
          <w:sz w:val="28"/>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w:t>
      </w:r>
    </w:p>
    <w:p w14:paraId="720D0000">
      <w:pPr>
        <w:spacing w:line="264" w:lineRule="auto"/>
        <w:ind w:firstLine="600" w:left="0"/>
        <w:jc w:val="both"/>
      </w:pPr>
      <w:r>
        <w:rPr>
          <w:color w:val="000000"/>
          <w:sz w:val="28"/>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w:t>
      </w:r>
    </w:p>
    <w:p w14:paraId="730D0000">
      <w:pPr>
        <w:spacing w:line="264" w:lineRule="auto"/>
        <w:ind w:firstLine="600" w:left="0"/>
        <w:jc w:val="both"/>
      </w:pPr>
      <w:r>
        <w:rPr>
          <w:color w:val="000000"/>
          <w:sz w:val="28"/>
        </w:rPr>
        <w:t>Психическое здоровье и психологическое благополучие.</w:t>
      </w:r>
    </w:p>
    <w:p w14:paraId="740D0000">
      <w:pPr>
        <w:spacing w:line="264" w:lineRule="auto"/>
        <w:ind w:firstLine="600" w:left="0"/>
        <w:jc w:val="both"/>
      </w:pPr>
      <w:r>
        <w:rPr>
          <w:color w:val="000000"/>
          <w:sz w:val="28"/>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750D0000">
      <w:pPr>
        <w:spacing w:line="264" w:lineRule="auto"/>
        <w:ind w:firstLine="600" w:left="0"/>
        <w:jc w:val="both"/>
      </w:pPr>
      <w:r>
        <w:rPr>
          <w:color w:val="000000"/>
          <w:sz w:val="28"/>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760D0000">
      <w:pPr>
        <w:spacing w:line="264" w:lineRule="auto"/>
        <w:ind w:firstLine="600" w:left="0"/>
        <w:jc w:val="both"/>
      </w:pPr>
      <w:r>
        <w:rPr>
          <w:color w:val="000000"/>
          <w:sz w:val="28"/>
        </w:rPr>
        <w:t>Меры, направленные на сохранение и укрепление психического здоровья.</w:t>
      </w:r>
    </w:p>
    <w:p w14:paraId="770D0000">
      <w:pPr>
        <w:spacing w:line="264" w:lineRule="auto"/>
        <w:ind w:firstLine="600" w:left="0"/>
        <w:jc w:val="both"/>
      </w:pPr>
      <w:r>
        <w:rPr>
          <w:color w:val="000000"/>
          <w:sz w:val="28"/>
        </w:rPr>
        <w:t xml:space="preserve">Первая помощь. История возникновения скорой медицинской помощи и первой помощи. </w:t>
      </w:r>
    </w:p>
    <w:p w14:paraId="780D0000">
      <w:pPr>
        <w:spacing w:line="264" w:lineRule="auto"/>
        <w:ind w:firstLine="600" w:left="0"/>
        <w:jc w:val="both"/>
      </w:pPr>
      <w:r>
        <w:rPr>
          <w:color w:val="000000"/>
          <w:spacing w:val="-2"/>
          <w:sz w:val="28"/>
        </w:rPr>
        <w:t>Состояния, при которых оказывается первая помощь. Мероприятия первой помощи. Алгоритм первой помощи. 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w:t>
      </w:r>
    </w:p>
    <w:p w14:paraId="790D0000">
      <w:pPr>
        <w:spacing w:line="264" w:lineRule="auto"/>
        <w:ind w:firstLine="600" w:left="0"/>
        <w:jc w:val="both"/>
      </w:pPr>
      <w:r>
        <w:rPr>
          <w:color w:val="000000"/>
          <w:sz w:val="28"/>
        </w:rPr>
        <w:t>Действия при прибытии скорой медицинской помощи.</w:t>
      </w:r>
    </w:p>
    <w:p w14:paraId="7A0D0000">
      <w:pPr>
        <w:spacing w:line="264" w:lineRule="auto"/>
        <w:ind w:firstLine="600" w:left="0"/>
        <w:jc w:val="both"/>
      </w:pPr>
      <w:r>
        <w:rPr>
          <w:b w:val="1"/>
          <w:color w:val="000000"/>
          <w:sz w:val="28"/>
        </w:rPr>
        <w:t>Модуль № 7 «Безопасность в социуме»</w:t>
      </w:r>
    </w:p>
    <w:p w14:paraId="7B0D0000">
      <w:pPr>
        <w:spacing w:line="264" w:lineRule="auto"/>
        <w:ind w:firstLine="600" w:left="0"/>
        <w:jc w:val="both"/>
      </w:pPr>
      <w:r>
        <w:rPr>
          <w:color w:val="000000"/>
          <w:sz w:val="28"/>
        </w:rPr>
        <w:t xml:space="preserve">Определение понятия «общение». Особенности общения людей. Принципы и показатели эффективного общения. </w:t>
      </w:r>
    </w:p>
    <w:p w14:paraId="7C0D0000">
      <w:pPr>
        <w:spacing w:line="264" w:lineRule="auto"/>
        <w:ind w:firstLine="600" w:left="0"/>
        <w:jc w:val="both"/>
      </w:pPr>
      <w:r>
        <w:rPr>
          <w:color w:val="000000"/>
          <w:sz w:val="28"/>
        </w:rPr>
        <w:t xml:space="preserve">Общие представления о понятиях «социальная группа», «большая группа», «малая группа». </w:t>
      </w:r>
    </w:p>
    <w:p w14:paraId="7D0D0000">
      <w:pPr>
        <w:spacing w:line="264" w:lineRule="auto"/>
        <w:ind w:firstLine="600" w:left="0"/>
        <w:jc w:val="both"/>
      </w:pPr>
      <w:r>
        <w:rPr>
          <w:color w:val="000000"/>
          <w:sz w:val="28"/>
        </w:rPr>
        <w:t>Межличностное общение, общение в группе, межгрупповое общение (взаимодействие). Особенности общения в группе. Психологические характеристики группы и особенности взаимодействия в группе.</w:t>
      </w:r>
    </w:p>
    <w:p w14:paraId="7E0D0000">
      <w:pPr>
        <w:spacing w:line="264" w:lineRule="auto"/>
        <w:ind w:firstLine="600" w:left="0"/>
        <w:jc w:val="both"/>
      </w:pPr>
      <w:r>
        <w:rPr>
          <w:color w:val="000000"/>
          <w:sz w:val="28"/>
        </w:rPr>
        <w:t>Групповые нормы и ценности. Коллектив как социальная группа. Психологические закономерности в группе.</w:t>
      </w:r>
    </w:p>
    <w:p w14:paraId="7F0D0000">
      <w:pPr>
        <w:spacing w:line="264" w:lineRule="auto"/>
        <w:ind w:firstLine="600" w:left="0"/>
        <w:jc w:val="both"/>
      </w:pPr>
      <w:r>
        <w:rPr>
          <w:color w:val="000000"/>
          <w:spacing w:val="-2"/>
          <w:sz w:val="28"/>
        </w:rPr>
        <w:t xml:space="preserve">Понятие «конфликт». Стадии развития конфликта. Конфликты в межличностном общении; конфликты в малой группе. </w:t>
      </w:r>
    </w:p>
    <w:p w14:paraId="800D0000">
      <w:pPr>
        <w:spacing w:line="264" w:lineRule="auto"/>
        <w:ind w:firstLine="600" w:left="0"/>
        <w:jc w:val="both"/>
      </w:pPr>
      <w:r>
        <w:rPr>
          <w:color w:val="000000"/>
          <w:sz w:val="28"/>
        </w:rPr>
        <w:t xml:space="preserve">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w:t>
      </w:r>
    </w:p>
    <w:p w14:paraId="810D0000">
      <w:pPr>
        <w:spacing w:line="264" w:lineRule="auto"/>
        <w:ind w:firstLine="600" w:left="0"/>
        <w:jc w:val="both"/>
      </w:pPr>
      <w:r>
        <w:rPr>
          <w:color w:val="000000"/>
          <w:sz w:val="28"/>
        </w:rPr>
        <w:t>Опасные проявления конфликтов. Конфликт, буллинг, насилие. Понятие «виктимность». Способы противодействия буллингу и проявлению насилия.</w:t>
      </w:r>
    </w:p>
    <w:p w14:paraId="820D0000">
      <w:pPr>
        <w:spacing w:line="264" w:lineRule="auto"/>
        <w:ind w:firstLine="600" w:left="0"/>
        <w:jc w:val="both"/>
      </w:pPr>
      <w:r>
        <w:rPr>
          <w:color w:val="000000"/>
          <w:sz w:val="28"/>
        </w:rPr>
        <w:t xml:space="preserve">Способы психологического воздействия. </w:t>
      </w:r>
    </w:p>
    <w:p w14:paraId="830D0000">
      <w:pPr>
        <w:spacing w:line="264" w:lineRule="auto"/>
        <w:ind w:firstLine="600" w:left="0"/>
        <w:jc w:val="both"/>
      </w:pPr>
      <w:r>
        <w:rPr>
          <w:color w:val="000000"/>
          <w:sz w:val="28"/>
        </w:rPr>
        <w:t xml:space="preserve">Психологическое влияние в малой группе. Положительные и отрицательные стороны конформизма. </w:t>
      </w:r>
    </w:p>
    <w:p w14:paraId="840D0000">
      <w:pPr>
        <w:spacing w:line="264" w:lineRule="auto"/>
        <w:ind w:firstLine="600" w:left="0"/>
        <w:jc w:val="both"/>
      </w:pPr>
      <w:r>
        <w:rPr>
          <w:color w:val="000000"/>
          <w:sz w:val="28"/>
        </w:rPr>
        <w:t xml:space="preserve">Эмпатия и уважение к партёру (партёрам) по общению как основа коммуникации. </w:t>
      </w:r>
    </w:p>
    <w:p w14:paraId="850D0000">
      <w:pPr>
        <w:spacing w:line="264" w:lineRule="auto"/>
        <w:ind w:firstLine="600" w:left="0"/>
        <w:jc w:val="both"/>
      </w:pPr>
      <w:r>
        <w:rPr>
          <w:color w:val="000000"/>
          <w:sz w:val="28"/>
        </w:rPr>
        <w:t>Убеждающая коммуникация. Этапы убеждения. Подчинение и сопротивление влиянию.</w:t>
      </w:r>
    </w:p>
    <w:p w14:paraId="860D0000">
      <w:pPr>
        <w:spacing w:line="264" w:lineRule="auto"/>
        <w:ind w:firstLine="600" w:left="0"/>
        <w:jc w:val="both"/>
      </w:pPr>
      <w:r>
        <w:rPr>
          <w:color w:val="000000"/>
          <w:sz w:val="28"/>
        </w:rPr>
        <w:t>Манипуляция в общении. Цели, технологии и способы противодействия. Манипулятивное воздействие в группе. Манипулятивные приемы. Манипуляция и мошенничество.</w:t>
      </w:r>
    </w:p>
    <w:p w14:paraId="870D0000">
      <w:pPr>
        <w:spacing w:line="264" w:lineRule="auto"/>
        <w:ind w:firstLine="600" w:left="0"/>
        <w:jc w:val="both"/>
      </w:pPr>
      <w:r>
        <w:rPr>
          <w:color w:val="000000"/>
          <w:sz w:val="28"/>
        </w:rPr>
        <w:t xml:space="preserve">Деструктивные псевдопсихологические технологии. </w:t>
      </w:r>
    </w:p>
    <w:p w14:paraId="880D0000">
      <w:pPr>
        <w:spacing w:line="264" w:lineRule="auto"/>
        <w:ind w:firstLine="600" w:left="0"/>
        <w:jc w:val="both"/>
      </w:pPr>
      <w:r>
        <w:rPr>
          <w:color w:val="000000"/>
          <w:sz w:val="28"/>
        </w:rPr>
        <w:t xml:space="preserve">Психологическое влияние в больших группах. Способы воздействия на человека в большой группе (заражение; внушение; подражание). </w:t>
      </w:r>
    </w:p>
    <w:p w14:paraId="890D0000">
      <w:pPr>
        <w:spacing w:line="264" w:lineRule="auto"/>
        <w:ind w:firstLine="600" w:left="0"/>
        <w:jc w:val="both"/>
      </w:pPr>
      <w:r>
        <w:rPr>
          <w:b w:val="1"/>
          <w:color w:val="000000"/>
          <w:sz w:val="28"/>
        </w:rPr>
        <w:t>Модуль № 8 «Безопасность в информационном пространстве»</w:t>
      </w:r>
    </w:p>
    <w:p w14:paraId="8A0D0000">
      <w:pPr>
        <w:spacing w:line="264" w:lineRule="auto"/>
        <w:ind w:firstLine="600" w:left="0"/>
        <w:jc w:val="both"/>
      </w:pPr>
      <w:r>
        <w:rPr>
          <w:color w:val="000000"/>
          <w:sz w:val="28"/>
        </w:rPr>
        <w:t xml:space="preserve">Понятия «цифровая среда», «цифровой след». Влияние цифровой среды на жизнь человека. Приватность, персональные данные. </w:t>
      </w:r>
    </w:p>
    <w:p w14:paraId="8B0D0000">
      <w:pPr>
        <w:spacing w:line="264" w:lineRule="auto"/>
        <w:ind w:firstLine="600" w:left="0"/>
        <w:jc w:val="both"/>
      </w:pPr>
      <w:r>
        <w:rPr>
          <w:color w:val="000000"/>
          <w:sz w:val="28"/>
        </w:rPr>
        <w:t>«Цифровая зависимость», её признаки и последствия.</w:t>
      </w:r>
    </w:p>
    <w:p w14:paraId="8C0D0000">
      <w:pPr>
        <w:spacing w:line="264" w:lineRule="auto"/>
        <w:ind w:firstLine="600" w:left="0"/>
        <w:jc w:val="both"/>
      </w:pPr>
      <w:r>
        <w:rPr>
          <w:color w:val="000000"/>
          <w:sz w:val="28"/>
        </w:rPr>
        <w:t>Опасности и риски цифровой среды, их источники.</w:t>
      </w:r>
    </w:p>
    <w:p w14:paraId="8D0D0000">
      <w:pPr>
        <w:spacing w:line="264" w:lineRule="auto"/>
        <w:ind w:firstLine="600" w:left="0"/>
        <w:jc w:val="both"/>
      </w:pPr>
      <w:r>
        <w:rPr>
          <w:color w:val="000000"/>
          <w:sz w:val="28"/>
        </w:rPr>
        <w:t xml:space="preserve">Понятие прав человека в цифровой среде, их защита. </w:t>
      </w:r>
    </w:p>
    <w:p w14:paraId="8E0D0000">
      <w:pPr>
        <w:spacing w:line="264" w:lineRule="auto"/>
        <w:ind w:firstLine="600" w:left="0"/>
        <w:jc w:val="both"/>
      </w:pPr>
      <w:r>
        <w:rPr>
          <w:color w:val="000000"/>
          <w:sz w:val="28"/>
        </w:rPr>
        <w:t>Правила безопасного поведения в цифровой среде.</w:t>
      </w:r>
    </w:p>
    <w:p w14:paraId="8F0D0000">
      <w:pPr>
        <w:spacing w:line="264" w:lineRule="auto"/>
        <w:ind w:firstLine="600" w:left="0"/>
        <w:jc w:val="both"/>
      </w:pPr>
      <w:r>
        <w:rPr>
          <w:color w:val="000000"/>
          <w:sz w:val="28"/>
        </w:rPr>
        <w:t>Вредоносное программное обеспечение. Виды вредоносного программного обеспечения, его цели, принципы работы. Правила защиты от вредоносного программного обеспечения.</w:t>
      </w:r>
    </w:p>
    <w:p w14:paraId="900D0000">
      <w:pPr>
        <w:spacing w:line="264" w:lineRule="auto"/>
        <w:ind w:firstLine="600" w:left="0"/>
        <w:jc w:val="both"/>
      </w:pPr>
      <w:r>
        <w:rPr>
          <w:color w:val="000000"/>
          <w:sz w:val="28"/>
        </w:rPr>
        <w:t>Кража персональных данных, паролей. Мошенничество, фишинг, правила защиты от мошенников.</w:t>
      </w:r>
    </w:p>
    <w:p w14:paraId="910D0000">
      <w:pPr>
        <w:spacing w:line="264" w:lineRule="auto"/>
        <w:ind w:firstLine="600" w:left="0"/>
        <w:jc w:val="both"/>
      </w:pPr>
      <w:r>
        <w:rPr>
          <w:color w:val="000000"/>
          <w:sz w:val="28"/>
        </w:rPr>
        <w:t>Правила безопасного использования устройств и программ.</w:t>
      </w:r>
    </w:p>
    <w:p w14:paraId="920D0000">
      <w:pPr>
        <w:spacing w:line="264" w:lineRule="auto"/>
        <w:ind w:firstLine="600" w:left="0"/>
        <w:jc w:val="both"/>
      </w:pPr>
      <w:r>
        <w:rPr>
          <w:color w:val="000000"/>
          <w:sz w:val="28"/>
        </w:rPr>
        <w:t>Поведенческие риски в цифровой среде и их причины.</w:t>
      </w:r>
    </w:p>
    <w:p w14:paraId="930D0000">
      <w:pPr>
        <w:spacing w:line="264" w:lineRule="auto"/>
        <w:ind w:firstLine="600" w:left="0"/>
        <w:jc w:val="both"/>
      </w:pPr>
      <w:r>
        <w:rPr>
          <w:color w:val="000000"/>
          <w:sz w:val="28"/>
        </w:rPr>
        <w:t>Опасные персоны, имитация близких социальных отношений. Неосмотрительное поведение и коммуникация в Сети как угроза для будущей жизни и карьеры.</w:t>
      </w:r>
    </w:p>
    <w:p w14:paraId="940D0000">
      <w:pPr>
        <w:spacing w:line="264" w:lineRule="auto"/>
        <w:ind w:firstLine="600" w:left="0"/>
        <w:jc w:val="both"/>
      </w:pPr>
      <w:r>
        <w:rPr>
          <w:color w:val="000000"/>
          <w:sz w:val="28"/>
        </w:rPr>
        <w:t>Травля в Сети, методы защиты от травли.</w:t>
      </w:r>
    </w:p>
    <w:p w14:paraId="950D0000">
      <w:pPr>
        <w:spacing w:line="264" w:lineRule="auto"/>
        <w:ind w:firstLine="600" w:left="0"/>
        <w:jc w:val="both"/>
      </w:pPr>
      <w:r>
        <w:rPr>
          <w:color w:val="000000"/>
          <w:spacing w:val="-2"/>
          <w:sz w:val="28"/>
        </w:rPr>
        <w:t>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w:t>
      </w:r>
    </w:p>
    <w:p w14:paraId="960D0000">
      <w:pPr>
        <w:spacing w:line="264" w:lineRule="auto"/>
        <w:ind w:firstLine="600" w:left="0"/>
        <w:jc w:val="both"/>
      </w:pPr>
      <w:r>
        <w:rPr>
          <w:color w:val="000000"/>
          <w:sz w:val="28"/>
        </w:rPr>
        <w:t>Правила коммуникации в цифровой среде.</w:t>
      </w:r>
    </w:p>
    <w:p w14:paraId="970D0000">
      <w:pPr>
        <w:spacing w:line="264" w:lineRule="auto"/>
        <w:ind w:firstLine="600" w:left="0"/>
        <w:jc w:val="both"/>
      </w:pPr>
      <w:r>
        <w:rPr>
          <w:color w:val="000000"/>
          <w:sz w:val="28"/>
        </w:rPr>
        <w:t xml:space="preserve">Достоверность информации в цифровой среде. Источники информации. Проверка на достоверность. </w:t>
      </w:r>
    </w:p>
    <w:p w14:paraId="980D0000">
      <w:pPr>
        <w:spacing w:line="264" w:lineRule="auto"/>
        <w:ind w:firstLine="600" w:left="0"/>
        <w:jc w:val="both"/>
      </w:pPr>
      <w:r>
        <w:rPr>
          <w:color w:val="000000"/>
          <w:sz w:val="28"/>
        </w:rPr>
        <w:t>«Информационный пузырь», манипуляция сознанием, пропаганда.</w:t>
      </w:r>
    </w:p>
    <w:p w14:paraId="990D0000">
      <w:pPr>
        <w:spacing w:line="264" w:lineRule="auto"/>
        <w:ind w:firstLine="600" w:left="0"/>
        <w:jc w:val="both"/>
      </w:pPr>
      <w:r>
        <w:rPr>
          <w:color w:val="000000"/>
          <w:sz w:val="28"/>
        </w:rPr>
        <w:t>Фальшивые аккаунты, вредные советчики, манипуляторы.</w:t>
      </w:r>
    </w:p>
    <w:p w14:paraId="9A0D0000">
      <w:pPr>
        <w:spacing w:line="264" w:lineRule="auto"/>
        <w:ind w:firstLine="600" w:left="0"/>
        <w:jc w:val="both"/>
      </w:pPr>
      <w:r>
        <w:rPr>
          <w:color w:val="000000"/>
          <w:sz w:val="28"/>
        </w:rPr>
        <w:t>Понятие «фейк», цели и виды, распространение фейков.</w:t>
      </w:r>
    </w:p>
    <w:p w14:paraId="9B0D0000">
      <w:pPr>
        <w:spacing w:line="264" w:lineRule="auto"/>
        <w:ind w:firstLine="600" w:left="0"/>
        <w:jc w:val="both"/>
      </w:pPr>
      <w:r>
        <w:rPr>
          <w:color w:val="000000"/>
          <w:sz w:val="28"/>
        </w:rPr>
        <w:t>Правила и инструменты для распознавания фейковых текстов и изображений.</w:t>
      </w:r>
    </w:p>
    <w:p w14:paraId="9C0D0000">
      <w:pPr>
        <w:spacing w:line="264" w:lineRule="auto"/>
        <w:ind w:firstLine="600" w:left="0"/>
        <w:jc w:val="both"/>
      </w:pPr>
      <w:r>
        <w:rPr>
          <w:color w:val="000000"/>
          <w:sz w:val="28"/>
        </w:rPr>
        <w:t>Ответственность за действия в сети Интернет. Запрещённый контент. Защита прав в цифровом пространстве.</w:t>
      </w:r>
    </w:p>
    <w:p w14:paraId="9D0D0000">
      <w:pPr>
        <w:spacing w:line="264" w:lineRule="auto"/>
        <w:ind w:firstLine="600" w:left="0"/>
        <w:jc w:val="both"/>
      </w:pPr>
      <w:r>
        <w:rPr>
          <w:b w:val="1"/>
          <w:color w:val="000000"/>
          <w:sz w:val="28"/>
        </w:rPr>
        <w:t>Модуль № 9 «Основы противодействия экстремизму и терроризму»</w:t>
      </w:r>
    </w:p>
    <w:p w14:paraId="9E0D0000">
      <w:pPr>
        <w:spacing w:line="264" w:lineRule="auto"/>
        <w:ind w:firstLine="600" w:left="0"/>
        <w:jc w:val="both"/>
      </w:pPr>
      <w:r>
        <w:rPr>
          <w:color w:val="000000"/>
          <w:sz w:val="28"/>
        </w:rPr>
        <w:t xml:space="preserve">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w:t>
      </w:r>
    </w:p>
    <w:p w14:paraId="9F0D0000">
      <w:pPr>
        <w:spacing w:line="264" w:lineRule="auto"/>
        <w:ind w:firstLine="600" w:left="0"/>
        <w:jc w:val="both"/>
      </w:pPr>
      <w:r>
        <w:rPr>
          <w:color w:val="000000"/>
          <w:sz w:val="28"/>
        </w:rPr>
        <w:t>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p w14:paraId="A00D0000">
      <w:pPr>
        <w:spacing w:line="264" w:lineRule="auto"/>
        <w:ind w:firstLine="600" w:left="0"/>
        <w:jc w:val="both"/>
      </w:pPr>
      <w:r>
        <w:rPr>
          <w:color w:val="000000"/>
          <w:sz w:val="28"/>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p w14:paraId="A10D0000">
      <w:pPr>
        <w:spacing w:line="264" w:lineRule="auto"/>
        <w:ind w:firstLine="600" w:left="0"/>
        <w:jc w:val="both"/>
      </w:pPr>
      <w:r>
        <w:rPr>
          <w:color w:val="000000"/>
          <w:sz w:val="28"/>
        </w:rPr>
        <w:t>Противодействие экстремизму и терроризму в Российской Федерации. Цели, задачи, принципы.</w:t>
      </w:r>
    </w:p>
    <w:p w14:paraId="A20D0000">
      <w:pPr>
        <w:spacing w:line="264" w:lineRule="auto"/>
        <w:ind w:firstLine="600" w:left="0"/>
        <w:jc w:val="both"/>
      </w:pPr>
      <w:r>
        <w:rPr>
          <w:b w:val="1"/>
          <w:color w:val="000000"/>
          <w:sz w:val="28"/>
        </w:rPr>
        <w:t>Модуль № 10 «Взаимодействие личности, общества и государства в обеспечении безопасности жизни и здоровья населения»</w:t>
      </w:r>
    </w:p>
    <w:p w14:paraId="A30D0000">
      <w:pPr>
        <w:spacing w:line="264" w:lineRule="auto"/>
        <w:ind w:firstLine="600" w:left="0"/>
        <w:jc w:val="both"/>
      </w:pPr>
      <w:r>
        <w:rPr>
          <w:color w:val="000000"/>
          <w:sz w:val="28"/>
        </w:rPr>
        <w:t xml:space="preserve">Россия в современном мире. Оборона страны как обязательное условие мирного социально-экономического развития Российской Федерации и обеспечение её военной безопасности. 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w:t>
      </w:r>
    </w:p>
    <w:p w14:paraId="A40D0000">
      <w:pPr>
        <w:spacing w:line="264" w:lineRule="auto"/>
        <w:ind w:firstLine="600" w:left="0"/>
        <w:jc w:val="both"/>
      </w:pPr>
      <w:r>
        <w:rPr>
          <w:color w:val="000000"/>
          <w:sz w:val="28"/>
        </w:rPr>
        <w:t xml:space="preserve">Современная армия. Воинская обязанность и военная служба. Подготовка к службе в армии. </w:t>
      </w:r>
    </w:p>
    <w:p w14:paraId="A50D0000">
      <w:pPr>
        <w:spacing w:line="264" w:lineRule="auto"/>
        <w:ind w:firstLine="600" w:left="0"/>
        <w:jc w:val="both"/>
      </w:pPr>
      <w:r>
        <w:rPr>
          <w:color w:val="000000"/>
          <w:sz w:val="28"/>
        </w:rPr>
        <w:t>Права и обязанности граждан Российской Федерации в области гражданской обороны.</w:t>
      </w:r>
    </w:p>
    <w:p w14:paraId="A60D0000">
      <w:pPr>
        <w:spacing w:line="264" w:lineRule="auto"/>
        <w:ind w:firstLine="600" w:left="0"/>
        <w:jc w:val="both"/>
      </w:pPr>
      <w:r>
        <w:rPr>
          <w:color w:val="000000"/>
          <w:sz w:val="28"/>
        </w:rPr>
        <w:t>Классификация чрезвычайных ситуаций по масштабам и причинам возникновения.</w:t>
      </w:r>
    </w:p>
    <w:p w14:paraId="A70D0000">
      <w:pPr>
        <w:spacing w:line="264" w:lineRule="auto"/>
        <w:ind w:firstLine="600" w:left="0"/>
        <w:jc w:val="both"/>
      </w:pPr>
      <w:r>
        <w:rPr>
          <w:color w:val="000000"/>
          <w:sz w:val="28"/>
        </w:rPr>
        <w:t xml:space="preserve">Единая государственная система предупреждения и ликвидации чрезвычайных ситуаций (РСЧС). Территориальный и функциональный принцип организации РСЧС. Её задачи и примеры их решения. Права и обязанности граждан в области защиты от чрезвычайных ситуаций. </w:t>
      </w:r>
    </w:p>
    <w:p w14:paraId="A80D0000">
      <w:pPr>
        <w:spacing w:line="264" w:lineRule="auto"/>
        <w:ind w:firstLine="600" w:left="0"/>
        <w:jc w:val="both"/>
      </w:pPr>
      <w:r>
        <w:rPr>
          <w:color w:val="000000"/>
          <w:sz w:val="28"/>
        </w:rPr>
        <w:t>Правовая основа обеспечения национальной безопасности.</w:t>
      </w:r>
    </w:p>
    <w:p w14:paraId="A90D0000">
      <w:pPr>
        <w:spacing w:line="264" w:lineRule="auto"/>
        <w:ind w:firstLine="600" w:left="0"/>
        <w:jc w:val="both"/>
      </w:pPr>
      <w:r>
        <w:rPr>
          <w:color w:val="000000"/>
          <w:sz w:val="28"/>
        </w:rPr>
        <w:t>Принципы обеспечения национальной безопасности.</w:t>
      </w:r>
    </w:p>
    <w:p w14:paraId="AA0D0000">
      <w:pPr>
        <w:spacing w:line="264" w:lineRule="auto"/>
        <w:ind w:firstLine="600" w:left="0"/>
        <w:jc w:val="both"/>
      </w:pPr>
      <w:r>
        <w:rPr>
          <w:color w:val="000000"/>
          <w:sz w:val="28"/>
        </w:rPr>
        <w:t>Реализация национальных приоритетов как условие обеспечения национальной безопасности и устойчивого развития Российской Федерации.</w:t>
      </w:r>
    </w:p>
    <w:p w14:paraId="AB0D0000">
      <w:pPr>
        <w:spacing w:line="264" w:lineRule="auto"/>
        <w:ind w:firstLine="600" w:left="0"/>
        <w:jc w:val="both"/>
      </w:pPr>
      <w:r>
        <w:rPr>
          <w:color w:val="000000"/>
          <w:sz w:val="28"/>
        </w:rPr>
        <w:t>Взаимодействие личности, государства и общества в реализации национальных приоритетов.</w:t>
      </w:r>
    </w:p>
    <w:p w14:paraId="AC0D0000">
      <w:pPr>
        <w:spacing w:after="200" w:line="276" w:lineRule="auto"/>
        <w:ind/>
      </w:pPr>
    </w:p>
    <w:p w14:paraId="AD0D0000">
      <w:pPr>
        <w:spacing w:line="360" w:lineRule="auto"/>
        <w:ind/>
        <w:rPr>
          <w:b w:val="1"/>
          <w:i w:val="1"/>
          <w:color w:val="000000"/>
          <w:sz w:val="28"/>
          <w:u w:val="single"/>
        </w:rPr>
      </w:pPr>
      <w:r>
        <w:rPr>
          <w:b w:val="1"/>
          <w:i w:val="1"/>
          <w:color w:val="000000"/>
          <w:sz w:val="28"/>
          <w:u w:val="single"/>
        </w:rPr>
        <w:t>11 КЛАСС</w:t>
      </w:r>
    </w:p>
    <w:p w14:paraId="AE0D0000">
      <w:pPr>
        <w:spacing w:line="264" w:lineRule="auto"/>
        <w:ind w:firstLine="600" w:left="0"/>
        <w:jc w:val="both"/>
      </w:pPr>
      <w:r>
        <w:rPr>
          <w:b w:val="1"/>
          <w:color w:val="000000"/>
          <w:sz w:val="28"/>
        </w:rPr>
        <w:t>Модуль № 1 «Культура безопасности жизнедеятельности в современном обществе»</w:t>
      </w:r>
    </w:p>
    <w:p w14:paraId="AF0D0000">
      <w:pPr>
        <w:spacing w:line="264" w:lineRule="auto"/>
        <w:ind w:firstLine="600" w:left="0"/>
        <w:jc w:val="both"/>
      </w:pPr>
      <w:r>
        <w:rPr>
          <w:color w:val="000000"/>
          <w:sz w:val="28"/>
        </w:rPr>
        <w:t>Понятие «культура безопасности», его значение в жизни человека, общества, государства.</w:t>
      </w:r>
    </w:p>
    <w:p w14:paraId="B00D0000">
      <w:pPr>
        <w:spacing w:line="264" w:lineRule="auto"/>
        <w:ind w:firstLine="600" w:left="0"/>
        <w:jc w:val="both"/>
      </w:pPr>
      <w:r>
        <w:rPr>
          <w:color w:val="000000"/>
          <w:sz w:val="28"/>
        </w:rPr>
        <w:t xml:space="preserve">Соотношение понятий «опасность», «безопасность», «риск» (угроза). </w:t>
      </w:r>
    </w:p>
    <w:p w14:paraId="B10D0000">
      <w:pPr>
        <w:spacing w:line="264" w:lineRule="auto"/>
        <w:ind w:firstLine="600" w:left="0"/>
        <w:jc w:val="both"/>
      </w:pPr>
      <w:r>
        <w:rPr>
          <w:color w:val="000000"/>
          <w:sz w:val="28"/>
        </w:rPr>
        <w:t>Соотношение понятий «опасная ситуация», «экстремальная ситуация», «чрезвычайная ситуация». Представление об уровнях взаимодействия человека и окружающей среды.</w:t>
      </w:r>
    </w:p>
    <w:p w14:paraId="B20D0000">
      <w:pPr>
        <w:spacing w:line="264" w:lineRule="auto"/>
        <w:ind w:firstLine="600" w:left="0"/>
        <w:jc w:val="both"/>
      </w:pPr>
      <w:r>
        <w:rPr>
          <w:color w:val="000000"/>
          <w:sz w:val="28"/>
        </w:rPr>
        <w:t>Общие принципы (правила) безопасного поведения.</w:t>
      </w:r>
    </w:p>
    <w:p w14:paraId="B30D0000">
      <w:pPr>
        <w:spacing w:line="264" w:lineRule="auto"/>
        <w:ind w:firstLine="600" w:left="0"/>
        <w:jc w:val="both"/>
      </w:pPr>
      <w:r>
        <w:rPr>
          <w:color w:val="000000"/>
          <w:sz w:val="28"/>
        </w:rPr>
        <w:t xml:space="preserve">Индивидуальный, групповой, общественно-государственный уровень решения задачи обеспечения безопасности. </w:t>
      </w:r>
    </w:p>
    <w:p w14:paraId="B40D0000">
      <w:pPr>
        <w:spacing w:line="264" w:lineRule="auto"/>
        <w:ind w:firstLine="600" w:left="0"/>
        <w:jc w:val="both"/>
      </w:pPr>
      <w:r>
        <w:rPr>
          <w:color w:val="000000"/>
          <w:sz w:val="28"/>
        </w:rPr>
        <w:t xml:space="preserve">Понятия «виктимность», «виктимное поведение», «безопасное поведение». </w:t>
      </w:r>
    </w:p>
    <w:p w14:paraId="B50D0000">
      <w:pPr>
        <w:spacing w:line="264" w:lineRule="auto"/>
        <w:ind w:firstLine="600" w:left="0"/>
        <w:jc w:val="both"/>
      </w:pPr>
      <w:r>
        <w:rPr>
          <w:color w:val="000000"/>
          <w:sz w:val="28"/>
        </w:rPr>
        <w:t>Влияние действий и поступков человека на его безопасность и благополучие.</w:t>
      </w:r>
    </w:p>
    <w:p w14:paraId="B60D0000">
      <w:pPr>
        <w:spacing w:line="264" w:lineRule="auto"/>
        <w:ind w:firstLine="600" w:left="0"/>
        <w:jc w:val="both"/>
      </w:pPr>
      <w:r>
        <w:rPr>
          <w:color w:val="000000"/>
          <w:sz w:val="28"/>
        </w:rPr>
        <w:t>Действия, позволяющие предвидеть опасность.</w:t>
      </w:r>
    </w:p>
    <w:p w14:paraId="B70D0000">
      <w:pPr>
        <w:spacing w:line="264" w:lineRule="auto"/>
        <w:ind w:firstLine="600" w:left="0"/>
        <w:jc w:val="both"/>
      </w:pPr>
      <w:r>
        <w:rPr>
          <w:color w:val="000000"/>
          <w:sz w:val="28"/>
        </w:rPr>
        <w:t>Действия, позволяющие избежать опасности.</w:t>
      </w:r>
    </w:p>
    <w:p w14:paraId="B80D0000">
      <w:pPr>
        <w:spacing w:line="264" w:lineRule="auto"/>
        <w:ind w:firstLine="600" w:left="0"/>
        <w:jc w:val="both"/>
      </w:pPr>
      <w:r>
        <w:rPr>
          <w:color w:val="000000"/>
          <w:sz w:val="28"/>
        </w:rPr>
        <w:t>Действия в экстремальной и опасной ситуации.</w:t>
      </w:r>
    </w:p>
    <w:p w14:paraId="B90D0000">
      <w:pPr>
        <w:spacing w:line="264" w:lineRule="auto"/>
        <w:ind w:firstLine="600" w:left="0"/>
        <w:jc w:val="both"/>
      </w:pPr>
      <w:r>
        <w:rPr>
          <w:color w:val="000000"/>
          <w:sz w:val="28"/>
        </w:rPr>
        <w:t>Риск-ориентированное мышление как основа обеспечения безопасности.</w:t>
      </w:r>
    </w:p>
    <w:p w14:paraId="BA0D0000">
      <w:pPr>
        <w:spacing w:line="264" w:lineRule="auto"/>
        <w:ind w:firstLine="600" w:left="0"/>
        <w:jc w:val="both"/>
      </w:pPr>
      <w:r>
        <w:rPr>
          <w:color w:val="000000"/>
          <w:sz w:val="28"/>
        </w:rPr>
        <w:t>Риск-ориентированный подход к обеспечению безопасности личности, общества, государства.</w:t>
      </w:r>
    </w:p>
    <w:p w14:paraId="BB0D0000">
      <w:pPr>
        <w:spacing w:line="264" w:lineRule="auto"/>
        <w:ind w:firstLine="600" w:left="0"/>
        <w:jc w:val="both"/>
      </w:pPr>
      <w:r>
        <w:rPr>
          <w:b w:val="1"/>
          <w:color w:val="000000"/>
          <w:sz w:val="28"/>
        </w:rPr>
        <w:t>Модуль № 2 «Безопасность в быту»</w:t>
      </w:r>
    </w:p>
    <w:p w14:paraId="BC0D0000">
      <w:pPr>
        <w:spacing w:line="264" w:lineRule="auto"/>
        <w:ind w:firstLine="600" w:left="0"/>
        <w:jc w:val="both"/>
      </w:pPr>
      <w:r>
        <w:rPr>
          <w:color w:val="000000"/>
          <w:sz w:val="28"/>
        </w:rPr>
        <w:t>Источники опасности в быту, их классификация. Общие правила безопасного поведения.</w:t>
      </w:r>
    </w:p>
    <w:p w14:paraId="BD0D0000">
      <w:pPr>
        <w:spacing w:line="264" w:lineRule="auto"/>
        <w:ind w:firstLine="600" w:left="0"/>
        <w:jc w:val="both"/>
      </w:pPr>
      <w:r>
        <w:rPr>
          <w:color w:val="000000"/>
          <w:sz w:val="28"/>
        </w:rPr>
        <w:t>Защита прав потребителя. Правила безопасного поведения при осуществлении покупок в Интернете.</w:t>
      </w:r>
    </w:p>
    <w:p w14:paraId="BE0D0000">
      <w:pPr>
        <w:spacing w:line="264" w:lineRule="auto"/>
        <w:ind w:firstLine="600" w:left="0"/>
        <w:jc w:val="both"/>
      </w:pPr>
      <w:r>
        <w:rPr>
          <w:color w:val="000000"/>
          <w:sz w:val="28"/>
        </w:rPr>
        <w:t xml:space="preserve">Причины и профилактика бытовых отравлений. Первая помощь, порядок действий в экстренных случаях. </w:t>
      </w:r>
    </w:p>
    <w:p w14:paraId="BF0D0000">
      <w:pPr>
        <w:spacing w:line="264" w:lineRule="auto"/>
        <w:ind w:firstLine="600" w:left="0"/>
        <w:jc w:val="both"/>
      </w:pPr>
      <w:r>
        <w:rPr>
          <w:color w:val="000000"/>
          <w:sz w:val="28"/>
        </w:rPr>
        <w:t xml:space="preserve">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 Первая помощь при ушибах, переломах, кровотечениях. </w:t>
      </w:r>
    </w:p>
    <w:p w14:paraId="C00D0000">
      <w:pPr>
        <w:spacing w:line="264" w:lineRule="auto"/>
        <w:ind w:firstLine="600" w:left="0"/>
        <w:jc w:val="both"/>
      </w:pPr>
      <w:r>
        <w:rPr>
          <w:color w:val="000000"/>
          <w:spacing w:val="-2"/>
          <w:sz w:val="28"/>
        </w:rPr>
        <w:t xml:space="preserve">Основные правила безопасного поведения при обращении с газовыми и электрическими приборами. Последствия электротравмы. Порядок проведения сердечно-легочной реанимации. </w:t>
      </w:r>
    </w:p>
    <w:p w14:paraId="C10D0000">
      <w:pPr>
        <w:spacing w:line="264" w:lineRule="auto"/>
        <w:ind w:firstLine="600" w:left="0"/>
        <w:jc w:val="both"/>
      </w:pPr>
      <w:r>
        <w:rPr>
          <w:color w:val="000000"/>
          <w:sz w:val="28"/>
        </w:rPr>
        <w:t>Основные правила пожарной безопасности в быту.</w:t>
      </w:r>
    </w:p>
    <w:p w14:paraId="C20D0000">
      <w:pPr>
        <w:spacing w:line="264" w:lineRule="auto"/>
        <w:ind w:firstLine="600" w:left="0"/>
        <w:jc w:val="both"/>
      </w:pPr>
      <w:r>
        <w:rPr>
          <w:color w:val="000000"/>
          <w:sz w:val="28"/>
        </w:rPr>
        <w:t xml:space="preserve">Термические и химические ожоги. Первая помощь при ожогах. </w:t>
      </w:r>
    </w:p>
    <w:p w14:paraId="C30D0000">
      <w:pPr>
        <w:spacing w:line="264" w:lineRule="auto"/>
        <w:ind w:firstLine="600" w:left="0"/>
        <w:jc w:val="both"/>
      </w:pPr>
      <w:r>
        <w:rPr>
          <w:color w:val="000000"/>
          <w:sz w:val="28"/>
        </w:rPr>
        <w:t>Правила безопасного поведения в местах общего пользования (подъезд; лифт; мусоропровод; придомовая территория; детская площадка; площадка для выгула собак и др.). Коммуникация с соседями. Меры по предупреждению преступлений.</w:t>
      </w:r>
    </w:p>
    <w:p w14:paraId="C40D0000">
      <w:pPr>
        <w:spacing w:line="264" w:lineRule="auto"/>
        <w:ind w:firstLine="600" w:left="0"/>
        <w:jc w:val="both"/>
      </w:pPr>
      <w:r>
        <w:rPr>
          <w:color w:val="000000"/>
          <w:sz w:val="28"/>
        </w:rPr>
        <w:t>Аварии на коммунальных системах жизнеобеспечения. Правила безопасного поведения в ситуации коммунальной аварии. Порядок вызова аварийных служб и взаимодействия с ними. Действия в экстренных случаях.</w:t>
      </w:r>
    </w:p>
    <w:p w14:paraId="C50D0000">
      <w:pPr>
        <w:spacing w:line="264" w:lineRule="auto"/>
        <w:ind w:firstLine="600" w:left="0"/>
        <w:jc w:val="both"/>
      </w:pPr>
      <w:r>
        <w:rPr>
          <w:b w:val="1"/>
          <w:color w:val="000000"/>
          <w:sz w:val="28"/>
        </w:rPr>
        <w:t>Модуль № 3 «Безопасность на транспорте»</w:t>
      </w:r>
    </w:p>
    <w:p w14:paraId="C60D0000">
      <w:pPr>
        <w:spacing w:line="264" w:lineRule="auto"/>
        <w:ind w:firstLine="600" w:left="0"/>
        <w:jc w:val="both"/>
      </w:pPr>
      <w:r>
        <w:rPr>
          <w:color w:val="000000"/>
          <w:sz w:val="28"/>
        </w:rPr>
        <w:t>История появления правил дорожного движения и причины их изменчивости. Риск-ориентированный подход к обеспечению безопасности на транспорте.</w:t>
      </w:r>
    </w:p>
    <w:p w14:paraId="C70D0000">
      <w:pPr>
        <w:spacing w:line="264" w:lineRule="auto"/>
        <w:ind w:firstLine="600" w:left="0"/>
        <w:jc w:val="both"/>
      </w:pPr>
      <w:r>
        <w:rPr>
          <w:color w:val="000000"/>
          <w:sz w:val="28"/>
        </w:rPr>
        <w:t>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w:t>
      </w:r>
    </w:p>
    <w:p w14:paraId="C80D0000">
      <w:pPr>
        <w:spacing w:line="264" w:lineRule="auto"/>
        <w:ind w:firstLine="600" w:left="0"/>
        <w:jc w:val="both"/>
      </w:pPr>
      <w:r>
        <w:rPr>
          <w:color w:val="000000"/>
          <w:sz w:val="28"/>
        </w:rPr>
        <w:t xml:space="preserve">Взаимосвязь безопасности водителя и пассажира. Правила безопасного поведения при поездке в легковом автомобиле, автобусе. Ответственность водителя. Ответственность пассажира. </w:t>
      </w:r>
    </w:p>
    <w:p w14:paraId="C90D0000">
      <w:pPr>
        <w:spacing w:line="264" w:lineRule="auto"/>
        <w:ind w:firstLine="600" w:left="0"/>
        <w:jc w:val="both"/>
      </w:pPr>
      <w:r>
        <w:rPr>
          <w:color w:val="000000"/>
          <w:spacing w:val="-2"/>
          <w:sz w:val="28"/>
        </w:rPr>
        <w:t>Представления о знаниях и навыках, необходимых водителю.</w:t>
      </w:r>
    </w:p>
    <w:p w14:paraId="CA0D0000">
      <w:pPr>
        <w:spacing w:line="264" w:lineRule="auto"/>
        <w:ind w:firstLine="600" w:left="0"/>
        <w:jc w:val="both"/>
      </w:pPr>
      <w:r>
        <w:rPr>
          <w:color w:val="000000"/>
          <w:sz w:val="28"/>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14:paraId="CB0D0000">
      <w:pPr>
        <w:spacing w:line="264" w:lineRule="auto"/>
        <w:ind w:firstLine="600" w:left="0"/>
        <w:jc w:val="both"/>
      </w:pPr>
      <w:r>
        <w:rPr>
          <w:color w:val="000000"/>
          <w:sz w:val="28"/>
        </w:rPr>
        <w:t>Основные источники опасности в метро. Правила безопасного поведения. Порядок действий при возникновении опасности, экстремальной или чрезвычайной ситуации.</w:t>
      </w:r>
    </w:p>
    <w:p w14:paraId="CC0D0000">
      <w:pPr>
        <w:spacing w:line="264" w:lineRule="auto"/>
        <w:ind w:firstLine="600" w:left="0"/>
        <w:jc w:val="both"/>
      </w:pPr>
      <w:r>
        <w:rPr>
          <w:color w:val="000000"/>
          <w:sz w:val="28"/>
        </w:rPr>
        <w:t>Основные источники опасности на железнодорожном транспорте. Правила безопасного поведения. Порядок действий при возникновении опасности, экстремальной или чрезвычайной ситуации.</w:t>
      </w:r>
    </w:p>
    <w:p w14:paraId="CD0D0000">
      <w:pPr>
        <w:spacing w:line="264" w:lineRule="auto"/>
        <w:ind w:firstLine="600" w:left="0"/>
        <w:jc w:val="both"/>
      </w:pPr>
      <w:r>
        <w:rPr>
          <w:color w:val="000000"/>
          <w:sz w:val="28"/>
        </w:rPr>
        <w:t>Основные источники опасности на водном транспорте. Правила безопасного поведения. Порядок действий при возникновении опасности, экстремальной или чрезвычайной ситуации.</w:t>
      </w:r>
    </w:p>
    <w:p w14:paraId="CE0D0000">
      <w:pPr>
        <w:spacing w:line="264" w:lineRule="auto"/>
        <w:ind w:firstLine="600" w:left="0"/>
        <w:jc w:val="both"/>
      </w:pPr>
      <w:r>
        <w:rPr>
          <w:color w:val="000000"/>
          <w:sz w:val="28"/>
        </w:rPr>
        <w:t>Основные источники опасности на авиационном транспорте. Правила безопасного поведения. Порядок действий при возникновении опасности, экстремальной или чрезвычайной ситуации.</w:t>
      </w:r>
    </w:p>
    <w:p w14:paraId="CF0D0000">
      <w:pPr>
        <w:spacing w:line="264" w:lineRule="auto"/>
        <w:ind w:firstLine="600" w:left="0"/>
        <w:jc w:val="both"/>
      </w:pPr>
      <w:r>
        <w:rPr>
          <w:b w:val="1"/>
          <w:color w:val="000000"/>
          <w:sz w:val="28"/>
        </w:rPr>
        <w:t>Модуль № 4 «Безопасность в общественных местах»</w:t>
      </w:r>
    </w:p>
    <w:p w14:paraId="D00D0000">
      <w:pPr>
        <w:spacing w:line="264" w:lineRule="auto"/>
        <w:ind w:firstLine="600" w:left="0"/>
        <w:jc w:val="both"/>
      </w:pPr>
      <w:r>
        <w:rPr>
          <w:color w:val="000000"/>
          <w:sz w:val="28"/>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w:t>
      </w:r>
    </w:p>
    <w:p w14:paraId="D10D0000">
      <w:pPr>
        <w:spacing w:line="264" w:lineRule="auto"/>
        <w:ind w:firstLine="600" w:left="0"/>
        <w:jc w:val="both"/>
      </w:pPr>
      <w:r>
        <w:rPr>
          <w:color w:val="000000"/>
          <w:sz w:val="28"/>
        </w:rPr>
        <w:t>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w:t>
      </w:r>
    </w:p>
    <w:p w14:paraId="D20D0000">
      <w:pPr>
        <w:spacing w:line="264" w:lineRule="auto"/>
        <w:ind w:firstLine="600" w:left="0"/>
        <w:jc w:val="both"/>
      </w:pPr>
      <w:r>
        <w:rPr>
          <w:color w:val="000000"/>
          <w:sz w:val="28"/>
        </w:rPr>
        <w:t xml:space="preserve">Порядок действий при риске возникновения или возникновении толпы, давки. Эмоциональное заражение в толпе, способы самопомощи. Особенности поведения при попадании в агрессивную и паническую толпу. </w:t>
      </w:r>
    </w:p>
    <w:p w14:paraId="D30D0000">
      <w:pPr>
        <w:spacing w:line="264" w:lineRule="auto"/>
        <w:ind w:firstLine="600" w:left="0"/>
        <w:jc w:val="both"/>
      </w:pPr>
      <w:r>
        <w:rPr>
          <w:color w:val="000000"/>
          <w:sz w:val="28"/>
        </w:rPr>
        <w:t>Правила безопасного поведения при проявлении агрессии.</w:t>
      </w:r>
    </w:p>
    <w:p w14:paraId="D40D0000">
      <w:pPr>
        <w:spacing w:line="264" w:lineRule="auto"/>
        <w:ind w:firstLine="600" w:left="0"/>
        <w:jc w:val="both"/>
      </w:pPr>
      <w:r>
        <w:rPr>
          <w:color w:val="000000"/>
          <w:sz w:val="28"/>
        </w:rPr>
        <w:t>Криминальные ситуации в общественных местах. Правила безопасного поведения. Порядок действия при попадании в опасную ситуацию.</w:t>
      </w:r>
    </w:p>
    <w:p w14:paraId="D50D0000">
      <w:pPr>
        <w:spacing w:line="264" w:lineRule="auto"/>
        <w:ind w:firstLine="600" w:left="0"/>
        <w:jc w:val="both"/>
      </w:pPr>
      <w:r>
        <w:rPr>
          <w:color w:val="000000"/>
          <w:sz w:val="28"/>
        </w:rPr>
        <w:t>Порядок действий в случаях, когда потерялся человек (ребёнок; взрослый; пожилой человек; человек с ментальными расстройствами). Порядок действий в ситуации, если вы обнаружили потерявшегося человека.</w:t>
      </w:r>
    </w:p>
    <w:p w14:paraId="D60D0000">
      <w:pPr>
        <w:spacing w:line="264" w:lineRule="auto"/>
        <w:ind w:firstLine="600" w:left="0"/>
        <w:jc w:val="both"/>
      </w:pPr>
      <w:r>
        <w:rPr>
          <w:color w:val="000000"/>
          <w:sz w:val="28"/>
        </w:rPr>
        <w:t>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p w14:paraId="D70D0000">
      <w:pPr>
        <w:spacing w:line="264" w:lineRule="auto"/>
        <w:ind w:firstLine="600" w:left="0"/>
        <w:jc w:val="both"/>
      </w:pPr>
      <w:r>
        <w:rPr>
          <w:color w:val="000000"/>
          <w:sz w:val="28"/>
        </w:rPr>
        <w:t>Меры безопасности и порядок действий при угрозе обрушения зданий и отдельных конструкций.</w:t>
      </w:r>
    </w:p>
    <w:p w14:paraId="D80D0000">
      <w:pPr>
        <w:spacing w:line="264" w:lineRule="auto"/>
        <w:ind w:firstLine="600" w:left="0"/>
        <w:jc w:val="both"/>
      </w:pPr>
      <w:r>
        <w:rPr>
          <w:color w:val="000000"/>
          <w:sz w:val="28"/>
        </w:rPr>
        <w:t>Меры безопасности и порядок поведения при угрозе, в условиях совершения террористического акта.</w:t>
      </w:r>
    </w:p>
    <w:p w14:paraId="D90D0000">
      <w:pPr>
        <w:spacing w:line="264" w:lineRule="auto"/>
        <w:ind w:firstLine="600" w:left="0"/>
        <w:jc w:val="both"/>
      </w:pPr>
      <w:r>
        <w:rPr>
          <w:b w:val="1"/>
          <w:color w:val="000000"/>
          <w:sz w:val="28"/>
        </w:rPr>
        <w:t>Модуль № 5 «Безопасность в природной среде»</w:t>
      </w:r>
    </w:p>
    <w:p w14:paraId="DA0D0000">
      <w:pPr>
        <w:spacing w:line="264" w:lineRule="auto"/>
        <w:ind w:firstLine="600" w:left="0"/>
        <w:jc w:val="both"/>
      </w:pPr>
      <w:r>
        <w:rPr>
          <w:color w:val="000000"/>
          <w:sz w:val="28"/>
        </w:rPr>
        <w:t xml:space="preserve">Отдых на природе. Источники опасности в природной среде. Основные правила безопасного поведения в лесу, в горах, на водоёмах. </w:t>
      </w:r>
    </w:p>
    <w:p w14:paraId="DB0D0000">
      <w:pPr>
        <w:spacing w:line="264" w:lineRule="auto"/>
        <w:ind w:firstLine="600" w:left="0"/>
        <w:jc w:val="both"/>
      </w:pPr>
      <w:r>
        <w:rPr>
          <w:color w:val="000000"/>
          <w:sz w:val="28"/>
        </w:rPr>
        <w:t>Общие правила безопасности в походе. Особенности обеспечения безопасности в водном походе. Особенности обеспечения безопасности в горном походе.</w:t>
      </w:r>
    </w:p>
    <w:p w14:paraId="DC0D0000">
      <w:pPr>
        <w:spacing w:line="264" w:lineRule="auto"/>
        <w:ind w:firstLine="600" w:left="0"/>
        <w:jc w:val="both"/>
      </w:pPr>
      <w:r>
        <w:rPr>
          <w:color w:val="000000"/>
          <w:sz w:val="28"/>
        </w:rPr>
        <w:t xml:space="preserve">Ориентирование на местности. Карты, традиционные и современные средства навигации (компас, </w:t>
      </w:r>
      <w:r>
        <w:rPr>
          <w:color w:val="000000"/>
          <w:sz w:val="28"/>
        </w:rPr>
        <w:t>GPS</w:t>
      </w:r>
      <w:r>
        <w:rPr>
          <w:color w:val="000000"/>
          <w:sz w:val="28"/>
        </w:rPr>
        <w:t>).</w:t>
      </w:r>
    </w:p>
    <w:p w14:paraId="DD0D0000">
      <w:pPr>
        <w:spacing w:line="264" w:lineRule="auto"/>
        <w:ind w:firstLine="600" w:left="0"/>
        <w:jc w:val="both"/>
      </w:pPr>
      <w:r>
        <w:rPr>
          <w:color w:val="000000"/>
          <w:sz w:val="28"/>
        </w:rPr>
        <w:t>Порядок действий в случаях, когда человек потерялся в природной среде.</w:t>
      </w:r>
    </w:p>
    <w:p w14:paraId="DE0D0000">
      <w:pPr>
        <w:spacing w:line="264" w:lineRule="auto"/>
        <w:ind w:firstLine="600" w:left="0"/>
        <w:jc w:val="both"/>
      </w:pPr>
      <w:r>
        <w:rPr>
          <w:color w:val="000000"/>
          <w:spacing w:val="-2"/>
          <w:sz w:val="28"/>
        </w:rPr>
        <w:t>Источники опасности в автономных условиях.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 и отморожении.</w:t>
      </w:r>
    </w:p>
    <w:p w14:paraId="DF0D0000">
      <w:pPr>
        <w:spacing w:line="264" w:lineRule="auto"/>
        <w:ind w:firstLine="600" w:left="0"/>
        <w:jc w:val="both"/>
      </w:pPr>
      <w:r>
        <w:rPr>
          <w:color w:val="000000"/>
          <w:sz w:val="28"/>
        </w:rPr>
        <w:t>Чрезвычайные ситуации природного характера.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E00D0000">
      <w:pPr>
        <w:spacing w:line="264" w:lineRule="auto"/>
        <w:ind w:firstLine="600" w:left="0"/>
        <w:jc w:val="both"/>
      </w:pPr>
      <w:r>
        <w:rPr>
          <w:color w:val="000000"/>
          <w:sz w:val="28"/>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w:t>
      </w:r>
    </w:p>
    <w:p w14:paraId="E10D0000">
      <w:pPr>
        <w:spacing w:line="264" w:lineRule="auto"/>
        <w:ind w:firstLine="600" w:left="0"/>
        <w:jc w:val="both"/>
      </w:pPr>
      <w:r>
        <w:rPr>
          <w:color w:val="000000"/>
          <w:sz w:val="28"/>
        </w:rPr>
        <w:t>Чрезвычайные ситуации геологического характера. Возможности прогнозирования, предупреждения, смягчения последствий. Правила безопасного поведения. Последствия чрезвычайных ситуаций геологического характера.</w:t>
      </w:r>
    </w:p>
    <w:p w14:paraId="E20D0000">
      <w:pPr>
        <w:spacing w:line="264" w:lineRule="auto"/>
        <w:ind w:firstLine="600" w:left="0"/>
        <w:jc w:val="both"/>
      </w:pPr>
      <w:r>
        <w:rPr>
          <w:color w:val="000000"/>
          <w:sz w:val="28"/>
        </w:rPr>
        <w:t>Чрезвычайные ситуации гидрологического характера. Возможности прогнозирования, предупреждения, смягчения последствий. Правила безопасного поведения. Последствия чрезвычайных ситуаций гидрологического характера.</w:t>
      </w:r>
    </w:p>
    <w:p w14:paraId="E30D0000">
      <w:pPr>
        <w:spacing w:line="264" w:lineRule="auto"/>
        <w:ind w:firstLine="600" w:left="0"/>
        <w:jc w:val="both"/>
      </w:pPr>
      <w:r>
        <w:rPr>
          <w:color w:val="000000"/>
          <w:sz w:val="28"/>
        </w:rPr>
        <w:t>Чрезвычайные ситуации метеорологического характера. Возможности прогнозирования, предупреждения, смягчения последствий. Правила безопасного поведения. Последствия чрезвычайных ситуаций метеорологического характера.</w:t>
      </w:r>
    </w:p>
    <w:p w14:paraId="E40D0000">
      <w:pPr>
        <w:spacing w:line="264" w:lineRule="auto"/>
        <w:ind w:firstLine="600" w:left="0"/>
        <w:jc w:val="both"/>
      </w:pPr>
      <w:r>
        <w:rPr>
          <w:color w:val="000000"/>
          <w:sz w:val="28"/>
        </w:rPr>
        <w:t>Влияние деятельности человека на природную среду. Причины и источники загрязнения Мирового океана, рек, почвы, космоса. Чрезвычайные ситуации экологического характера. Возможности прогнозирования, предупреждения, смягчения последствий. Экологическая грамотность и разумное природопользование.</w:t>
      </w:r>
    </w:p>
    <w:p w14:paraId="E50D0000">
      <w:pPr>
        <w:spacing w:line="264" w:lineRule="auto"/>
        <w:ind w:firstLine="600" w:left="0"/>
        <w:jc w:val="both"/>
      </w:pPr>
      <w:r>
        <w:rPr>
          <w:b w:val="1"/>
          <w:color w:val="000000"/>
          <w:sz w:val="28"/>
        </w:rPr>
        <w:t>Модуль № 6 «Здоровье и как его сохранить. Основы медицинских знаний»</w:t>
      </w:r>
    </w:p>
    <w:p w14:paraId="E60D0000">
      <w:pPr>
        <w:spacing w:line="264" w:lineRule="auto"/>
        <w:ind w:firstLine="600" w:left="0"/>
        <w:jc w:val="both"/>
      </w:pPr>
      <w:r>
        <w:rPr>
          <w:color w:val="000000"/>
          <w:sz w:val="28"/>
        </w:rPr>
        <w:t>Понятия «здоровье», «охрана здоровья», «здоровый образ жизни», «лечение», «профилактика».</w:t>
      </w:r>
    </w:p>
    <w:p w14:paraId="E70D0000">
      <w:pPr>
        <w:spacing w:line="264" w:lineRule="auto"/>
        <w:ind w:firstLine="600" w:left="0"/>
        <w:jc w:val="both"/>
      </w:pPr>
      <w:r>
        <w:rPr>
          <w:color w:val="000000"/>
          <w:sz w:val="28"/>
        </w:rPr>
        <w:t>Биологические, социально-экономические, экологические (геофизические), психологические факторы, влияющие на здоровье человека.</w:t>
      </w:r>
    </w:p>
    <w:p w14:paraId="E80D0000">
      <w:pPr>
        <w:spacing w:line="264" w:lineRule="auto"/>
        <w:ind w:firstLine="600" w:left="0"/>
        <w:jc w:val="both"/>
      </w:pPr>
      <w:r>
        <w:rPr>
          <w:color w:val="000000"/>
          <w:sz w:val="28"/>
        </w:rPr>
        <w:t>Составляющие здорового образа жизни: сон, питание, физическая активность, психологическое благополучие.</w:t>
      </w:r>
    </w:p>
    <w:p w14:paraId="E90D0000">
      <w:pPr>
        <w:spacing w:line="264" w:lineRule="auto"/>
        <w:ind w:firstLine="600" w:left="0"/>
        <w:jc w:val="both"/>
      </w:pPr>
      <w:r>
        <w:rPr>
          <w:color w:val="000000"/>
          <w:sz w:val="28"/>
        </w:rPr>
        <w:t xml:space="preserve">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 </w:t>
      </w:r>
    </w:p>
    <w:p w14:paraId="EA0D0000">
      <w:pPr>
        <w:spacing w:line="264" w:lineRule="auto"/>
        <w:ind w:firstLine="600" w:left="0"/>
        <w:jc w:val="both"/>
      </w:pPr>
      <w:r>
        <w:rPr>
          <w:color w:val="000000"/>
          <w:sz w:val="28"/>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w:t>
      </w:r>
    </w:p>
    <w:p w14:paraId="EB0D0000">
      <w:pPr>
        <w:spacing w:line="264" w:lineRule="auto"/>
        <w:ind w:firstLine="600" w:left="0"/>
        <w:jc w:val="both"/>
      </w:pPr>
      <w:r>
        <w:rPr>
          <w:color w:val="000000"/>
          <w:sz w:val="28"/>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w:t>
      </w:r>
    </w:p>
    <w:p w14:paraId="EC0D0000">
      <w:pPr>
        <w:spacing w:line="264" w:lineRule="auto"/>
        <w:ind w:firstLine="600" w:left="0"/>
        <w:jc w:val="both"/>
      </w:pPr>
      <w:r>
        <w:rPr>
          <w:color w:val="000000"/>
          <w:sz w:val="28"/>
        </w:rPr>
        <w:t>Психическое здоровье и психологическое благополучие.</w:t>
      </w:r>
    </w:p>
    <w:p w14:paraId="ED0D0000">
      <w:pPr>
        <w:spacing w:line="264" w:lineRule="auto"/>
        <w:ind w:firstLine="600" w:left="0"/>
        <w:jc w:val="both"/>
      </w:pPr>
      <w:r>
        <w:rPr>
          <w:color w:val="000000"/>
          <w:sz w:val="28"/>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EE0D0000">
      <w:pPr>
        <w:spacing w:line="264" w:lineRule="auto"/>
        <w:ind w:firstLine="600" w:left="0"/>
        <w:jc w:val="both"/>
      </w:pPr>
      <w:r>
        <w:rPr>
          <w:color w:val="000000"/>
          <w:sz w:val="28"/>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EF0D0000">
      <w:pPr>
        <w:spacing w:line="264" w:lineRule="auto"/>
        <w:ind w:firstLine="600" w:left="0"/>
        <w:jc w:val="both"/>
      </w:pPr>
      <w:r>
        <w:rPr>
          <w:color w:val="000000"/>
          <w:sz w:val="28"/>
        </w:rPr>
        <w:t>Меры, направленные на сохранение и укрепление психического здоровья.</w:t>
      </w:r>
    </w:p>
    <w:p w14:paraId="F00D0000">
      <w:pPr>
        <w:spacing w:line="264" w:lineRule="auto"/>
        <w:ind w:firstLine="600" w:left="0"/>
        <w:jc w:val="both"/>
      </w:pPr>
      <w:r>
        <w:rPr>
          <w:color w:val="000000"/>
          <w:sz w:val="28"/>
        </w:rPr>
        <w:t xml:space="preserve">Первая помощь. История возникновения скорой медицинской помощи и первой помощи. </w:t>
      </w:r>
    </w:p>
    <w:p w14:paraId="F10D0000">
      <w:pPr>
        <w:spacing w:line="264" w:lineRule="auto"/>
        <w:ind w:firstLine="600" w:left="0"/>
        <w:jc w:val="both"/>
      </w:pPr>
      <w:r>
        <w:rPr>
          <w:color w:val="000000"/>
          <w:spacing w:val="-2"/>
          <w:sz w:val="28"/>
        </w:rPr>
        <w:t>Состояния, при которых оказывается первая помощь. Мероприятия первой помощи. Алгоритм первой помощи. 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w:t>
      </w:r>
    </w:p>
    <w:p w14:paraId="F20D0000">
      <w:pPr>
        <w:spacing w:line="264" w:lineRule="auto"/>
        <w:ind w:firstLine="600" w:left="0"/>
        <w:jc w:val="both"/>
      </w:pPr>
      <w:r>
        <w:rPr>
          <w:color w:val="000000"/>
          <w:sz w:val="28"/>
        </w:rPr>
        <w:t>Действия при прибытии скорой медицинской помощи.</w:t>
      </w:r>
    </w:p>
    <w:p w14:paraId="F30D0000">
      <w:pPr>
        <w:spacing w:line="264" w:lineRule="auto"/>
        <w:ind w:firstLine="600" w:left="0"/>
        <w:jc w:val="both"/>
      </w:pPr>
      <w:r>
        <w:rPr>
          <w:b w:val="1"/>
          <w:color w:val="000000"/>
          <w:sz w:val="28"/>
        </w:rPr>
        <w:t>Модуль № 7 «Безопасность в социуме»</w:t>
      </w:r>
    </w:p>
    <w:p w14:paraId="F40D0000">
      <w:pPr>
        <w:spacing w:line="264" w:lineRule="auto"/>
        <w:ind w:firstLine="600" w:left="0"/>
        <w:jc w:val="both"/>
      </w:pPr>
      <w:r>
        <w:rPr>
          <w:color w:val="000000"/>
          <w:sz w:val="28"/>
        </w:rPr>
        <w:t xml:space="preserve">Определение понятия «общение». Особенности общения людей. Принципы и показатели эффективного общения. </w:t>
      </w:r>
    </w:p>
    <w:p w14:paraId="F50D0000">
      <w:pPr>
        <w:spacing w:line="264" w:lineRule="auto"/>
        <w:ind w:firstLine="600" w:left="0"/>
        <w:jc w:val="both"/>
      </w:pPr>
      <w:r>
        <w:rPr>
          <w:color w:val="000000"/>
          <w:sz w:val="28"/>
        </w:rPr>
        <w:t xml:space="preserve">Общие представления о понятиях «социальная группа», «большая группа», «малая группа». </w:t>
      </w:r>
    </w:p>
    <w:p w14:paraId="F60D0000">
      <w:pPr>
        <w:spacing w:line="264" w:lineRule="auto"/>
        <w:ind w:firstLine="600" w:left="0"/>
        <w:jc w:val="both"/>
      </w:pPr>
      <w:r>
        <w:rPr>
          <w:color w:val="000000"/>
          <w:sz w:val="28"/>
        </w:rPr>
        <w:t>Межличностное общение, общение в группе, межгрупповое общение (взаимодействие). Особенности общения в группе. Психологические характеристики группы и особенности взаимодействия в группе.</w:t>
      </w:r>
    </w:p>
    <w:p w14:paraId="F70D0000">
      <w:pPr>
        <w:spacing w:line="264" w:lineRule="auto"/>
        <w:ind w:firstLine="600" w:left="0"/>
        <w:jc w:val="both"/>
      </w:pPr>
      <w:r>
        <w:rPr>
          <w:color w:val="000000"/>
          <w:sz w:val="28"/>
        </w:rPr>
        <w:t>Групповые нормы и ценности. Коллектив как социальная группа. Психологические закономерности в группе.</w:t>
      </w:r>
    </w:p>
    <w:p w14:paraId="F80D0000">
      <w:pPr>
        <w:spacing w:line="264" w:lineRule="auto"/>
        <w:ind w:firstLine="600" w:left="0"/>
        <w:jc w:val="both"/>
      </w:pPr>
      <w:r>
        <w:rPr>
          <w:color w:val="000000"/>
          <w:spacing w:val="-2"/>
          <w:sz w:val="28"/>
        </w:rPr>
        <w:t xml:space="preserve">Понятие «конфликт». Стадии развития конфликта. Конфликты в межличностном общении; конфликты в малой группе. </w:t>
      </w:r>
    </w:p>
    <w:p w14:paraId="F90D0000">
      <w:pPr>
        <w:spacing w:line="264" w:lineRule="auto"/>
        <w:ind w:firstLine="600" w:left="0"/>
        <w:jc w:val="both"/>
      </w:pPr>
      <w:r>
        <w:rPr>
          <w:color w:val="000000"/>
          <w:sz w:val="28"/>
        </w:rPr>
        <w:t xml:space="preserve">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w:t>
      </w:r>
    </w:p>
    <w:p w14:paraId="FA0D0000">
      <w:pPr>
        <w:spacing w:line="264" w:lineRule="auto"/>
        <w:ind w:firstLine="600" w:left="0"/>
        <w:jc w:val="both"/>
      </w:pPr>
      <w:r>
        <w:rPr>
          <w:color w:val="000000"/>
          <w:sz w:val="28"/>
        </w:rPr>
        <w:t>Опасные проявления конфликтов. Конфликт, буллинг, насилие. Понятие «виктимность». Способы противодействия буллингу и проявлению насилия.</w:t>
      </w:r>
    </w:p>
    <w:p w14:paraId="FB0D0000">
      <w:pPr>
        <w:spacing w:line="264" w:lineRule="auto"/>
        <w:ind w:firstLine="600" w:left="0"/>
        <w:jc w:val="both"/>
      </w:pPr>
      <w:r>
        <w:rPr>
          <w:color w:val="000000"/>
          <w:sz w:val="28"/>
        </w:rPr>
        <w:t xml:space="preserve">Способы психологического воздействия. </w:t>
      </w:r>
    </w:p>
    <w:p w14:paraId="FC0D0000">
      <w:pPr>
        <w:spacing w:line="264" w:lineRule="auto"/>
        <w:ind w:firstLine="600" w:left="0"/>
        <w:jc w:val="both"/>
      </w:pPr>
      <w:r>
        <w:rPr>
          <w:color w:val="000000"/>
          <w:sz w:val="28"/>
        </w:rPr>
        <w:t xml:space="preserve">Психологическое влияние в малой группе. Положительные и отрицательные стороны конформизма. </w:t>
      </w:r>
    </w:p>
    <w:p w14:paraId="FD0D0000">
      <w:pPr>
        <w:spacing w:line="264" w:lineRule="auto"/>
        <w:ind w:firstLine="600" w:left="0"/>
        <w:jc w:val="both"/>
      </w:pPr>
      <w:r>
        <w:rPr>
          <w:color w:val="000000"/>
          <w:sz w:val="28"/>
        </w:rPr>
        <w:t xml:space="preserve">Эмпатия и уважение к партёру (партёрам) по общению как основа коммуникации. </w:t>
      </w:r>
    </w:p>
    <w:p w14:paraId="FE0D0000">
      <w:pPr>
        <w:spacing w:line="264" w:lineRule="auto"/>
        <w:ind w:firstLine="600" w:left="0"/>
        <w:jc w:val="both"/>
      </w:pPr>
      <w:r>
        <w:rPr>
          <w:color w:val="000000"/>
          <w:sz w:val="28"/>
        </w:rPr>
        <w:t>Убеждающая коммуникация. Этапы убеждения. Подчинение и сопротивление влиянию.</w:t>
      </w:r>
    </w:p>
    <w:p w14:paraId="FF0D0000">
      <w:pPr>
        <w:spacing w:line="264" w:lineRule="auto"/>
        <w:ind w:firstLine="600" w:left="0"/>
        <w:jc w:val="both"/>
      </w:pPr>
      <w:r>
        <w:rPr>
          <w:color w:val="000000"/>
          <w:sz w:val="28"/>
        </w:rPr>
        <w:t>Манипуляция в общении. Цели, технологии и способы противодействия. Манипулятивное воздействие в группе. Манипулятивные приемы. Манипуляция и мошенничество.</w:t>
      </w:r>
    </w:p>
    <w:p w14:paraId="000E0000">
      <w:pPr>
        <w:spacing w:line="264" w:lineRule="auto"/>
        <w:ind w:firstLine="600" w:left="0"/>
        <w:jc w:val="both"/>
      </w:pPr>
      <w:r>
        <w:rPr>
          <w:color w:val="000000"/>
          <w:sz w:val="28"/>
        </w:rPr>
        <w:t xml:space="preserve">Деструктивные псевдопсихологические технологии. </w:t>
      </w:r>
    </w:p>
    <w:p w14:paraId="010E0000">
      <w:pPr>
        <w:spacing w:line="264" w:lineRule="auto"/>
        <w:ind w:firstLine="600" w:left="0"/>
        <w:jc w:val="both"/>
      </w:pPr>
      <w:r>
        <w:rPr>
          <w:color w:val="000000"/>
          <w:sz w:val="28"/>
        </w:rPr>
        <w:t xml:space="preserve">Психологическое влияние в больших группах. Способы воздействия на человека в большой группе (заражение; внушение; подражание). </w:t>
      </w:r>
    </w:p>
    <w:p w14:paraId="020E0000">
      <w:pPr>
        <w:spacing w:line="264" w:lineRule="auto"/>
        <w:ind w:firstLine="600" w:left="0"/>
        <w:jc w:val="both"/>
      </w:pPr>
      <w:r>
        <w:rPr>
          <w:b w:val="1"/>
          <w:color w:val="000000"/>
          <w:sz w:val="28"/>
        </w:rPr>
        <w:t>Модуль № 8 «Безопасность в информационном пространстве»</w:t>
      </w:r>
    </w:p>
    <w:p w14:paraId="030E0000">
      <w:pPr>
        <w:spacing w:line="264" w:lineRule="auto"/>
        <w:ind w:firstLine="600" w:left="0"/>
        <w:jc w:val="both"/>
      </w:pPr>
      <w:r>
        <w:rPr>
          <w:color w:val="000000"/>
          <w:sz w:val="28"/>
        </w:rPr>
        <w:t xml:space="preserve">Понятия «цифровая среда», «цифровой след». Влияние цифровой среды на жизнь человека. Приватность, персональные данные. </w:t>
      </w:r>
    </w:p>
    <w:p w14:paraId="040E0000">
      <w:pPr>
        <w:spacing w:line="264" w:lineRule="auto"/>
        <w:ind w:firstLine="600" w:left="0"/>
        <w:jc w:val="both"/>
      </w:pPr>
      <w:r>
        <w:rPr>
          <w:color w:val="000000"/>
          <w:sz w:val="28"/>
        </w:rPr>
        <w:t>«Цифровая зависимость», её признаки и последствия.</w:t>
      </w:r>
    </w:p>
    <w:p w14:paraId="050E0000">
      <w:pPr>
        <w:spacing w:line="264" w:lineRule="auto"/>
        <w:ind w:firstLine="600" w:left="0"/>
        <w:jc w:val="both"/>
      </w:pPr>
      <w:r>
        <w:rPr>
          <w:color w:val="000000"/>
          <w:sz w:val="28"/>
        </w:rPr>
        <w:t>Опасности и риски цифровой среды, их источники.</w:t>
      </w:r>
    </w:p>
    <w:p w14:paraId="060E0000">
      <w:pPr>
        <w:spacing w:line="264" w:lineRule="auto"/>
        <w:ind w:firstLine="600" w:left="0"/>
        <w:jc w:val="both"/>
      </w:pPr>
      <w:r>
        <w:rPr>
          <w:color w:val="000000"/>
          <w:sz w:val="28"/>
        </w:rPr>
        <w:t xml:space="preserve">Понятие прав человека в цифровой среде, их защита. </w:t>
      </w:r>
    </w:p>
    <w:p w14:paraId="070E0000">
      <w:pPr>
        <w:spacing w:line="264" w:lineRule="auto"/>
        <w:ind w:firstLine="600" w:left="0"/>
        <w:jc w:val="both"/>
      </w:pPr>
      <w:r>
        <w:rPr>
          <w:color w:val="000000"/>
          <w:sz w:val="28"/>
        </w:rPr>
        <w:t>Правила безопасного поведения в цифровой среде.</w:t>
      </w:r>
    </w:p>
    <w:p w14:paraId="080E0000">
      <w:pPr>
        <w:spacing w:line="264" w:lineRule="auto"/>
        <w:ind w:firstLine="600" w:left="0"/>
        <w:jc w:val="both"/>
      </w:pPr>
      <w:r>
        <w:rPr>
          <w:color w:val="000000"/>
          <w:sz w:val="28"/>
        </w:rPr>
        <w:t>Вредоносное программное обеспечение. Виды вредоносного программного обеспечения, его цели, принципы работы. Правила защиты от вредоносного программного обеспечения.</w:t>
      </w:r>
    </w:p>
    <w:p w14:paraId="090E0000">
      <w:pPr>
        <w:spacing w:line="264" w:lineRule="auto"/>
        <w:ind w:firstLine="600" w:left="0"/>
        <w:jc w:val="both"/>
      </w:pPr>
      <w:r>
        <w:rPr>
          <w:color w:val="000000"/>
          <w:sz w:val="28"/>
        </w:rPr>
        <w:t>Кража персональных данных, паролей. Мошенничество, фишинг, правила защиты от мошенников.</w:t>
      </w:r>
    </w:p>
    <w:p w14:paraId="0A0E0000">
      <w:pPr>
        <w:spacing w:line="264" w:lineRule="auto"/>
        <w:ind w:firstLine="600" w:left="0"/>
        <w:jc w:val="both"/>
      </w:pPr>
      <w:r>
        <w:rPr>
          <w:color w:val="000000"/>
          <w:sz w:val="28"/>
        </w:rPr>
        <w:t>Правила безопасного использования устройств и программ.</w:t>
      </w:r>
    </w:p>
    <w:p w14:paraId="0B0E0000">
      <w:pPr>
        <w:spacing w:line="264" w:lineRule="auto"/>
        <w:ind w:firstLine="600" w:left="0"/>
        <w:jc w:val="both"/>
      </w:pPr>
      <w:r>
        <w:rPr>
          <w:color w:val="000000"/>
          <w:sz w:val="28"/>
        </w:rPr>
        <w:t>Поведенческие риски в цифровой среде и их причины.</w:t>
      </w:r>
    </w:p>
    <w:p w14:paraId="0C0E0000">
      <w:pPr>
        <w:spacing w:line="264" w:lineRule="auto"/>
        <w:ind w:firstLine="600" w:left="0"/>
        <w:jc w:val="both"/>
      </w:pPr>
      <w:r>
        <w:rPr>
          <w:color w:val="000000"/>
          <w:sz w:val="28"/>
        </w:rPr>
        <w:t>Опасные персоны, имитация близких социальных отношений. Неосмотрительное поведение и коммуникация в Сети как угроза для будущей жизни и карьеры.</w:t>
      </w:r>
    </w:p>
    <w:p w14:paraId="0D0E0000">
      <w:pPr>
        <w:spacing w:line="264" w:lineRule="auto"/>
        <w:ind w:firstLine="600" w:left="0"/>
        <w:jc w:val="both"/>
      </w:pPr>
      <w:r>
        <w:rPr>
          <w:color w:val="000000"/>
          <w:sz w:val="28"/>
        </w:rPr>
        <w:t>Травля в Сети, методы защиты от травли.</w:t>
      </w:r>
    </w:p>
    <w:p w14:paraId="0E0E0000">
      <w:pPr>
        <w:spacing w:line="264" w:lineRule="auto"/>
        <w:ind w:firstLine="600" w:left="0"/>
        <w:jc w:val="both"/>
      </w:pPr>
      <w:r>
        <w:rPr>
          <w:color w:val="000000"/>
          <w:spacing w:val="-2"/>
          <w:sz w:val="28"/>
        </w:rPr>
        <w:t>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w:t>
      </w:r>
    </w:p>
    <w:p w14:paraId="0F0E0000">
      <w:pPr>
        <w:spacing w:line="264" w:lineRule="auto"/>
        <w:ind w:firstLine="600" w:left="0"/>
        <w:jc w:val="both"/>
      </w:pPr>
      <w:r>
        <w:rPr>
          <w:color w:val="000000"/>
          <w:sz w:val="28"/>
        </w:rPr>
        <w:t>Правила коммуникации в цифровой среде.</w:t>
      </w:r>
    </w:p>
    <w:p w14:paraId="100E0000">
      <w:pPr>
        <w:spacing w:line="264" w:lineRule="auto"/>
        <w:ind w:firstLine="600" w:left="0"/>
        <w:jc w:val="both"/>
      </w:pPr>
      <w:r>
        <w:rPr>
          <w:color w:val="000000"/>
          <w:sz w:val="28"/>
        </w:rPr>
        <w:t xml:space="preserve">Достоверность информации в цифровой среде. Источники информации. Проверка на достоверность. </w:t>
      </w:r>
    </w:p>
    <w:p w14:paraId="110E0000">
      <w:pPr>
        <w:spacing w:line="264" w:lineRule="auto"/>
        <w:ind w:firstLine="600" w:left="0"/>
        <w:jc w:val="both"/>
      </w:pPr>
      <w:r>
        <w:rPr>
          <w:color w:val="000000"/>
          <w:sz w:val="28"/>
        </w:rPr>
        <w:t>«Информационный пузырь», манипуляция сознанием, пропаганда.</w:t>
      </w:r>
    </w:p>
    <w:p w14:paraId="120E0000">
      <w:pPr>
        <w:spacing w:line="264" w:lineRule="auto"/>
        <w:ind w:firstLine="600" w:left="0"/>
        <w:jc w:val="both"/>
      </w:pPr>
      <w:r>
        <w:rPr>
          <w:color w:val="000000"/>
          <w:sz w:val="28"/>
        </w:rPr>
        <w:t>Фальшивые аккаунты, вредные советчики, манипуляторы.</w:t>
      </w:r>
    </w:p>
    <w:p w14:paraId="130E0000">
      <w:pPr>
        <w:spacing w:line="264" w:lineRule="auto"/>
        <w:ind w:firstLine="600" w:left="0"/>
        <w:jc w:val="both"/>
      </w:pPr>
      <w:r>
        <w:rPr>
          <w:color w:val="000000"/>
          <w:sz w:val="28"/>
        </w:rPr>
        <w:t>Понятие «фейк», цели и виды, распространение фейков.</w:t>
      </w:r>
    </w:p>
    <w:p w14:paraId="140E0000">
      <w:pPr>
        <w:spacing w:line="264" w:lineRule="auto"/>
        <w:ind w:firstLine="600" w:left="0"/>
        <w:jc w:val="both"/>
      </w:pPr>
      <w:r>
        <w:rPr>
          <w:color w:val="000000"/>
          <w:sz w:val="28"/>
        </w:rPr>
        <w:t>Правила и инструменты для распознавания фейковых текстов и изображений.</w:t>
      </w:r>
    </w:p>
    <w:p w14:paraId="150E0000">
      <w:pPr>
        <w:spacing w:line="264" w:lineRule="auto"/>
        <w:ind w:firstLine="600" w:left="0"/>
        <w:jc w:val="both"/>
      </w:pPr>
      <w:r>
        <w:rPr>
          <w:color w:val="000000"/>
          <w:sz w:val="28"/>
        </w:rPr>
        <w:t>Ответственность за действия в сети Интернет. Запрещённый контент. Защита прав в цифровом пространстве.</w:t>
      </w:r>
    </w:p>
    <w:p w14:paraId="160E0000">
      <w:pPr>
        <w:spacing w:line="264" w:lineRule="auto"/>
        <w:ind w:firstLine="600" w:left="0"/>
        <w:jc w:val="both"/>
      </w:pPr>
      <w:r>
        <w:rPr>
          <w:b w:val="1"/>
          <w:color w:val="000000"/>
          <w:sz w:val="28"/>
        </w:rPr>
        <w:t>Модуль № 9 «Основы противодействия экстремизму и терроризму»</w:t>
      </w:r>
    </w:p>
    <w:p w14:paraId="170E0000">
      <w:pPr>
        <w:spacing w:line="264" w:lineRule="auto"/>
        <w:ind w:firstLine="600" w:left="0"/>
        <w:jc w:val="both"/>
      </w:pPr>
      <w:r>
        <w:rPr>
          <w:color w:val="000000"/>
          <w:sz w:val="28"/>
        </w:rPr>
        <w:t xml:space="preserve">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w:t>
      </w:r>
    </w:p>
    <w:p w14:paraId="180E0000">
      <w:pPr>
        <w:spacing w:line="264" w:lineRule="auto"/>
        <w:ind w:firstLine="600" w:left="0"/>
        <w:jc w:val="both"/>
      </w:pPr>
      <w:r>
        <w:rPr>
          <w:color w:val="000000"/>
          <w:sz w:val="28"/>
        </w:rPr>
        <w:t>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p w14:paraId="190E0000">
      <w:pPr>
        <w:spacing w:line="264" w:lineRule="auto"/>
        <w:ind w:firstLine="600" w:left="0"/>
        <w:jc w:val="both"/>
      </w:pPr>
      <w:r>
        <w:rPr>
          <w:color w:val="000000"/>
          <w:sz w:val="28"/>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p w14:paraId="1A0E0000">
      <w:pPr>
        <w:spacing w:line="264" w:lineRule="auto"/>
        <w:ind w:firstLine="600" w:left="0"/>
        <w:jc w:val="both"/>
      </w:pPr>
      <w:r>
        <w:rPr>
          <w:color w:val="000000"/>
          <w:sz w:val="28"/>
        </w:rPr>
        <w:t>Противодействие экстремизму и терроризму в Российской Федерации. Цели, задачи, принципы.</w:t>
      </w:r>
    </w:p>
    <w:p w14:paraId="1B0E0000">
      <w:pPr>
        <w:spacing w:line="264" w:lineRule="auto"/>
        <w:ind w:firstLine="600" w:left="0"/>
        <w:jc w:val="both"/>
      </w:pPr>
      <w:r>
        <w:rPr>
          <w:b w:val="1"/>
          <w:color w:val="000000"/>
          <w:sz w:val="28"/>
        </w:rPr>
        <w:t>Модуль № 10 «Взаимодействие личности, общества и государства в обеспечении безопасности жизни и здоровья населения»</w:t>
      </w:r>
    </w:p>
    <w:p w14:paraId="1C0E0000">
      <w:pPr>
        <w:spacing w:line="264" w:lineRule="auto"/>
        <w:ind w:firstLine="600" w:left="0"/>
        <w:jc w:val="both"/>
      </w:pPr>
      <w:r>
        <w:rPr>
          <w:color w:val="000000"/>
          <w:sz w:val="28"/>
        </w:rPr>
        <w:t xml:space="preserve">Россия в современном мире. Оборона страны как обязательное условие мирного социально-экономического развития Российской Федерации и обеспечение её военной безопасности. 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w:t>
      </w:r>
    </w:p>
    <w:p w14:paraId="1D0E0000">
      <w:pPr>
        <w:spacing w:line="264" w:lineRule="auto"/>
        <w:ind w:firstLine="600" w:left="0"/>
        <w:jc w:val="both"/>
      </w:pPr>
      <w:r>
        <w:rPr>
          <w:color w:val="000000"/>
          <w:sz w:val="28"/>
        </w:rPr>
        <w:t xml:space="preserve">Современная армия. Воинская обязанность и военная служба. Подготовка к службе в армии. </w:t>
      </w:r>
    </w:p>
    <w:p w14:paraId="1E0E0000">
      <w:pPr>
        <w:spacing w:line="264" w:lineRule="auto"/>
        <w:ind w:firstLine="600" w:left="0"/>
        <w:jc w:val="both"/>
      </w:pPr>
      <w:r>
        <w:rPr>
          <w:color w:val="000000"/>
          <w:sz w:val="28"/>
        </w:rPr>
        <w:t>Права и обязанности граждан Российской Федерации в области гражданской обороны.</w:t>
      </w:r>
    </w:p>
    <w:p w14:paraId="1F0E0000">
      <w:pPr>
        <w:spacing w:line="264" w:lineRule="auto"/>
        <w:ind w:firstLine="600" w:left="0"/>
        <w:jc w:val="both"/>
      </w:pPr>
      <w:r>
        <w:rPr>
          <w:color w:val="000000"/>
          <w:sz w:val="28"/>
        </w:rPr>
        <w:t>Классификация чрезвычайных ситуаций по масштабам и причинам возникновения.</w:t>
      </w:r>
    </w:p>
    <w:p w14:paraId="200E0000">
      <w:pPr>
        <w:spacing w:line="264" w:lineRule="auto"/>
        <w:ind w:firstLine="600" w:left="0"/>
        <w:jc w:val="both"/>
      </w:pPr>
      <w:r>
        <w:rPr>
          <w:color w:val="000000"/>
          <w:sz w:val="28"/>
        </w:rPr>
        <w:t xml:space="preserve">Единая государственная система предупреждения и ликвидации чрезвычайных ситуаций (РСЧС). Территориальный и функциональный принцип организации РСЧС. Её задачи и примеры их решения. Права и обязанности граждан в области защиты от чрезвычайных ситуаций. </w:t>
      </w:r>
    </w:p>
    <w:p w14:paraId="210E0000">
      <w:pPr>
        <w:spacing w:line="264" w:lineRule="auto"/>
        <w:ind w:firstLine="600" w:left="0"/>
        <w:jc w:val="both"/>
      </w:pPr>
      <w:r>
        <w:rPr>
          <w:color w:val="000000"/>
          <w:sz w:val="28"/>
        </w:rPr>
        <w:t>Правовая основа обеспечения национальной безопасности.</w:t>
      </w:r>
    </w:p>
    <w:p w14:paraId="220E0000">
      <w:pPr>
        <w:spacing w:line="264" w:lineRule="auto"/>
        <w:ind w:firstLine="600" w:left="0"/>
        <w:jc w:val="both"/>
      </w:pPr>
      <w:r>
        <w:rPr>
          <w:color w:val="000000"/>
          <w:sz w:val="28"/>
        </w:rPr>
        <w:t>Принципы обеспечения национальной безопасности.</w:t>
      </w:r>
    </w:p>
    <w:p w14:paraId="230E0000">
      <w:pPr>
        <w:spacing w:line="264" w:lineRule="auto"/>
        <w:ind w:firstLine="600" w:left="0"/>
        <w:jc w:val="both"/>
      </w:pPr>
      <w:r>
        <w:rPr>
          <w:color w:val="000000"/>
          <w:sz w:val="28"/>
        </w:rPr>
        <w:t>Реализация национальных приоритетов как условие обеспечения национальной безопасности и устойчивого развития Российской Федерации.</w:t>
      </w:r>
    </w:p>
    <w:p w14:paraId="240E0000">
      <w:pPr>
        <w:spacing w:line="264" w:lineRule="auto"/>
        <w:ind w:firstLine="600" w:left="0"/>
        <w:jc w:val="both"/>
      </w:pPr>
      <w:r>
        <w:rPr>
          <w:color w:val="000000"/>
          <w:sz w:val="28"/>
        </w:rPr>
        <w:t>Взаимодействие личности, государства и общества в реализации национальных приоритетов.</w:t>
      </w:r>
    </w:p>
    <w:p w14:paraId="250E0000">
      <w:pPr>
        <w:sectPr>
          <w:pgSz w:h="16383" w:orient="portrait" w:w="11906"/>
          <w:pgMar w:bottom="1134" w:footer="720" w:gutter="0" w:header="720" w:left="993" w:right="850" w:top="1134"/>
        </w:sectPr>
      </w:pPr>
    </w:p>
    <w:p w14:paraId="260E0000">
      <w:pPr>
        <w:spacing w:line="276" w:lineRule="auto"/>
        <w:ind w:firstLine="0" w:left="120"/>
      </w:pPr>
      <w:r>
        <w:rPr>
          <w:b w:val="1"/>
          <w:color w:val="000000"/>
          <w:sz w:val="28"/>
        </w:rPr>
        <w:t xml:space="preserve">ПЛАНИРУЕМЫЕ РЕЗУЛЬТАТЫ ОСВОЕНИЯ УЧЕБНОГО ПРЕДМЕТА «ОСНОВЫ БЕЗОПАСНОСТИ ЖИЗНЕДЕЯТЕЛЬНОСТИ» </w:t>
      </w:r>
    </w:p>
    <w:p w14:paraId="270E0000">
      <w:pPr>
        <w:spacing w:line="276" w:lineRule="auto"/>
        <w:ind w:firstLine="0" w:left="120"/>
      </w:pPr>
    </w:p>
    <w:p w14:paraId="280E0000">
      <w:pPr>
        <w:spacing w:line="276" w:lineRule="auto"/>
        <w:ind w:firstLine="600" w:left="0"/>
      </w:pPr>
      <w:r>
        <w:rPr>
          <w:color w:val="000000"/>
          <w:sz w:val="28"/>
        </w:rPr>
        <w:t>Настоящая Программа чётко ориентирована на выполнение требований, устанавливаемых ФГОС к результатам освоения основной образовательной программы (личностным, метапредметным и предметным), которые должны демонстрировать выпускники по завершении обучения в средней школе.</w:t>
      </w:r>
    </w:p>
    <w:p w14:paraId="290E0000">
      <w:pPr>
        <w:spacing w:line="276" w:lineRule="auto"/>
        <w:ind w:firstLine="600" w:left="0"/>
      </w:pPr>
      <w:r>
        <w:rPr>
          <w:b w:val="1"/>
          <w:color w:val="000000"/>
          <w:sz w:val="28"/>
        </w:rPr>
        <w:t>ЛИЧНОСТНЫЕ РЕЗУЛЬТАТЫ</w:t>
      </w:r>
    </w:p>
    <w:p w14:paraId="2A0E0000">
      <w:pPr>
        <w:spacing w:line="276" w:lineRule="auto"/>
        <w:ind w:firstLine="600" w:left="0"/>
      </w:pPr>
      <w:r>
        <w:rPr>
          <w:color w:val="000000"/>
          <w:sz w:val="28"/>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российском обществе правилами и нормами поведения.</w:t>
      </w:r>
    </w:p>
    <w:p w14:paraId="2B0E0000">
      <w:pPr>
        <w:spacing w:line="276" w:lineRule="auto"/>
        <w:ind w:firstLine="600" w:left="0"/>
      </w:pPr>
      <w:r>
        <w:rPr>
          <w:color w:val="000000"/>
          <w:spacing w:val="-2"/>
          <w:sz w:val="28"/>
        </w:rPr>
        <w:t>Личностные результаты, формируемые в ходе изучения учебного предмета ОБЖ, должны способствовать процессам самопознания, самовоспитания и саморазвития, развития внутренней позиции личности, патриотизма, гражданственности и проявляться, прежде всего, в уважении к памяти защитников 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14:paraId="2C0E0000">
      <w:pPr>
        <w:spacing w:line="276" w:lineRule="auto"/>
        <w:ind w:firstLine="600" w:left="0"/>
      </w:pPr>
      <w:r>
        <w:rPr>
          <w:b w:val="1"/>
          <w:i w:val="1"/>
          <w:color w:val="000000"/>
          <w:sz w:val="28"/>
        </w:rPr>
        <w:t>Гражданское воспитание:</w:t>
      </w:r>
    </w:p>
    <w:p w14:paraId="2D0E0000">
      <w:pPr>
        <w:widowControl w:val="1"/>
        <w:numPr>
          <w:ilvl w:val="0"/>
          <w:numId w:val="88"/>
        </w:numPr>
        <w:spacing w:line="276" w:lineRule="auto"/>
        <w:ind/>
      </w:pPr>
      <w:r>
        <w:rPr>
          <w:color w:val="000000"/>
          <w:sz w:val="28"/>
        </w:rPr>
        <w:t>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14:paraId="2E0E0000">
      <w:pPr>
        <w:widowControl w:val="1"/>
        <w:numPr>
          <w:ilvl w:val="0"/>
          <w:numId w:val="88"/>
        </w:numPr>
        <w:spacing w:line="276" w:lineRule="auto"/>
        <w:ind/>
      </w:pPr>
      <w:r>
        <w:rPr>
          <w:color w:val="000000"/>
          <w:sz w:val="28"/>
        </w:rPr>
        <w:t>уважение закона и правопорядка, осознание своих прав, обязанностей и ответственности в области защиты населения и территории Российской Федерации от чрезвычайных ситуаций и в других областях, связанных с безопасностью жизнедеятельности;</w:t>
      </w:r>
    </w:p>
    <w:p w14:paraId="2F0E0000">
      <w:pPr>
        <w:widowControl w:val="1"/>
        <w:numPr>
          <w:ilvl w:val="0"/>
          <w:numId w:val="88"/>
        </w:numPr>
        <w:spacing w:line="276" w:lineRule="auto"/>
        <w:ind/>
      </w:pPr>
      <w:r>
        <w:rPr>
          <w:color w:val="000000"/>
          <w:sz w:val="28"/>
        </w:rP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14:paraId="300E0000">
      <w:pPr>
        <w:widowControl w:val="1"/>
        <w:numPr>
          <w:ilvl w:val="0"/>
          <w:numId w:val="88"/>
        </w:numPr>
        <w:spacing w:line="276" w:lineRule="auto"/>
        <w:ind/>
      </w:pPr>
      <w:r>
        <w:rPr>
          <w:color w:val="000000"/>
          <w:sz w:val="28"/>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14:paraId="310E0000">
      <w:pPr>
        <w:widowControl w:val="1"/>
        <w:numPr>
          <w:ilvl w:val="0"/>
          <w:numId w:val="88"/>
        </w:numPr>
        <w:spacing w:line="276" w:lineRule="auto"/>
        <w:ind/>
      </w:pPr>
      <w:r>
        <w:rPr>
          <w:color w:val="000000"/>
          <w:sz w:val="28"/>
        </w:rPr>
        <w:t>готовность к взаимодействию с обществом и государством в обеспечении безопасности жизни и здоровья населения;</w:t>
      </w:r>
    </w:p>
    <w:p w14:paraId="320E0000">
      <w:pPr>
        <w:widowControl w:val="1"/>
        <w:numPr>
          <w:ilvl w:val="0"/>
          <w:numId w:val="88"/>
        </w:numPr>
        <w:spacing w:line="276" w:lineRule="auto"/>
        <w:ind/>
      </w:pPr>
      <w:r>
        <w:rPr>
          <w:color w:val="000000"/>
          <w:sz w:val="28"/>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14:paraId="330E0000">
      <w:pPr>
        <w:spacing w:line="276" w:lineRule="auto"/>
        <w:ind w:firstLine="600" w:left="0"/>
      </w:pPr>
      <w:r>
        <w:rPr>
          <w:b w:val="1"/>
          <w:i w:val="1"/>
          <w:color w:val="000000"/>
          <w:sz w:val="28"/>
        </w:rPr>
        <w:t>Патриотическое воспитание:</w:t>
      </w:r>
    </w:p>
    <w:p w14:paraId="340E0000">
      <w:pPr>
        <w:widowControl w:val="1"/>
        <w:numPr>
          <w:ilvl w:val="0"/>
          <w:numId w:val="89"/>
        </w:numPr>
        <w:spacing w:line="276" w:lineRule="auto"/>
        <w:ind/>
      </w:pPr>
      <w:r>
        <w:rPr>
          <w:color w:val="000000"/>
          <w:sz w:val="28"/>
        </w:rP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Вооружённые силы Российской Федерации, прошлое и настоящее многонационального народа России, российской армии и флота;</w:t>
      </w:r>
    </w:p>
    <w:p w14:paraId="350E0000">
      <w:pPr>
        <w:widowControl w:val="1"/>
        <w:numPr>
          <w:ilvl w:val="0"/>
          <w:numId w:val="89"/>
        </w:numPr>
        <w:spacing w:line="276" w:lineRule="auto"/>
        <w:ind/>
      </w:pPr>
      <w:r>
        <w:rPr>
          <w:color w:val="000000"/>
          <w:sz w:val="28"/>
        </w:rPr>
        <w:t>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России в области обеспечения безопасности жизни и здоровья людей;</w:t>
      </w:r>
    </w:p>
    <w:p w14:paraId="360E0000">
      <w:pPr>
        <w:widowControl w:val="1"/>
        <w:numPr>
          <w:ilvl w:val="0"/>
          <w:numId w:val="89"/>
        </w:numPr>
        <w:spacing w:line="276" w:lineRule="auto"/>
        <w:ind/>
      </w:pPr>
      <w:r>
        <w:rPr>
          <w:color w:val="000000"/>
          <w:sz w:val="28"/>
        </w:rPr>
        <w:t>сформированность чувства ответственности перед Родиной, идейная убеждённость и готовность к служению и защите Отечества, ответственность за его судьбу.</w:t>
      </w:r>
    </w:p>
    <w:p w14:paraId="370E0000">
      <w:pPr>
        <w:spacing w:line="276" w:lineRule="auto"/>
        <w:ind w:firstLine="600" w:left="0"/>
      </w:pPr>
      <w:r>
        <w:rPr>
          <w:b w:val="1"/>
          <w:i w:val="1"/>
          <w:color w:val="000000"/>
          <w:sz w:val="28"/>
        </w:rPr>
        <w:t>Духовно-нравственное воспитание:</w:t>
      </w:r>
    </w:p>
    <w:p w14:paraId="380E0000">
      <w:pPr>
        <w:widowControl w:val="1"/>
        <w:numPr>
          <w:ilvl w:val="0"/>
          <w:numId w:val="90"/>
        </w:numPr>
        <w:spacing w:line="276" w:lineRule="auto"/>
        <w:ind/>
      </w:pPr>
      <w:r>
        <w:rPr>
          <w:color w:val="000000"/>
          <w:sz w:val="28"/>
        </w:rPr>
        <w:t>осознание духовных ценностей российского народа и российского воинства;</w:t>
      </w:r>
    </w:p>
    <w:p w14:paraId="390E0000">
      <w:pPr>
        <w:widowControl w:val="1"/>
        <w:numPr>
          <w:ilvl w:val="0"/>
          <w:numId w:val="90"/>
        </w:numPr>
        <w:spacing w:line="276" w:lineRule="auto"/>
        <w:ind/>
      </w:pPr>
      <w:r>
        <w:rPr>
          <w:color w:val="000000"/>
          <w:sz w:val="28"/>
        </w:rPr>
        <w:t>сформированность ценности безопасного поведения, осознанного и ответственного отношения к личной безопасности, безопасности других людей, общества и государства;</w:t>
      </w:r>
    </w:p>
    <w:p w14:paraId="3A0E0000">
      <w:pPr>
        <w:widowControl w:val="1"/>
        <w:numPr>
          <w:ilvl w:val="0"/>
          <w:numId w:val="90"/>
        </w:numPr>
        <w:spacing w:line="276" w:lineRule="auto"/>
        <w:ind/>
      </w:pPr>
      <w:r>
        <w:rPr>
          <w:color w:val="000000"/>
          <w:sz w:val="28"/>
        </w:rPr>
        <w:t>способность оценивать ситуацию и принимать осознанные решения, готовность реализовать риск-ориентированное поведение, самостоятельно и ответственно действовать в различных условиях жизнедеятельности по снижению риска возникновения опасных ситуаций, перерастания их в чрезвычайные ситуации, смягчению их последствий;</w:t>
      </w:r>
    </w:p>
    <w:p w14:paraId="3B0E0000">
      <w:pPr>
        <w:widowControl w:val="1"/>
        <w:numPr>
          <w:ilvl w:val="0"/>
          <w:numId w:val="90"/>
        </w:numPr>
        <w:spacing w:line="276" w:lineRule="auto"/>
        <w:ind/>
      </w:pPr>
      <w:r>
        <w:rPr>
          <w:color w:val="000000"/>
          <w:sz w:val="28"/>
        </w:rPr>
        <w:t>ответственное отношение к своим родителям, старшему поколению, семье, культуре и традициям народов России, принятие идей волонтёрства и добровольчества.</w:t>
      </w:r>
    </w:p>
    <w:p w14:paraId="3C0E0000">
      <w:pPr>
        <w:spacing w:line="276" w:lineRule="auto"/>
        <w:ind w:firstLine="600" w:left="0"/>
      </w:pPr>
      <w:r>
        <w:rPr>
          <w:b w:val="1"/>
          <w:i w:val="1"/>
          <w:color w:val="000000"/>
          <w:sz w:val="28"/>
        </w:rPr>
        <w:t>Эстетическое воспитание:</w:t>
      </w:r>
    </w:p>
    <w:p w14:paraId="3D0E0000">
      <w:pPr>
        <w:widowControl w:val="1"/>
        <w:numPr>
          <w:ilvl w:val="0"/>
          <w:numId w:val="91"/>
        </w:numPr>
        <w:spacing w:line="276" w:lineRule="auto"/>
        <w:ind/>
      </w:pPr>
      <w:r>
        <w:rPr>
          <w:color w:val="000000"/>
          <w:sz w:val="28"/>
        </w:rPr>
        <w:t>эстетическое отношение к миру в сочетании с культурой без­о­пасности жизнедеятельности;</w:t>
      </w:r>
    </w:p>
    <w:p w14:paraId="3E0E0000">
      <w:pPr>
        <w:widowControl w:val="1"/>
        <w:numPr>
          <w:ilvl w:val="0"/>
          <w:numId w:val="91"/>
        </w:numPr>
        <w:spacing w:line="276" w:lineRule="auto"/>
        <w:ind/>
      </w:pPr>
      <w:r>
        <w:rPr>
          <w:color w:val="000000"/>
          <w:sz w:val="28"/>
        </w:rPr>
        <w:t>понимание взаимозависимости успешности и полноценного развития и безопасного поведения в повседневной жизни.</w:t>
      </w:r>
    </w:p>
    <w:p w14:paraId="3F0E0000">
      <w:pPr>
        <w:spacing w:line="276" w:lineRule="auto"/>
        <w:ind w:firstLine="600" w:left="0"/>
      </w:pPr>
      <w:r>
        <w:rPr>
          <w:b w:val="1"/>
          <w:i w:val="1"/>
          <w:color w:val="000000"/>
          <w:sz w:val="28"/>
        </w:rPr>
        <w:t>Физическое воспитание:</w:t>
      </w:r>
    </w:p>
    <w:p w14:paraId="400E0000">
      <w:pPr>
        <w:widowControl w:val="1"/>
        <w:numPr>
          <w:ilvl w:val="0"/>
          <w:numId w:val="92"/>
        </w:numPr>
        <w:spacing w:line="276" w:lineRule="auto"/>
        <w:ind/>
      </w:pPr>
      <w:r>
        <w:rPr>
          <w:color w:val="000000"/>
          <w:sz w:val="28"/>
        </w:rPr>
        <w:t>осознание ценности жизни, сформированность ответственного отношения к своему здоровью и здоровью окружающих;</w:t>
      </w:r>
    </w:p>
    <w:p w14:paraId="410E0000">
      <w:pPr>
        <w:widowControl w:val="1"/>
        <w:numPr>
          <w:ilvl w:val="0"/>
          <w:numId w:val="92"/>
        </w:numPr>
        <w:spacing w:line="276" w:lineRule="auto"/>
        <w:ind/>
      </w:pPr>
      <w:r>
        <w:rPr>
          <w:color w:val="000000"/>
          <w:sz w:val="28"/>
        </w:rPr>
        <w:t>знание приёмов оказания первой помощи и готовность применять их в случае необходимости;</w:t>
      </w:r>
    </w:p>
    <w:p w14:paraId="420E0000">
      <w:pPr>
        <w:widowControl w:val="1"/>
        <w:numPr>
          <w:ilvl w:val="0"/>
          <w:numId w:val="92"/>
        </w:numPr>
        <w:spacing w:line="276" w:lineRule="auto"/>
        <w:ind/>
      </w:pPr>
      <w:r>
        <w:rPr>
          <w:color w:val="000000"/>
          <w:sz w:val="28"/>
        </w:rPr>
        <w:t>потребность в регулярном ведении здорового образа жизни;</w:t>
      </w:r>
    </w:p>
    <w:p w14:paraId="430E0000">
      <w:pPr>
        <w:widowControl w:val="1"/>
        <w:numPr>
          <w:ilvl w:val="0"/>
          <w:numId w:val="92"/>
        </w:numPr>
        <w:spacing w:line="276" w:lineRule="auto"/>
        <w:ind/>
      </w:pPr>
      <w:r>
        <w:rPr>
          <w:color w:val="000000"/>
          <w:sz w:val="28"/>
        </w:rPr>
        <w:t>осознание последствий и активное неприятие вредных привычек и иных форм причинения вреда физическому и психическому здоровью.</w:t>
      </w:r>
    </w:p>
    <w:p w14:paraId="440E0000">
      <w:pPr>
        <w:spacing w:line="276" w:lineRule="auto"/>
        <w:ind w:firstLine="600" w:left="0"/>
      </w:pPr>
      <w:r>
        <w:rPr>
          <w:b w:val="1"/>
          <w:i w:val="1"/>
          <w:color w:val="000000"/>
          <w:sz w:val="28"/>
        </w:rPr>
        <w:t>Трудовое воспитание:</w:t>
      </w:r>
    </w:p>
    <w:p w14:paraId="450E0000">
      <w:pPr>
        <w:widowControl w:val="1"/>
        <w:numPr>
          <w:ilvl w:val="0"/>
          <w:numId w:val="93"/>
        </w:numPr>
        <w:spacing w:line="276" w:lineRule="auto"/>
        <w:ind/>
      </w:pPr>
      <w:r>
        <w:rPr>
          <w:color w:val="000000"/>
          <w:sz w:val="28"/>
        </w:rPr>
        <w:t>готовность к труду, осознание значимости трудовой деятельности для развития личности, общества и государства, обеспечения национальной безопасности;</w:t>
      </w:r>
    </w:p>
    <w:p w14:paraId="460E0000">
      <w:pPr>
        <w:widowControl w:val="1"/>
        <w:numPr>
          <w:ilvl w:val="0"/>
          <w:numId w:val="93"/>
        </w:numPr>
        <w:spacing w:line="276" w:lineRule="auto"/>
        <w:ind/>
      </w:pPr>
      <w:r>
        <w:rPr>
          <w:color w:val="000000"/>
          <w:sz w:val="28"/>
        </w:rPr>
        <w:t>готовность к осознанному и ответственному соблюдению требований безопасности в процессе трудовой деятельности;</w:t>
      </w:r>
    </w:p>
    <w:p w14:paraId="470E0000">
      <w:pPr>
        <w:widowControl w:val="1"/>
        <w:numPr>
          <w:ilvl w:val="0"/>
          <w:numId w:val="93"/>
        </w:numPr>
        <w:spacing w:line="276" w:lineRule="auto"/>
        <w:ind/>
      </w:pPr>
      <w:r>
        <w:rPr>
          <w:color w:val="000000"/>
          <w:sz w:val="28"/>
        </w:rPr>
        <w:t>интерес к различным сферам профессиональной деятельности, включая военно-профессиональную деятельность;</w:t>
      </w:r>
    </w:p>
    <w:p w14:paraId="480E0000">
      <w:pPr>
        <w:widowControl w:val="1"/>
        <w:numPr>
          <w:ilvl w:val="0"/>
          <w:numId w:val="93"/>
        </w:numPr>
        <w:spacing w:line="276" w:lineRule="auto"/>
        <w:ind/>
      </w:pPr>
      <w:r>
        <w:rPr>
          <w:color w:val="000000"/>
          <w:sz w:val="28"/>
        </w:rPr>
        <w:t>готовность и способность к образованию и самообразованию на протяжении всей жизни.</w:t>
      </w:r>
    </w:p>
    <w:p w14:paraId="490E0000">
      <w:pPr>
        <w:spacing w:line="276" w:lineRule="auto"/>
        <w:ind w:firstLine="600" w:left="0"/>
      </w:pPr>
      <w:r>
        <w:rPr>
          <w:b w:val="1"/>
          <w:i w:val="1"/>
          <w:color w:val="000000"/>
          <w:sz w:val="28"/>
        </w:rPr>
        <w:t>Экологическое воспитание:</w:t>
      </w:r>
    </w:p>
    <w:p w14:paraId="4A0E0000">
      <w:pPr>
        <w:widowControl w:val="1"/>
        <w:numPr>
          <w:ilvl w:val="0"/>
          <w:numId w:val="94"/>
        </w:numPr>
        <w:spacing w:line="276" w:lineRule="auto"/>
        <w:ind/>
      </w:pPr>
      <w:r>
        <w:rPr>
          <w:color w:val="000000"/>
          <w:sz w:val="28"/>
        </w:rPr>
        <w:t>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14:paraId="4B0E0000">
      <w:pPr>
        <w:widowControl w:val="1"/>
        <w:numPr>
          <w:ilvl w:val="0"/>
          <w:numId w:val="94"/>
        </w:numPr>
        <w:spacing w:line="276" w:lineRule="auto"/>
        <w:ind/>
      </w:pPr>
      <w:r>
        <w:rPr>
          <w:color w:val="000000"/>
          <w:sz w:val="28"/>
        </w:rPr>
        <w:t>планирование и осуществление действий в окружающей среде на основе соблюдения экологической грамотности и ра­зумного природопользования;</w:t>
      </w:r>
    </w:p>
    <w:p w14:paraId="4C0E0000">
      <w:pPr>
        <w:widowControl w:val="1"/>
        <w:numPr>
          <w:ilvl w:val="0"/>
          <w:numId w:val="94"/>
        </w:numPr>
        <w:spacing w:line="276" w:lineRule="auto"/>
        <w:ind/>
      </w:pPr>
      <w:r>
        <w:rPr>
          <w:color w:val="000000"/>
          <w:sz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14:paraId="4D0E0000">
      <w:pPr>
        <w:widowControl w:val="1"/>
        <w:numPr>
          <w:ilvl w:val="0"/>
          <w:numId w:val="94"/>
        </w:numPr>
        <w:spacing w:line="276" w:lineRule="auto"/>
        <w:ind/>
      </w:pPr>
      <w:r>
        <w:rPr>
          <w:color w:val="000000"/>
          <w:sz w:val="28"/>
        </w:rPr>
        <w:t>расширение представлений о деятельности экологической направленности.</w:t>
      </w:r>
    </w:p>
    <w:p w14:paraId="4E0E0000">
      <w:pPr>
        <w:spacing w:line="276" w:lineRule="auto"/>
        <w:ind w:firstLine="600" w:left="0"/>
      </w:pPr>
      <w:r>
        <w:rPr>
          <w:b w:val="1"/>
          <w:i w:val="1"/>
          <w:color w:val="000000"/>
          <w:sz w:val="28"/>
        </w:rPr>
        <w:t>Ценности научного познания:</w:t>
      </w:r>
    </w:p>
    <w:p w14:paraId="4F0E0000">
      <w:pPr>
        <w:widowControl w:val="1"/>
        <w:numPr>
          <w:ilvl w:val="0"/>
          <w:numId w:val="95"/>
        </w:numPr>
        <w:spacing w:line="276" w:lineRule="auto"/>
        <w:ind/>
      </w:pPr>
      <w:r>
        <w:rPr>
          <w:color w:val="000000"/>
          <w:sz w:val="28"/>
        </w:rP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14:paraId="500E0000">
      <w:pPr>
        <w:widowControl w:val="1"/>
        <w:numPr>
          <w:ilvl w:val="0"/>
          <w:numId w:val="95"/>
        </w:numPr>
        <w:spacing w:line="276" w:lineRule="auto"/>
        <w:ind/>
      </w:pPr>
      <w:r>
        <w:rPr>
          <w:color w:val="000000"/>
          <w:sz w:val="28"/>
        </w:rPr>
        <w:t>понимание научно-практических основ учебного предмета ОБЖ, осознание его значения для безопасной и продуктивной жизнедеятельности человека, общества и государства;</w:t>
      </w:r>
    </w:p>
    <w:p w14:paraId="510E0000">
      <w:pPr>
        <w:widowControl w:val="1"/>
        <w:numPr>
          <w:ilvl w:val="0"/>
          <w:numId w:val="95"/>
        </w:numPr>
        <w:spacing w:line="276" w:lineRule="auto"/>
        <w:ind/>
      </w:pPr>
      <w:r>
        <w:rPr>
          <w:color w:val="000000"/>
          <w:sz w:val="28"/>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14:paraId="520E0000">
      <w:pPr>
        <w:spacing w:line="276" w:lineRule="auto"/>
        <w:ind w:firstLine="0" w:left="120"/>
      </w:pPr>
    </w:p>
    <w:p w14:paraId="530E0000">
      <w:pPr>
        <w:spacing w:line="276" w:lineRule="auto"/>
        <w:ind w:firstLine="0" w:left="120"/>
      </w:pPr>
      <w:r>
        <w:rPr>
          <w:b w:val="1"/>
          <w:color w:val="000000"/>
          <w:sz w:val="28"/>
        </w:rPr>
        <w:t>МЕТАПРЕДМЕТНЫЕ РЕЗУЛЬТАТЫ</w:t>
      </w:r>
    </w:p>
    <w:p w14:paraId="540E0000">
      <w:pPr>
        <w:spacing w:line="276" w:lineRule="auto"/>
        <w:ind w:firstLine="0" w:left="120"/>
      </w:pPr>
    </w:p>
    <w:p w14:paraId="550E0000">
      <w:pPr>
        <w:spacing w:line="276" w:lineRule="auto"/>
        <w:ind w:firstLine="600" w:left="0"/>
      </w:pPr>
      <w:r>
        <w:rPr>
          <w:color w:val="000000"/>
          <w:sz w:val="28"/>
        </w:rPr>
        <w:t>Метапредметные результаты, формируемые в ходе изучения учебного предмета ОБЖ, должны отражать овладение универсальными учебными действиями.</w:t>
      </w:r>
    </w:p>
    <w:p w14:paraId="560E0000">
      <w:pPr>
        <w:spacing w:line="276" w:lineRule="auto"/>
        <w:ind w:firstLine="600" w:left="0"/>
      </w:pPr>
      <w:r>
        <w:rPr>
          <w:b w:val="1"/>
          <w:color w:val="000000"/>
          <w:sz w:val="28"/>
        </w:rPr>
        <w:t>Овладение универсальными познавательными действиями</w:t>
      </w:r>
    </w:p>
    <w:p w14:paraId="570E0000">
      <w:pPr>
        <w:spacing w:line="276" w:lineRule="auto"/>
        <w:ind w:firstLine="600" w:left="0"/>
      </w:pPr>
      <w:r>
        <w:rPr>
          <w:b w:val="1"/>
          <w:i w:val="1"/>
          <w:color w:val="000000"/>
          <w:sz w:val="28"/>
        </w:rPr>
        <w:t>Базовые логические действия:</w:t>
      </w:r>
    </w:p>
    <w:p w14:paraId="580E0000">
      <w:pPr>
        <w:widowControl w:val="1"/>
        <w:numPr>
          <w:ilvl w:val="0"/>
          <w:numId w:val="96"/>
        </w:numPr>
        <w:spacing w:line="276" w:lineRule="auto"/>
        <w:ind/>
      </w:pPr>
      <w:r>
        <w:rPr>
          <w:color w:val="000000"/>
          <w:sz w:val="28"/>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14:paraId="590E0000">
      <w:pPr>
        <w:widowControl w:val="1"/>
        <w:numPr>
          <w:ilvl w:val="0"/>
          <w:numId w:val="96"/>
        </w:numPr>
        <w:spacing w:line="276" w:lineRule="auto"/>
        <w:ind/>
      </w:pPr>
      <w:r>
        <w:rPr>
          <w:color w:val="000000"/>
          <w:sz w:val="28"/>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14:paraId="5A0E0000">
      <w:pPr>
        <w:widowControl w:val="1"/>
        <w:numPr>
          <w:ilvl w:val="0"/>
          <w:numId w:val="96"/>
        </w:numPr>
        <w:spacing w:line="276" w:lineRule="auto"/>
        <w:ind/>
      </w:pPr>
      <w:r>
        <w:rPr>
          <w:color w:val="000000"/>
          <w:sz w:val="28"/>
        </w:rPr>
        <w:t>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14:paraId="5B0E0000">
      <w:pPr>
        <w:widowControl w:val="1"/>
        <w:numPr>
          <w:ilvl w:val="0"/>
          <w:numId w:val="96"/>
        </w:numPr>
        <w:spacing w:line="276" w:lineRule="auto"/>
        <w:ind/>
      </w:pPr>
      <w:r>
        <w:rPr>
          <w:color w:val="000000"/>
          <w:sz w:val="28"/>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приобретённые знания в повседневную жизнь;</w:t>
      </w:r>
    </w:p>
    <w:p w14:paraId="5C0E0000">
      <w:pPr>
        <w:widowControl w:val="1"/>
        <w:numPr>
          <w:ilvl w:val="0"/>
          <w:numId w:val="96"/>
        </w:numPr>
        <w:spacing w:line="276" w:lineRule="auto"/>
        <w:ind/>
      </w:pPr>
      <w:r>
        <w:rPr>
          <w:color w:val="000000"/>
          <w:sz w:val="28"/>
        </w:rPr>
        <w:t>планировать и осуществлять учебные действия в условиях дефицита информации, необходимой для решения стоящей задачи;</w:t>
      </w:r>
    </w:p>
    <w:p w14:paraId="5D0E0000">
      <w:pPr>
        <w:widowControl w:val="1"/>
        <w:numPr>
          <w:ilvl w:val="0"/>
          <w:numId w:val="96"/>
        </w:numPr>
        <w:spacing w:line="276" w:lineRule="auto"/>
        <w:ind/>
      </w:pPr>
      <w:r>
        <w:rPr>
          <w:color w:val="000000"/>
          <w:sz w:val="28"/>
        </w:rPr>
        <w:t>развивать творческое мышление при решении ситуационных задач.</w:t>
      </w:r>
    </w:p>
    <w:p w14:paraId="5E0E0000">
      <w:pPr>
        <w:spacing w:line="276" w:lineRule="auto"/>
        <w:ind w:firstLine="600" w:left="0"/>
      </w:pPr>
      <w:r>
        <w:rPr>
          <w:b w:val="1"/>
          <w:i w:val="1"/>
          <w:color w:val="000000"/>
          <w:sz w:val="28"/>
        </w:rPr>
        <w:t>Базовые исследовательские действия:</w:t>
      </w:r>
    </w:p>
    <w:p w14:paraId="5F0E0000">
      <w:pPr>
        <w:widowControl w:val="1"/>
        <w:numPr>
          <w:ilvl w:val="0"/>
          <w:numId w:val="97"/>
        </w:numPr>
        <w:spacing w:line="276" w:lineRule="auto"/>
        <w:ind/>
      </w:pPr>
      <w:r>
        <w:rPr>
          <w:color w:val="000000"/>
          <w:sz w:val="28"/>
        </w:rPr>
        <w:t>владеть научной терминологией, ключевыми понятиями и методами в области безопасности жизнедеятельности;</w:t>
      </w:r>
    </w:p>
    <w:p w14:paraId="600E0000">
      <w:pPr>
        <w:widowControl w:val="1"/>
        <w:numPr>
          <w:ilvl w:val="0"/>
          <w:numId w:val="97"/>
        </w:numPr>
        <w:spacing w:line="276" w:lineRule="auto"/>
        <w:ind/>
      </w:pPr>
      <w:r>
        <w:rPr>
          <w:color w:val="000000"/>
          <w:sz w:val="28"/>
        </w:rPr>
        <w:t>владеть видами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14:paraId="610E0000">
      <w:pPr>
        <w:widowControl w:val="1"/>
        <w:numPr>
          <w:ilvl w:val="0"/>
          <w:numId w:val="97"/>
        </w:numPr>
        <w:spacing w:line="276" w:lineRule="auto"/>
        <w:ind/>
      </w:pPr>
      <w:r>
        <w:rPr>
          <w:color w:val="000000"/>
          <w:sz w:val="28"/>
        </w:rPr>
        <w:t>анализировать содержание учебных вопросов и заданий и выдвигать новые идеи, самостоятельно выбирать оптимальный способ решения задач с учётом установленных (обоснованных) критериев;</w:t>
      </w:r>
    </w:p>
    <w:p w14:paraId="620E0000">
      <w:pPr>
        <w:widowControl w:val="1"/>
        <w:numPr>
          <w:ilvl w:val="0"/>
          <w:numId w:val="97"/>
        </w:numPr>
        <w:spacing w:line="276" w:lineRule="auto"/>
        <w:ind/>
      </w:pPr>
      <w:r>
        <w:rPr>
          <w:color w:val="000000"/>
          <w:sz w:val="28"/>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14:paraId="630E0000">
      <w:pPr>
        <w:widowControl w:val="1"/>
        <w:numPr>
          <w:ilvl w:val="0"/>
          <w:numId w:val="97"/>
        </w:numPr>
        <w:spacing w:line="276" w:lineRule="auto"/>
        <w:ind/>
      </w:pPr>
      <w:r>
        <w:rPr>
          <w:color w:val="000000"/>
          <w:sz w:val="28"/>
        </w:rPr>
        <w:t>критически оценивать полученные в ходе решения учебных задач результаты, обосновывать предложения по их корректировке в новых условиях;</w:t>
      </w:r>
    </w:p>
    <w:p w14:paraId="640E0000">
      <w:pPr>
        <w:widowControl w:val="1"/>
        <w:numPr>
          <w:ilvl w:val="0"/>
          <w:numId w:val="97"/>
        </w:numPr>
        <w:spacing w:line="276" w:lineRule="auto"/>
        <w:ind/>
      </w:pPr>
      <w:r>
        <w:rPr>
          <w:color w:val="000000"/>
          <w:sz w:val="28"/>
        </w:rPr>
        <w:t>характеризовать приобретённые знания и навыки, оценивать возможность их реализации в реальных ситуациях;</w:t>
      </w:r>
    </w:p>
    <w:p w14:paraId="650E0000">
      <w:pPr>
        <w:widowControl w:val="1"/>
        <w:numPr>
          <w:ilvl w:val="0"/>
          <w:numId w:val="97"/>
        </w:numPr>
        <w:spacing w:line="276" w:lineRule="auto"/>
        <w:ind/>
      </w:pPr>
      <w:r>
        <w:rPr>
          <w:color w:val="000000"/>
          <w:sz w:val="28"/>
        </w:rPr>
        <w:t>использовать знания других предметных областей для решения учебных задач в области безопасности жизнедеятельности; переносить приобретённые знания и навыки в повседневную жизнь.</w:t>
      </w:r>
    </w:p>
    <w:p w14:paraId="660E0000">
      <w:pPr>
        <w:spacing w:line="276" w:lineRule="auto"/>
        <w:ind w:firstLine="600" w:left="0"/>
      </w:pPr>
      <w:r>
        <w:rPr>
          <w:b w:val="1"/>
          <w:i w:val="1"/>
          <w:color w:val="000000"/>
          <w:sz w:val="28"/>
        </w:rPr>
        <w:t>Работа с информацией:</w:t>
      </w:r>
    </w:p>
    <w:p w14:paraId="670E0000">
      <w:pPr>
        <w:widowControl w:val="1"/>
        <w:numPr>
          <w:ilvl w:val="0"/>
          <w:numId w:val="98"/>
        </w:numPr>
        <w:spacing w:line="276" w:lineRule="auto"/>
        <w:ind/>
      </w:pPr>
      <w:r>
        <w:rPr>
          <w:color w:val="000000"/>
          <w:sz w:val="28"/>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14:paraId="680E0000">
      <w:pPr>
        <w:widowControl w:val="1"/>
        <w:numPr>
          <w:ilvl w:val="0"/>
          <w:numId w:val="98"/>
        </w:numPr>
        <w:spacing w:line="276" w:lineRule="auto"/>
        <w:ind/>
      </w:pPr>
      <w:r>
        <w:rPr>
          <w:color w:val="000000"/>
          <w:sz w:val="28"/>
        </w:rPr>
        <w:t>создавать информационные блоки в различных форматах с учётом характера решаемой учебной задачи; самостоятельно выбирать оптимальную форму их представления;</w:t>
      </w:r>
    </w:p>
    <w:p w14:paraId="690E0000">
      <w:pPr>
        <w:widowControl w:val="1"/>
        <w:numPr>
          <w:ilvl w:val="0"/>
          <w:numId w:val="98"/>
        </w:numPr>
        <w:spacing w:line="276" w:lineRule="auto"/>
        <w:ind/>
      </w:pPr>
      <w:r>
        <w:rPr>
          <w:color w:val="000000"/>
          <w:sz w:val="28"/>
        </w:rPr>
        <w:t>оценивать достоверность, легитимность информации, её соответствие правовым и морально-этическим нормам;</w:t>
      </w:r>
    </w:p>
    <w:p w14:paraId="6A0E0000">
      <w:pPr>
        <w:widowControl w:val="1"/>
        <w:numPr>
          <w:ilvl w:val="0"/>
          <w:numId w:val="98"/>
        </w:numPr>
        <w:spacing w:line="276" w:lineRule="auto"/>
        <w:ind/>
      </w:pPr>
      <w:r>
        <w:rPr>
          <w:color w:val="000000"/>
          <w:sz w:val="28"/>
        </w:rPr>
        <w:t>владеть навыками по предотвращению рисков, профилактике угроз и защите от опасностей цифровой среды;</w:t>
      </w:r>
    </w:p>
    <w:p w14:paraId="6B0E0000">
      <w:pPr>
        <w:widowControl w:val="1"/>
        <w:numPr>
          <w:ilvl w:val="0"/>
          <w:numId w:val="98"/>
        </w:numPr>
        <w:spacing w:line="276" w:lineRule="auto"/>
        <w:ind/>
      </w:pPr>
      <w:r>
        <w:rPr>
          <w:color w:val="000000"/>
          <w:sz w:val="28"/>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14:paraId="6C0E0000">
      <w:pPr>
        <w:spacing w:line="276" w:lineRule="auto"/>
        <w:ind w:firstLine="600" w:left="0"/>
      </w:pPr>
      <w:r>
        <w:rPr>
          <w:b w:val="1"/>
          <w:color w:val="000000"/>
          <w:sz w:val="28"/>
        </w:rPr>
        <w:t>Овладение универсальными коммуникативными действиями</w:t>
      </w:r>
    </w:p>
    <w:p w14:paraId="6D0E0000">
      <w:pPr>
        <w:spacing w:line="276" w:lineRule="auto"/>
        <w:ind w:firstLine="600" w:left="0"/>
      </w:pPr>
      <w:r>
        <w:rPr>
          <w:b w:val="1"/>
          <w:i w:val="1"/>
          <w:color w:val="000000"/>
          <w:sz w:val="28"/>
        </w:rPr>
        <w:t>Общение:</w:t>
      </w:r>
    </w:p>
    <w:p w14:paraId="6E0E0000">
      <w:pPr>
        <w:widowControl w:val="1"/>
        <w:numPr>
          <w:ilvl w:val="0"/>
          <w:numId w:val="99"/>
        </w:numPr>
        <w:spacing w:line="276" w:lineRule="auto"/>
        <w:ind/>
      </w:pPr>
      <w:r>
        <w:rPr>
          <w:color w:val="000000"/>
          <w:sz w:val="28"/>
        </w:rPr>
        <w:t>осуществлять в ходе образовательной деятельности безопасную коммуникацию, переносить принципы её организации в повседневную жизнь;</w:t>
      </w:r>
    </w:p>
    <w:p w14:paraId="6F0E0000">
      <w:pPr>
        <w:widowControl w:val="1"/>
        <w:numPr>
          <w:ilvl w:val="0"/>
          <w:numId w:val="99"/>
        </w:numPr>
        <w:spacing w:line="276" w:lineRule="auto"/>
        <w:ind/>
      </w:pPr>
      <w:r>
        <w:rPr>
          <w:color w:val="000000"/>
          <w:sz w:val="28"/>
        </w:rPr>
        <w:t>распознавать вербальные и невербальные средства общения; понимать значение социальных знаков; определять признаки деструктивного общения;</w:t>
      </w:r>
    </w:p>
    <w:p w14:paraId="700E0000">
      <w:pPr>
        <w:widowControl w:val="1"/>
        <w:numPr>
          <w:ilvl w:val="0"/>
          <w:numId w:val="99"/>
        </w:numPr>
        <w:spacing w:line="276" w:lineRule="auto"/>
        <w:ind/>
      </w:pPr>
      <w:r>
        <w:rPr>
          <w:color w:val="000000"/>
          <w:sz w:val="28"/>
        </w:rPr>
        <w:t>владеть приёмами безопасного межличностного и группового общения; безопасно действовать по избеганию конфликтных ситуаций;</w:t>
      </w:r>
    </w:p>
    <w:p w14:paraId="710E0000">
      <w:pPr>
        <w:widowControl w:val="1"/>
        <w:numPr>
          <w:ilvl w:val="0"/>
          <w:numId w:val="99"/>
        </w:numPr>
        <w:spacing w:line="276" w:lineRule="auto"/>
        <w:ind/>
      </w:pPr>
      <w:r>
        <w:rPr>
          <w:color w:val="000000"/>
          <w:sz w:val="28"/>
        </w:rPr>
        <w:t>аргументированно, логично и ясно излагать свою точку зрения с использованием языковых средств.</w:t>
      </w:r>
    </w:p>
    <w:p w14:paraId="720E0000">
      <w:pPr>
        <w:spacing w:line="276" w:lineRule="auto"/>
        <w:ind w:firstLine="600" w:left="0"/>
      </w:pPr>
      <w:r>
        <w:rPr>
          <w:b w:val="1"/>
          <w:i w:val="1"/>
          <w:color w:val="000000"/>
          <w:sz w:val="28"/>
        </w:rPr>
        <w:t>Совместная деятельност</w:t>
      </w:r>
      <w:r>
        <w:rPr>
          <w:color w:val="000000"/>
          <w:sz w:val="28"/>
        </w:rPr>
        <w:t>ь:</w:t>
      </w:r>
    </w:p>
    <w:p w14:paraId="730E0000">
      <w:pPr>
        <w:widowControl w:val="1"/>
        <w:numPr>
          <w:ilvl w:val="0"/>
          <w:numId w:val="100"/>
        </w:numPr>
        <w:spacing w:line="276" w:lineRule="auto"/>
        <w:ind/>
      </w:pPr>
      <w:r>
        <w:rPr>
          <w:color w:val="000000"/>
          <w:sz w:val="28"/>
        </w:rPr>
        <w:t>понимать и использовать преимущества командной и индивидуальной работы в конкретной учебной ситуации;</w:t>
      </w:r>
    </w:p>
    <w:p w14:paraId="740E0000">
      <w:pPr>
        <w:widowControl w:val="1"/>
        <w:numPr>
          <w:ilvl w:val="0"/>
          <w:numId w:val="100"/>
        </w:numPr>
        <w:spacing w:line="276" w:lineRule="auto"/>
        <w:ind/>
      </w:pPr>
      <w:r>
        <w:rPr>
          <w:color w:val="000000"/>
          <w:sz w:val="28"/>
        </w:rPr>
        <w:t>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14:paraId="750E0000">
      <w:pPr>
        <w:widowControl w:val="1"/>
        <w:numPr>
          <w:ilvl w:val="0"/>
          <w:numId w:val="100"/>
        </w:numPr>
        <w:spacing w:line="276" w:lineRule="auto"/>
        <w:ind/>
      </w:pPr>
      <w:r>
        <w:rPr>
          <w:color w:val="000000"/>
          <w:sz w:val="28"/>
        </w:rPr>
        <w:t>оценивать свой вклад и вклад каждого участника команды в общий результат по совместно разработанным критериям;</w:t>
      </w:r>
    </w:p>
    <w:p w14:paraId="760E0000">
      <w:pPr>
        <w:widowControl w:val="1"/>
        <w:numPr>
          <w:ilvl w:val="0"/>
          <w:numId w:val="100"/>
        </w:numPr>
        <w:spacing w:line="276" w:lineRule="auto"/>
        <w:ind/>
      </w:pPr>
      <w:r>
        <w:rPr>
          <w:color w:val="000000"/>
          <w:sz w:val="28"/>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14:paraId="770E0000">
      <w:pPr>
        <w:spacing w:line="276" w:lineRule="auto"/>
        <w:ind w:firstLine="600" w:left="0"/>
      </w:pPr>
      <w:r>
        <w:rPr>
          <w:b w:val="1"/>
          <w:color w:val="000000"/>
          <w:sz w:val="28"/>
        </w:rPr>
        <w:t>Овладение универсальными регулятивными действиями</w:t>
      </w:r>
    </w:p>
    <w:p w14:paraId="780E0000">
      <w:pPr>
        <w:spacing w:line="276" w:lineRule="auto"/>
        <w:ind w:firstLine="600" w:left="0"/>
      </w:pPr>
      <w:r>
        <w:rPr>
          <w:b w:val="1"/>
          <w:i w:val="1"/>
          <w:color w:val="000000"/>
          <w:sz w:val="28"/>
        </w:rPr>
        <w:t>Самоорганизация:</w:t>
      </w:r>
    </w:p>
    <w:p w14:paraId="790E0000">
      <w:pPr>
        <w:widowControl w:val="1"/>
        <w:numPr>
          <w:ilvl w:val="0"/>
          <w:numId w:val="101"/>
        </w:numPr>
        <w:spacing w:line="276" w:lineRule="auto"/>
        <w:ind/>
      </w:pPr>
      <w:r>
        <w:rPr>
          <w:color w:val="000000"/>
          <w:sz w:val="28"/>
        </w:rPr>
        <w:t>ставить и формулировать собственные задачи в образовательной деятельности и жизненных ситуациях;</w:t>
      </w:r>
    </w:p>
    <w:p w14:paraId="7A0E0000">
      <w:pPr>
        <w:widowControl w:val="1"/>
        <w:numPr>
          <w:ilvl w:val="0"/>
          <w:numId w:val="101"/>
        </w:numPr>
        <w:spacing w:line="276" w:lineRule="auto"/>
        <w:ind/>
      </w:pPr>
      <w:r>
        <w:rPr>
          <w:color w:val="000000"/>
          <w:sz w:val="28"/>
        </w:rPr>
        <w:t>самостоятельно выявлять проблемные вопросы, выбирать оптимальный способ и составлять план их решения в конкретных условиях;</w:t>
      </w:r>
    </w:p>
    <w:p w14:paraId="7B0E0000">
      <w:pPr>
        <w:widowControl w:val="1"/>
        <w:numPr>
          <w:ilvl w:val="0"/>
          <w:numId w:val="101"/>
        </w:numPr>
        <w:spacing w:line="276" w:lineRule="auto"/>
        <w:ind/>
      </w:pPr>
      <w:r>
        <w:rPr>
          <w:color w:val="000000"/>
          <w:sz w:val="28"/>
        </w:rPr>
        <w:t>делать осознанный выбор в новой ситуации, аргументировать его; брать ответственность за своё решение;</w:t>
      </w:r>
    </w:p>
    <w:p w14:paraId="7C0E0000">
      <w:pPr>
        <w:widowControl w:val="1"/>
        <w:numPr>
          <w:ilvl w:val="0"/>
          <w:numId w:val="101"/>
        </w:numPr>
        <w:spacing w:line="276" w:lineRule="auto"/>
        <w:ind/>
      </w:pPr>
      <w:r>
        <w:rPr>
          <w:color w:val="000000"/>
          <w:sz w:val="28"/>
        </w:rPr>
        <w:t>оценивать приобретённый опыт;</w:t>
      </w:r>
    </w:p>
    <w:p w14:paraId="7D0E0000">
      <w:pPr>
        <w:widowControl w:val="1"/>
        <w:numPr>
          <w:ilvl w:val="0"/>
          <w:numId w:val="101"/>
        </w:numPr>
        <w:spacing w:line="276" w:lineRule="auto"/>
        <w:ind/>
      </w:pPr>
      <w:r>
        <w:rPr>
          <w:color w:val="000000"/>
          <w:sz w:val="28"/>
        </w:rPr>
        <w:t>расширять познания в области безопасности жизнедеятельности на основе личных предпочтений и за счёт привлечения научно-практических знаний других предметных областей; повышать образовательный и культурный уровень.</w:t>
      </w:r>
    </w:p>
    <w:p w14:paraId="7E0E0000">
      <w:pPr>
        <w:spacing w:line="276" w:lineRule="auto"/>
        <w:ind w:firstLine="600" w:left="0"/>
      </w:pPr>
      <w:r>
        <w:rPr>
          <w:b w:val="1"/>
          <w:i w:val="1"/>
          <w:color w:val="000000"/>
          <w:sz w:val="28"/>
        </w:rPr>
        <w:t>Самоконтроль:</w:t>
      </w:r>
    </w:p>
    <w:p w14:paraId="7F0E0000">
      <w:pPr>
        <w:widowControl w:val="1"/>
        <w:numPr>
          <w:ilvl w:val="0"/>
          <w:numId w:val="102"/>
        </w:numPr>
        <w:spacing w:line="276" w:lineRule="auto"/>
        <w:ind/>
      </w:pPr>
      <w:r>
        <w:rPr>
          <w:color w:val="000000"/>
          <w:sz w:val="28"/>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14:paraId="800E0000">
      <w:pPr>
        <w:widowControl w:val="1"/>
        <w:numPr>
          <w:ilvl w:val="0"/>
          <w:numId w:val="102"/>
        </w:numPr>
        <w:spacing w:line="276" w:lineRule="auto"/>
        <w:ind/>
      </w:pPr>
      <w:r>
        <w:rPr>
          <w:color w:val="000000"/>
          <w:sz w:val="28"/>
        </w:rPr>
        <w:t>использовать приёмы рефлексии для анализа и оценки образовательной ситуации, выбора оптимального решения.</w:t>
      </w:r>
    </w:p>
    <w:p w14:paraId="810E0000">
      <w:pPr>
        <w:spacing w:line="276" w:lineRule="auto"/>
        <w:ind w:firstLine="600" w:left="0"/>
      </w:pPr>
      <w:r>
        <w:rPr>
          <w:b w:val="1"/>
          <w:i w:val="1"/>
          <w:color w:val="000000"/>
          <w:sz w:val="28"/>
        </w:rPr>
        <w:t>Принятие себя и других:</w:t>
      </w:r>
    </w:p>
    <w:p w14:paraId="820E0000">
      <w:pPr>
        <w:widowControl w:val="1"/>
        <w:numPr>
          <w:ilvl w:val="0"/>
          <w:numId w:val="103"/>
        </w:numPr>
        <w:spacing w:line="276" w:lineRule="auto"/>
        <w:ind/>
      </w:pPr>
      <w:r>
        <w:rPr>
          <w:color w:val="000000"/>
          <w:sz w:val="28"/>
        </w:rPr>
        <w:t>принимать себя, понимая свои недостатки и достоинства, невозможности контроля всего вокруг;</w:t>
      </w:r>
    </w:p>
    <w:p w14:paraId="830E0000">
      <w:pPr>
        <w:widowControl w:val="1"/>
        <w:numPr>
          <w:ilvl w:val="0"/>
          <w:numId w:val="103"/>
        </w:numPr>
        <w:spacing w:line="276" w:lineRule="auto"/>
        <w:ind/>
      </w:pPr>
      <w:r>
        <w:rPr>
          <w:color w:val="000000"/>
          <w:sz w:val="28"/>
        </w:rPr>
        <w:t>принимать мотивы и аргументы других при анализе и оценке образовательной ситуации; признавать право на ошибку свою и чужую.</w:t>
      </w:r>
    </w:p>
    <w:p w14:paraId="840E0000">
      <w:pPr>
        <w:spacing w:line="276" w:lineRule="auto"/>
        <w:ind w:firstLine="0" w:left="120"/>
      </w:pPr>
    </w:p>
    <w:p w14:paraId="850E0000">
      <w:pPr>
        <w:spacing w:line="276" w:lineRule="auto"/>
        <w:ind w:firstLine="0" w:left="120"/>
      </w:pPr>
      <w:r>
        <w:rPr>
          <w:b w:val="1"/>
          <w:color w:val="000000"/>
          <w:sz w:val="28"/>
        </w:rPr>
        <w:t>ПРЕДМЕТНЫЕ РЕЗУЛЬТАТЫ</w:t>
      </w:r>
    </w:p>
    <w:p w14:paraId="860E0000">
      <w:pPr>
        <w:spacing w:line="276" w:lineRule="auto"/>
        <w:ind w:firstLine="0" w:left="120"/>
      </w:pPr>
    </w:p>
    <w:p w14:paraId="870E0000">
      <w:pPr>
        <w:spacing w:line="276" w:lineRule="auto"/>
        <w:ind w:firstLine="600" w:left="0"/>
      </w:pPr>
      <w:r>
        <w:rPr>
          <w:color w:val="000000"/>
          <w:sz w:val="28"/>
        </w:rPr>
        <w:t>Предметные результаты характеризуют сформированность 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14:paraId="880E0000">
      <w:pPr>
        <w:spacing w:line="276" w:lineRule="auto"/>
        <w:ind w:firstLine="600" w:left="0"/>
      </w:pPr>
      <w:r>
        <w:rPr>
          <w:color w:val="000000"/>
          <w:sz w:val="28"/>
        </w:rPr>
        <w:t>Предметные результаты, формируемые в ходе изучения учебного предмета ОБЖ, должны обеспечивать:</w:t>
      </w:r>
    </w:p>
    <w:p w14:paraId="890E0000">
      <w:pPr>
        <w:widowControl w:val="1"/>
        <w:numPr>
          <w:ilvl w:val="0"/>
          <w:numId w:val="104"/>
        </w:numPr>
        <w:spacing w:line="276" w:lineRule="auto"/>
        <w:ind/>
      </w:pPr>
      <w:r>
        <w:rPr>
          <w:color w:val="000000"/>
          <w:sz w:val="28"/>
        </w:rPr>
        <w:t>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14:paraId="8A0E0000">
      <w:pPr>
        <w:widowControl w:val="1"/>
        <w:numPr>
          <w:ilvl w:val="0"/>
          <w:numId w:val="104"/>
        </w:numPr>
        <w:spacing w:line="276" w:lineRule="auto"/>
        <w:ind/>
      </w:pPr>
      <w:r>
        <w:rPr>
          <w:color w:val="000000"/>
          <w:sz w:val="28"/>
        </w:rP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и экстремальных ситуаций; знание порядка действий в экстремальных и чрезвычайных ситуациях;</w:t>
      </w:r>
    </w:p>
    <w:p w14:paraId="8B0E0000">
      <w:pPr>
        <w:widowControl w:val="1"/>
        <w:numPr>
          <w:ilvl w:val="0"/>
          <w:numId w:val="104"/>
        </w:numPr>
        <w:spacing w:line="276" w:lineRule="auto"/>
        <w:ind/>
      </w:pPr>
      <w:r>
        <w:rPr>
          <w:color w:val="000000"/>
          <w:sz w:val="28"/>
        </w:rPr>
        <w:t>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14:paraId="8C0E0000">
      <w:pPr>
        <w:widowControl w:val="1"/>
        <w:numPr>
          <w:ilvl w:val="0"/>
          <w:numId w:val="104"/>
        </w:numPr>
        <w:spacing w:line="276" w:lineRule="auto"/>
        <w:ind/>
      </w:pPr>
      <w:r>
        <w:rPr>
          <w:color w:val="000000"/>
          <w:sz w:val="28"/>
        </w:rPr>
        <w:t>знания о способах безопасного поведения в природной среде, умение применять их на практике; знание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8D0E0000">
      <w:pPr>
        <w:widowControl w:val="1"/>
        <w:numPr>
          <w:ilvl w:val="0"/>
          <w:numId w:val="104"/>
        </w:numPr>
        <w:spacing w:line="276" w:lineRule="auto"/>
        <w:ind/>
      </w:pPr>
      <w:r>
        <w:rPr>
          <w:color w:val="000000"/>
          <w:sz w:val="28"/>
        </w:rPr>
        <w:t>владение основами медицинских знаний: владение приёмами оказания первой помощи при неотложных состояниях; знание мер профилактики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характера;</w:t>
      </w:r>
    </w:p>
    <w:p w14:paraId="8E0E0000">
      <w:pPr>
        <w:widowControl w:val="1"/>
        <w:numPr>
          <w:ilvl w:val="0"/>
          <w:numId w:val="104"/>
        </w:numPr>
        <w:spacing w:line="276" w:lineRule="auto"/>
        <w:ind/>
      </w:pPr>
      <w:r>
        <w:rPr>
          <w:color w:val="000000"/>
          <w:sz w:val="28"/>
        </w:rPr>
        <w:t>знания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 сформированность нетерпимости к проявлениям насилия в социальном взаимодействии;</w:t>
      </w:r>
    </w:p>
    <w:p w14:paraId="8F0E0000">
      <w:pPr>
        <w:widowControl w:val="1"/>
        <w:numPr>
          <w:ilvl w:val="0"/>
          <w:numId w:val="104"/>
        </w:numPr>
        <w:spacing w:line="276" w:lineRule="auto"/>
        <w:ind/>
      </w:pPr>
      <w:r>
        <w:rPr>
          <w:color w:val="000000"/>
          <w:sz w:val="28"/>
        </w:rPr>
        <w:t>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900E0000">
      <w:pPr>
        <w:widowControl w:val="1"/>
        <w:numPr>
          <w:ilvl w:val="0"/>
          <w:numId w:val="104"/>
        </w:numPr>
        <w:spacing w:line="276" w:lineRule="auto"/>
        <w:ind/>
      </w:pPr>
      <w:r>
        <w:rPr>
          <w:color w:val="000000"/>
          <w:sz w:val="28"/>
        </w:rPr>
        <w:t>знание основ пожарной безопасности, умение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w:t>
      </w:r>
    </w:p>
    <w:p w14:paraId="910E0000">
      <w:pPr>
        <w:widowControl w:val="1"/>
        <w:numPr>
          <w:ilvl w:val="0"/>
          <w:numId w:val="104"/>
        </w:numPr>
        <w:spacing w:line="276" w:lineRule="auto"/>
        <w:ind/>
      </w:pPr>
      <w:r>
        <w:rPr>
          <w:color w:val="000000"/>
          <w:sz w:val="28"/>
        </w:rPr>
        <w:t>сформированность представлений об опасности и негативном влиянии на жизнь личности, общества, государства экстремизма, терроризма; знание роли государства в противодействии терроризму; умение различать приёмы вовлечения в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знание порядка действий при угрозе совершения террористического акта, при совершении террористического акта, при проведении контртеррористической операции;</w:t>
      </w:r>
    </w:p>
    <w:p w14:paraId="920E0000">
      <w:pPr>
        <w:widowControl w:val="1"/>
        <w:numPr>
          <w:ilvl w:val="0"/>
          <w:numId w:val="104"/>
        </w:numPr>
        <w:spacing w:line="276" w:lineRule="auto"/>
        <w:ind/>
      </w:pPr>
      <w:r>
        <w:rPr>
          <w:color w:val="000000"/>
          <w:sz w:val="28"/>
        </w:rPr>
        <w:t>сформированность представлений о роли России в современном мире, угрозах военного характера, роли вооружённых сил в обеспечении мира; знание основ обороны государства и воинской службы, прав и обязанностей гражданина в области гражданской обороны; знание действия при сигналах гражданской обороны;</w:t>
      </w:r>
    </w:p>
    <w:p w14:paraId="930E0000">
      <w:pPr>
        <w:widowControl w:val="1"/>
        <w:numPr>
          <w:ilvl w:val="0"/>
          <w:numId w:val="104"/>
        </w:numPr>
        <w:spacing w:line="276" w:lineRule="auto"/>
        <w:ind/>
      </w:pPr>
      <w:r>
        <w:rPr>
          <w:color w:val="000000"/>
          <w:sz w:val="28"/>
        </w:rPr>
        <w:t>знание основ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w:t>
      </w:r>
    </w:p>
    <w:p w14:paraId="940E0000">
      <w:pPr>
        <w:spacing w:line="360" w:lineRule="auto"/>
        <w:ind/>
        <w:rPr>
          <w:rStyle w:val="Style_6_ch"/>
          <w:b w:val="1"/>
          <w:sz w:val="28"/>
        </w:rPr>
      </w:pPr>
      <w:r>
        <w:rPr>
          <w:color w:val="000000"/>
          <w:spacing w:val="-2"/>
          <w:sz w:val="28"/>
        </w:rPr>
        <w:t>знание основ государственной системы, российского законодательства, направленных на защиту населения от внешних и внутренних угроз; сформированность представлений о роли государства, общества и личности в обеспечении безопасности.</w:t>
      </w:r>
    </w:p>
    <w:p w14:paraId="950E0000">
      <w:pPr>
        <w:spacing w:after="30" w:line="264" w:lineRule="auto"/>
        <w:ind w:firstLine="0" w:left="-5" w:right="-12"/>
        <w:rPr>
          <w:sz w:val="28"/>
        </w:rPr>
      </w:pPr>
      <w:r>
        <w:rPr>
          <w:sz w:val="28"/>
        </w:rPr>
        <w:t xml:space="preserve"> </w:t>
      </w:r>
    </w:p>
    <w:p w14:paraId="960E0000">
      <w:pPr>
        <w:spacing w:line="360" w:lineRule="auto"/>
        <w:ind/>
        <w:jc w:val="center"/>
        <w:rPr>
          <w:rStyle w:val="Style_6_ch"/>
          <w:b w:val="1"/>
          <w:sz w:val="28"/>
        </w:rPr>
      </w:pPr>
      <w:r>
        <w:rPr>
          <w:rStyle w:val="Style_6_ch"/>
          <w:b w:val="1"/>
          <w:sz w:val="28"/>
        </w:rPr>
        <w:t>«География»</w:t>
      </w:r>
    </w:p>
    <w:p w14:paraId="970E0000">
      <w:pPr>
        <w:spacing w:line="264" w:lineRule="auto"/>
        <w:ind w:firstLine="0" w:left="120"/>
        <w:jc w:val="both"/>
      </w:pPr>
      <w:r>
        <w:rPr>
          <w:b w:val="1"/>
          <w:color w:val="000000"/>
          <w:sz w:val="28"/>
        </w:rPr>
        <w:t>СОДЕРЖАНИЕ ОБУЧЕНИЯ</w:t>
      </w:r>
      <w:r>
        <w:rPr>
          <w:color w:val="000000"/>
          <w:sz w:val="28"/>
        </w:rPr>
        <w:t>​</w:t>
      </w:r>
    </w:p>
    <w:p w14:paraId="980E0000">
      <w:pPr>
        <w:spacing w:line="264" w:lineRule="auto"/>
        <w:ind w:firstLine="0" w:left="120"/>
        <w:jc w:val="both"/>
      </w:pPr>
    </w:p>
    <w:p w14:paraId="990E0000">
      <w:pPr>
        <w:spacing w:line="264" w:lineRule="auto"/>
        <w:ind w:firstLine="0" w:left="120"/>
        <w:jc w:val="both"/>
        <w:rPr>
          <w:i w:val="1"/>
          <w:u w:val="single"/>
        </w:rPr>
      </w:pPr>
      <w:r>
        <w:rPr>
          <w:b w:val="1"/>
          <w:i w:val="1"/>
          <w:color w:val="000000"/>
          <w:sz w:val="28"/>
          <w:u w:val="single"/>
        </w:rPr>
        <w:t>10 КЛАСС</w:t>
      </w:r>
    </w:p>
    <w:p w14:paraId="9A0E0000">
      <w:pPr>
        <w:spacing w:line="264" w:lineRule="auto"/>
        <w:ind w:firstLine="0" w:left="120"/>
        <w:jc w:val="both"/>
      </w:pPr>
    </w:p>
    <w:p w14:paraId="9B0E0000">
      <w:pPr>
        <w:spacing w:line="264" w:lineRule="auto"/>
        <w:ind w:firstLine="0" w:left="120"/>
        <w:jc w:val="both"/>
      </w:pPr>
      <w:r>
        <w:rPr>
          <w:b w:val="1"/>
          <w:color w:val="000000"/>
          <w:sz w:val="28"/>
        </w:rPr>
        <w:t>Раздел 1. География в современном мире.</w:t>
      </w:r>
    </w:p>
    <w:p w14:paraId="9C0E0000">
      <w:pPr>
        <w:spacing w:line="264" w:lineRule="auto"/>
        <w:ind w:firstLine="600" w:left="0"/>
        <w:jc w:val="both"/>
      </w:pPr>
      <w:r>
        <w:rPr>
          <w:b w:val="1"/>
          <w:i w:val="1"/>
          <w:color w:val="000000"/>
          <w:sz w:val="28"/>
        </w:rPr>
        <w:t>Тема 1. География как наука.</w:t>
      </w:r>
    </w:p>
    <w:p w14:paraId="9D0E0000">
      <w:pPr>
        <w:spacing w:line="264" w:lineRule="auto"/>
        <w:ind w:firstLine="600" w:left="0"/>
        <w:jc w:val="both"/>
      </w:pPr>
      <w:r>
        <w:rPr>
          <w:color w:val="000000"/>
          <w:sz w:val="28"/>
        </w:rPr>
        <w:t>Роль и место географии в системе научных дисциплин. Структура географии, её подразделение на отдельные направления. Необходимость географического подхода при решении научных и практических задач на разных территориальных уровнях. Роль географических наук в достижении целей устойчивого развития и решении глобальных проблем.</w:t>
      </w:r>
    </w:p>
    <w:p w14:paraId="9E0E0000">
      <w:pPr>
        <w:spacing w:line="264" w:lineRule="auto"/>
        <w:ind w:firstLine="600" w:left="0"/>
        <w:jc w:val="both"/>
      </w:pPr>
      <w:r>
        <w:rPr>
          <w:color w:val="000000"/>
          <w:sz w:val="28"/>
        </w:rPr>
        <w:t xml:space="preserve">Пространство – основной объект изучения в географии. Целостность географического пространства. Географические объекты, процессы и явления. Пространственная дифференциация объектов и явлений. Природно-общественные территориальные системы и их иерархия. География как наука о взаимосвязи природно-общественных территориальных систем. </w:t>
      </w:r>
    </w:p>
    <w:p w14:paraId="9F0E0000">
      <w:pPr>
        <w:spacing w:line="264" w:lineRule="auto"/>
        <w:ind w:firstLine="600" w:left="0"/>
        <w:jc w:val="both"/>
      </w:pPr>
      <w:r>
        <w:rPr>
          <w:color w:val="000000"/>
          <w:sz w:val="28"/>
        </w:rPr>
        <w:t>Важнейшие теории и концепции современной географии. Методы исследования в географии, их практическое применение. Географическая культура и её элементы: географическая картина мира, географическое мышление, язык географии. Использование географических знаний и умений в повседневной жизни.</w:t>
      </w:r>
    </w:p>
    <w:p w14:paraId="A00E0000">
      <w:pPr>
        <w:spacing w:line="264" w:lineRule="auto"/>
        <w:ind w:firstLine="600" w:left="0"/>
        <w:jc w:val="both"/>
      </w:pPr>
      <w:r>
        <w:rPr>
          <w:i w:val="1"/>
          <w:color w:val="000000"/>
          <w:sz w:val="28"/>
        </w:rPr>
        <w:t>Практические работы.</w:t>
      </w:r>
    </w:p>
    <w:p w14:paraId="A10E0000">
      <w:pPr>
        <w:spacing w:line="264" w:lineRule="auto"/>
        <w:ind w:firstLine="600" w:left="0"/>
        <w:jc w:val="both"/>
      </w:pPr>
      <w:r>
        <w:rPr>
          <w:color w:val="000000"/>
          <w:sz w:val="28"/>
        </w:rPr>
        <w:t>1) Групповая работа по формулировке целей и задач учебного исследования (на примере одного из природных или социальных процессов по выбору обучающихся), определение возможных источников информации и форм представления результатов.</w:t>
      </w:r>
    </w:p>
    <w:p w14:paraId="A20E0000">
      <w:pPr>
        <w:spacing w:line="264" w:lineRule="auto"/>
        <w:ind w:firstLine="600" w:left="0"/>
        <w:jc w:val="both"/>
      </w:pPr>
      <w:r>
        <w:rPr>
          <w:color w:val="000000"/>
          <w:sz w:val="28"/>
        </w:rPr>
        <w:t>2) Контент-анализ новостных ресурсов в СМИ. Определение масштаба географического охвата публикации (глобальный, региональный, страновой, локальный), использование географических маркеров, связанных с описанием элементов географического пространства и их взаимодействия.</w:t>
      </w:r>
    </w:p>
    <w:p w14:paraId="A30E0000">
      <w:pPr>
        <w:spacing w:line="264" w:lineRule="auto"/>
        <w:ind w:firstLine="600" w:left="0"/>
        <w:jc w:val="both"/>
      </w:pPr>
      <w:r>
        <w:rPr>
          <w:b w:val="1"/>
          <w:i w:val="1"/>
          <w:color w:val="000000"/>
          <w:sz w:val="28"/>
        </w:rPr>
        <w:t>Тема 2. Картографический метод исследования в географии.</w:t>
      </w:r>
    </w:p>
    <w:p w14:paraId="A40E0000">
      <w:pPr>
        <w:spacing w:line="264" w:lineRule="auto"/>
        <w:ind w:firstLine="600" w:left="0"/>
        <w:jc w:val="both"/>
      </w:pPr>
      <w:r>
        <w:rPr>
          <w:color w:val="000000"/>
          <w:sz w:val="28"/>
        </w:rPr>
        <w:t>Карта как источник географической информации. Классификация карт. Картографические проекции. Искажения на географических картах: длин, площадей, углов, форм. Генерализация информации на карте. Географические атласы и их виды. Карты-анаморфозы и их место в современных географических исследованиях. Ментальные карты. Место геоинформационных систем (ГИС) в современной географии</w:t>
      </w:r>
      <w:r>
        <w:rPr>
          <w:i w:val="1"/>
          <w:color w:val="000000"/>
          <w:sz w:val="28"/>
        </w:rPr>
        <w:t xml:space="preserve">. </w:t>
      </w:r>
    </w:p>
    <w:p w14:paraId="A50E0000">
      <w:pPr>
        <w:spacing w:line="264" w:lineRule="auto"/>
        <w:ind w:firstLine="600" w:left="0"/>
        <w:jc w:val="both"/>
      </w:pPr>
      <w:r>
        <w:rPr>
          <w:i w:val="1"/>
          <w:color w:val="000000"/>
          <w:sz w:val="28"/>
        </w:rPr>
        <w:t>Практическая работа.</w:t>
      </w:r>
    </w:p>
    <w:p w14:paraId="A60E0000">
      <w:pPr>
        <w:spacing w:line="264" w:lineRule="auto"/>
        <w:ind w:firstLine="600" w:left="0"/>
        <w:jc w:val="both"/>
      </w:pPr>
      <w:r>
        <w:rPr>
          <w:color w:val="000000"/>
          <w:sz w:val="28"/>
        </w:rPr>
        <w:t xml:space="preserve">1) Определение количественных и качественных показателей с помощью простейших ГИС. </w:t>
      </w:r>
    </w:p>
    <w:p w14:paraId="A70E0000">
      <w:pPr>
        <w:spacing w:line="264" w:lineRule="auto"/>
        <w:ind w:firstLine="600" w:left="0"/>
        <w:jc w:val="both"/>
      </w:pPr>
      <w:r>
        <w:rPr>
          <w:b w:val="1"/>
          <w:i w:val="1"/>
          <w:color w:val="000000"/>
          <w:sz w:val="28"/>
        </w:rPr>
        <w:t>Тема 3. Районирование как метод географических исследований.</w:t>
      </w:r>
    </w:p>
    <w:p w14:paraId="A80E0000">
      <w:pPr>
        <w:spacing w:line="264" w:lineRule="auto"/>
        <w:ind w:firstLine="600" w:left="0"/>
        <w:jc w:val="both"/>
      </w:pPr>
      <w:r>
        <w:rPr>
          <w:color w:val="000000"/>
          <w:sz w:val="28"/>
        </w:rPr>
        <w:t xml:space="preserve">Основные подходы к районированию территории. Пространственные уровни районирования (глобальный, региональный, страновой). Районирование «сверху» и «снизу». Основные цели и принципы районирования. Проблема объективности районирования. Территориальные системы. </w:t>
      </w:r>
    </w:p>
    <w:p w14:paraId="A90E0000">
      <w:pPr>
        <w:spacing w:line="264" w:lineRule="auto"/>
        <w:ind w:firstLine="600" w:left="0"/>
        <w:jc w:val="both"/>
      </w:pPr>
      <w:r>
        <w:rPr>
          <w:color w:val="000000"/>
          <w:sz w:val="28"/>
        </w:rPr>
        <w:t>Природно-антропогенные комплексы. Природно-антропогенные комплексы разного ранга.</w:t>
      </w:r>
      <w:r>
        <w:rPr>
          <w:i w:val="1"/>
          <w:color w:val="000000"/>
          <w:sz w:val="28"/>
        </w:rPr>
        <w:t xml:space="preserve"> </w:t>
      </w:r>
      <w:r>
        <w:rPr>
          <w:color w:val="000000"/>
          <w:sz w:val="28"/>
        </w:rPr>
        <w:t>Группировка природных комплексов по размерам и сложности организации.</w:t>
      </w:r>
      <w:r>
        <w:rPr>
          <w:i w:val="1"/>
          <w:color w:val="000000"/>
          <w:sz w:val="28"/>
        </w:rPr>
        <w:t xml:space="preserve"> </w:t>
      </w:r>
    </w:p>
    <w:p w14:paraId="AA0E0000">
      <w:pPr>
        <w:spacing w:line="264" w:lineRule="auto"/>
        <w:ind w:firstLine="600" w:left="0"/>
        <w:jc w:val="both"/>
      </w:pPr>
      <w:r>
        <w:rPr>
          <w:color w:val="000000"/>
          <w:sz w:val="28"/>
        </w:rPr>
        <w:t>Региональные исследования в географии. Регионалистика. Культурно-исторические регионы мира. Многообразие подходов к выделению культурно-исторических регионов мира.</w:t>
      </w:r>
    </w:p>
    <w:p w14:paraId="AB0E0000">
      <w:pPr>
        <w:spacing w:line="264" w:lineRule="auto"/>
        <w:ind w:firstLine="600" w:left="0"/>
        <w:jc w:val="both"/>
      </w:pPr>
      <w:r>
        <w:rPr>
          <w:i w:val="1"/>
          <w:color w:val="000000"/>
          <w:sz w:val="28"/>
        </w:rPr>
        <w:t>Практическая работа.</w:t>
      </w:r>
    </w:p>
    <w:p w14:paraId="AC0E0000">
      <w:pPr>
        <w:spacing w:line="264" w:lineRule="auto"/>
        <w:ind w:firstLine="600" w:left="0"/>
        <w:jc w:val="both"/>
      </w:pPr>
      <w:r>
        <w:rPr>
          <w:color w:val="000000"/>
          <w:sz w:val="28"/>
        </w:rPr>
        <w:t>1) Проведение районирования территории по заданным целям и принципам (на примере физико-географического районирования Евразии, экономико-географического районирования зарубежной Европы, культурно-исторического районирования Азии, комплексного районирования России).</w:t>
      </w:r>
    </w:p>
    <w:p w14:paraId="AD0E0000">
      <w:pPr>
        <w:spacing w:line="264" w:lineRule="auto"/>
        <w:ind w:firstLine="600" w:left="0"/>
        <w:jc w:val="both"/>
      </w:pPr>
      <w:r>
        <w:rPr>
          <w:b w:val="1"/>
          <w:i w:val="1"/>
          <w:color w:val="000000"/>
          <w:sz w:val="28"/>
        </w:rPr>
        <w:t>Тема 4. Географическая экспертиза и мониторинг.</w:t>
      </w:r>
    </w:p>
    <w:p w14:paraId="AE0E0000">
      <w:pPr>
        <w:spacing w:line="264" w:lineRule="auto"/>
        <w:ind w:firstLine="600" w:left="0"/>
        <w:jc w:val="both"/>
      </w:pPr>
      <w:r>
        <w:rPr>
          <w:color w:val="000000"/>
          <w:sz w:val="28"/>
        </w:rPr>
        <w:t>Географическая и экологическая экспертизы, их методы. Географический и экологический мониторинг. Различие методов мониторинга в зависимости от целей. Интеграция ГИС и экологического мониторинга. Комплексный подход к решению экологических проблем.</w:t>
      </w:r>
    </w:p>
    <w:p w14:paraId="AF0E0000">
      <w:pPr>
        <w:spacing w:line="264" w:lineRule="auto"/>
        <w:ind w:firstLine="600" w:left="0"/>
        <w:jc w:val="both"/>
      </w:pPr>
      <w:r>
        <w:rPr>
          <w:i w:val="1"/>
          <w:color w:val="000000"/>
          <w:sz w:val="28"/>
        </w:rPr>
        <w:t>Практическая работа.</w:t>
      </w:r>
    </w:p>
    <w:p w14:paraId="B00E0000">
      <w:pPr>
        <w:spacing w:line="264" w:lineRule="auto"/>
        <w:ind w:firstLine="600" w:left="0"/>
        <w:jc w:val="both"/>
      </w:pPr>
      <w:r>
        <w:rPr>
          <w:color w:val="000000"/>
          <w:sz w:val="28"/>
        </w:rPr>
        <w:t>1) Оценка различных точек зрения на влияние реализации экономического проекта на состояние окружающей среды на территории страны или на территории региона России (по выбору учителя).</w:t>
      </w:r>
    </w:p>
    <w:p w14:paraId="B10E0000">
      <w:pPr>
        <w:spacing w:line="264" w:lineRule="auto"/>
        <w:ind w:firstLine="0" w:left="120"/>
        <w:jc w:val="both"/>
      </w:pPr>
      <w:r>
        <w:rPr>
          <w:b w:val="1"/>
          <w:color w:val="000000"/>
          <w:sz w:val="28"/>
        </w:rPr>
        <w:t>Раздел 2. Глобальные проблемы мирового развития.</w:t>
      </w:r>
    </w:p>
    <w:p w14:paraId="B20E0000">
      <w:pPr>
        <w:spacing w:line="264" w:lineRule="auto"/>
        <w:ind w:firstLine="600" w:left="0"/>
        <w:jc w:val="both"/>
      </w:pPr>
      <w:r>
        <w:rPr>
          <w:b w:val="1"/>
          <w:i w:val="1"/>
          <w:color w:val="000000"/>
          <w:sz w:val="28"/>
        </w:rPr>
        <w:t>Тема 1. Понятие о глобальных проблемах.</w:t>
      </w:r>
    </w:p>
    <w:p w14:paraId="B30E0000">
      <w:pPr>
        <w:spacing w:line="264" w:lineRule="auto"/>
        <w:ind w:firstLine="600" w:left="0"/>
        <w:jc w:val="both"/>
      </w:pPr>
      <w:r>
        <w:rPr>
          <w:color w:val="000000"/>
          <w:sz w:val="28"/>
        </w:rPr>
        <w:t>Понятие «глобальная проблема». Факторы обострения глобальных проблем в современном мире. Группы глобальных проблем: геополитические, экологические, социально-демографические. Уровни проявления глобальных проблем (планетарный, региональный, страновой, локальный). Междисциплинарный характер исследования глобальных проблем. Роль географической науки в изучении глобальных проблем. Международное сотрудничество как инструмент решения глобальных проблем. Место России в реализации стратегий решения глобальных проблем.</w:t>
      </w:r>
    </w:p>
    <w:p w14:paraId="B40E0000">
      <w:pPr>
        <w:spacing w:line="264" w:lineRule="auto"/>
        <w:ind w:firstLine="600" w:left="0"/>
        <w:jc w:val="both"/>
      </w:pPr>
      <w:r>
        <w:rPr>
          <w:i w:val="1"/>
          <w:color w:val="000000"/>
          <w:sz w:val="28"/>
        </w:rPr>
        <w:t>Практическая работа.</w:t>
      </w:r>
    </w:p>
    <w:p w14:paraId="B50E0000">
      <w:pPr>
        <w:spacing w:line="264" w:lineRule="auto"/>
        <w:ind w:firstLine="600" w:left="0"/>
        <w:jc w:val="both"/>
      </w:pPr>
      <w:r>
        <w:rPr>
          <w:color w:val="000000"/>
          <w:sz w:val="28"/>
        </w:rPr>
        <w:t>1) Организация групповой дискуссии по выявлению факторов обострения одной из групп глобальных проблем человечества и возможных путей их разрешения.</w:t>
      </w:r>
    </w:p>
    <w:p w14:paraId="B60E0000">
      <w:pPr>
        <w:spacing w:line="264" w:lineRule="auto"/>
        <w:ind w:firstLine="600" w:left="0"/>
        <w:jc w:val="both"/>
      </w:pPr>
      <w:r>
        <w:rPr>
          <w:b w:val="1"/>
          <w:i w:val="1"/>
          <w:color w:val="000000"/>
          <w:sz w:val="28"/>
        </w:rPr>
        <w:t>Тема 2. Концепция устойчивого развития.</w:t>
      </w:r>
    </w:p>
    <w:p w14:paraId="B70E0000">
      <w:pPr>
        <w:spacing w:line="264" w:lineRule="auto"/>
        <w:ind w:firstLine="600" w:left="0"/>
        <w:jc w:val="both"/>
      </w:pPr>
      <w:r>
        <w:rPr>
          <w:color w:val="000000"/>
          <w:sz w:val="28"/>
        </w:rPr>
        <w:t xml:space="preserve">Географический прогноз. Многообразие прогнозов развития человечества. </w:t>
      </w:r>
    </w:p>
    <w:p w14:paraId="B80E0000">
      <w:pPr>
        <w:spacing w:line="264" w:lineRule="auto"/>
        <w:ind w:firstLine="600" w:left="0"/>
        <w:jc w:val="both"/>
      </w:pPr>
      <w:r>
        <w:rPr>
          <w:color w:val="000000"/>
          <w:sz w:val="28"/>
        </w:rPr>
        <w:t>Понятие об устойчивом развитии, его происхождение и распространение. Три главных компонента устойчивого развития: экологический, экономический и социальный. Основные цели ООН для устойчивого развития человечества.</w:t>
      </w:r>
      <w:r>
        <w:rPr>
          <w:i w:val="1"/>
          <w:color w:val="000000"/>
          <w:sz w:val="28"/>
        </w:rPr>
        <w:t xml:space="preserve"> </w:t>
      </w:r>
    </w:p>
    <w:p w14:paraId="B90E0000">
      <w:pPr>
        <w:spacing w:line="264" w:lineRule="auto"/>
        <w:ind w:firstLine="600" w:left="0"/>
        <w:jc w:val="both"/>
      </w:pPr>
      <w:r>
        <w:rPr>
          <w:color w:val="000000"/>
          <w:sz w:val="28"/>
        </w:rPr>
        <w:t xml:space="preserve">Национальные проекты и перспективы устойчивого развития для России. </w:t>
      </w:r>
    </w:p>
    <w:p w14:paraId="BA0E0000">
      <w:pPr>
        <w:spacing w:line="264" w:lineRule="auto"/>
        <w:ind w:firstLine="600" w:left="0"/>
        <w:jc w:val="both"/>
      </w:pPr>
      <w:r>
        <w:rPr>
          <w:i w:val="1"/>
          <w:color w:val="000000"/>
          <w:sz w:val="28"/>
        </w:rPr>
        <w:t>Практические работы.</w:t>
      </w:r>
    </w:p>
    <w:p w14:paraId="BB0E0000">
      <w:pPr>
        <w:spacing w:line="264" w:lineRule="auto"/>
        <w:ind w:firstLine="600" w:left="0"/>
        <w:jc w:val="both"/>
      </w:pPr>
      <w:r>
        <w:rPr>
          <w:color w:val="000000"/>
          <w:sz w:val="28"/>
        </w:rPr>
        <w:t>1) Контент-анализ текста: «Преобразование нашего мира: Повестка дня в области устойчивого развития на период до 2030 года» с целью выявления потенциального вклада географии в решение глобальных проблем человечества (по выбору учителя).</w:t>
      </w:r>
    </w:p>
    <w:p w14:paraId="BC0E0000">
      <w:pPr>
        <w:spacing w:line="264" w:lineRule="auto"/>
        <w:ind w:firstLine="600" w:left="0"/>
        <w:jc w:val="both"/>
      </w:pPr>
      <w:r>
        <w:rPr>
          <w:color w:val="000000"/>
          <w:sz w:val="28"/>
        </w:rPr>
        <w:t>2) Контент-анализ текста национальных проектов России с целью выявления потенциального вклада географии в реализацию целей устойчивого развития для нашей страны (по выбору учителя).</w:t>
      </w:r>
    </w:p>
    <w:p w14:paraId="BD0E0000">
      <w:pPr>
        <w:spacing w:line="264" w:lineRule="auto"/>
        <w:ind w:firstLine="0" w:left="120"/>
        <w:jc w:val="both"/>
      </w:pPr>
      <w:r>
        <w:rPr>
          <w:b w:val="1"/>
          <w:color w:val="000000"/>
          <w:sz w:val="28"/>
        </w:rPr>
        <w:t>Раздел 3. Геополитические проблемы современного мира.</w:t>
      </w:r>
    </w:p>
    <w:p w14:paraId="BE0E0000">
      <w:pPr>
        <w:spacing w:line="264" w:lineRule="auto"/>
        <w:ind w:firstLine="600" w:left="0"/>
        <w:jc w:val="both"/>
      </w:pPr>
      <w:r>
        <w:rPr>
          <w:b w:val="1"/>
          <w:i w:val="1"/>
          <w:color w:val="000000"/>
          <w:sz w:val="28"/>
        </w:rPr>
        <w:t>Тема 1. Геополитическая структура мира.</w:t>
      </w:r>
    </w:p>
    <w:p w14:paraId="BF0E0000">
      <w:pPr>
        <w:spacing w:line="264" w:lineRule="auto"/>
        <w:ind w:firstLine="600" w:left="0"/>
        <w:jc w:val="both"/>
      </w:pPr>
      <w:r>
        <w:rPr>
          <w:color w:val="000000"/>
          <w:sz w:val="28"/>
        </w:rPr>
        <w:t xml:space="preserve">Современная политическая карта мира и основные этапы её формирования. Виды изменений на политической карте (количественные и качественные). </w:t>
      </w:r>
    </w:p>
    <w:p w14:paraId="C00E0000">
      <w:pPr>
        <w:spacing w:line="264" w:lineRule="auto"/>
        <w:ind w:firstLine="600" w:left="0"/>
        <w:jc w:val="both"/>
      </w:pPr>
      <w:r>
        <w:rPr>
          <w:color w:val="000000"/>
          <w:sz w:val="28"/>
        </w:rPr>
        <w:t xml:space="preserve">Политико-географическое и геополитическое положение. Место России на политической карте. </w:t>
      </w:r>
    </w:p>
    <w:p w14:paraId="C10E0000">
      <w:pPr>
        <w:spacing w:line="264" w:lineRule="auto"/>
        <w:ind w:firstLine="600" w:left="0"/>
        <w:jc w:val="both"/>
      </w:pPr>
      <w:r>
        <w:rPr>
          <w:color w:val="000000"/>
          <w:sz w:val="28"/>
        </w:rPr>
        <w:t>Проблемы перехода от моноцентрической к полицентрической модели мироустройства. Геополитические регионы мира.</w:t>
      </w:r>
    </w:p>
    <w:p w14:paraId="C20E0000">
      <w:pPr>
        <w:spacing w:line="264" w:lineRule="auto"/>
        <w:ind w:firstLine="600" w:left="0"/>
        <w:jc w:val="both"/>
      </w:pPr>
      <w:r>
        <w:rPr>
          <w:i w:val="1"/>
          <w:color w:val="000000"/>
          <w:sz w:val="28"/>
        </w:rPr>
        <w:t>Практическая работа.</w:t>
      </w:r>
    </w:p>
    <w:p w14:paraId="C30E0000">
      <w:pPr>
        <w:spacing w:line="264" w:lineRule="auto"/>
        <w:ind w:firstLine="600" w:left="0"/>
        <w:jc w:val="both"/>
      </w:pPr>
      <w:r>
        <w:rPr>
          <w:color w:val="000000"/>
          <w:sz w:val="28"/>
        </w:rPr>
        <w:t>1) Выявление на основе анализа различных источников количественных и качественных изменений на политической карте мира (с 1990 г. до настоящего времени на примере различных регионов).</w:t>
      </w:r>
    </w:p>
    <w:p w14:paraId="C40E0000">
      <w:pPr>
        <w:spacing w:line="264" w:lineRule="auto"/>
        <w:ind w:firstLine="600" w:left="0"/>
        <w:jc w:val="both"/>
      </w:pPr>
      <w:r>
        <w:rPr>
          <w:b w:val="1"/>
          <w:i w:val="1"/>
          <w:color w:val="000000"/>
          <w:sz w:val="28"/>
        </w:rPr>
        <w:t>Тема 2. География форм государственного устройства.</w:t>
      </w:r>
    </w:p>
    <w:p w14:paraId="C50E0000">
      <w:pPr>
        <w:spacing w:line="264" w:lineRule="auto"/>
        <w:ind w:firstLine="600" w:left="0"/>
        <w:jc w:val="both"/>
      </w:pPr>
      <w:r>
        <w:rPr>
          <w:color w:val="000000"/>
          <w:sz w:val="28"/>
        </w:rPr>
        <w:t>Формы правления стран мира, особенности их пространственного размещения. Формы государственного устройства (унитарная, федеративная) и их распространение в мире. Политическое устройство России и соседних с ней государств.</w:t>
      </w:r>
    </w:p>
    <w:p w14:paraId="C60E0000">
      <w:pPr>
        <w:spacing w:line="264" w:lineRule="auto"/>
        <w:ind w:firstLine="600" w:left="0"/>
        <w:jc w:val="both"/>
      </w:pPr>
      <w:r>
        <w:rPr>
          <w:i w:val="1"/>
          <w:color w:val="000000"/>
          <w:sz w:val="28"/>
        </w:rPr>
        <w:t>Практическая работа.</w:t>
      </w:r>
    </w:p>
    <w:p w14:paraId="C70E0000">
      <w:pPr>
        <w:spacing w:line="264" w:lineRule="auto"/>
        <w:ind w:firstLine="600" w:left="0"/>
        <w:jc w:val="both"/>
      </w:pPr>
      <w:r>
        <w:rPr>
          <w:color w:val="000000"/>
          <w:sz w:val="28"/>
        </w:rPr>
        <w:t>1) Выполнение задания на контурной карте по отражению размещения монархий и федераций.</w:t>
      </w:r>
    </w:p>
    <w:p w14:paraId="C80E0000">
      <w:pPr>
        <w:spacing w:line="264" w:lineRule="auto"/>
        <w:ind w:firstLine="600" w:left="0"/>
        <w:jc w:val="both"/>
      </w:pPr>
      <w:r>
        <w:rPr>
          <w:b w:val="1"/>
          <w:i w:val="1"/>
          <w:color w:val="000000"/>
          <w:sz w:val="28"/>
        </w:rPr>
        <w:t>Тема 3. Глобальная проблема роста вооружений.</w:t>
      </w:r>
    </w:p>
    <w:p w14:paraId="C90E0000">
      <w:pPr>
        <w:spacing w:line="264" w:lineRule="auto"/>
        <w:ind w:firstLine="600" w:left="0"/>
        <w:jc w:val="both"/>
      </w:pPr>
      <w:r>
        <w:rPr>
          <w:color w:val="000000"/>
          <w:sz w:val="28"/>
        </w:rPr>
        <w:t>Гонка вооружений в современном мире – результат политической нестабильности мировой системы государств. Рост военных расходов в странах мира как экономическая проблема. Страны «ядерного клуба», потенциал их вооружений. Проблема нераспространения оружия массового уничтожения. Обуздание гонки вооружений – вопрос выживания современной цивилизации.</w:t>
      </w:r>
      <w:r>
        <w:rPr>
          <w:i w:val="1"/>
          <w:color w:val="000000"/>
          <w:sz w:val="28"/>
        </w:rPr>
        <w:t xml:space="preserve"> </w:t>
      </w:r>
    </w:p>
    <w:p w14:paraId="CA0E0000">
      <w:pPr>
        <w:spacing w:line="264" w:lineRule="auto"/>
        <w:ind w:firstLine="600" w:left="0"/>
        <w:jc w:val="both"/>
      </w:pPr>
      <w:r>
        <w:rPr>
          <w:i w:val="1"/>
          <w:color w:val="000000"/>
          <w:sz w:val="28"/>
        </w:rPr>
        <w:t>Практическая работа.</w:t>
      </w:r>
    </w:p>
    <w:p w14:paraId="CB0E0000">
      <w:pPr>
        <w:spacing w:line="264" w:lineRule="auto"/>
        <w:ind w:firstLine="600" w:left="0"/>
        <w:jc w:val="both"/>
      </w:pPr>
      <w:r>
        <w:rPr>
          <w:color w:val="000000"/>
          <w:sz w:val="28"/>
        </w:rPr>
        <w:t>1) Составление таблицы «Страны «ядерного клуба» на основе использования источников информации.</w:t>
      </w:r>
    </w:p>
    <w:p w14:paraId="CC0E0000">
      <w:pPr>
        <w:spacing w:line="264" w:lineRule="auto"/>
        <w:ind w:firstLine="600" w:left="0"/>
        <w:jc w:val="both"/>
      </w:pPr>
      <w:r>
        <w:rPr>
          <w:b w:val="1"/>
          <w:i w:val="1"/>
          <w:color w:val="000000"/>
          <w:sz w:val="28"/>
        </w:rPr>
        <w:t>Тема 4. Государственные границы.</w:t>
      </w:r>
    </w:p>
    <w:p w14:paraId="CD0E0000">
      <w:pPr>
        <w:spacing w:line="264" w:lineRule="auto"/>
        <w:ind w:firstLine="600" w:left="0"/>
        <w:jc w:val="both"/>
      </w:pPr>
      <w:r>
        <w:rPr>
          <w:color w:val="000000"/>
          <w:sz w:val="28"/>
        </w:rPr>
        <w:t xml:space="preserve">Особенности конфигурации территории государств, обособленные части государственной территории (анклавы, эксклавы, полуанклавы, полуэксклавы). Многообразие современных границ. Классификация государственных границ. Правила установления государственных границ по суше, на море и во внутренних водах. Проблемы разграничения территории в полярных областях (Арктика, Антарктика). </w:t>
      </w:r>
    </w:p>
    <w:p w14:paraId="CE0E0000">
      <w:pPr>
        <w:spacing w:line="264" w:lineRule="auto"/>
        <w:ind w:firstLine="600" w:left="0"/>
        <w:jc w:val="both"/>
      </w:pPr>
      <w:r>
        <w:rPr>
          <w:color w:val="000000"/>
          <w:sz w:val="28"/>
        </w:rPr>
        <w:t xml:space="preserve">Трансграничные регионы. Государственные границы в постсоветском пространстве. Приграничное сотрудничество. Характеристика отдельных участков российской границы. </w:t>
      </w:r>
    </w:p>
    <w:p w14:paraId="CF0E0000">
      <w:pPr>
        <w:spacing w:line="264" w:lineRule="auto"/>
        <w:ind w:firstLine="600" w:left="0"/>
        <w:jc w:val="both"/>
      </w:pPr>
      <w:r>
        <w:rPr>
          <w:i w:val="1"/>
          <w:color w:val="000000"/>
          <w:sz w:val="28"/>
        </w:rPr>
        <w:t>Практическая работа.</w:t>
      </w:r>
    </w:p>
    <w:p w14:paraId="D00E0000">
      <w:pPr>
        <w:spacing w:line="264" w:lineRule="auto"/>
        <w:ind w:firstLine="600" w:left="0"/>
        <w:jc w:val="both"/>
      </w:pPr>
      <w:r>
        <w:rPr>
          <w:color w:val="000000"/>
          <w:sz w:val="28"/>
        </w:rPr>
        <w:t>1) Анализ различных точек зрения на разграничение территориальных вод и исключительной экономической зоны России на основе самостоятельно подобранных источников информации.</w:t>
      </w:r>
    </w:p>
    <w:p w14:paraId="D10E0000">
      <w:pPr>
        <w:spacing w:line="264" w:lineRule="auto"/>
        <w:ind w:firstLine="600" w:left="0"/>
        <w:jc w:val="both"/>
      </w:pPr>
      <w:r>
        <w:rPr>
          <w:b w:val="1"/>
          <w:i w:val="1"/>
          <w:color w:val="000000"/>
          <w:sz w:val="28"/>
        </w:rPr>
        <w:t>Тема 5. Территориальные конфликты в современном мире.</w:t>
      </w:r>
    </w:p>
    <w:p w14:paraId="D20E0000">
      <w:pPr>
        <w:spacing w:line="264" w:lineRule="auto"/>
        <w:ind w:firstLine="600" w:left="0"/>
        <w:jc w:val="both"/>
      </w:pPr>
      <w:r>
        <w:rPr>
          <w:color w:val="000000"/>
          <w:sz w:val="28"/>
        </w:rPr>
        <w:t xml:space="preserve">Конфликтогенные факторы и их географическое распространение. Пространственное размещение зон конфликтов на планетарном уровне. География центров политической нестабильности. Глобальный этнический кризис и его причины. Этноконфессиональные конфликты как один из видов территориальных конфликтов. Роль ООН и других международных организаций в урегулировании конфликтов. </w:t>
      </w:r>
    </w:p>
    <w:p w14:paraId="D30E0000">
      <w:pPr>
        <w:spacing w:line="264" w:lineRule="auto"/>
        <w:ind w:firstLine="600" w:left="0"/>
        <w:jc w:val="both"/>
      </w:pPr>
      <w:r>
        <w:rPr>
          <w:i w:val="1"/>
          <w:color w:val="000000"/>
          <w:sz w:val="28"/>
        </w:rPr>
        <w:t>Практическая работа.</w:t>
      </w:r>
    </w:p>
    <w:p w14:paraId="D40E0000">
      <w:pPr>
        <w:spacing w:line="264" w:lineRule="auto"/>
        <w:ind w:firstLine="600" w:left="0"/>
        <w:jc w:val="both"/>
      </w:pPr>
      <w:r>
        <w:rPr>
          <w:color w:val="000000"/>
          <w:sz w:val="28"/>
        </w:rPr>
        <w:t>1) Характеристика одного из современных конфликтов на политической карте мира (по выбору учителя) на основе использования источников информации.</w:t>
      </w:r>
    </w:p>
    <w:p w14:paraId="D50E0000">
      <w:pPr>
        <w:spacing w:line="264" w:lineRule="auto"/>
        <w:ind w:firstLine="600" w:left="0"/>
        <w:jc w:val="both"/>
      </w:pPr>
      <w:r>
        <w:rPr>
          <w:b w:val="1"/>
          <w:i w:val="1"/>
          <w:color w:val="000000"/>
          <w:sz w:val="28"/>
        </w:rPr>
        <w:t>Тема 6. Глобальная проблема международного терроризма.</w:t>
      </w:r>
    </w:p>
    <w:p w14:paraId="D60E0000">
      <w:pPr>
        <w:spacing w:line="264" w:lineRule="auto"/>
        <w:ind w:firstLine="600" w:left="0"/>
        <w:jc w:val="both"/>
      </w:pPr>
      <w:r>
        <w:rPr>
          <w:color w:val="000000"/>
          <w:sz w:val="28"/>
        </w:rPr>
        <w:t>Терроризм как фактор напряжённости современной политической жизни. Рост террористической активности на рубеже ХХ–ХХ</w:t>
      </w:r>
      <w:r>
        <w:rPr>
          <w:color w:val="000000"/>
          <w:sz w:val="28"/>
        </w:rPr>
        <w:t>I</w:t>
      </w:r>
      <w:r>
        <w:rPr>
          <w:color w:val="000000"/>
          <w:sz w:val="28"/>
        </w:rPr>
        <w:t xml:space="preserve"> вв. и его причины. Религиозный фундаментализм как одна из форм терроризма. География центров международного терроризма. Россия как оплот борьбы с международным терроризмом.</w:t>
      </w:r>
      <w:r>
        <w:rPr>
          <w:i w:val="1"/>
          <w:color w:val="000000"/>
          <w:sz w:val="28"/>
        </w:rPr>
        <w:t xml:space="preserve"> </w:t>
      </w:r>
      <w:r>
        <w:rPr>
          <w:color w:val="000000"/>
          <w:sz w:val="28"/>
        </w:rPr>
        <w:t>Сотрудничество стран мира в борьбе с международным терроризмом и экстремизмом.</w:t>
      </w:r>
    </w:p>
    <w:p w14:paraId="D70E0000">
      <w:pPr>
        <w:spacing w:line="264" w:lineRule="auto"/>
        <w:ind w:firstLine="600" w:left="0"/>
        <w:jc w:val="both"/>
      </w:pPr>
      <w:r>
        <w:rPr>
          <w:i w:val="1"/>
          <w:color w:val="000000"/>
          <w:sz w:val="28"/>
        </w:rPr>
        <w:t>Практическая работа.</w:t>
      </w:r>
    </w:p>
    <w:p w14:paraId="D80E0000">
      <w:pPr>
        <w:spacing w:line="264" w:lineRule="auto"/>
        <w:ind w:firstLine="600" w:left="0"/>
        <w:jc w:val="both"/>
      </w:pPr>
      <w:r>
        <w:rPr>
          <w:color w:val="000000"/>
          <w:sz w:val="28"/>
        </w:rPr>
        <w:t>1) Анализ факторов формирования террористической угрозы в странах различных типов (по выбору учителя) на основе источников информации.</w:t>
      </w:r>
    </w:p>
    <w:p w14:paraId="D90E0000">
      <w:pPr>
        <w:spacing w:line="264" w:lineRule="auto"/>
        <w:ind w:firstLine="600" w:left="0"/>
        <w:jc w:val="both"/>
      </w:pPr>
      <w:r>
        <w:rPr>
          <w:b w:val="1"/>
          <w:i w:val="1"/>
          <w:color w:val="000000"/>
          <w:sz w:val="28"/>
        </w:rPr>
        <w:t>Тема 7. Россия в мировой системе международных отношений.</w:t>
      </w:r>
    </w:p>
    <w:p w14:paraId="DA0E0000">
      <w:pPr>
        <w:spacing w:line="264" w:lineRule="auto"/>
        <w:ind w:firstLine="600" w:left="0"/>
        <w:jc w:val="both"/>
      </w:pPr>
      <w:r>
        <w:rPr>
          <w:color w:val="000000"/>
          <w:sz w:val="28"/>
        </w:rPr>
        <w:t>Геополитическое положение современной России, его изменения на различных исторических этапах. Роль и место России в системе международных политических отношений и в международных организациях. Пути интеграции России в мировое сообщество. Географические аспекты решения внешнеэкономических и внешнеполитических задач развития России.</w:t>
      </w:r>
    </w:p>
    <w:p w14:paraId="DB0E0000">
      <w:pPr>
        <w:spacing w:line="264" w:lineRule="auto"/>
        <w:ind w:firstLine="600" w:left="0"/>
        <w:jc w:val="both"/>
      </w:pPr>
      <w:r>
        <w:rPr>
          <w:i w:val="1"/>
          <w:color w:val="000000"/>
          <w:sz w:val="28"/>
        </w:rPr>
        <w:t>Практическая работа.</w:t>
      </w:r>
    </w:p>
    <w:p w14:paraId="DC0E0000">
      <w:pPr>
        <w:spacing w:line="264" w:lineRule="auto"/>
        <w:ind w:firstLine="600" w:left="0"/>
        <w:jc w:val="both"/>
      </w:pPr>
      <w:r>
        <w:rPr>
          <w:color w:val="000000"/>
          <w:sz w:val="28"/>
        </w:rPr>
        <w:t>1) Составление схемы «Роль России в системе международных отношений» на основе использования источников информации.</w:t>
      </w:r>
    </w:p>
    <w:p w14:paraId="DD0E0000">
      <w:pPr>
        <w:spacing w:line="264" w:lineRule="auto"/>
        <w:ind w:firstLine="0" w:left="120"/>
        <w:jc w:val="both"/>
      </w:pPr>
      <w:r>
        <w:rPr>
          <w:b w:val="1"/>
          <w:color w:val="000000"/>
          <w:sz w:val="28"/>
        </w:rPr>
        <w:t>Раздел 4. Географическая среда как сфера взаимодействия общества и природы.</w:t>
      </w:r>
    </w:p>
    <w:p w14:paraId="DE0E0000">
      <w:pPr>
        <w:spacing w:line="264" w:lineRule="auto"/>
        <w:ind w:firstLine="600" w:left="0"/>
        <w:jc w:val="both"/>
      </w:pPr>
      <w:r>
        <w:rPr>
          <w:b w:val="1"/>
          <w:i w:val="1"/>
          <w:color w:val="000000"/>
          <w:sz w:val="28"/>
        </w:rPr>
        <w:t>Тема 1. Роль географической среды в жизни общества.</w:t>
      </w:r>
    </w:p>
    <w:p w14:paraId="DF0E0000">
      <w:pPr>
        <w:spacing w:line="264" w:lineRule="auto"/>
        <w:ind w:firstLine="600" w:left="0"/>
        <w:jc w:val="both"/>
      </w:pPr>
      <w:r>
        <w:rPr>
          <w:color w:val="000000"/>
          <w:sz w:val="28"/>
        </w:rPr>
        <w:t xml:space="preserve">Понятия «природа», «географическая среда», «окружающая среда». Природная и антропогенная (техногенная) среда как части окружающей среды. Географическая среда как результат эволюции географической оболочки под влиянием человеческой деятельности. Исторические этапы изменения роли географической среды в жизни общества. </w:t>
      </w:r>
    </w:p>
    <w:p w14:paraId="E00E0000">
      <w:pPr>
        <w:spacing w:line="264" w:lineRule="auto"/>
        <w:ind w:firstLine="600" w:left="0"/>
        <w:jc w:val="both"/>
      </w:pPr>
      <w:r>
        <w:rPr>
          <w:color w:val="000000"/>
          <w:sz w:val="28"/>
        </w:rPr>
        <w:t>Основные процессы и закономерности взаимодействия географической среды и общества. Оценка характера последствий взаимодействия общества и природы в различных типах стран и регионах мира.</w:t>
      </w:r>
    </w:p>
    <w:p w14:paraId="E10E0000">
      <w:pPr>
        <w:spacing w:line="264" w:lineRule="auto"/>
        <w:ind w:firstLine="600" w:left="0"/>
        <w:jc w:val="both"/>
      </w:pPr>
      <w:r>
        <w:rPr>
          <w:i w:val="1"/>
          <w:color w:val="000000"/>
          <w:sz w:val="28"/>
        </w:rPr>
        <w:t>Практическая работа.</w:t>
      </w:r>
    </w:p>
    <w:p w14:paraId="E20E0000">
      <w:pPr>
        <w:spacing w:line="264" w:lineRule="auto"/>
        <w:ind w:firstLine="600" w:left="0"/>
        <w:jc w:val="both"/>
      </w:pPr>
      <w:r>
        <w:rPr>
          <w:color w:val="000000"/>
          <w:sz w:val="28"/>
        </w:rPr>
        <w:t>1) Прогноз изменений геосистем Земли под влиянием природных и антропогенных факторов в различных регионах мира на основе анализа различных источников информации.</w:t>
      </w:r>
    </w:p>
    <w:p w14:paraId="E30E0000">
      <w:pPr>
        <w:spacing w:line="264" w:lineRule="auto"/>
        <w:ind w:firstLine="600" w:left="0"/>
        <w:jc w:val="both"/>
      </w:pPr>
      <w:r>
        <w:rPr>
          <w:b w:val="1"/>
          <w:i w:val="1"/>
          <w:color w:val="000000"/>
          <w:sz w:val="28"/>
        </w:rPr>
        <w:t>Тема 2. Природные условия и ресурсы. Природопользование.</w:t>
      </w:r>
    </w:p>
    <w:p w14:paraId="E40E0000">
      <w:pPr>
        <w:spacing w:line="264" w:lineRule="auto"/>
        <w:ind w:firstLine="600" w:left="0"/>
        <w:jc w:val="both"/>
      </w:pPr>
      <w:r>
        <w:rPr>
          <w:color w:val="000000"/>
          <w:sz w:val="28"/>
        </w:rPr>
        <w:t>Понятие о природных ресурсах. Классификация природных ресурсов. Изменение значения отдельных видов природных ресурсов на различных исторических этапах. Ресурсообеспеченность. Природно-ресурсный потенциал России и его составные части. Проблемы рационального использования природных ресурсов России.</w:t>
      </w:r>
    </w:p>
    <w:p w14:paraId="E50E0000">
      <w:pPr>
        <w:spacing w:line="264" w:lineRule="auto"/>
        <w:ind w:firstLine="600" w:left="0"/>
        <w:jc w:val="both"/>
      </w:pPr>
      <w:r>
        <w:rPr>
          <w:color w:val="000000"/>
          <w:sz w:val="28"/>
        </w:rPr>
        <w:t>Природопользование. Рациональное и нерациональное использование природных ресурсов. Территориальные сочетания природных ресурсов. Ресурсосберегающие, малоотходные и энергосберегающие технологии и возможности их применения в странах разного уровня социально-экономического развития. Понятие о природных условиях как о факторах экономического развития.</w:t>
      </w:r>
    </w:p>
    <w:p w14:paraId="E60E0000">
      <w:pPr>
        <w:spacing w:line="264" w:lineRule="auto"/>
        <w:ind w:firstLine="600" w:left="0"/>
        <w:jc w:val="both"/>
      </w:pPr>
      <w:r>
        <w:rPr>
          <w:i w:val="1"/>
          <w:color w:val="000000"/>
          <w:sz w:val="28"/>
        </w:rPr>
        <w:t>Практические работы</w:t>
      </w:r>
      <w:r>
        <w:rPr>
          <w:b w:val="1"/>
          <w:i w:val="1"/>
          <w:color w:val="000000"/>
          <w:sz w:val="28"/>
        </w:rPr>
        <w:t>.</w:t>
      </w:r>
    </w:p>
    <w:p w14:paraId="E70E0000">
      <w:pPr>
        <w:spacing w:line="264" w:lineRule="auto"/>
        <w:ind w:firstLine="600" w:left="0"/>
        <w:jc w:val="both"/>
      </w:pPr>
      <w:r>
        <w:rPr>
          <w:color w:val="000000"/>
          <w:sz w:val="28"/>
        </w:rPr>
        <w:t>1) Определение и объяснение динамики изменения ресурсообеспеченности стран и регионов различными видами природных ресурсов с использованием различных источников информации.</w:t>
      </w:r>
    </w:p>
    <w:p w14:paraId="E80E0000">
      <w:pPr>
        <w:spacing w:line="264" w:lineRule="auto"/>
        <w:ind w:firstLine="600" w:left="0"/>
        <w:jc w:val="both"/>
      </w:pPr>
      <w:r>
        <w:rPr>
          <w:color w:val="000000"/>
          <w:sz w:val="28"/>
        </w:rPr>
        <w:t>2) Оценка природно-ресурсного потенциала и природных условий для развития экономики России на основе источников географической информации.</w:t>
      </w:r>
    </w:p>
    <w:p w14:paraId="E90E0000">
      <w:pPr>
        <w:spacing w:line="264" w:lineRule="auto"/>
        <w:ind w:firstLine="600" w:left="0"/>
        <w:jc w:val="both"/>
      </w:pPr>
      <w:r>
        <w:rPr>
          <w:b w:val="1"/>
          <w:i w:val="1"/>
          <w:color w:val="000000"/>
          <w:sz w:val="28"/>
        </w:rPr>
        <w:t>Тема 3. Формирование земной коры и минеральные ресурсы.</w:t>
      </w:r>
    </w:p>
    <w:p w14:paraId="EA0E0000">
      <w:pPr>
        <w:spacing w:line="264" w:lineRule="auto"/>
        <w:ind w:firstLine="600" w:left="0"/>
        <w:jc w:val="both"/>
      </w:pPr>
      <w:r>
        <w:rPr>
          <w:color w:val="000000"/>
          <w:sz w:val="28"/>
        </w:rPr>
        <w:t>Развитие земной коры во времени. Геологическая хронология. Этапы геологической истории земной коры. Тектоника литосферных плит (А. Вегенер).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Эндогенные и экзогенные процессы рельефообразования. Антропогенный рельеф. Рельеф как условие развития экономики. Воздействие хозяйственной деятельности на литосферу, его последствия</w:t>
      </w:r>
      <w:r>
        <w:rPr>
          <w:i w:val="1"/>
          <w:color w:val="000000"/>
          <w:sz w:val="28"/>
        </w:rPr>
        <w:t>.</w:t>
      </w:r>
    </w:p>
    <w:p w14:paraId="EB0E0000">
      <w:pPr>
        <w:spacing w:line="264" w:lineRule="auto"/>
        <w:ind w:firstLine="600" w:left="0"/>
        <w:jc w:val="both"/>
      </w:pPr>
      <w:r>
        <w:rPr>
          <w:color w:val="000000"/>
          <w:sz w:val="28"/>
        </w:rPr>
        <w:t>Географические особенности планетарного размещения основных видов минеральных ресурсов. Важнейшие районы распространения минерального сырья. Страны и регионы – лидеры по запасам отдельных видов минеральных ресурсов. Минеральные ресурсы России, доля нашей страны в мировых запасах основных видов минерального сырья. Глобальная проблема исчерпания минеральных ресурсов. Пути решения сырьевой проблемы. Проблема сохранения невозобновимых ресурсов.</w:t>
      </w:r>
    </w:p>
    <w:p w14:paraId="EC0E0000">
      <w:pPr>
        <w:spacing w:line="264" w:lineRule="auto"/>
        <w:ind w:firstLine="600" w:left="0"/>
        <w:jc w:val="both"/>
      </w:pPr>
      <w:r>
        <w:rPr>
          <w:color w:val="000000"/>
          <w:sz w:val="28"/>
        </w:rPr>
        <w:t>Топливно-энергетические ресурсы, их классификация. Географические особенности планетарного размещения основных видов топливных ресурсов. Страны и регионы – лидеры по запасам топливных ресурсов. Топливно-энергетический баланс стран мира, основные этапы его изменения. Роль России как крупнейшего поставщика топливно-энергетических ресурсов в мировой экономике.</w:t>
      </w:r>
    </w:p>
    <w:p w14:paraId="ED0E0000">
      <w:pPr>
        <w:spacing w:line="264" w:lineRule="auto"/>
        <w:ind w:firstLine="600" w:left="0"/>
        <w:jc w:val="both"/>
      </w:pPr>
      <w:r>
        <w:rPr>
          <w:color w:val="000000"/>
          <w:sz w:val="28"/>
        </w:rPr>
        <w:t xml:space="preserve">Глобальная энергетическая проблема и основные пути её решения в странах различных типов (энергоизбыточные и энергодефицитные). </w:t>
      </w:r>
    </w:p>
    <w:p w14:paraId="EE0E0000">
      <w:pPr>
        <w:spacing w:line="264" w:lineRule="auto"/>
        <w:ind w:firstLine="600" w:left="0"/>
        <w:jc w:val="both"/>
      </w:pPr>
      <w:r>
        <w:rPr>
          <w:color w:val="000000"/>
          <w:sz w:val="28"/>
        </w:rPr>
        <w:t>Страны-лидеры по развитию возобновляемой энергетики. Развитие альтернативной энергетики на территории России. Факторы, определяющие использование возобновляемых источников энергии (ВИЭ) в отдельных странах.</w:t>
      </w:r>
      <w:r>
        <w:rPr>
          <w:i w:val="1"/>
          <w:color w:val="000000"/>
          <w:sz w:val="28"/>
        </w:rPr>
        <w:t xml:space="preserve"> </w:t>
      </w:r>
    </w:p>
    <w:p w14:paraId="EF0E0000">
      <w:pPr>
        <w:spacing w:line="264" w:lineRule="auto"/>
        <w:ind w:firstLine="600" w:left="0"/>
        <w:jc w:val="both"/>
      </w:pPr>
      <w:r>
        <w:rPr>
          <w:i w:val="1"/>
          <w:color w:val="000000"/>
          <w:sz w:val="28"/>
        </w:rPr>
        <w:t>Практические работы.</w:t>
      </w:r>
    </w:p>
    <w:p w14:paraId="F00E0000">
      <w:pPr>
        <w:spacing w:line="264" w:lineRule="auto"/>
        <w:ind w:firstLine="600" w:left="0"/>
        <w:jc w:val="both"/>
      </w:pPr>
      <w:r>
        <w:rPr>
          <w:color w:val="000000"/>
          <w:sz w:val="28"/>
        </w:rPr>
        <w:t>1) Выполнение заданий на контурной карте по отображению основных регионов распространения минерального сырья.</w:t>
      </w:r>
    </w:p>
    <w:p w14:paraId="F10E0000">
      <w:pPr>
        <w:spacing w:line="264" w:lineRule="auto"/>
        <w:ind w:firstLine="600" w:left="0"/>
        <w:jc w:val="both"/>
      </w:pPr>
      <w:r>
        <w:rPr>
          <w:color w:val="000000"/>
          <w:sz w:val="28"/>
        </w:rPr>
        <w:t>2) Анализ статистических материалов с целью объяснения тенденций изменения показателя ресурсообеспеченности стран отдельными видами минеральных ресурсов (по выбору учителя).</w:t>
      </w:r>
    </w:p>
    <w:p w14:paraId="F20E0000">
      <w:pPr>
        <w:spacing w:line="264" w:lineRule="auto"/>
        <w:ind w:firstLine="600" w:left="0"/>
        <w:jc w:val="both"/>
      </w:pPr>
      <w:r>
        <w:rPr>
          <w:color w:val="000000"/>
          <w:sz w:val="28"/>
        </w:rPr>
        <w:t>3) Расчёт обеспеченности различными видами топливных ресурсов отдельных регионов мира (по выбору учителя).</w:t>
      </w:r>
    </w:p>
    <w:p w14:paraId="F30E0000">
      <w:pPr>
        <w:spacing w:line="264" w:lineRule="auto"/>
        <w:ind w:firstLine="600" w:left="0"/>
        <w:jc w:val="both"/>
      </w:pPr>
      <w:r>
        <w:rPr>
          <w:color w:val="000000"/>
          <w:sz w:val="28"/>
        </w:rPr>
        <w:t>4) Подготовка презентации по перспективам развития альтернативной энергетики отдельных стран мира (по выбору учащихся).</w:t>
      </w:r>
    </w:p>
    <w:p w14:paraId="F40E0000">
      <w:pPr>
        <w:spacing w:line="264" w:lineRule="auto"/>
        <w:ind w:firstLine="600" w:left="0"/>
        <w:jc w:val="both"/>
      </w:pPr>
      <w:r>
        <w:rPr>
          <w:b w:val="1"/>
          <w:color w:val="000000"/>
          <w:sz w:val="28"/>
        </w:rPr>
        <w:t>Тема 4. Атмосфера и климат Земли. Агроклиматические ресурсы.</w:t>
      </w:r>
    </w:p>
    <w:p w14:paraId="F50E0000">
      <w:pPr>
        <w:spacing w:line="264" w:lineRule="auto"/>
        <w:ind w:firstLine="600" w:left="0"/>
        <w:jc w:val="both"/>
      </w:pPr>
      <w:r>
        <w:rPr>
          <w:color w:val="000000"/>
          <w:sz w:val="28"/>
        </w:rPr>
        <w:t xml:space="preserve">Атмосфера – воздушная оболочка. Значение атмосферы для жизни на Земле. Состав и строение атмосферы. Изменение газового состава атмосферы и сокращение озонового слоя как глобальные процессы. Основные источники загрязнения атмосферы. Кислотные дожди. </w:t>
      </w:r>
    </w:p>
    <w:p w14:paraId="F60E0000">
      <w:pPr>
        <w:spacing w:line="264" w:lineRule="auto"/>
        <w:ind w:firstLine="600" w:left="0"/>
        <w:jc w:val="both"/>
      </w:pPr>
      <w:r>
        <w:rPr>
          <w:color w:val="000000"/>
          <w:sz w:val="28"/>
        </w:rPr>
        <w:t xml:space="preserve">Физико-географическая дифференциация земной поверхности. Важнейшие факторы физико-географической дифференциации (суммарная солнечная радиация, атмосферные осадки). Радиационный баланс земной поверхности. Тепловые пояса. Общая циркуляция атмосферы. Тропические циклоны как опасные природные явления, их образование и распространение. Основные типы погоды. Современные методы прогнозирования погоды. </w:t>
      </w:r>
    </w:p>
    <w:p w14:paraId="F70E0000">
      <w:pPr>
        <w:spacing w:line="264" w:lineRule="auto"/>
        <w:ind w:firstLine="600" w:left="0"/>
        <w:jc w:val="both"/>
      </w:pPr>
      <w:r>
        <w:rPr>
          <w:color w:val="000000"/>
          <w:sz w:val="28"/>
        </w:rPr>
        <w:t xml:space="preserve">Основные факторы формирования климата. Роль климата в формировании природно-территориальных комплексов. Значение агроклиматических ресурсов для развития сельского хозяйства. Оценка агроклиматического потенциала. Глобальные изменения климата Земли. Изменения климата: их периодичность и показатели. Различные точки зрения относительно причин наблюдаемых климатических изменений. </w:t>
      </w:r>
    </w:p>
    <w:p w14:paraId="F80E0000">
      <w:pPr>
        <w:spacing w:line="264" w:lineRule="auto"/>
        <w:ind w:firstLine="600" w:left="0"/>
        <w:jc w:val="both"/>
      </w:pPr>
      <w:r>
        <w:rPr>
          <w:color w:val="000000"/>
          <w:sz w:val="28"/>
        </w:rPr>
        <w:t>Парниковый эффект, парниковые газы, антропогенные и природные факторы увеличения их содержания в атмосфере. Географические особенности экологических, экономических и социальных последствий глобальных климатических изменений в различных регионах и странах. Влияние климатических изменений на развитие хозяйства стран и регионов мира.</w:t>
      </w:r>
    </w:p>
    <w:p w14:paraId="F90E0000">
      <w:pPr>
        <w:spacing w:line="264" w:lineRule="auto"/>
        <w:ind w:firstLine="600" w:left="0"/>
        <w:jc w:val="both"/>
      </w:pPr>
      <w:r>
        <w:rPr>
          <w:color w:val="000000"/>
          <w:sz w:val="28"/>
        </w:rPr>
        <w:t>Глобальное потепление и повышение уровня вод Мирового океана. Усилия международного сообщества по предотвращению необратимых изменений климата.</w:t>
      </w:r>
    </w:p>
    <w:p w14:paraId="FA0E0000">
      <w:pPr>
        <w:spacing w:line="264" w:lineRule="auto"/>
        <w:ind w:firstLine="600" w:left="0"/>
        <w:jc w:val="both"/>
      </w:pPr>
      <w:r>
        <w:rPr>
          <w:i w:val="1"/>
          <w:color w:val="000000"/>
          <w:sz w:val="28"/>
        </w:rPr>
        <w:t>Практические работы.</w:t>
      </w:r>
    </w:p>
    <w:p w14:paraId="FB0E0000">
      <w:pPr>
        <w:spacing w:line="264" w:lineRule="auto"/>
        <w:ind w:firstLine="600" w:left="0"/>
        <w:jc w:val="both"/>
      </w:pPr>
      <w:r>
        <w:rPr>
          <w:color w:val="000000"/>
          <w:sz w:val="28"/>
        </w:rPr>
        <w:t>1) Объяснение распространения и направления движения тропических циклонов на основе использования источников информации.</w:t>
      </w:r>
    </w:p>
    <w:p w14:paraId="FC0E0000">
      <w:pPr>
        <w:spacing w:line="264" w:lineRule="auto"/>
        <w:ind w:firstLine="600" w:left="0"/>
        <w:jc w:val="both"/>
      </w:pPr>
      <w:r>
        <w:rPr>
          <w:color w:val="000000"/>
          <w:sz w:val="28"/>
        </w:rPr>
        <w:t>2) Сравнение на основе использования источников информации энергетических затрат в различных регионах России в связи с продолжительностью освещения и отопительного периода.</w:t>
      </w:r>
    </w:p>
    <w:p w14:paraId="FD0E0000">
      <w:pPr>
        <w:spacing w:line="264" w:lineRule="auto"/>
        <w:ind w:firstLine="600" w:left="0"/>
        <w:jc w:val="both"/>
      </w:pPr>
      <w:r>
        <w:rPr>
          <w:b w:val="1"/>
          <w:i w:val="1"/>
          <w:color w:val="000000"/>
          <w:sz w:val="28"/>
        </w:rPr>
        <w:t>Тема 5. Гидросфера и водные ресурсы.</w:t>
      </w:r>
    </w:p>
    <w:p w14:paraId="FE0E0000">
      <w:pPr>
        <w:spacing w:line="264" w:lineRule="auto"/>
        <w:ind w:firstLine="600" w:left="0"/>
        <w:jc w:val="both"/>
      </w:pPr>
      <w:r>
        <w:rPr>
          <w:color w:val="000000"/>
          <w:sz w:val="28"/>
        </w:rPr>
        <w:t xml:space="preserve">Гидросфера – водная оболочка планеты. Состав и значение гидросферы для жизни на Земле. Воды суши: реки, озёра, болота. Реки и их характеристики: уклон, падение, расход воды, сток, слой стока, модуль стока, минерализация речных вод, твёрдый сток. Гидроэнергетический потенциал рек и способы его оценки. Озёра мира, их классификация. Значение озёр в хозяйственной деятельности. Каналы и водохранилища – антропогенные водные системы. Болота мира. Проблема сохранения водно-болотных ландшафтов. Основные источники загрязнения гидросферы. </w:t>
      </w:r>
    </w:p>
    <w:p w14:paraId="FF0E0000">
      <w:pPr>
        <w:spacing w:line="264" w:lineRule="auto"/>
        <w:ind w:firstLine="600" w:left="0"/>
        <w:jc w:val="both"/>
      </w:pPr>
      <w:r>
        <w:rPr>
          <w:color w:val="000000"/>
          <w:sz w:val="28"/>
        </w:rPr>
        <w:t xml:space="preserve">Многолетняя мерзлота, районы её распространения, динамика развития. Освоение территории России, лежащей в районах распространения многолетней мерзлоты. Регионы современного оледенения. </w:t>
      </w:r>
    </w:p>
    <w:p w14:paraId="000F0000">
      <w:pPr>
        <w:spacing w:line="264" w:lineRule="auto"/>
        <w:ind w:firstLine="600" w:left="0"/>
        <w:jc w:val="both"/>
      </w:pPr>
      <w:r>
        <w:rPr>
          <w:color w:val="000000"/>
          <w:sz w:val="28"/>
        </w:rPr>
        <w:t xml:space="preserve">Прогнозы сокращения площади ледников под влиянием изменений климата. </w:t>
      </w:r>
    </w:p>
    <w:p w14:paraId="010F0000">
      <w:pPr>
        <w:spacing w:line="264" w:lineRule="auto"/>
        <w:ind w:firstLine="600" w:left="0"/>
        <w:jc w:val="both"/>
      </w:pPr>
      <w:r>
        <w:rPr>
          <w:color w:val="000000"/>
          <w:sz w:val="28"/>
        </w:rPr>
        <w:t>Сущность водной проблемы. Количественные и качественные характеристики водных ресурсов. Неравномерность распределения водных ресурсов по поверхности суши. Обеспеченность водными ресурсами по странам и регионам мира. Классификация стран по уровню обеспеченности водными ресурсами. Основные регионы мира, испытывающие дефицит пресной воды. Основные пути решения глобальной водной проблемы. Обеспеченность России водными ресурсами. Водные ресурсы России и их рациональное использование.</w:t>
      </w:r>
    </w:p>
    <w:p w14:paraId="020F0000">
      <w:pPr>
        <w:spacing w:line="264" w:lineRule="auto"/>
        <w:ind w:firstLine="600" w:left="0"/>
        <w:jc w:val="both"/>
      </w:pPr>
      <w:r>
        <w:rPr>
          <w:i w:val="1"/>
          <w:color w:val="000000"/>
          <w:sz w:val="28"/>
        </w:rPr>
        <w:t>Практические работы.</w:t>
      </w:r>
    </w:p>
    <w:p w14:paraId="030F0000">
      <w:pPr>
        <w:spacing w:line="264" w:lineRule="auto"/>
        <w:ind w:firstLine="600" w:left="0"/>
        <w:jc w:val="both"/>
      </w:pPr>
      <w:r>
        <w:rPr>
          <w:color w:val="000000"/>
          <w:sz w:val="28"/>
        </w:rPr>
        <w:t>1) Сравнение обеспеченности возобновляемыми водными ресурсами двух стран (по выбору учителя) и объяснение причин различий с помощью карт атласа и анализа статистических источников.</w:t>
      </w:r>
    </w:p>
    <w:p w14:paraId="040F0000">
      <w:pPr>
        <w:spacing w:line="264" w:lineRule="auto"/>
        <w:ind w:firstLine="600" w:left="0"/>
        <w:jc w:val="both"/>
      </w:pPr>
      <w:r>
        <w:rPr>
          <w:color w:val="000000"/>
          <w:sz w:val="28"/>
        </w:rPr>
        <w:t>2) Разработка социальной рекламы по теме «Чистота рек и озёр – ответственность каждого» (форма представления информации – по выбору обучающихся).</w:t>
      </w:r>
    </w:p>
    <w:p w14:paraId="050F0000">
      <w:pPr>
        <w:spacing w:line="264" w:lineRule="auto"/>
        <w:ind w:firstLine="600" w:left="0"/>
        <w:jc w:val="both"/>
      </w:pPr>
      <w:r>
        <w:rPr>
          <w:b w:val="1"/>
          <w:i w:val="1"/>
          <w:color w:val="000000"/>
          <w:sz w:val="28"/>
        </w:rPr>
        <w:t>Тема 6. Мировой океан как часть гидросферы. Ресурсы Мирового океана.</w:t>
      </w:r>
    </w:p>
    <w:p w14:paraId="060F0000">
      <w:pPr>
        <w:spacing w:line="264" w:lineRule="auto"/>
        <w:ind w:firstLine="600" w:left="0"/>
        <w:jc w:val="both"/>
      </w:pPr>
      <w:r>
        <w:rPr>
          <w:color w:val="000000"/>
          <w:sz w:val="28"/>
        </w:rPr>
        <w:t xml:space="preserve">Мировой океан как часть гидросферы. Части Мирового океана. Значение Мирового океана. Строение дна Мирового океана, основные тектонические структуры, особенности их геологического развития. </w:t>
      </w:r>
    </w:p>
    <w:p w14:paraId="070F0000">
      <w:pPr>
        <w:spacing w:line="264" w:lineRule="auto"/>
        <w:ind w:firstLine="600" w:left="0"/>
        <w:jc w:val="both"/>
      </w:pPr>
      <w:r>
        <w:rPr>
          <w:color w:val="000000"/>
          <w:sz w:val="28"/>
        </w:rPr>
        <w:t xml:space="preserve">Зональные и азональные факторы изменения физико-химических свойств океанических вод (температура и солёность). Система течений Мирового океана. Явление Эль-Ниньо. Проблема загрязнения вод океана и пути её решения. </w:t>
      </w:r>
    </w:p>
    <w:p w14:paraId="080F0000">
      <w:pPr>
        <w:spacing w:line="264" w:lineRule="auto"/>
        <w:ind w:firstLine="600" w:left="0"/>
        <w:jc w:val="both"/>
      </w:pPr>
      <w:r>
        <w:rPr>
          <w:color w:val="000000"/>
          <w:sz w:val="28"/>
        </w:rPr>
        <w:t xml:space="preserve">Минеральные и топливные ресурсы морского шельфа и дна Мирового океана, перспективы их освоения. Экологические последствия разработки ресурсов Мирового океана. Проблемы использования энергии вод Мирового океана. </w:t>
      </w:r>
    </w:p>
    <w:p w14:paraId="090F0000">
      <w:pPr>
        <w:spacing w:line="264" w:lineRule="auto"/>
        <w:ind w:firstLine="600" w:left="0"/>
        <w:jc w:val="both"/>
      </w:pPr>
      <w:r>
        <w:rPr>
          <w:color w:val="000000"/>
          <w:sz w:val="28"/>
        </w:rPr>
        <w:t>Мировой океан как источник биоресурсов. Биологические ресурсы океана. Современные масштабы мирового рыболовства. Сохранение и рациональное использование ресурсов океанов и морей в интересах устойчивого развития. Место России в области изучения и использования ресурсов Мирового океана.</w:t>
      </w:r>
    </w:p>
    <w:p w14:paraId="0A0F0000">
      <w:pPr>
        <w:spacing w:line="264" w:lineRule="auto"/>
        <w:ind w:firstLine="600" w:left="0"/>
        <w:jc w:val="both"/>
      </w:pPr>
      <w:r>
        <w:rPr>
          <w:i w:val="1"/>
          <w:color w:val="000000"/>
          <w:sz w:val="28"/>
        </w:rPr>
        <w:t>Практическая работа.</w:t>
      </w:r>
    </w:p>
    <w:p w14:paraId="0B0F0000">
      <w:pPr>
        <w:spacing w:line="264" w:lineRule="auto"/>
        <w:ind w:firstLine="600" w:left="0"/>
        <w:jc w:val="both"/>
      </w:pPr>
      <w:r>
        <w:rPr>
          <w:color w:val="000000"/>
          <w:sz w:val="28"/>
        </w:rPr>
        <w:t>1) Характеристика явления Эль-Ниньо и его воздействия на различные компоненты природной среды и хозяйства.</w:t>
      </w:r>
    </w:p>
    <w:p w14:paraId="0C0F0000">
      <w:pPr>
        <w:spacing w:line="264" w:lineRule="auto"/>
        <w:ind w:firstLine="600" w:left="0"/>
        <w:jc w:val="both"/>
      </w:pPr>
      <w:r>
        <w:rPr>
          <w:b w:val="1"/>
          <w:i w:val="1"/>
          <w:color w:val="000000"/>
          <w:sz w:val="28"/>
        </w:rPr>
        <w:t>Тема 7. Почвы и земельные ресурсы мира.</w:t>
      </w:r>
    </w:p>
    <w:p w14:paraId="0D0F0000">
      <w:pPr>
        <w:spacing w:line="264" w:lineRule="auto"/>
        <w:ind w:firstLine="600" w:left="0"/>
        <w:jc w:val="both"/>
      </w:pPr>
      <w:r>
        <w:rPr>
          <w:color w:val="000000"/>
          <w:sz w:val="28"/>
        </w:rPr>
        <w:t>Почва как особое природное образование, обладающее естественным плодородием. Зональные и азональные факторы почвообразования. Физическое, химическое, биологическое выветривание; их влияние на механический состав и свойства почв. Разнообразие почв, зональный характер смены типов почв. Влияние соотношения тепла и влаги на естественное плодородие почвы. География основных типов почв мира. Почвы России</w:t>
      </w:r>
      <w:r>
        <w:rPr>
          <w:i w:val="1"/>
          <w:color w:val="000000"/>
          <w:sz w:val="28"/>
        </w:rPr>
        <w:t>.</w:t>
      </w:r>
    </w:p>
    <w:p w14:paraId="0E0F0000">
      <w:pPr>
        <w:spacing w:line="264" w:lineRule="auto"/>
        <w:ind w:firstLine="600" w:left="0"/>
        <w:jc w:val="both"/>
      </w:pPr>
      <w:r>
        <w:rPr>
          <w:color w:val="000000"/>
          <w:sz w:val="28"/>
        </w:rPr>
        <w:t>Почвенные и земельные ресурсы. Земельный фонд мира и динамика его изменения. Обеспеченность пахотными землями стран мира. Дефицит земельных ресурсов как проблема развития сельского хозяйства в ряде регионов мира.</w:t>
      </w:r>
    </w:p>
    <w:p w14:paraId="0F0F0000">
      <w:pPr>
        <w:spacing w:line="264" w:lineRule="auto"/>
        <w:ind w:firstLine="600" w:left="0"/>
        <w:jc w:val="both"/>
      </w:pPr>
      <w:r>
        <w:rPr>
          <w:color w:val="000000"/>
          <w:sz w:val="28"/>
        </w:rPr>
        <w:t>Сущность проблемы опустынивания. Природные и антропогенные факторы опустынивания и эрозии почв. Основные районы опустынивания и эрозии почв. Загрязнение почвенного покрова. Охрана и воспроизводство почв. Методы борьбы с опустыниванием.</w:t>
      </w:r>
    </w:p>
    <w:p w14:paraId="100F0000">
      <w:pPr>
        <w:spacing w:line="264" w:lineRule="auto"/>
        <w:ind w:firstLine="600" w:left="0"/>
        <w:jc w:val="both"/>
      </w:pPr>
      <w:r>
        <w:rPr>
          <w:i w:val="1"/>
          <w:color w:val="000000"/>
          <w:sz w:val="28"/>
        </w:rPr>
        <w:t>Практические работы.</w:t>
      </w:r>
    </w:p>
    <w:p w14:paraId="110F0000">
      <w:pPr>
        <w:spacing w:line="264" w:lineRule="auto"/>
        <w:ind w:firstLine="600" w:left="0"/>
        <w:jc w:val="both"/>
      </w:pPr>
      <w:r>
        <w:rPr>
          <w:color w:val="000000"/>
          <w:sz w:val="28"/>
        </w:rPr>
        <w:t xml:space="preserve">1) Выявление тенденций изменения структуры земельного фонда в различных регионах мира с помощью статистических материалов. </w:t>
      </w:r>
    </w:p>
    <w:p w14:paraId="120F0000">
      <w:pPr>
        <w:spacing w:line="264" w:lineRule="auto"/>
        <w:ind w:firstLine="600" w:left="0"/>
        <w:jc w:val="both"/>
      </w:pPr>
      <w:r>
        <w:rPr>
          <w:color w:val="000000"/>
          <w:sz w:val="28"/>
        </w:rPr>
        <w:t>2) Прогноз изменений плодородия основных типов почв России под влиянием природных и антропогенных факторов на основе использования различных источников информации.</w:t>
      </w:r>
    </w:p>
    <w:p w14:paraId="130F0000">
      <w:pPr>
        <w:spacing w:line="264" w:lineRule="auto"/>
        <w:ind w:firstLine="600" w:left="0"/>
        <w:jc w:val="both"/>
      </w:pPr>
      <w:r>
        <w:rPr>
          <w:color w:val="000000"/>
          <w:sz w:val="28"/>
        </w:rPr>
        <w:t>3) Составление структурной схемы «Факторы опустынивания» на основе анализа текстовых источников информации.</w:t>
      </w:r>
    </w:p>
    <w:p w14:paraId="140F0000">
      <w:pPr>
        <w:spacing w:line="264" w:lineRule="auto"/>
        <w:ind w:firstLine="600" w:left="0"/>
        <w:jc w:val="both"/>
      </w:pPr>
      <w:r>
        <w:rPr>
          <w:b w:val="1"/>
          <w:i w:val="1"/>
          <w:color w:val="000000"/>
          <w:sz w:val="28"/>
        </w:rPr>
        <w:t>Тема 8. Биосфера и биологические ресурсы мира.</w:t>
      </w:r>
    </w:p>
    <w:p w14:paraId="150F0000">
      <w:pPr>
        <w:spacing w:line="264" w:lineRule="auto"/>
        <w:ind w:firstLine="600" w:left="0"/>
        <w:jc w:val="both"/>
      </w:pPr>
      <w:r>
        <w:rPr>
          <w:color w:val="000000"/>
          <w:sz w:val="28"/>
        </w:rPr>
        <w:t xml:space="preserve">Биосфера – оболочка жизни. Границы и значение биосферы. Разнообразие растительного и животного мира Земли. Эндемизм. Факторы адаптация организмов к условиям окружающей среды. Зональность и азональность в органическом мире. Закон географической зональности (Л. С. Берг, В. В. Докучаев). Природные комплексы. Природные комплексы как системы, их компоненты и свойства. Группировка природных комплексов по размерам и сложности организации. Проблема деградации природных ландшафтов планеты. Основные меры по борьбе с деградацией природных ландшафтов Земли. Защита, восстановление экосистем суши и содействие их рациональному использованию. </w:t>
      </w:r>
    </w:p>
    <w:p w14:paraId="160F0000">
      <w:pPr>
        <w:spacing w:line="264" w:lineRule="auto"/>
        <w:ind w:firstLine="600" w:left="0"/>
        <w:jc w:val="both"/>
      </w:pPr>
      <w:r>
        <w:rPr>
          <w:color w:val="000000"/>
          <w:sz w:val="28"/>
        </w:rPr>
        <w:t xml:space="preserve">Биоразнообразие. Очаги биоразнообразия. Природные и антропогенные факторы, влияющие на биоразнообразие. Деятельность человека по сохранению биоразнообразия. Сущность проблемы сохранения биоразнообразия. Связь проблемы сохранения биоразнообразия с другими глобальными проблемами. Основные меры по сохранению биологического разнообразия. </w:t>
      </w:r>
    </w:p>
    <w:p w14:paraId="170F0000">
      <w:pPr>
        <w:spacing w:line="264" w:lineRule="auto"/>
        <w:ind w:firstLine="600" w:left="0"/>
        <w:jc w:val="both"/>
      </w:pPr>
      <w:r>
        <w:rPr>
          <w:color w:val="000000"/>
          <w:sz w:val="28"/>
        </w:rPr>
        <w:t xml:space="preserve">Биологические ресурсы. Лесные ресурсы. Лесные пояса мира. Проблема сведения экваториальных и влажных тропических лесов. Роль таёжных лесов России в мировых климатических процессах. Лесное хозяйство России. Рациональное управление лесами, борьба с лесными пожарами и незаконными вырубками. </w:t>
      </w:r>
    </w:p>
    <w:p w14:paraId="180F0000">
      <w:pPr>
        <w:spacing w:line="264" w:lineRule="auto"/>
        <w:ind w:firstLine="600" w:left="0"/>
        <w:jc w:val="both"/>
      </w:pPr>
      <w:r>
        <w:rPr>
          <w:color w:val="000000"/>
          <w:sz w:val="28"/>
        </w:rPr>
        <w:t>Особо охраняемые природные территории (ООПТ) мира – резерваты биоразнообразия. ООПТ на территории России. Размещение объектов Всемирного природного наследия ЮНЕСКО. Памятники Всемирного природного наследия на территории России.</w:t>
      </w:r>
    </w:p>
    <w:p w14:paraId="190F0000">
      <w:pPr>
        <w:spacing w:line="264" w:lineRule="auto"/>
        <w:ind w:firstLine="600" w:left="0"/>
        <w:jc w:val="both"/>
      </w:pPr>
      <w:r>
        <w:rPr>
          <w:i w:val="1"/>
          <w:color w:val="000000"/>
          <w:sz w:val="28"/>
        </w:rPr>
        <w:t>Практические работы.</w:t>
      </w:r>
    </w:p>
    <w:p w14:paraId="1A0F0000">
      <w:pPr>
        <w:spacing w:line="264" w:lineRule="auto"/>
        <w:ind w:firstLine="600" w:left="0"/>
        <w:jc w:val="both"/>
      </w:pPr>
      <w:r>
        <w:rPr>
          <w:color w:val="000000"/>
          <w:sz w:val="28"/>
        </w:rPr>
        <w:t>1) Анализ причин биоразнообразия природных комплексов в пределах одной природной зоны (по выбору учителя) на основе источников информации.</w:t>
      </w:r>
    </w:p>
    <w:p w14:paraId="1B0F0000">
      <w:pPr>
        <w:spacing w:line="264" w:lineRule="auto"/>
        <w:ind w:firstLine="600" w:left="0"/>
        <w:jc w:val="both"/>
      </w:pPr>
      <w:r>
        <w:rPr>
          <w:color w:val="000000"/>
          <w:sz w:val="28"/>
        </w:rPr>
        <w:t>2) Составление структурной схемы «Факторы обезлесения и потери биоразнообразия экваториальных лесов Бразилии» на основе анализа текстовых и картографических источников информации.</w:t>
      </w:r>
    </w:p>
    <w:p w14:paraId="1C0F0000">
      <w:pPr>
        <w:spacing w:line="264" w:lineRule="auto"/>
        <w:ind w:firstLine="600" w:left="0"/>
        <w:jc w:val="both"/>
      </w:pPr>
      <w:r>
        <w:rPr>
          <w:b w:val="1"/>
          <w:i w:val="1"/>
          <w:color w:val="000000"/>
          <w:sz w:val="28"/>
        </w:rPr>
        <w:t>Тема 9. География природных рисков.</w:t>
      </w:r>
    </w:p>
    <w:p w14:paraId="1D0F0000">
      <w:pPr>
        <w:spacing w:line="264" w:lineRule="auto"/>
        <w:ind w:firstLine="600" w:left="0"/>
        <w:jc w:val="both"/>
      </w:pPr>
      <w:r>
        <w:rPr>
          <w:color w:val="000000"/>
          <w:sz w:val="28"/>
        </w:rPr>
        <w:t>Природные риски и их виды. Виды стихийных бедствий и опасных природных явлений. Географические особенности распространения стихийных бедствий. Регионы природных рисков на территории России.</w:t>
      </w:r>
    </w:p>
    <w:p w14:paraId="1E0F0000">
      <w:pPr>
        <w:spacing w:line="264" w:lineRule="auto"/>
        <w:ind w:firstLine="600" w:left="0"/>
        <w:jc w:val="both"/>
      </w:pPr>
      <w:r>
        <w:rPr>
          <w:color w:val="000000"/>
          <w:sz w:val="28"/>
        </w:rPr>
        <w:t>Землетрясения, извержения вулканов, оценка их интенсивности и прогноз возможных последствий в странах с различным уровнем социально-экономического развития</w:t>
      </w:r>
      <w:r>
        <w:rPr>
          <w:i w:val="1"/>
          <w:color w:val="000000"/>
          <w:sz w:val="28"/>
        </w:rPr>
        <w:t>.</w:t>
      </w:r>
    </w:p>
    <w:p w14:paraId="1F0F0000">
      <w:pPr>
        <w:spacing w:line="264" w:lineRule="auto"/>
        <w:ind w:firstLine="600" w:left="0"/>
        <w:jc w:val="both"/>
      </w:pPr>
      <w:r>
        <w:rPr>
          <w:color w:val="000000"/>
          <w:sz w:val="28"/>
        </w:rPr>
        <w:t xml:space="preserve">Штормы и цунами как факторы риска в развитии прибрежных территорий. </w:t>
      </w:r>
    </w:p>
    <w:p w14:paraId="200F0000">
      <w:pPr>
        <w:spacing w:line="264" w:lineRule="auto"/>
        <w:ind w:firstLine="600" w:left="0"/>
        <w:jc w:val="both"/>
      </w:pPr>
      <w:r>
        <w:rPr>
          <w:color w:val="000000"/>
          <w:sz w:val="28"/>
        </w:rPr>
        <w:t>Роль географической науки в мониторинге и прогнозирования стихийных бедствий. Участие России в мониторинге стихийных бедствий и ликвидации их последствий. Меры по снижению ущерба от стихийных бедствий. Техногенные катастрофы – вызовы для современного индустриального общества. Меры по снижению ущерба от техногенных катастроф.</w:t>
      </w:r>
    </w:p>
    <w:p w14:paraId="210F0000">
      <w:pPr>
        <w:spacing w:line="264" w:lineRule="auto"/>
        <w:ind w:firstLine="600" w:left="0"/>
        <w:jc w:val="both"/>
      </w:pPr>
      <w:r>
        <w:rPr>
          <w:i w:val="1"/>
          <w:color w:val="000000"/>
          <w:sz w:val="28"/>
        </w:rPr>
        <w:t>Практические работы.</w:t>
      </w:r>
    </w:p>
    <w:p w14:paraId="220F0000">
      <w:pPr>
        <w:spacing w:line="264" w:lineRule="auto"/>
        <w:ind w:firstLine="600" w:left="0"/>
        <w:jc w:val="both"/>
      </w:pPr>
      <w:r>
        <w:rPr>
          <w:color w:val="000000"/>
          <w:sz w:val="28"/>
        </w:rPr>
        <w:t>1) Оценка последствий различных стихийных бедствий в странах и регионах мира на основе анализа сообщений СМИ (по выбору обучающихся).</w:t>
      </w:r>
    </w:p>
    <w:p w14:paraId="230F0000">
      <w:pPr>
        <w:spacing w:line="264" w:lineRule="auto"/>
        <w:ind w:firstLine="600" w:left="0"/>
        <w:jc w:val="both"/>
      </w:pPr>
      <w:r>
        <w:rPr>
          <w:color w:val="000000"/>
          <w:sz w:val="28"/>
        </w:rPr>
        <w:t>2) Сравнительная оценка природных рисков для двух стран на основе анализа интернет-источников (по выбору учителя).</w:t>
      </w:r>
    </w:p>
    <w:p w14:paraId="240F0000">
      <w:pPr>
        <w:spacing w:line="264" w:lineRule="auto"/>
        <w:ind w:firstLine="600" w:left="0"/>
        <w:jc w:val="both"/>
      </w:pPr>
      <w:r>
        <w:rPr>
          <w:b w:val="1"/>
          <w:i w:val="1"/>
          <w:color w:val="000000"/>
          <w:sz w:val="28"/>
        </w:rPr>
        <w:t>Тема 10. Глобальная экологическая проблема.</w:t>
      </w:r>
    </w:p>
    <w:p w14:paraId="250F0000">
      <w:pPr>
        <w:spacing w:line="264" w:lineRule="auto"/>
        <w:ind w:firstLine="600" w:left="0"/>
        <w:jc w:val="both"/>
      </w:pPr>
      <w:r>
        <w:rPr>
          <w:color w:val="000000"/>
          <w:sz w:val="28"/>
        </w:rPr>
        <w:t>Экологическая проблема как результат взаимодействия человека, природы и хозяйства. Концепция «экологического императива» (Н. Н. Моисеев). Состояние окружающей среды в зависимости от степени и характера антропогенного воздействия. Экологический кризис, экологическая катастрофа. Региональные и глобальные изменения географической среды в результате деятельности человека. Роль географии в решении геоэкологических проблем. Проблема утилизации промышленных и коммунальных отходов. Радиоактивное загрязнение и дезактивация радиоактивных отходов. Экологический кризис в различных типах стран современного мира. Стратегия устойчивого развития России.</w:t>
      </w:r>
    </w:p>
    <w:p w14:paraId="260F0000">
      <w:pPr>
        <w:spacing w:line="264" w:lineRule="auto"/>
        <w:ind w:firstLine="600" w:left="0"/>
        <w:jc w:val="both"/>
      </w:pPr>
      <w:r>
        <w:rPr>
          <w:i w:val="1"/>
          <w:color w:val="000000"/>
          <w:sz w:val="28"/>
        </w:rPr>
        <w:t>Практические работы.</w:t>
      </w:r>
    </w:p>
    <w:p w14:paraId="270F0000">
      <w:pPr>
        <w:spacing w:line="264" w:lineRule="auto"/>
        <w:ind w:firstLine="600" w:left="0"/>
        <w:jc w:val="both"/>
      </w:pPr>
      <w:r>
        <w:rPr>
          <w:color w:val="000000"/>
          <w:sz w:val="28"/>
        </w:rPr>
        <w:t>1) Составление структурной схемы «Взаимосвязь глобальных проблем окружающей среды» на основе анализа сообщений СМИ.</w:t>
      </w:r>
    </w:p>
    <w:p w14:paraId="280F0000">
      <w:pPr>
        <w:spacing w:line="264" w:lineRule="auto"/>
        <w:ind w:firstLine="600" w:left="0"/>
        <w:jc w:val="both"/>
      </w:pPr>
      <w:r>
        <w:rPr>
          <w:color w:val="000000"/>
          <w:sz w:val="28"/>
        </w:rPr>
        <w:t>2) Организация дискуссии о геоэкологической ситуации в отдельных странах и регионах мира.</w:t>
      </w:r>
    </w:p>
    <w:p w14:paraId="290F0000">
      <w:pPr>
        <w:spacing w:line="264" w:lineRule="auto"/>
        <w:ind w:firstLine="600" w:left="0"/>
        <w:jc w:val="both"/>
      </w:pPr>
      <w:r>
        <w:rPr>
          <w:color w:val="000000"/>
          <w:sz w:val="28"/>
        </w:rPr>
        <w:t>3) Анализ текста «Стратегия экологической безопасности Российской Федерации на период до 2025 года» с целью выявления потенциального вклада географии в обеспечение экологической безопасности России.</w:t>
      </w:r>
    </w:p>
    <w:p w14:paraId="2A0F0000">
      <w:pPr>
        <w:spacing w:line="264" w:lineRule="auto"/>
        <w:ind w:firstLine="600" w:left="0"/>
        <w:jc w:val="both"/>
      </w:pPr>
      <w:r>
        <w:rPr>
          <w:color w:val="000000"/>
          <w:sz w:val="28"/>
        </w:rPr>
        <w:t>4) Сравнительная оценка прогнозируемых последствий экологических, экономических и социальных последствий глобальных климатических изменений для двух стран (по выбору учителя).</w:t>
      </w:r>
    </w:p>
    <w:p w14:paraId="2B0F0000">
      <w:pPr>
        <w:spacing w:line="264" w:lineRule="auto"/>
        <w:ind w:firstLine="0" w:left="120"/>
        <w:jc w:val="both"/>
      </w:pPr>
      <w:r>
        <w:rPr>
          <w:b w:val="1"/>
          <w:color w:val="000000"/>
          <w:sz w:val="28"/>
        </w:rPr>
        <w:t>Раздел 5. Человеческий капитал в современном мире.</w:t>
      </w:r>
    </w:p>
    <w:p w14:paraId="2C0F0000">
      <w:pPr>
        <w:spacing w:line="264" w:lineRule="auto"/>
        <w:ind w:firstLine="600" w:left="0"/>
        <w:jc w:val="both"/>
      </w:pPr>
      <w:r>
        <w:rPr>
          <w:b w:val="1"/>
          <w:i w:val="1"/>
          <w:color w:val="000000"/>
          <w:sz w:val="28"/>
        </w:rPr>
        <w:t>Тема 1. Демографическая характеристика населения мира.</w:t>
      </w:r>
    </w:p>
    <w:p w14:paraId="2D0F0000">
      <w:pPr>
        <w:spacing w:line="264" w:lineRule="auto"/>
        <w:ind w:firstLine="600" w:left="0"/>
        <w:jc w:val="both"/>
      </w:pPr>
      <w:r>
        <w:rPr>
          <w:color w:val="000000"/>
          <w:sz w:val="28"/>
        </w:rPr>
        <w:t>Демографическая история населения Земли. Экономические и социальные последствия демографического перехода в странах различных социально-экономических типов. Современная динамика показателей воспроизводства населения (рождаемость, смертность, естественный прирост). Географические особенности показателей воспроизводства населения стран мира. Прогнозы динамики численности населения в регионах мира. Причины и следствия «демографического взрыва» в развивающихся странах. Демографический кризис в развитых странах и комплекс связанных с ним социально-экономических проблем.</w:t>
      </w:r>
    </w:p>
    <w:p w14:paraId="2E0F0000">
      <w:pPr>
        <w:spacing w:line="264" w:lineRule="auto"/>
        <w:ind w:firstLine="600" w:left="0"/>
        <w:jc w:val="both"/>
      </w:pPr>
      <w:r>
        <w:rPr>
          <w:color w:val="000000"/>
          <w:sz w:val="28"/>
        </w:rPr>
        <w:t>Возрастно-половая структура населения мира и отдельных стран. Трудовые ресурсы. Экономически активное население.</w:t>
      </w:r>
    </w:p>
    <w:p w14:paraId="2F0F0000">
      <w:pPr>
        <w:spacing w:line="264" w:lineRule="auto"/>
        <w:ind w:firstLine="600" w:left="0"/>
        <w:jc w:val="both"/>
      </w:pPr>
      <w:r>
        <w:rPr>
          <w:color w:val="000000"/>
          <w:sz w:val="28"/>
        </w:rPr>
        <w:t xml:space="preserve">Сущность глобальной демографической проблемы. «Старение наций». Демографическая политика как способ регулирования численности населения. Основные направления деятельности ООН по решению демографической проблемы. Демографическая ситуация в России и её региональные различия. Региональные аспекты в реализации демографической политики в России. </w:t>
      </w:r>
    </w:p>
    <w:p w14:paraId="300F0000">
      <w:pPr>
        <w:spacing w:line="264" w:lineRule="auto"/>
        <w:ind w:firstLine="600" w:left="0"/>
        <w:jc w:val="both"/>
      </w:pPr>
      <w:r>
        <w:rPr>
          <w:i w:val="1"/>
          <w:color w:val="000000"/>
          <w:sz w:val="28"/>
        </w:rPr>
        <w:t>Практические работы.</w:t>
      </w:r>
    </w:p>
    <w:p w14:paraId="310F0000">
      <w:pPr>
        <w:spacing w:line="264" w:lineRule="auto"/>
        <w:ind w:firstLine="600" w:left="0"/>
        <w:jc w:val="both"/>
      </w:pPr>
      <w:r>
        <w:rPr>
          <w:color w:val="000000"/>
          <w:sz w:val="28"/>
        </w:rPr>
        <w:t>1) Представление географической информации о прогнозе изменений численности населения отдельных регионов мира (на 2050 г.) в виде графиков на основе анализа статистических данных.</w:t>
      </w:r>
    </w:p>
    <w:p w14:paraId="320F0000">
      <w:pPr>
        <w:spacing w:line="264" w:lineRule="auto"/>
        <w:ind w:firstLine="600" w:left="0"/>
        <w:jc w:val="both"/>
      </w:pPr>
      <w:r>
        <w:rPr>
          <w:color w:val="000000"/>
          <w:sz w:val="28"/>
        </w:rPr>
        <w:t>2) Выявление тенденций изменения демографической ситуации одного из регионов России с использованием ГИС (Росстат).</w:t>
      </w:r>
    </w:p>
    <w:p w14:paraId="330F0000">
      <w:pPr>
        <w:spacing w:line="264" w:lineRule="auto"/>
        <w:ind w:firstLine="600" w:left="0"/>
        <w:jc w:val="both"/>
      </w:pPr>
      <w:r>
        <w:rPr>
          <w:color w:val="000000"/>
          <w:sz w:val="28"/>
        </w:rPr>
        <w:t>3) Сравнительный анализ половозрастных пирамид двух стран мира с целью объяснения различий в возрастной структуре населения развитых и развивающих стран.</w:t>
      </w:r>
    </w:p>
    <w:p w14:paraId="340F0000">
      <w:pPr>
        <w:spacing w:line="264" w:lineRule="auto"/>
        <w:ind w:firstLine="600" w:left="0"/>
        <w:jc w:val="both"/>
      </w:pPr>
      <w:r>
        <w:rPr>
          <w:color w:val="000000"/>
          <w:sz w:val="28"/>
        </w:rPr>
        <w:t>4) Исследование влияния рынков труда на размещение предприятий материальной и нематериальной сферы (на примере своего региона) на основе анализа различных источников.</w:t>
      </w:r>
    </w:p>
    <w:p w14:paraId="350F0000">
      <w:pPr>
        <w:spacing w:line="264" w:lineRule="auto"/>
        <w:ind w:firstLine="600" w:left="0"/>
        <w:jc w:val="both"/>
      </w:pPr>
      <w:r>
        <w:rPr>
          <w:b w:val="1"/>
          <w:i w:val="1"/>
          <w:color w:val="000000"/>
          <w:sz w:val="28"/>
        </w:rPr>
        <w:t>Тема 2. Проблема здоровья и долголетия человека.</w:t>
      </w:r>
    </w:p>
    <w:p w14:paraId="360F0000">
      <w:pPr>
        <w:spacing w:line="264" w:lineRule="auto"/>
        <w:ind w:firstLine="600" w:left="0"/>
        <w:jc w:val="both"/>
      </w:pPr>
      <w:r>
        <w:rPr>
          <w:color w:val="000000"/>
          <w:sz w:val="28"/>
        </w:rPr>
        <w:t xml:space="preserve">Здоровье человека как показатель социально-демографического развития. Проблемы, связанные с распространением болезней и патологических состояний человека; факторы географической среды и их влияние на здоровье человека. Связь проблемы охраны здоровья и долголетия человека с другими глобальными проблемами. Ожидаемая продолжительность жизни и её различия по странам мира. Природные и социальные факторы, способствующие долголетию. </w:t>
      </w:r>
    </w:p>
    <w:p w14:paraId="370F0000">
      <w:pPr>
        <w:spacing w:line="264" w:lineRule="auto"/>
        <w:ind w:firstLine="600" w:left="0"/>
        <w:jc w:val="both"/>
      </w:pPr>
      <w:r>
        <w:rPr>
          <w:i w:val="1"/>
          <w:color w:val="000000"/>
          <w:sz w:val="28"/>
        </w:rPr>
        <w:t>Практическая работа.</w:t>
      </w:r>
    </w:p>
    <w:p w14:paraId="380F0000">
      <w:pPr>
        <w:spacing w:line="264" w:lineRule="auto"/>
        <w:ind w:firstLine="600" w:left="0"/>
        <w:jc w:val="both"/>
      </w:pPr>
      <w:r>
        <w:rPr>
          <w:color w:val="000000"/>
          <w:sz w:val="28"/>
        </w:rPr>
        <w:t>1) Сравнение показателей здоровья населения и ожидаемой продолжительности жизни в разных странах и регионах мира на основе анализа различных источников информации.</w:t>
      </w:r>
    </w:p>
    <w:p w14:paraId="390F0000">
      <w:pPr>
        <w:spacing w:line="264" w:lineRule="auto"/>
        <w:ind w:firstLine="600" w:left="0"/>
        <w:jc w:val="both"/>
      </w:pPr>
      <w:r>
        <w:rPr>
          <w:b w:val="1"/>
          <w:i w:val="1"/>
          <w:color w:val="000000"/>
          <w:sz w:val="28"/>
        </w:rPr>
        <w:t>Тема 3. Миграции населения.</w:t>
      </w:r>
    </w:p>
    <w:p w14:paraId="3A0F0000">
      <w:pPr>
        <w:spacing w:line="264" w:lineRule="auto"/>
        <w:ind w:firstLine="600" w:left="0"/>
        <w:jc w:val="both"/>
      </w:pPr>
      <w:r>
        <w:rPr>
          <w:color w:val="000000"/>
          <w:sz w:val="28"/>
        </w:rPr>
        <w:t xml:space="preserve">Глобальные миграции населения как следствие экономического неравенства и демографической ситуации в странах мира. Классификация миграций населения. Исторические, политические и социально-экономические аспекты формирования миграционных потоков. Проблема беженцев как результат обострения геополитической ситуации в различных регионах мира. Основные направления деятельности ООН по решению проблемы беженцев. Внутрироссийская миграция: дифференциация регионов. Факторы и последствия международной миграции населения на территорию России. Трудовые миграции в России. </w:t>
      </w:r>
    </w:p>
    <w:p w14:paraId="3B0F0000">
      <w:pPr>
        <w:spacing w:line="264" w:lineRule="auto"/>
        <w:ind w:firstLine="600" w:left="0"/>
        <w:jc w:val="both"/>
      </w:pPr>
      <w:r>
        <w:rPr>
          <w:i w:val="1"/>
          <w:color w:val="000000"/>
          <w:sz w:val="28"/>
        </w:rPr>
        <w:t>Практические работы.</w:t>
      </w:r>
    </w:p>
    <w:p w14:paraId="3C0F0000">
      <w:pPr>
        <w:spacing w:line="264" w:lineRule="auto"/>
        <w:ind w:firstLine="600" w:left="0"/>
        <w:jc w:val="both"/>
      </w:pPr>
      <w:r>
        <w:rPr>
          <w:color w:val="000000"/>
          <w:sz w:val="28"/>
        </w:rPr>
        <w:t>1) Выявление основных направлений современных миграций населения в мире на основе анализа статистической информации.</w:t>
      </w:r>
    </w:p>
    <w:p w14:paraId="3D0F0000">
      <w:pPr>
        <w:spacing w:line="264" w:lineRule="auto"/>
        <w:ind w:firstLine="600" w:left="0"/>
        <w:jc w:val="both"/>
      </w:pPr>
      <w:r>
        <w:rPr>
          <w:color w:val="000000"/>
          <w:sz w:val="28"/>
        </w:rPr>
        <w:t>2) Определение перечня стран мира с наибольшей долей иммигрантов в населении.</w:t>
      </w:r>
    </w:p>
    <w:p w14:paraId="3E0F0000">
      <w:pPr>
        <w:spacing w:line="264" w:lineRule="auto"/>
        <w:ind w:firstLine="600" w:left="0"/>
        <w:jc w:val="both"/>
      </w:pPr>
      <w:r>
        <w:rPr>
          <w:b w:val="1"/>
          <w:i w:val="1"/>
          <w:color w:val="000000"/>
          <w:sz w:val="28"/>
        </w:rPr>
        <w:t>Тема 4. Многоликое человечество: расовая, этническая и лингвистическая структура населения мира.</w:t>
      </w:r>
    </w:p>
    <w:p w14:paraId="3F0F0000">
      <w:pPr>
        <w:spacing w:line="264" w:lineRule="auto"/>
        <w:ind w:firstLine="600" w:left="0"/>
        <w:jc w:val="both"/>
      </w:pPr>
      <w:r>
        <w:rPr>
          <w:color w:val="000000"/>
          <w:sz w:val="28"/>
        </w:rPr>
        <w:t xml:space="preserve">Теория образования человеческих рас. География крупнейших расовых типов, смешанные и переходные расы. География межрасовых конфликтов. Наиболее многочисленные народы (этносы) мира и страны их проживания. Феномен мультикультурализма и комплексной идентичности. Межнациональные отношения в странах разных типов (однонациональных, однонациональных со значительными этническими меньшинствами, многонациональных). Россия как многонациональное государство. География распространения крупнейших мировых языков. Языковые пространства на территории России. Страны с множественностью официальных языков. </w:t>
      </w:r>
    </w:p>
    <w:p w14:paraId="400F0000">
      <w:pPr>
        <w:spacing w:line="264" w:lineRule="auto"/>
        <w:ind w:firstLine="600" w:left="0"/>
        <w:jc w:val="both"/>
      </w:pPr>
      <w:r>
        <w:rPr>
          <w:i w:val="1"/>
          <w:color w:val="000000"/>
          <w:sz w:val="28"/>
        </w:rPr>
        <w:t>Практические работы.</w:t>
      </w:r>
    </w:p>
    <w:p w14:paraId="410F0000">
      <w:pPr>
        <w:spacing w:line="264" w:lineRule="auto"/>
        <w:ind w:firstLine="600" w:left="0"/>
        <w:jc w:val="both"/>
      </w:pPr>
      <w:r>
        <w:rPr>
          <w:color w:val="000000"/>
          <w:sz w:val="28"/>
        </w:rPr>
        <w:t>1)</w:t>
      </w:r>
      <w:r>
        <w:rPr>
          <w:b w:val="1"/>
          <w:color w:val="000000"/>
          <w:sz w:val="28"/>
        </w:rPr>
        <w:t xml:space="preserve"> </w:t>
      </w:r>
      <w:r>
        <w:rPr>
          <w:color w:val="000000"/>
          <w:sz w:val="28"/>
        </w:rPr>
        <w:t>Выполнение заданий на контурной карте по особенностям расового, этнического и лингвистического состава населения стран мира.</w:t>
      </w:r>
    </w:p>
    <w:p w14:paraId="420F0000">
      <w:pPr>
        <w:spacing w:line="264" w:lineRule="auto"/>
        <w:ind w:firstLine="600" w:left="0"/>
        <w:jc w:val="both"/>
      </w:pPr>
      <w:r>
        <w:rPr>
          <w:color w:val="000000"/>
          <w:sz w:val="28"/>
        </w:rPr>
        <w:t>2) Организация групповой работы по выявлению межэтнических проблем в многонациональных государствах современного мира (по выбору учителя).</w:t>
      </w:r>
    </w:p>
    <w:p w14:paraId="430F0000">
      <w:pPr>
        <w:spacing w:line="264" w:lineRule="auto"/>
        <w:ind w:firstLine="600" w:left="0"/>
        <w:jc w:val="both"/>
      </w:pPr>
      <w:r>
        <w:rPr>
          <w:b w:val="1"/>
          <w:i w:val="1"/>
          <w:color w:val="000000"/>
          <w:sz w:val="28"/>
        </w:rPr>
        <w:t>Тема 5. География религий в современном мире.</w:t>
      </w:r>
    </w:p>
    <w:p w14:paraId="440F0000">
      <w:pPr>
        <w:spacing w:line="264" w:lineRule="auto"/>
        <w:ind w:firstLine="600" w:left="0"/>
        <w:jc w:val="both"/>
      </w:pPr>
      <w:r>
        <w:rPr>
          <w:color w:val="000000"/>
          <w:sz w:val="28"/>
        </w:rPr>
        <w:t>Понятие о религии и её географическом пространстве. Развитие геопространства крупнейших религий в историческое время. Геопространства христианства (католицизма, протестантизма, православия), ислама, буддизма, индуизма в настоящее время. Религиозные геопространства православия, ислама и буддизма на территории России.</w:t>
      </w:r>
      <w:r>
        <w:rPr>
          <w:i w:val="1"/>
          <w:color w:val="000000"/>
          <w:sz w:val="28"/>
        </w:rPr>
        <w:t xml:space="preserve"> </w:t>
      </w:r>
    </w:p>
    <w:p w14:paraId="450F0000">
      <w:pPr>
        <w:spacing w:line="264" w:lineRule="auto"/>
        <w:ind w:firstLine="600" w:left="0"/>
        <w:jc w:val="both"/>
      </w:pPr>
      <w:r>
        <w:rPr>
          <w:i w:val="1"/>
          <w:color w:val="000000"/>
          <w:sz w:val="28"/>
        </w:rPr>
        <w:t>Практическая работа.</w:t>
      </w:r>
    </w:p>
    <w:p w14:paraId="460F0000">
      <w:pPr>
        <w:spacing w:line="264" w:lineRule="auto"/>
        <w:ind w:firstLine="600" w:left="0"/>
        <w:jc w:val="both"/>
      </w:pPr>
      <w:r>
        <w:rPr>
          <w:color w:val="000000"/>
          <w:sz w:val="28"/>
        </w:rPr>
        <w:t>1) Выполнение заданий на контурной карте по географии распространения важнейших мировых религий на основе источников информации.</w:t>
      </w:r>
    </w:p>
    <w:p w14:paraId="470F0000">
      <w:pPr>
        <w:spacing w:line="264" w:lineRule="auto"/>
        <w:ind w:firstLine="600" w:left="0"/>
        <w:jc w:val="both"/>
      </w:pPr>
      <w:r>
        <w:rPr>
          <w:b w:val="1"/>
          <w:i w:val="1"/>
          <w:color w:val="000000"/>
          <w:sz w:val="28"/>
        </w:rPr>
        <w:t>Тема 6. Проблема охраны мирового культурного наследия.</w:t>
      </w:r>
    </w:p>
    <w:p w14:paraId="480F0000">
      <w:pPr>
        <w:spacing w:line="264" w:lineRule="auto"/>
        <w:ind w:firstLine="600" w:left="0"/>
        <w:jc w:val="both"/>
      </w:pPr>
      <w:r>
        <w:rPr>
          <w:color w:val="000000"/>
          <w:sz w:val="28"/>
        </w:rPr>
        <w:t>Материальная и духовная культура этносов, её исторические корни. Учение о культурном ландшафте. Природная составляющая культурного ландшафта. Цивилизационная структура современного мира. Россия на границе цивилизационных пространств Европы и Азии. Глобальная проблема утраты этнической культуры и ассимиляции. География объектов Всемирного культурного наследия ЮНЕСКО. Памятники Всемирного наследия на территории России.</w:t>
      </w:r>
    </w:p>
    <w:p w14:paraId="490F0000">
      <w:pPr>
        <w:spacing w:line="264" w:lineRule="auto"/>
        <w:ind w:firstLine="600" w:left="0"/>
        <w:jc w:val="both"/>
      </w:pPr>
      <w:r>
        <w:rPr>
          <w:i w:val="1"/>
          <w:color w:val="000000"/>
          <w:sz w:val="28"/>
        </w:rPr>
        <w:t>Практическая работа.</w:t>
      </w:r>
    </w:p>
    <w:p w14:paraId="4A0F0000">
      <w:pPr>
        <w:spacing w:line="264" w:lineRule="auto"/>
        <w:ind w:firstLine="600" w:left="0"/>
        <w:jc w:val="both"/>
      </w:pPr>
      <w:r>
        <w:rPr>
          <w:color w:val="000000"/>
          <w:sz w:val="28"/>
        </w:rPr>
        <w:t>1)</w:t>
      </w:r>
      <w:r>
        <w:rPr>
          <w:b w:val="1"/>
          <w:color w:val="000000"/>
          <w:sz w:val="28"/>
        </w:rPr>
        <w:t xml:space="preserve"> </w:t>
      </w:r>
      <w:r>
        <w:rPr>
          <w:color w:val="000000"/>
          <w:sz w:val="28"/>
        </w:rPr>
        <w:t>Подготовка презентации по плану об одном из памятников Всемирного культурного наследия ЮНЕСКО на основе разнообразных источников информации (по выбору обучающихся).</w:t>
      </w:r>
    </w:p>
    <w:p w14:paraId="4B0F0000">
      <w:pPr>
        <w:spacing w:line="264" w:lineRule="auto"/>
        <w:ind w:firstLine="600" w:left="0"/>
        <w:jc w:val="both"/>
      </w:pPr>
      <w:r>
        <w:rPr>
          <w:b w:val="1"/>
          <w:i w:val="1"/>
          <w:color w:val="000000"/>
          <w:sz w:val="28"/>
        </w:rPr>
        <w:t>Тема 7. Качество жизни населения.</w:t>
      </w:r>
    </w:p>
    <w:p w14:paraId="4C0F0000">
      <w:pPr>
        <w:spacing w:line="264" w:lineRule="auto"/>
        <w:ind w:firstLine="600" w:left="0"/>
        <w:jc w:val="both"/>
      </w:pPr>
      <w:r>
        <w:rPr>
          <w:color w:val="000000"/>
          <w:sz w:val="28"/>
        </w:rPr>
        <w:t xml:space="preserve">Качество человеческого капитала как показатель успешности развития. Уровень жизни населения как совокупность экономических, социальных, культурных, природно-экологических условий. Комплексный характер методик определения качества жизни. Показатели, характеризующие качество жизни населения. Индекс человеческого развития (ИЧР) как интегральный показатель сравнения качества жизни населения различных стран и регионов мира. Региональные диспропорции ИЧР. Уровень образования населения и факторы, его определяющие. Величина доходов на душу населения и её распределение (коэффициент Джини). Уровень развития политических свобод. Показатели гендерного неравенства. Динамика качества жизни населения в странах разного типа. </w:t>
      </w:r>
    </w:p>
    <w:p w14:paraId="4D0F0000">
      <w:pPr>
        <w:spacing w:line="264" w:lineRule="auto"/>
        <w:ind w:firstLine="600" w:left="0"/>
        <w:jc w:val="both"/>
      </w:pPr>
      <w:r>
        <w:rPr>
          <w:i w:val="1"/>
          <w:color w:val="000000"/>
          <w:sz w:val="28"/>
        </w:rPr>
        <w:t>Практические работы.</w:t>
      </w:r>
    </w:p>
    <w:p w14:paraId="4E0F0000">
      <w:pPr>
        <w:spacing w:line="264" w:lineRule="auto"/>
        <w:ind w:firstLine="600" w:left="0"/>
        <w:jc w:val="both"/>
      </w:pPr>
      <w:r>
        <w:rPr>
          <w:color w:val="000000"/>
          <w:sz w:val="28"/>
        </w:rPr>
        <w:t>1) Сравнение показателей ИЧР двух стран в разных регионах (по выбору учителя) на основе анализа статистических данных.</w:t>
      </w:r>
    </w:p>
    <w:p w14:paraId="4F0F0000">
      <w:pPr>
        <w:spacing w:line="264" w:lineRule="auto"/>
        <w:ind w:firstLine="600" w:left="0"/>
        <w:jc w:val="both"/>
      </w:pPr>
      <w:r>
        <w:rPr>
          <w:color w:val="000000"/>
          <w:sz w:val="28"/>
        </w:rPr>
        <w:t>2) Оценка основных показателей качества жизни населения для отдельных стран мира (по выбору учителя) на основе различных источников.</w:t>
      </w:r>
    </w:p>
    <w:p w14:paraId="500F0000">
      <w:pPr>
        <w:spacing w:line="264" w:lineRule="auto"/>
        <w:ind w:firstLine="600" w:left="0"/>
        <w:jc w:val="both"/>
      </w:pPr>
      <w:r>
        <w:rPr>
          <w:b w:val="1"/>
          <w:i w:val="1"/>
          <w:color w:val="000000"/>
          <w:sz w:val="28"/>
        </w:rPr>
        <w:t>Тема 8. Расселение населения мира. Города мира и урбанизация.</w:t>
      </w:r>
    </w:p>
    <w:p w14:paraId="510F0000">
      <w:pPr>
        <w:spacing w:line="264" w:lineRule="auto"/>
        <w:ind w:firstLine="600" w:left="0"/>
        <w:jc w:val="both"/>
      </w:pPr>
      <w:r>
        <w:rPr>
          <w:color w:val="000000"/>
          <w:sz w:val="28"/>
        </w:rPr>
        <w:t xml:space="preserve">Размещение и плотность населения. Факторы, влияющие на размещение населения. Типы и формы расселения населения. Городское и сельское расселение. </w:t>
      </w:r>
    </w:p>
    <w:p w14:paraId="520F0000">
      <w:pPr>
        <w:spacing w:line="264" w:lineRule="auto"/>
        <w:ind w:firstLine="600" w:left="0"/>
        <w:jc w:val="both"/>
      </w:pPr>
      <w:r>
        <w:rPr>
          <w:color w:val="000000"/>
          <w:sz w:val="28"/>
        </w:rPr>
        <w:t xml:space="preserve">Сущность и географические закономерности глобального процесса урбанизации. Предпосылки роста городов. Границы и пространственная структура города. Динамика развития крупных городов. Городские агломерации и мегалополисы. Социально-экономические последствия урбанизации в странах различных социально-экономических типов. Рурбанизация. Причины и следствия «городского взрыва» в развивающихся странах. Ложная урбанизация. Проблемы урбанизации (социальные, экономические, демографические, транспортные, экологические) и их географические аспекты. Обеспечение открытости, безопасности, жизнестойкости и устойчивости городов. Крупнейшие города мира. Городские агломерации, их типы и структура в разных регионах. Современные тенденции отхода от урбанизации: субурбанизация, рурализация, дезурбанизация. </w:t>
      </w:r>
    </w:p>
    <w:p w14:paraId="530F0000">
      <w:pPr>
        <w:spacing w:line="264" w:lineRule="auto"/>
        <w:ind w:firstLine="600" w:left="0"/>
        <w:jc w:val="both"/>
      </w:pPr>
      <w:r>
        <w:rPr>
          <w:i w:val="1"/>
          <w:color w:val="000000"/>
          <w:sz w:val="28"/>
        </w:rPr>
        <w:t>Практические работы.</w:t>
      </w:r>
    </w:p>
    <w:p w14:paraId="540F0000">
      <w:pPr>
        <w:spacing w:line="264" w:lineRule="auto"/>
        <w:ind w:firstLine="600" w:left="0"/>
        <w:jc w:val="both"/>
      </w:pPr>
      <w:r>
        <w:rPr>
          <w:color w:val="000000"/>
          <w:sz w:val="28"/>
        </w:rPr>
        <w:t>1) Выявление тенденций в изменении численности населения крупнейших агломераций мира на основе анализа статистических данных.</w:t>
      </w:r>
    </w:p>
    <w:p w14:paraId="550F0000">
      <w:pPr>
        <w:spacing w:line="264" w:lineRule="auto"/>
        <w:ind w:firstLine="600" w:left="0"/>
        <w:jc w:val="both"/>
      </w:pPr>
      <w:r>
        <w:rPr>
          <w:color w:val="000000"/>
          <w:sz w:val="28"/>
        </w:rPr>
        <w:t>2) Определение различий процесса урбанизации в развитых и развивающихся странах на основе анализа картографических, статистических, текстовых материалов.</w:t>
      </w:r>
    </w:p>
    <w:p w14:paraId="560F0000">
      <w:pPr>
        <w:spacing w:line="264" w:lineRule="auto"/>
        <w:ind w:firstLine="600" w:left="0"/>
        <w:jc w:val="both"/>
      </w:pPr>
      <w:r>
        <w:rPr>
          <w:b w:val="1"/>
          <w:i w:val="1"/>
          <w:color w:val="000000"/>
          <w:sz w:val="28"/>
        </w:rPr>
        <w:t>Тема 9. Глобальные города как ядра развития.</w:t>
      </w:r>
    </w:p>
    <w:p w14:paraId="570F0000">
      <w:pPr>
        <w:spacing w:line="264" w:lineRule="auto"/>
        <w:ind w:firstLine="600" w:left="0"/>
        <w:jc w:val="both"/>
      </w:pPr>
      <w:r>
        <w:rPr>
          <w:color w:val="000000"/>
          <w:sz w:val="28"/>
        </w:rPr>
        <w:t>Критерии глобального города. Иерархия (уровни) глобальных городов. Роль глобальных городов в мировых социально-экономических процессах: развитии промышленности и непроизводственной сферы, кредитно-финансовых связях, транспортных потоках, научных исследованиях и образовании. Место Москвы и Санкт-Петербурга в рейтингах глобальных городов.</w:t>
      </w:r>
      <w:r>
        <w:rPr>
          <w:i w:val="1"/>
          <w:color w:val="000000"/>
          <w:sz w:val="28"/>
        </w:rPr>
        <w:t xml:space="preserve"> </w:t>
      </w:r>
    </w:p>
    <w:p w14:paraId="580F0000">
      <w:pPr>
        <w:spacing w:line="264" w:lineRule="auto"/>
        <w:ind w:firstLine="600" w:left="0"/>
        <w:jc w:val="both"/>
      </w:pPr>
      <w:r>
        <w:rPr>
          <w:i w:val="1"/>
          <w:color w:val="000000"/>
          <w:sz w:val="28"/>
        </w:rPr>
        <w:t>Практическая работа.</w:t>
      </w:r>
    </w:p>
    <w:p w14:paraId="590F0000">
      <w:pPr>
        <w:spacing w:line="264" w:lineRule="auto"/>
        <w:ind w:firstLine="600" w:left="0"/>
        <w:jc w:val="both"/>
      </w:pPr>
      <w:r>
        <w:rPr>
          <w:color w:val="000000"/>
          <w:sz w:val="28"/>
        </w:rPr>
        <w:t>1) Сравнительная характеристика ведущих глобальных городов: Лондона, Нью-Йорка, Парижа, Токио, Шанхая – на основе различных рейтингов.</w:t>
      </w:r>
    </w:p>
    <w:p w14:paraId="5A0F0000">
      <w:pPr>
        <w:spacing w:line="264" w:lineRule="auto"/>
        <w:ind w:firstLine="0" w:left="120"/>
        <w:jc w:val="both"/>
      </w:pPr>
      <w:r>
        <w:rPr>
          <w:b w:val="1"/>
          <w:color w:val="000000"/>
          <w:sz w:val="28"/>
        </w:rPr>
        <w:t>Раздел 6. Проблемы мирового экономического развития.</w:t>
      </w:r>
    </w:p>
    <w:p w14:paraId="5B0F0000">
      <w:pPr>
        <w:spacing w:line="264" w:lineRule="auto"/>
        <w:ind w:firstLine="600" w:left="0"/>
        <w:jc w:val="both"/>
      </w:pPr>
      <w:r>
        <w:rPr>
          <w:b w:val="1"/>
          <w:i w:val="1"/>
          <w:color w:val="000000"/>
          <w:sz w:val="28"/>
        </w:rPr>
        <w:t>Тема 1. Мировое хозяйство как система.</w:t>
      </w:r>
    </w:p>
    <w:p w14:paraId="5C0F0000">
      <w:pPr>
        <w:spacing w:line="264" w:lineRule="auto"/>
        <w:ind w:firstLine="600" w:left="0"/>
        <w:jc w:val="both"/>
      </w:pPr>
      <w:r>
        <w:rPr>
          <w:color w:val="000000"/>
          <w:sz w:val="28"/>
        </w:rPr>
        <w:t xml:space="preserve">Теории международного географического разделения труда. Условия формирования международной специализации стран и роль в этом географических факторов. Основные субъекты мирового хозяйства: государства, ведущие интеграционные группировки, транснациональные компании (ТНК). Международный рынок товаров и услуг. Цепочки создания добавленной стоимости как отражение современного этапа разделения труда между странами. Факторы конкурентного преимущества стран, определяющие их международную специализацию на современном этапе развития мирового хозяйства. Роль и место России в международном географическом разделении труда. Нарушение механизма функционирования мирового хозяйства как следствие неправомерных антироссийских санкций со стороны недружественных России стран. </w:t>
      </w:r>
    </w:p>
    <w:p w14:paraId="5D0F0000">
      <w:pPr>
        <w:spacing w:line="264" w:lineRule="auto"/>
        <w:ind w:firstLine="600" w:left="0"/>
        <w:jc w:val="both"/>
      </w:pPr>
      <w:r>
        <w:rPr>
          <w:color w:val="000000"/>
          <w:sz w:val="28"/>
        </w:rPr>
        <w:t>Отраслевая структура мирового хозяйства (первичный, вторичный, третичный секторы). Процессы глобализации и деглобализации мировой экономики и их влияние на хозяйство развитых и развивающихся стран. Международная специализация и кооперирование производства. Территориальная структура хозяйства (ТСХ) и её составные части. Свободные экономические зоны. Роль ТНК в современной глобальной экономике. Международные экономические организации (ГАТТ, ВТО, ФАО, ЮНИДО), их роль в регулировании международной экономики.</w:t>
      </w:r>
    </w:p>
    <w:p w14:paraId="5E0F0000">
      <w:pPr>
        <w:spacing w:line="264" w:lineRule="auto"/>
        <w:ind w:firstLine="600" w:left="0"/>
        <w:jc w:val="both"/>
      </w:pPr>
      <w:r>
        <w:rPr>
          <w:i w:val="1"/>
          <w:color w:val="000000"/>
          <w:sz w:val="28"/>
        </w:rPr>
        <w:t>Практические работы.</w:t>
      </w:r>
    </w:p>
    <w:p w14:paraId="5F0F0000">
      <w:pPr>
        <w:spacing w:line="264" w:lineRule="auto"/>
        <w:ind w:firstLine="600" w:left="0"/>
        <w:jc w:val="both"/>
      </w:pPr>
      <w:r>
        <w:rPr>
          <w:color w:val="000000"/>
          <w:sz w:val="28"/>
        </w:rPr>
        <w:t>1) Составление рейтинга ведущих глобальных ТНК по одному из показателей (рыночная капитализация, прибыль, численность персонала) на основе анализа статистических данных.</w:t>
      </w:r>
    </w:p>
    <w:p w14:paraId="600F0000">
      <w:pPr>
        <w:spacing w:line="264" w:lineRule="auto"/>
        <w:ind w:firstLine="600" w:left="0"/>
        <w:jc w:val="both"/>
      </w:pPr>
      <w:r>
        <w:rPr>
          <w:color w:val="000000"/>
          <w:sz w:val="28"/>
        </w:rPr>
        <w:t>2) Анализ участия стран и регионов мира в международном географическом разделении труда.</w:t>
      </w:r>
    </w:p>
    <w:p w14:paraId="610F0000">
      <w:pPr>
        <w:spacing w:line="264" w:lineRule="auto"/>
        <w:ind w:firstLine="600" w:left="0"/>
        <w:jc w:val="both"/>
      </w:pPr>
      <w:r>
        <w:rPr>
          <w:color w:val="000000"/>
          <w:sz w:val="28"/>
        </w:rPr>
        <w:t>3) Классификация стран по особенностям отраслевой структуры их экономики (аграрные, индустриальные, постиндустриальные).</w:t>
      </w:r>
    </w:p>
    <w:p w14:paraId="620F0000">
      <w:pPr>
        <w:spacing w:line="264" w:lineRule="auto"/>
        <w:ind w:firstLine="600" w:left="0"/>
        <w:jc w:val="both"/>
      </w:pPr>
      <w:r>
        <w:rPr>
          <w:b w:val="1"/>
          <w:i w:val="1"/>
          <w:color w:val="000000"/>
          <w:sz w:val="28"/>
        </w:rPr>
        <w:t>Тема 2. Научно-технический прогресс и мировое хозяйство.</w:t>
      </w:r>
    </w:p>
    <w:p w14:paraId="630F0000">
      <w:pPr>
        <w:spacing w:line="264" w:lineRule="auto"/>
        <w:ind w:firstLine="600" w:left="0"/>
        <w:jc w:val="both"/>
      </w:pPr>
      <w:r>
        <w:rPr>
          <w:color w:val="000000"/>
          <w:sz w:val="28"/>
        </w:rPr>
        <w:t xml:space="preserve">Понятия «научно-технический прогресс» и «научно-техническая революция». Исторические этапы научно-технического развития. Первая, вторая, третья и ожидаемая четвёртая промышленные революции. Пространственные аспекты научно-исследовательских и опытно-конструкторских работ (НИОКР). </w:t>
      </w:r>
    </w:p>
    <w:p w14:paraId="640F0000">
      <w:pPr>
        <w:spacing w:line="264" w:lineRule="auto"/>
        <w:ind w:firstLine="600" w:left="0"/>
        <w:jc w:val="both"/>
      </w:pPr>
      <w:r>
        <w:rPr>
          <w:i w:val="1"/>
          <w:color w:val="000000"/>
          <w:sz w:val="28"/>
        </w:rPr>
        <w:t>Практическая работа.</w:t>
      </w:r>
    </w:p>
    <w:p w14:paraId="650F0000">
      <w:pPr>
        <w:spacing w:line="264" w:lineRule="auto"/>
        <w:ind w:firstLine="600" w:left="0"/>
        <w:jc w:val="both"/>
      </w:pPr>
      <w:r>
        <w:rPr>
          <w:color w:val="000000"/>
          <w:sz w:val="28"/>
        </w:rPr>
        <w:t>1) 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инфраструктура), на место страны в международном разделении труда.</w:t>
      </w:r>
    </w:p>
    <w:p w14:paraId="660F0000">
      <w:pPr>
        <w:spacing w:line="264" w:lineRule="auto"/>
        <w:ind w:firstLine="600" w:left="0"/>
        <w:jc w:val="both"/>
      </w:pPr>
      <w:r>
        <w:rPr>
          <w:b w:val="1"/>
          <w:i w:val="1"/>
          <w:color w:val="000000"/>
          <w:sz w:val="28"/>
        </w:rPr>
        <w:t>Тема 3. Социально-экономические типы стран мира.</w:t>
      </w:r>
    </w:p>
    <w:p w14:paraId="670F0000">
      <w:pPr>
        <w:spacing w:line="264" w:lineRule="auto"/>
        <w:ind w:firstLine="600" w:left="0"/>
        <w:jc w:val="both"/>
      </w:pPr>
      <w:r>
        <w:rPr>
          <w:color w:val="000000"/>
          <w:sz w:val="28"/>
        </w:rPr>
        <w:t>Показатели экономического развития стран мира. Классификация стран мира по количественным и качественным показателям. Экономические показатели классификации стран: общий объём ВВП, объём ВВП на душу населения. Неравномерность внутреннего развития. Деление стран мира на экономически развитые и развивающиеся. Страны-гиганты – особый тип стран мира, включающий и Россию. Новые индустриальные страны (НИС) первой и второй волны. Группа стран – поставщиков углеводородов (включая страны ОПЕК – Организации стран – экспортёров нефти). Страны - «квартиросдатчики» (офшоры) и специфичность их экономического развития. Наименее развитые страны – аутсайдеры экономического развития.</w:t>
      </w:r>
    </w:p>
    <w:p w14:paraId="680F0000">
      <w:pPr>
        <w:spacing w:line="264" w:lineRule="auto"/>
        <w:ind w:firstLine="600" w:left="0"/>
        <w:jc w:val="both"/>
      </w:pPr>
      <w:r>
        <w:rPr>
          <w:i w:val="1"/>
          <w:color w:val="000000"/>
          <w:sz w:val="28"/>
        </w:rPr>
        <w:t>Практические работы.</w:t>
      </w:r>
    </w:p>
    <w:p w14:paraId="690F0000">
      <w:pPr>
        <w:spacing w:line="264" w:lineRule="auto"/>
        <w:ind w:firstLine="600" w:left="0"/>
        <w:jc w:val="both"/>
      </w:pPr>
      <w:r>
        <w:rPr>
          <w:color w:val="000000"/>
          <w:sz w:val="28"/>
        </w:rPr>
        <w:t>1) Сравнительная характеристика стран разных типов с использованием статистических и картографических материалов.</w:t>
      </w:r>
    </w:p>
    <w:p w14:paraId="6A0F0000">
      <w:pPr>
        <w:spacing w:line="264" w:lineRule="auto"/>
        <w:ind w:firstLine="600" w:left="0"/>
        <w:jc w:val="both"/>
      </w:pPr>
      <w:r>
        <w:rPr>
          <w:color w:val="000000"/>
          <w:sz w:val="28"/>
        </w:rPr>
        <w:t>2) Сравнение структуры экономики развитых и развивающихся стран на основе анализа структуры ВВП и занятости двух стран (по выбору учителя).</w:t>
      </w:r>
    </w:p>
    <w:p w14:paraId="6B0F0000">
      <w:pPr>
        <w:spacing w:line="264" w:lineRule="auto"/>
        <w:ind w:firstLine="600" w:left="0"/>
        <w:jc w:val="both"/>
      </w:pPr>
      <w:r>
        <w:rPr>
          <w:b w:val="1"/>
          <w:i w:val="1"/>
          <w:color w:val="000000"/>
          <w:sz w:val="28"/>
        </w:rPr>
        <w:t>Тема 4. Экономическое развитие стран глобального Севера и глобального Юга.</w:t>
      </w:r>
    </w:p>
    <w:p w14:paraId="6C0F0000">
      <w:pPr>
        <w:spacing w:line="264" w:lineRule="auto"/>
        <w:ind w:firstLine="600" w:left="0"/>
        <w:jc w:val="both"/>
      </w:pPr>
      <w:r>
        <w:rPr>
          <w:color w:val="000000"/>
          <w:sz w:val="28"/>
        </w:rPr>
        <w:t xml:space="preserve">Понятие «страны Севера» и «страны Юга». Критерии отсталости, применяемые в ООН. «Богатые» и «бедные» страны, их пространственное расположение. Следствия экономической отсталости стран Юга: бедность, неграмотность населения, хроническое недоедание и голод, низкий уровень здравоохранения, высокая смертность. Основные пути преодоления отсталости стран мира. Программы международных организаций по ликвидации нищеты, голода, безграмотности. Роль международных организаций в содействии поступательному экономическому росту развивающихся стран. Помощь России развивающимся странам. </w:t>
      </w:r>
    </w:p>
    <w:p w14:paraId="6D0F0000">
      <w:pPr>
        <w:spacing w:line="264" w:lineRule="auto"/>
        <w:ind w:firstLine="600" w:left="0"/>
        <w:jc w:val="both"/>
      </w:pPr>
      <w:r>
        <w:rPr>
          <w:i w:val="1"/>
          <w:color w:val="000000"/>
          <w:sz w:val="28"/>
        </w:rPr>
        <w:t>Практическая работа.</w:t>
      </w:r>
    </w:p>
    <w:p w14:paraId="6E0F0000">
      <w:pPr>
        <w:spacing w:line="264" w:lineRule="auto"/>
        <w:ind w:firstLine="600" w:left="0"/>
        <w:jc w:val="both"/>
      </w:pPr>
      <w:r>
        <w:rPr>
          <w:color w:val="000000"/>
          <w:sz w:val="28"/>
        </w:rPr>
        <w:t>1) Сравнение показателей социально-экономического развития стран Севера и Юга на основе анализа картографических и статистических материалов.</w:t>
      </w:r>
    </w:p>
    <w:p w14:paraId="6F0F0000">
      <w:pPr>
        <w:spacing w:line="264" w:lineRule="auto"/>
        <w:ind w:firstLine="600" w:left="0"/>
        <w:jc w:val="both"/>
      </w:pPr>
      <w:r>
        <w:rPr>
          <w:b w:val="1"/>
          <w:i w:val="1"/>
          <w:color w:val="000000"/>
          <w:sz w:val="28"/>
        </w:rPr>
        <w:t>Тема 5. Мировое сельское хозяйство и глобальная продовольственная проблема.</w:t>
      </w:r>
    </w:p>
    <w:p w14:paraId="700F0000">
      <w:pPr>
        <w:spacing w:line="264" w:lineRule="auto"/>
        <w:ind w:firstLine="600" w:left="0"/>
        <w:jc w:val="both"/>
      </w:pPr>
      <w:r>
        <w:rPr>
          <w:color w:val="000000"/>
          <w:sz w:val="28"/>
        </w:rPr>
        <w:t xml:space="preserve">Место сельского хозяйства в структуре ВВП и занятости населения мира и отдельных стран. Географические различия природных и социально-экономических факторов развития сельского хозяйства. Современные тенденции развития отрасли. Состав и место агропромышленного комплекса (АПК) в отраслевой структуре хозяйства России. Типы сельскохозяйственных районов мира. </w:t>
      </w:r>
    </w:p>
    <w:p w14:paraId="710F0000">
      <w:pPr>
        <w:spacing w:line="264" w:lineRule="auto"/>
        <w:ind w:firstLine="600" w:left="0"/>
        <w:jc w:val="both"/>
      </w:pPr>
      <w:r>
        <w:rPr>
          <w:color w:val="000000"/>
          <w:sz w:val="28"/>
        </w:rPr>
        <w:t>Растениеводство. География и объёмы производства основных зерновых продовольственных культур: кукурузы, пшеницы, риса. Географические различия в производстве основных технических культур (масличных, волокнистых, сахароносных, тонизирующих). Роль России как одного из главных экспортёров зерновых культур. Основные направления торговли продукцией растениеводства.</w:t>
      </w:r>
      <w:r>
        <w:rPr>
          <w:i w:val="1"/>
          <w:color w:val="000000"/>
          <w:sz w:val="28"/>
        </w:rPr>
        <w:t xml:space="preserve"> </w:t>
      </w:r>
    </w:p>
    <w:p w14:paraId="720F0000">
      <w:pPr>
        <w:spacing w:line="264" w:lineRule="auto"/>
        <w:ind w:firstLine="600" w:left="0"/>
        <w:jc w:val="both"/>
      </w:pPr>
      <w:r>
        <w:rPr>
          <w:color w:val="000000"/>
          <w:sz w:val="28"/>
        </w:rPr>
        <w:t xml:space="preserve">Животноводство. Роль животноводства в разных странах мира. География ведущих отраслей животноводства: скотоводства, свиноводства, овцеводства, коневодства. Шелководство. Пчеловодство. Пушное звероводство. Основные направления торговли продукцией животноводства. Рыболовство и рыбоводство. Географические различия в странах и регионах мира. </w:t>
      </w:r>
    </w:p>
    <w:p w14:paraId="730F0000">
      <w:pPr>
        <w:spacing w:line="264" w:lineRule="auto"/>
        <w:ind w:firstLine="600" w:left="0"/>
        <w:jc w:val="both"/>
      </w:pPr>
      <w:r>
        <w:rPr>
          <w:color w:val="000000"/>
          <w:sz w:val="28"/>
        </w:rPr>
        <w:t xml:space="preserve">Сущность глобальной продовольственной проблемы, её связь с глобальной демографической и экологической проблемами. Роль России в мировом производстве продовольствия. Географические особенности проявления продовольственной проблемы в странах с разным уровнем социально-экономического развития. Причины и формы проявления продовольственного кризиса в развивающихся странах. Усилия международного сообщества по решению продовольственной проблемы. Ликвидация голода, обеспечение продовольственной безопасности и улучшение питания, содействие устойчивому развитию сельского хозяйства. </w:t>
      </w:r>
    </w:p>
    <w:p w14:paraId="740F0000">
      <w:pPr>
        <w:spacing w:line="264" w:lineRule="auto"/>
        <w:ind w:firstLine="600" w:left="0"/>
        <w:jc w:val="both"/>
      </w:pPr>
      <w:r>
        <w:rPr>
          <w:i w:val="1"/>
          <w:color w:val="000000"/>
          <w:sz w:val="28"/>
        </w:rPr>
        <w:t>Практические работы.</w:t>
      </w:r>
    </w:p>
    <w:p w14:paraId="750F0000">
      <w:pPr>
        <w:spacing w:line="264" w:lineRule="auto"/>
        <w:ind w:firstLine="600" w:left="0"/>
        <w:jc w:val="both"/>
      </w:pPr>
      <w:r>
        <w:rPr>
          <w:color w:val="000000"/>
          <w:sz w:val="28"/>
        </w:rPr>
        <w:t>1) 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объёме экспорта.</w:t>
      </w:r>
    </w:p>
    <w:p w14:paraId="760F0000">
      <w:pPr>
        <w:spacing w:line="264" w:lineRule="auto"/>
        <w:ind w:firstLine="600" w:left="0"/>
        <w:jc w:val="both"/>
      </w:pPr>
      <w:r>
        <w:rPr>
          <w:color w:val="000000"/>
          <w:sz w:val="28"/>
        </w:rPr>
        <w:t>2) Выявление крупнейших экспортёров и импортёров продовольствия на основе анализа показателей душевого производства и потребления основных видов продуктов питания.</w:t>
      </w:r>
    </w:p>
    <w:p w14:paraId="770F0000">
      <w:pPr>
        <w:spacing w:line="264" w:lineRule="auto"/>
        <w:ind w:firstLine="600" w:left="0"/>
        <w:jc w:val="both"/>
      </w:pPr>
      <w:r>
        <w:rPr>
          <w:color w:val="000000"/>
          <w:sz w:val="28"/>
        </w:rPr>
        <w:t>3) 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увеличения производства продовольствия.</w:t>
      </w:r>
    </w:p>
    <w:p w14:paraId="780F0000">
      <w:pPr>
        <w:spacing w:line="264" w:lineRule="auto"/>
        <w:ind w:firstLine="600" w:left="0"/>
        <w:jc w:val="both"/>
      </w:pPr>
      <w:r>
        <w:rPr>
          <w:b w:val="1"/>
          <w:i w:val="1"/>
          <w:color w:val="000000"/>
          <w:sz w:val="28"/>
        </w:rPr>
        <w:t>Тема 6. География ведущих отраслей промышленности мира.</w:t>
      </w:r>
    </w:p>
    <w:p w14:paraId="790F0000">
      <w:pPr>
        <w:spacing w:line="264" w:lineRule="auto"/>
        <w:ind w:firstLine="600" w:left="0"/>
        <w:jc w:val="both"/>
      </w:pPr>
      <w:r>
        <w:rPr>
          <w:color w:val="000000"/>
          <w:sz w:val="28"/>
        </w:rPr>
        <w:t xml:space="preserve">Место и значение промышленного сектора в мировой экономике. Деление отраслей промышленности на инновационные и неинновационные. Факторы размещения предприятий отраслей промышленности (сырьевой, потребительский, транспортный, водный, энергетический, трудовых ресурсов, наукоёмкости, военно-стратегический и другие). Важнейшие промышленные районы мира. Специализация и особенности промышленного производства в России. </w:t>
      </w:r>
    </w:p>
    <w:p w14:paraId="7A0F0000">
      <w:pPr>
        <w:spacing w:line="264" w:lineRule="auto"/>
        <w:ind w:firstLine="600" w:left="0"/>
        <w:jc w:val="both"/>
      </w:pPr>
      <w:r>
        <w:rPr>
          <w:color w:val="000000"/>
          <w:sz w:val="28"/>
        </w:rPr>
        <w:t xml:space="preserve">Топливно-энергетический комплекс мира: основные этапы развития, «энергетический переход», процессы декарбонизации. Нефтяная промышленность. Ведущие страны по добыче и потреблению нефти. Крупнейшие экспортёры и импортёры нефти. Роль ОПЕК на мировом рынке нефти. Нефтеперерабатывающая промышленность. Газовая промышленность. Территориальная структура добычи газа, её изменения в </w:t>
      </w:r>
      <w:r>
        <w:rPr>
          <w:color w:val="000000"/>
          <w:sz w:val="28"/>
        </w:rPr>
        <w:t>XXI</w:t>
      </w:r>
      <w:r>
        <w:rPr>
          <w:color w:val="000000"/>
          <w:sz w:val="28"/>
        </w:rPr>
        <w:t xml:space="preserve"> в. Влияние производства и международной торговли сжиженным природным газом на географию газовой промышленности. Ведущие страны по добыче и потреблению природного газа. Крупнейшие экспортёры и импортёры природного газа. Угольная промышленность. Ведущие страны по запасам, добыче и потреблению угля. Роль России на мировом рынке энергоресурсов. </w:t>
      </w:r>
    </w:p>
    <w:p w14:paraId="7B0F0000">
      <w:pPr>
        <w:spacing w:line="264" w:lineRule="auto"/>
        <w:ind w:firstLine="600" w:left="0"/>
        <w:jc w:val="both"/>
      </w:pPr>
      <w:r>
        <w:rPr>
          <w:color w:val="000000"/>
          <w:sz w:val="28"/>
        </w:rPr>
        <w:t>Мировая электроэнергетика. Структура мирового производства электроэнергии и её географические особенности. Топливно-энергетический баланс (ТЭБ) мира и особенности его изменения. Классификация стран по структуре выработки электроэнергии. Политика стран мира в отношении развития атомной и возобновляемой энергетики. Роль России как ведущей энергетической державы. Роль ТЭК в экономике страны. Быстрый рост производства электроэнергии с использованием возобновимых источников энергии (ВИЭ). Сравнительная эффективность различных ВИЭ.</w:t>
      </w:r>
      <w:r>
        <w:rPr>
          <w:i w:val="1"/>
          <w:color w:val="000000"/>
          <w:sz w:val="28"/>
        </w:rPr>
        <w:t xml:space="preserve"> </w:t>
      </w:r>
    </w:p>
    <w:p w14:paraId="7C0F0000">
      <w:pPr>
        <w:spacing w:line="264" w:lineRule="auto"/>
        <w:ind w:firstLine="600" w:left="0"/>
        <w:jc w:val="both"/>
      </w:pPr>
      <w:r>
        <w:rPr>
          <w:color w:val="000000"/>
          <w:sz w:val="28"/>
        </w:rPr>
        <w:t>Металлургия мира. Чёрная металлургия. Особенности географии сырьевой базы (коксующегося угля и железной руды). Ведущие страны – экспортёры и импортёры железной руды и коксующегося угля. Современные факторы размещения чёрной металлургии. Ведущие страны – производители и экспортёры стали. Цветная металлургия. Основные группы цветных металлов, особенности географических факторов их размещения. Территориальные различия в выплавке меди, никеля, алюминия. Роль России как одного из ведущих мировых экспортёров титана и алюминия. Основные черты географии производства титана, олова, свинца, цинка, редкоземельных металлов. Ведущие страны по добыче золота. Влияние чёрной и цветной металлургии на окружающую среду.</w:t>
      </w:r>
    </w:p>
    <w:p w14:paraId="7D0F0000">
      <w:pPr>
        <w:spacing w:line="264" w:lineRule="auto"/>
        <w:ind w:firstLine="600" w:left="0"/>
        <w:jc w:val="both"/>
      </w:pPr>
      <w:r>
        <w:rPr>
          <w:color w:val="000000"/>
          <w:sz w:val="28"/>
        </w:rPr>
        <w:t>Машиностроение как ведущая отрасль мировой промышленности. Главные машиностроительные районы мира. Ведущие отрасли мирового машиностроения: общее машиностроение, станкостроение, транспортное машиностроение, электронная и электротехническая. Автомобилестроение мира. Авиакосмическая промышленность. Ведущие страны по производству авиационной техники. Роль и место России в мировом авиакосмическом машиностроении. Судостроение. Концентрация производства в странах Азии. Электроника и электротехника. Территориальная структура производства микропроцессоров, компьютеров и бытовой техники. Роль и место России в мировом оборонно-промышленном комплексе.</w:t>
      </w:r>
    </w:p>
    <w:p w14:paraId="7E0F0000">
      <w:pPr>
        <w:spacing w:line="264" w:lineRule="auto"/>
        <w:ind w:firstLine="600" w:left="0"/>
        <w:jc w:val="both"/>
      </w:pPr>
      <w:r>
        <w:rPr>
          <w:color w:val="000000"/>
          <w:sz w:val="28"/>
        </w:rPr>
        <w:t xml:space="preserve">Химический комплекс мира. География производства минеральных удобрений и продукции химии органического синтеза. Место России в мировом производстве химических удобрений. Фармацевтическая промышленность как наиболее инновационная и технологически развитая отрасль комплекса. </w:t>
      </w:r>
    </w:p>
    <w:p w14:paraId="7F0F0000">
      <w:pPr>
        <w:spacing w:line="264" w:lineRule="auto"/>
        <w:ind w:firstLine="600" w:left="0"/>
        <w:jc w:val="both"/>
      </w:pPr>
      <w:r>
        <w:rPr>
          <w:color w:val="000000"/>
          <w:sz w:val="28"/>
        </w:rPr>
        <w:t>Лесопромышленный комплекс мира. Различия в обеспеченности лесными ресурсами стран мира. Региональные различия в производстве продукции лесопромышленного комплекса. Влияние отраслей лесопромышленного комплекса на окружающую среду. Лесозаготовительная, деревообрабатывающая и целлюлозно-бумажная промышленность России, их место в экономике страны.</w:t>
      </w:r>
    </w:p>
    <w:p w14:paraId="800F0000">
      <w:pPr>
        <w:spacing w:line="264" w:lineRule="auto"/>
        <w:ind w:firstLine="600" w:left="0"/>
        <w:jc w:val="both"/>
      </w:pPr>
      <w:r>
        <w:rPr>
          <w:color w:val="000000"/>
          <w:sz w:val="28"/>
        </w:rPr>
        <w:t>Лёгкая и пищевая промышленность мира. Крупнейшие страны – производители текстильной продукции. Особенности размещения производств кожевенно-обувной промышленности. Особенности структуры потребления и производства продукции пищевой промышленности в странах мира.</w:t>
      </w:r>
    </w:p>
    <w:p w14:paraId="810F0000">
      <w:pPr>
        <w:spacing w:line="264" w:lineRule="auto"/>
        <w:ind w:firstLine="600" w:left="0"/>
        <w:jc w:val="both"/>
      </w:pPr>
      <w:r>
        <w:rPr>
          <w:i w:val="1"/>
          <w:color w:val="000000"/>
          <w:sz w:val="28"/>
        </w:rPr>
        <w:t>Практические работы.</w:t>
      </w:r>
    </w:p>
    <w:p w14:paraId="820F0000">
      <w:pPr>
        <w:spacing w:line="264" w:lineRule="auto"/>
        <w:ind w:firstLine="600" w:left="0"/>
        <w:jc w:val="both"/>
      </w:pPr>
      <w:r>
        <w:rPr>
          <w:color w:val="000000"/>
          <w:sz w:val="28"/>
        </w:rPr>
        <w:t>1) Сравнение эффективности различных типов ВИЭ на основе анализа данных об их энергетической и экономической рентабельности.</w:t>
      </w:r>
    </w:p>
    <w:p w14:paraId="830F0000">
      <w:pPr>
        <w:spacing w:line="264" w:lineRule="auto"/>
        <w:ind w:firstLine="600" w:left="0"/>
        <w:jc w:val="both"/>
      </w:pPr>
      <w:r>
        <w:rPr>
          <w:color w:val="000000"/>
          <w:sz w:val="28"/>
        </w:rPr>
        <w:t>2) Подготовка эссе на тему «Не слишком ли высокую цену человечество платит за нефть?».</w:t>
      </w:r>
    </w:p>
    <w:p w14:paraId="840F0000">
      <w:pPr>
        <w:spacing w:line="264" w:lineRule="auto"/>
        <w:ind w:firstLine="600" w:left="0"/>
        <w:jc w:val="both"/>
      </w:pPr>
      <w:r>
        <w:rPr>
          <w:color w:val="000000"/>
          <w:sz w:val="28"/>
        </w:rPr>
        <w:t>3) Определение специализации отдельных стран мира на отраслях промышленности по данным их производственной статистики и структуры товарного экспорта (по выбору учителя).</w:t>
      </w:r>
    </w:p>
    <w:p w14:paraId="850F0000">
      <w:pPr>
        <w:spacing w:line="264" w:lineRule="auto"/>
        <w:ind w:firstLine="600" w:left="0"/>
        <w:jc w:val="both"/>
      </w:pPr>
      <w:r>
        <w:rPr>
          <w:color w:val="000000"/>
          <w:sz w:val="28"/>
        </w:rPr>
        <w:t>4) Составление экономико-географической характеристики одной из отраслей мировой промышленности (по выбору учителя).</w:t>
      </w:r>
    </w:p>
    <w:p w14:paraId="860F0000">
      <w:pPr>
        <w:spacing w:line="264" w:lineRule="auto"/>
        <w:ind w:firstLine="600" w:left="0"/>
        <w:jc w:val="both"/>
      </w:pPr>
      <w:r>
        <w:rPr>
          <w:b w:val="1"/>
          <w:i w:val="1"/>
          <w:color w:val="000000"/>
          <w:sz w:val="28"/>
        </w:rPr>
        <w:t>Тема 7. Глобальный рынок услуг и технологий.</w:t>
      </w:r>
    </w:p>
    <w:p w14:paraId="870F0000">
      <w:pPr>
        <w:spacing w:line="264" w:lineRule="auto"/>
        <w:ind w:firstLine="600" w:left="0"/>
        <w:jc w:val="both"/>
      </w:pPr>
      <w:r>
        <w:rPr>
          <w:color w:val="000000"/>
          <w:sz w:val="28"/>
        </w:rPr>
        <w:t>Международные экономические отношения, их виды. Мировой рынок товаров и услуг. Классификация услуг, основные способы торговли услугами. Ведущие страны мира по экспорту и импорту услуг. Особые экономические зоны.</w:t>
      </w:r>
    </w:p>
    <w:p w14:paraId="880F0000">
      <w:pPr>
        <w:spacing w:line="264" w:lineRule="auto"/>
        <w:ind w:firstLine="600" w:left="0"/>
        <w:jc w:val="both"/>
      </w:pPr>
      <w:r>
        <w:rPr>
          <w:color w:val="000000"/>
          <w:sz w:val="28"/>
        </w:rPr>
        <w:t xml:space="preserve">Международный туризм, ведущие страны и регионы по развитию туризма. Туристско-рекреационный потенциал регионов мира. </w:t>
      </w:r>
    </w:p>
    <w:p w14:paraId="890F0000">
      <w:pPr>
        <w:spacing w:line="264" w:lineRule="auto"/>
        <w:ind w:firstLine="600" w:left="0"/>
        <w:jc w:val="both"/>
      </w:pPr>
      <w:r>
        <w:rPr>
          <w:color w:val="000000"/>
          <w:sz w:val="28"/>
        </w:rPr>
        <w:t xml:space="preserve">Международный рынок технологий. Международные рынки инжиниринговых, консалтинговых, информационных услуг. Регулирование и проблемы международной торговли услугами. Проблема международного сотрудничества в освоении космического пространства. Роль России как мировой космической державы. Создание инфраструктуры, обеспечивающей индустриализацию и внедрение инноваций. </w:t>
      </w:r>
    </w:p>
    <w:p w14:paraId="8A0F0000">
      <w:pPr>
        <w:spacing w:line="264" w:lineRule="auto"/>
        <w:ind w:firstLine="600" w:left="0"/>
        <w:jc w:val="both"/>
      </w:pPr>
      <w:r>
        <w:rPr>
          <w:color w:val="000000"/>
          <w:sz w:val="28"/>
        </w:rPr>
        <w:t xml:space="preserve">Глобальные системы науки и образования. Международные образовательные услуги. Проблема «утечки мозгов». </w:t>
      </w:r>
    </w:p>
    <w:p w14:paraId="8B0F0000">
      <w:pPr>
        <w:spacing w:line="264" w:lineRule="auto"/>
        <w:ind w:firstLine="600" w:left="0"/>
        <w:jc w:val="both"/>
      </w:pPr>
      <w:r>
        <w:rPr>
          <w:color w:val="000000"/>
          <w:sz w:val="28"/>
        </w:rPr>
        <w:t xml:space="preserve">География мировой торговли. </w:t>
      </w:r>
    </w:p>
    <w:p w14:paraId="8C0F0000">
      <w:pPr>
        <w:spacing w:line="264" w:lineRule="auto"/>
        <w:ind w:firstLine="600" w:left="0"/>
        <w:jc w:val="both"/>
      </w:pPr>
      <w:r>
        <w:rPr>
          <w:i w:val="1"/>
          <w:color w:val="000000"/>
          <w:sz w:val="28"/>
        </w:rPr>
        <w:t>Практические работы.</w:t>
      </w:r>
    </w:p>
    <w:p w14:paraId="8D0F0000">
      <w:pPr>
        <w:spacing w:line="264" w:lineRule="auto"/>
        <w:ind w:firstLine="600" w:left="0"/>
        <w:jc w:val="both"/>
      </w:pPr>
      <w:r>
        <w:rPr>
          <w:color w:val="000000"/>
          <w:sz w:val="28"/>
        </w:rPr>
        <w:t>1) Создание структурной схемы «Формы участия стран и регионов мира в международном географическом разделении труда».</w:t>
      </w:r>
    </w:p>
    <w:p w14:paraId="8E0F0000">
      <w:pPr>
        <w:spacing w:line="264" w:lineRule="auto"/>
        <w:ind w:firstLine="600" w:left="0"/>
        <w:jc w:val="both"/>
      </w:pPr>
      <w:r>
        <w:rPr>
          <w:color w:val="000000"/>
          <w:sz w:val="28"/>
        </w:rPr>
        <w:t>2) Определение международной специализации одного из крупнейших регионов мира (по выбору учителя) на основе анализа статистических данных.</w:t>
      </w:r>
    </w:p>
    <w:p w14:paraId="8F0F0000">
      <w:pPr>
        <w:spacing w:line="264" w:lineRule="auto"/>
        <w:ind w:firstLine="600" w:left="0"/>
        <w:jc w:val="both"/>
      </w:pPr>
      <w:r>
        <w:rPr>
          <w:color w:val="000000"/>
          <w:sz w:val="28"/>
        </w:rPr>
        <w:t>3) Создание рекламного постера по одному из туристических регионов мира (по выбору обучающихся) на основе источников информации.</w:t>
      </w:r>
    </w:p>
    <w:p w14:paraId="900F0000">
      <w:pPr>
        <w:spacing w:line="264" w:lineRule="auto"/>
        <w:ind w:firstLine="600" w:left="0"/>
        <w:jc w:val="both"/>
      </w:pPr>
      <w:r>
        <w:rPr>
          <w:color w:val="000000"/>
          <w:sz w:val="28"/>
        </w:rPr>
        <w:t>4) Составление картосхемы одного из санаторно-курортных и рекреационных районов России (по выбору учителя) с использованием различных источников информации.</w:t>
      </w:r>
    </w:p>
    <w:p w14:paraId="910F0000">
      <w:pPr>
        <w:spacing w:line="264" w:lineRule="auto"/>
        <w:ind w:firstLine="600" w:left="0"/>
        <w:jc w:val="both"/>
      </w:pPr>
      <w:r>
        <w:rPr>
          <w:color w:val="000000"/>
          <w:sz w:val="28"/>
        </w:rPr>
        <w:t>5) Отображение статистических данных по обеспеченности различными предприятиями сферы услуг на примере своего города (области).</w:t>
      </w:r>
    </w:p>
    <w:p w14:paraId="920F0000">
      <w:pPr>
        <w:spacing w:line="264" w:lineRule="auto"/>
        <w:ind w:firstLine="600" w:left="0"/>
        <w:jc w:val="both"/>
      </w:pPr>
      <w:r>
        <w:rPr>
          <w:b w:val="1"/>
          <w:i w:val="1"/>
          <w:color w:val="000000"/>
          <w:sz w:val="28"/>
        </w:rPr>
        <w:t>Тема 8. Мировая транспортная система.</w:t>
      </w:r>
    </w:p>
    <w:p w14:paraId="930F0000">
      <w:pPr>
        <w:spacing w:line="264" w:lineRule="auto"/>
        <w:ind w:firstLine="600" w:left="0"/>
        <w:jc w:val="both"/>
      </w:pPr>
      <w:r>
        <w:rPr>
          <w:color w:val="000000"/>
          <w:sz w:val="28"/>
        </w:rPr>
        <w:t>Транспорт как часть инфраструктурного комплекса. Международные транспортные услуги. Мировая транспортная система. Диспропорции в развитии транспортной системы в странах различных типов. Транспортная доступность и её определение. Международные транспортные коридоры. Мультимодальные перевозки. Основные преимущества и недостатки различных видов транспорта. Транспорт и окружающая среда.</w:t>
      </w:r>
    </w:p>
    <w:p w14:paraId="940F0000">
      <w:pPr>
        <w:spacing w:line="264" w:lineRule="auto"/>
        <w:ind w:firstLine="600" w:left="0"/>
        <w:jc w:val="both"/>
      </w:pPr>
      <w:r>
        <w:rPr>
          <w:color w:val="000000"/>
          <w:sz w:val="28"/>
        </w:rPr>
        <w:t xml:space="preserve">Мировой автомобильный транспорт. Показатели автомобилизации. Железнодорожный транспорт. География высокоскоростных железнодорожных магистралей в мире. </w:t>
      </w:r>
    </w:p>
    <w:p w14:paraId="950F0000">
      <w:pPr>
        <w:spacing w:line="264" w:lineRule="auto"/>
        <w:ind w:firstLine="600" w:left="0"/>
        <w:jc w:val="both"/>
      </w:pPr>
      <w:r>
        <w:rPr>
          <w:color w:val="000000"/>
          <w:sz w:val="28"/>
        </w:rPr>
        <w:t xml:space="preserve">Мировой морской транспорт. Структура мирового гражданского морского флота. Важнейшие водные пути, каналы и судоходные реки мира. </w:t>
      </w:r>
    </w:p>
    <w:p w14:paraId="960F0000">
      <w:pPr>
        <w:spacing w:line="264" w:lineRule="auto"/>
        <w:ind w:firstLine="600" w:left="0"/>
        <w:jc w:val="both"/>
      </w:pPr>
      <w:r>
        <w:rPr>
          <w:i w:val="1"/>
          <w:color w:val="000000"/>
          <w:sz w:val="28"/>
        </w:rPr>
        <w:t>Практические работы.</w:t>
      </w:r>
    </w:p>
    <w:p w14:paraId="970F0000">
      <w:pPr>
        <w:spacing w:line="264" w:lineRule="auto"/>
        <w:ind w:firstLine="600" w:left="0"/>
        <w:jc w:val="both"/>
      </w:pPr>
      <w:r>
        <w:rPr>
          <w:color w:val="000000"/>
          <w:sz w:val="28"/>
        </w:rPr>
        <w:t>1) Исследование современных тенденций развития одного из видов транспорта (морского, железнодорожного или воздушного) на основе анализа статистических материалов (по выбору учителя).</w:t>
      </w:r>
    </w:p>
    <w:p w14:paraId="980F0000">
      <w:pPr>
        <w:spacing w:line="264" w:lineRule="auto"/>
        <w:ind w:firstLine="600" w:left="0"/>
        <w:jc w:val="both"/>
      </w:pPr>
      <w:r>
        <w:rPr>
          <w:color w:val="000000"/>
          <w:sz w:val="28"/>
        </w:rPr>
        <w:t>2) Составление картосхемы единого глубоководного пути европейской части России с использованием различных источников информации.</w:t>
      </w:r>
    </w:p>
    <w:p w14:paraId="990F0000">
      <w:pPr>
        <w:spacing w:line="264" w:lineRule="auto"/>
        <w:ind w:firstLine="600" w:left="0"/>
        <w:jc w:val="both"/>
      </w:pPr>
      <w:r>
        <w:rPr>
          <w:color w:val="000000"/>
          <w:sz w:val="28"/>
        </w:rPr>
        <w:t>3) Оценка транспортно-географического положения России на основе источников информации.</w:t>
      </w:r>
    </w:p>
    <w:p w14:paraId="9A0F0000">
      <w:pPr>
        <w:spacing w:line="264" w:lineRule="auto"/>
        <w:ind w:firstLine="600" w:left="0"/>
        <w:jc w:val="both"/>
      </w:pPr>
      <w:r>
        <w:rPr>
          <w:b w:val="1"/>
          <w:i w:val="1"/>
          <w:color w:val="000000"/>
          <w:sz w:val="28"/>
        </w:rPr>
        <w:t>Тема 9. Глобальные валютно-финансовые отношения.</w:t>
      </w:r>
    </w:p>
    <w:p w14:paraId="9B0F0000">
      <w:pPr>
        <w:spacing w:line="264" w:lineRule="auto"/>
        <w:ind w:firstLine="600" w:left="0"/>
        <w:jc w:val="both"/>
      </w:pPr>
      <w:r>
        <w:rPr>
          <w:color w:val="000000"/>
          <w:sz w:val="28"/>
        </w:rPr>
        <w:t>Сущность мировых валютно-финансовых отношений. Элементы глобальной валютно-финансовой системы. Формы движения капитала. Ведущие финансовые центры мира. Международные финансовые организации: МВФ, МБРР, МБ, Парижский и Лондонский клубы кредиторов.</w:t>
      </w:r>
      <w:r>
        <w:rPr>
          <w:i w:val="1"/>
          <w:color w:val="000000"/>
          <w:sz w:val="28"/>
        </w:rPr>
        <w:t xml:space="preserve"> </w:t>
      </w:r>
      <w:r>
        <w:rPr>
          <w:color w:val="000000"/>
          <w:sz w:val="28"/>
        </w:rPr>
        <w:t>География иностранных инвестиций в странах мира. Страны-кредиторы и страны-должники. Перспективы устойчивости банковской системы России в условиях политической и экономической нестабильности.</w:t>
      </w:r>
    </w:p>
    <w:p w14:paraId="9C0F0000">
      <w:pPr>
        <w:spacing w:line="264" w:lineRule="auto"/>
        <w:ind w:firstLine="600" w:left="0"/>
        <w:jc w:val="both"/>
      </w:pPr>
      <w:r>
        <w:rPr>
          <w:i w:val="1"/>
          <w:color w:val="000000"/>
          <w:sz w:val="28"/>
        </w:rPr>
        <w:t>Практическая работа.</w:t>
      </w:r>
    </w:p>
    <w:p w14:paraId="9D0F0000">
      <w:pPr>
        <w:spacing w:line="264" w:lineRule="auto"/>
        <w:ind w:firstLine="600" w:left="0"/>
        <w:jc w:val="both"/>
      </w:pPr>
      <w:r>
        <w:rPr>
          <w:color w:val="000000"/>
          <w:sz w:val="28"/>
        </w:rPr>
        <w:t>1) Подготовка дискуссии на тему «Возможно ли преодоление финансовой задолженности развивающимися странами?».</w:t>
      </w:r>
    </w:p>
    <w:p w14:paraId="9E0F0000">
      <w:pPr>
        <w:spacing w:line="264" w:lineRule="auto"/>
        <w:ind w:firstLine="600" w:left="0"/>
        <w:jc w:val="both"/>
      </w:pPr>
      <w:r>
        <w:rPr>
          <w:b w:val="1"/>
          <w:i w:val="1"/>
          <w:color w:val="000000"/>
          <w:sz w:val="28"/>
        </w:rPr>
        <w:t xml:space="preserve">Тема 10. Интеграционные процессы в глобальной экономике. </w:t>
      </w:r>
    </w:p>
    <w:p w14:paraId="9F0F0000">
      <w:pPr>
        <w:spacing w:line="264" w:lineRule="auto"/>
        <w:ind w:firstLine="600" w:left="0"/>
        <w:jc w:val="both"/>
      </w:pPr>
      <w:r>
        <w:rPr>
          <w:color w:val="000000"/>
          <w:sz w:val="28"/>
        </w:rPr>
        <w:t>Сущность международной экономической интеграции (МЭИ). Этапы и движущие силы МЭИ. Формы интеграционных объединений: зона свободной торговли, таможенный союз, общий рынок, экономический и валютный союз, политический союз. Современные интеграционные объединения. Ведущие региональные интеграционные объединения (ЕС, ЕАЭС, АСЕАН, МЕРКОСУР, АТЭС), проблемы и перспективы их развития</w:t>
      </w:r>
      <w:r>
        <w:rPr>
          <w:i w:val="1"/>
          <w:color w:val="000000"/>
          <w:sz w:val="28"/>
        </w:rPr>
        <w:t xml:space="preserve">. </w:t>
      </w:r>
      <w:r>
        <w:rPr>
          <w:color w:val="000000"/>
          <w:sz w:val="28"/>
        </w:rPr>
        <w:t xml:space="preserve">Россия в мировой системе интеграционных отношений. Место России в Евразийском экономическом союзе (ЕАЭС). Факторы, предопределяющие международную интеграцию России. </w:t>
      </w:r>
    </w:p>
    <w:p w14:paraId="A00F0000">
      <w:pPr>
        <w:spacing w:line="264" w:lineRule="auto"/>
        <w:ind w:firstLine="600" w:left="0"/>
        <w:jc w:val="both"/>
      </w:pPr>
      <w:r>
        <w:rPr>
          <w:i w:val="1"/>
          <w:color w:val="000000"/>
          <w:sz w:val="28"/>
        </w:rPr>
        <w:t>Практические работы.</w:t>
      </w:r>
    </w:p>
    <w:p w14:paraId="A10F0000">
      <w:pPr>
        <w:spacing w:line="264" w:lineRule="auto"/>
        <w:ind w:firstLine="600" w:left="0"/>
        <w:jc w:val="both"/>
      </w:pPr>
      <w:r>
        <w:rPr>
          <w:color w:val="000000"/>
          <w:sz w:val="28"/>
        </w:rPr>
        <w:t>1) Сравнительный анализ двух ведущих мировых интеграционных группировок (по выбору обучающихся) по данным международной статистики с целью выявления мировых тенденций процессов интеграции.</w:t>
      </w:r>
    </w:p>
    <w:p w14:paraId="A20F0000">
      <w:pPr>
        <w:spacing w:line="264" w:lineRule="auto"/>
        <w:ind w:firstLine="600" w:left="0"/>
        <w:jc w:val="both"/>
        <w:rPr>
          <w:color w:val="000000"/>
          <w:sz w:val="28"/>
        </w:rPr>
      </w:pPr>
      <w:r>
        <w:rPr>
          <w:color w:val="000000"/>
          <w:sz w:val="28"/>
        </w:rPr>
        <w:t>2) Анализ международных экономических связей на примере одной из стран (по выбору учителя) на основе анализа различных источников информации.</w:t>
      </w:r>
    </w:p>
    <w:p w14:paraId="A30F0000">
      <w:pPr>
        <w:spacing w:line="264" w:lineRule="auto"/>
        <w:ind w:firstLine="0" w:left="120"/>
        <w:jc w:val="both"/>
        <w:rPr>
          <w:i w:val="1"/>
          <w:u w:val="single"/>
        </w:rPr>
      </w:pPr>
      <w:r>
        <w:rPr>
          <w:b w:val="1"/>
          <w:i w:val="1"/>
          <w:color w:val="000000"/>
          <w:sz w:val="28"/>
          <w:u w:val="single"/>
        </w:rPr>
        <w:t>11 КЛАСС</w:t>
      </w:r>
    </w:p>
    <w:p w14:paraId="A40F0000">
      <w:pPr>
        <w:spacing w:line="264" w:lineRule="auto"/>
        <w:ind w:firstLine="708" w:left="120"/>
        <w:jc w:val="both"/>
      </w:pPr>
    </w:p>
    <w:p w14:paraId="A50F0000">
      <w:pPr>
        <w:spacing w:line="264" w:lineRule="auto"/>
        <w:ind w:firstLine="0" w:left="120"/>
        <w:jc w:val="both"/>
      </w:pPr>
      <w:r>
        <w:rPr>
          <w:b w:val="1"/>
          <w:color w:val="000000"/>
          <w:sz w:val="28"/>
        </w:rPr>
        <w:t>Раздел 7. Зарубежная Европа.</w:t>
      </w:r>
    </w:p>
    <w:p w14:paraId="A60F0000">
      <w:pPr>
        <w:spacing w:line="264" w:lineRule="auto"/>
        <w:ind w:firstLine="600" w:left="0"/>
        <w:jc w:val="both"/>
      </w:pPr>
      <w:r>
        <w:rPr>
          <w:b w:val="1"/>
          <w:i w:val="1"/>
          <w:color w:val="000000"/>
          <w:sz w:val="28"/>
        </w:rPr>
        <w:t>Тема 1. Географическое положение и политическая карта зарубежной Европы.</w:t>
      </w:r>
    </w:p>
    <w:p w14:paraId="A70F0000">
      <w:pPr>
        <w:spacing w:line="264" w:lineRule="auto"/>
        <w:ind w:firstLine="600" w:left="0"/>
        <w:jc w:val="both"/>
      </w:pPr>
      <w:r>
        <w:rPr>
          <w:color w:val="000000"/>
          <w:sz w:val="28"/>
        </w:rPr>
        <w:t>Политико- и экономико-географическое положение Европы. Размеры территории и численность населения, доля в мировом населении</w:t>
      </w:r>
      <w:r>
        <w:rPr>
          <w:i w:val="1"/>
          <w:color w:val="000000"/>
          <w:sz w:val="28"/>
        </w:rPr>
        <w:t>.</w:t>
      </w:r>
      <w:r>
        <w:rPr>
          <w:color w:val="000000"/>
          <w:sz w:val="28"/>
        </w:rPr>
        <w:t xml:space="preserve"> Большое значение выхода к морям Атлантического океана.</w:t>
      </w:r>
    </w:p>
    <w:p w14:paraId="A80F0000">
      <w:pPr>
        <w:spacing w:line="264" w:lineRule="auto"/>
        <w:ind w:firstLine="600" w:left="0"/>
        <w:jc w:val="both"/>
      </w:pPr>
      <w:r>
        <w:rPr>
          <w:color w:val="000000"/>
          <w:sz w:val="28"/>
        </w:rPr>
        <w:t>Политическая карта зарубежной Европы после Второй мировой войны; отражение на ней послевоенного политико-идеологического и экономического раскола региона. Изменения на политической карте в конце 1980-х – начале 1990-х гг.: объединение Германии, распад Югославии, СССР, Чехословакии. Политическая и экономическая интеграция стран Европы. Пространственный рост и качественная эволюция Европейского союза. Формы государственного устройства стран региона. Место и роль зарубежной Европы в мировой политике, экономике, культуре, в историко-географическом наследии. Деление на субрегионы (Западная, Южная, Северная, Восточная Европа).</w:t>
      </w:r>
    </w:p>
    <w:p w14:paraId="A90F0000">
      <w:pPr>
        <w:spacing w:line="264" w:lineRule="auto"/>
        <w:ind w:firstLine="600" w:left="0"/>
        <w:jc w:val="both"/>
      </w:pPr>
      <w:r>
        <w:rPr>
          <w:color w:val="000000"/>
          <w:sz w:val="28"/>
        </w:rPr>
        <w:t>Ключевые проблемы взаимоотношений России со странами Европы: расширение ЕС и НАТО на восток, Калининградский эксклав, транспортировка в страны Европы российских топливных ресурсов и другое.</w:t>
      </w:r>
    </w:p>
    <w:p w14:paraId="AA0F0000">
      <w:pPr>
        <w:spacing w:line="264" w:lineRule="auto"/>
        <w:ind w:firstLine="600" w:left="0"/>
        <w:jc w:val="both"/>
      </w:pPr>
      <w:r>
        <w:rPr>
          <w:i w:val="1"/>
          <w:color w:val="000000"/>
          <w:sz w:val="28"/>
        </w:rPr>
        <w:t>Практическая работа.</w:t>
      </w:r>
    </w:p>
    <w:p w14:paraId="AB0F0000">
      <w:pPr>
        <w:spacing w:line="264" w:lineRule="auto"/>
        <w:ind w:firstLine="600" w:left="0"/>
        <w:jc w:val="both"/>
      </w:pPr>
      <w:r>
        <w:rPr>
          <w:color w:val="000000"/>
          <w:sz w:val="28"/>
        </w:rPr>
        <w:t>1) Сравнительная характеристика региональных организаций зарубежной Европы (ЕС, ЕАСТ, Евратом, Европейское космическое агентство).</w:t>
      </w:r>
    </w:p>
    <w:p w14:paraId="AC0F0000">
      <w:pPr>
        <w:spacing w:line="264" w:lineRule="auto"/>
        <w:ind w:firstLine="600" w:left="0"/>
        <w:jc w:val="both"/>
      </w:pPr>
      <w:r>
        <w:rPr>
          <w:b w:val="1"/>
          <w:i w:val="1"/>
          <w:color w:val="000000"/>
          <w:sz w:val="28"/>
        </w:rPr>
        <w:t>Тема 2. Природные условия и ресурсы зарубежной Европы.</w:t>
      </w:r>
    </w:p>
    <w:p w14:paraId="AD0F0000">
      <w:pPr>
        <w:spacing w:line="264" w:lineRule="auto"/>
        <w:ind w:firstLine="600" w:left="0"/>
        <w:jc w:val="both"/>
      </w:pPr>
      <w:r>
        <w:rPr>
          <w:color w:val="000000"/>
          <w:sz w:val="28"/>
        </w:rPr>
        <w:t xml:space="preserve">Разнообразие природных условий и ресурсов в зарубежной Европе, их территориальные различия.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Энергетические ресурсы, включая ресурсы возобновимой энергетики (солнечной, ветровой, волновой). Проблемы природопользования и охрана природы. Обострение ресурсных и экологических проблем в странах зарубежной Европы, направления их решения. </w:t>
      </w:r>
    </w:p>
    <w:p w14:paraId="AE0F0000">
      <w:pPr>
        <w:spacing w:line="264" w:lineRule="auto"/>
        <w:ind w:firstLine="600" w:left="0"/>
        <w:jc w:val="both"/>
      </w:pPr>
      <w:r>
        <w:rPr>
          <w:i w:val="1"/>
          <w:color w:val="000000"/>
          <w:sz w:val="28"/>
        </w:rPr>
        <w:t>Практические работы.</w:t>
      </w:r>
    </w:p>
    <w:p w14:paraId="AF0F0000">
      <w:pPr>
        <w:spacing w:line="264" w:lineRule="auto"/>
        <w:ind w:firstLine="600" w:left="0"/>
        <w:jc w:val="both"/>
      </w:pPr>
      <w:r>
        <w:rPr>
          <w:color w:val="000000"/>
          <w:sz w:val="28"/>
        </w:rPr>
        <w:t>1) Оценка обеспеченности природными ресурсами субрегионов зарубежной Европы.</w:t>
      </w:r>
    </w:p>
    <w:p w14:paraId="B00F0000">
      <w:pPr>
        <w:spacing w:line="264" w:lineRule="auto"/>
        <w:ind w:firstLine="600" w:left="0"/>
        <w:jc w:val="both"/>
      </w:pPr>
      <w:r>
        <w:rPr>
          <w:color w:val="000000"/>
          <w:sz w:val="28"/>
        </w:rPr>
        <w:t>2) Комплексная характеристика природно-ресурсного потенциала одной из стран зарубежной Европы (по выбору).</w:t>
      </w:r>
    </w:p>
    <w:p w14:paraId="B10F0000">
      <w:pPr>
        <w:spacing w:line="264" w:lineRule="auto"/>
        <w:ind w:firstLine="600" w:left="0"/>
        <w:jc w:val="both"/>
      </w:pPr>
      <w:r>
        <w:rPr>
          <w:b w:val="1"/>
          <w:i w:val="1"/>
          <w:color w:val="000000"/>
          <w:sz w:val="28"/>
        </w:rPr>
        <w:t>Тема 3. Население зарубежной Европы.</w:t>
      </w:r>
    </w:p>
    <w:p w14:paraId="B20F0000">
      <w:pPr>
        <w:spacing w:line="264" w:lineRule="auto"/>
        <w:ind w:firstLine="600" w:left="0"/>
        <w:jc w:val="both"/>
      </w:pPr>
      <w:r>
        <w:rPr>
          <w:color w:val="000000"/>
          <w:sz w:val="28"/>
        </w:rPr>
        <w:t xml:space="preserve">Динамика населения региона в последние десятилетия. Национальный и религиозный состав, его изменения в отдельных странах вследствие миграций. Миграционный кризис 2010-х гг., его причины и последствия. Влияние культурно-религиозного аспекта на образ жизни населения, демографическую ситуацию, культуру и политику стран региона. Низкий естественный прирост населения, проблема старения населения. Направления и результаты демографической политики в странах зарубежной Европы. Особенности расселения населения, крупнейшие города и городские агломерации. Высокий уровень урбанизации и городской культуры в зарубежной Европе. Процессы субурбанизации, их социальные последствия. Западноевропейский тип города. Высокое качество жизни населения. </w:t>
      </w:r>
    </w:p>
    <w:p w14:paraId="B30F0000">
      <w:pPr>
        <w:spacing w:line="264" w:lineRule="auto"/>
        <w:ind w:firstLine="600" w:left="0"/>
        <w:jc w:val="both"/>
      </w:pPr>
      <w:r>
        <w:rPr>
          <w:i w:val="1"/>
          <w:color w:val="000000"/>
          <w:sz w:val="28"/>
        </w:rPr>
        <w:t>Практические работы.</w:t>
      </w:r>
    </w:p>
    <w:p w14:paraId="B40F0000">
      <w:pPr>
        <w:spacing w:line="264" w:lineRule="auto"/>
        <w:ind w:firstLine="600" w:left="0"/>
        <w:jc w:val="both"/>
      </w:pPr>
      <w:r>
        <w:rPr>
          <w:color w:val="000000"/>
          <w:sz w:val="28"/>
        </w:rPr>
        <w:t>1) Группировка стран зарубежной Европы по этнической структуре их населения.</w:t>
      </w:r>
    </w:p>
    <w:p w14:paraId="B50F0000">
      <w:pPr>
        <w:spacing w:line="264" w:lineRule="auto"/>
        <w:ind w:firstLine="600" w:left="0"/>
        <w:jc w:val="both"/>
      </w:pPr>
      <w:r>
        <w:rPr>
          <w:color w:val="000000"/>
          <w:sz w:val="28"/>
        </w:rPr>
        <w:t>2) Выявление основных закономерностей расселения населения зарубежной Европы на основе анализа физической карты и тематических карт.</w:t>
      </w:r>
    </w:p>
    <w:p w14:paraId="B60F0000">
      <w:pPr>
        <w:spacing w:line="264" w:lineRule="auto"/>
        <w:ind w:firstLine="600" w:left="0"/>
        <w:jc w:val="both"/>
      </w:pPr>
      <w:r>
        <w:rPr>
          <w:b w:val="1"/>
          <w:i w:val="1"/>
          <w:color w:val="000000"/>
          <w:sz w:val="28"/>
        </w:rPr>
        <w:t>Тема 4. Хозяйство зарубежной Европы.</w:t>
      </w:r>
    </w:p>
    <w:p w14:paraId="B70F0000">
      <w:pPr>
        <w:spacing w:line="264" w:lineRule="auto"/>
        <w:ind w:firstLine="600" w:left="0"/>
        <w:jc w:val="both"/>
      </w:pPr>
      <w:r>
        <w:rPr>
          <w:color w:val="000000"/>
          <w:sz w:val="28"/>
        </w:rPr>
        <w:t xml:space="preserve">Зарубежная Европа как одно из ядер мировой экономики. Высокие показатели экономического и социального развития региона. Отраслевая структура хозяйства. Выдвижение наукоёмких отраслей промышленности, непроизводственной сферы хозяйства. </w:t>
      </w:r>
    </w:p>
    <w:p w14:paraId="B80F0000">
      <w:pPr>
        <w:spacing w:line="264" w:lineRule="auto"/>
        <w:ind w:firstLine="600" w:left="0"/>
        <w:jc w:val="both"/>
      </w:pPr>
      <w:r>
        <w:rPr>
          <w:color w:val="000000"/>
          <w:sz w:val="28"/>
        </w:rPr>
        <w:t>Состав и география европейских межотраслевых промышленно-территориальных сочетаний: топливно-энергетического, машиностроительного, конструкционных материалов, по производству потребительских товаров. Важнейшие промышленные центры, ТНК и промышленные районы зарубежной Европы.</w:t>
      </w:r>
    </w:p>
    <w:p w14:paraId="B90F0000">
      <w:pPr>
        <w:spacing w:line="264" w:lineRule="auto"/>
        <w:ind w:firstLine="600" w:left="0"/>
        <w:jc w:val="both"/>
      </w:pPr>
      <w:r>
        <w:rPr>
          <w:color w:val="000000"/>
          <w:sz w:val="28"/>
        </w:rPr>
        <w:t>Развитость сельского хозяйства зарубежной Европы. Значительные территориальные различия природных условий, аграрных отношений, отраслевой структуры производства, специализации и продуктивности сельского хозяйства по субрегионам и отдельным странам.</w:t>
      </w:r>
    </w:p>
    <w:p w14:paraId="BA0F0000">
      <w:pPr>
        <w:spacing w:line="264" w:lineRule="auto"/>
        <w:ind w:firstLine="600" w:left="0"/>
        <w:jc w:val="both"/>
      </w:pPr>
      <w:r>
        <w:rPr>
          <w:color w:val="000000"/>
          <w:sz w:val="28"/>
        </w:rPr>
        <w:t>Возрастание роли непроизводственной сферы как главная черта постиндустриального развития; роль науки, образования, культуры. Ведущие университетские центры зарубежной Европы, роль региона как главного фокуса международных образовательных миграций.</w:t>
      </w:r>
    </w:p>
    <w:p w14:paraId="BB0F0000">
      <w:pPr>
        <w:spacing w:line="264" w:lineRule="auto"/>
        <w:ind w:firstLine="600" w:left="0"/>
        <w:jc w:val="both"/>
      </w:pPr>
      <w:r>
        <w:rPr>
          <w:color w:val="000000"/>
          <w:sz w:val="28"/>
        </w:rPr>
        <w:t xml:space="preserve">Выдающееся положение зарубежной Европы в мировой торговле, кредитно-финансовых, научных и других международных связях. Зарубежная Европа как ведущий туристский регион мира. </w:t>
      </w:r>
    </w:p>
    <w:p w14:paraId="BC0F0000">
      <w:pPr>
        <w:spacing w:line="264" w:lineRule="auto"/>
        <w:ind w:firstLine="600" w:left="0"/>
        <w:jc w:val="both"/>
      </w:pPr>
      <w:r>
        <w:rPr>
          <w:color w:val="000000"/>
          <w:sz w:val="28"/>
        </w:rPr>
        <w:t xml:space="preserve">Территориальная структура хозяйства. Основная ось экономического развития – так называемый «Голубой банан». Зарубежная Европа – регион самой развитой, территориально насыщенной и тесно взаимоувязанной транспортной инфраструктуры на Земле. </w:t>
      </w:r>
    </w:p>
    <w:p w14:paraId="BD0F0000">
      <w:pPr>
        <w:spacing w:line="264" w:lineRule="auto"/>
        <w:ind w:firstLine="600" w:left="0"/>
        <w:jc w:val="both"/>
      </w:pPr>
      <w:r>
        <w:rPr>
          <w:color w:val="000000"/>
          <w:sz w:val="28"/>
        </w:rPr>
        <w:t xml:space="preserve">Территориальная структура хозяйства и экологическая ситуация в регионе. Решение экологических проблем на страновом, субрегиональном и региональном уровнях. </w:t>
      </w:r>
    </w:p>
    <w:p w14:paraId="BE0F0000">
      <w:pPr>
        <w:spacing w:line="264" w:lineRule="auto"/>
        <w:ind w:firstLine="600" w:left="0"/>
        <w:jc w:val="both"/>
      </w:pPr>
      <w:r>
        <w:rPr>
          <w:i w:val="1"/>
          <w:color w:val="000000"/>
          <w:sz w:val="28"/>
        </w:rPr>
        <w:t>Практические работы.</w:t>
      </w:r>
    </w:p>
    <w:p w14:paraId="BF0F0000">
      <w:pPr>
        <w:spacing w:line="264" w:lineRule="auto"/>
        <w:ind w:firstLine="600" w:left="0"/>
        <w:jc w:val="both"/>
      </w:pPr>
      <w:r>
        <w:rPr>
          <w:color w:val="000000"/>
          <w:sz w:val="28"/>
        </w:rPr>
        <w:t>1) Выделение отраслей специализации стран зарубежной Европы в международном разделении труда.</w:t>
      </w:r>
    </w:p>
    <w:p w14:paraId="C00F0000">
      <w:pPr>
        <w:spacing w:line="264" w:lineRule="auto"/>
        <w:ind w:firstLine="600" w:left="0"/>
        <w:jc w:val="both"/>
      </w:pPr>
      <w:r>
        <w:rPr>
          <w:color w:val="000000"/>
          <w:sz w:val="28"/>
        </w:rPr>
        <w:t>2) Характеристика крупнейших ТНК стран зарубежной Европы.</w:t>
      </w:r>
    </w:p>
    <w:p w14:paraId="C10F0000">
      <w:pPr>
        <w:spacing w:line="264" w:lineRule="auto"/>
        <w:ind w:firstLine="600" w:left="0"/>
        <w:jc w:val="both"/>
      </w:pPr>
      <w:r>
        <w:rPr>
          <w:color w:val="000000"/>
          <w:sz w:val="28"/>
        </w:rPr>
        <w:t>3) Комплексная характеристика одной из отраслей промышленности, сельского хозяйства, сектора услуг зарубежной Европы.</w:t>
      </w:r>
    </w:p>
    <w:p w14:paraId="C20F0000">
      <w:pPr>
        <w:spacing w:line="264" w:lineRule="auto"/>
        <w:ind w:firstLine="600" w:left="0"/>
        <w:jc w:val="both"/>
      </w:pPr>
      <w:r>
        <w:rPr>
          <w:b w:val="1"/>
          <w:i w:val="1"/>
          <w:color w:val="000000"/>
          <w:sz w:val="28"/>
        </w:rPr>
        <w:t>Тема 5. Германия.</w:t>
      </w:r>
    </w:p>
    <w:p w14:paraId="C30F0000">
      <w:pPr>
        <w:spacing w:line="264" w:lineRule="auto"/>
        <w:ind w:firstLine="600" w:left="0"/>
        <w:jc w:val="both"/>
      </w:pPr>
      <w:r>
        <w:rPr>
          <w:color w:val="000000"/>
          <w:sz w:val="28"/>
        </w:rPr>
        <w:t>Политико- и экономико-географическое положение Германии. Высокое место ФРГ в мировой экономике, первое – в европейской. Новая геополитическая роль объединённой Германии в Европе. Центральность как важнейшая особенность экономико-географического положения страны. Западные и восточные (бывшая ГДР) федеральные земли. Форма правления и административно-территориального устройства.</w:t>
      </w:r>
    </w:p>
    <w:p w14:paraId="C40F0000">
      <w:pPr>
        <w:spacing w:line="264" w:lineRule="auto"/>
        <w:ind w:firstLine="600" w:left="0"/>
        <w:jc w:val="both"/>
      </w:pPr>
      <w:r>
        <w:rPr>
          <w:color w:val="000000"/>
          <w:sz w:val="28"/>
        </w:rPr>
        <w:t>Разнообразие природных условий и ресурсов Германии, их хозяйственная оценка. Природные предпосылки для сельского хозяйства, развития туризма и рекреации. Проблемы природопользования.</w:t>
      </w:r>
    </w:p>
    <w:p w14:paraId="C50F0000">
      <w:pPr>
        <w:spacing w:line="264" w:lineRule="auto"/>
        <w:ind w:firstLine="600" w:left="0"/>
        <w:jc w:val="both"/>
      </w:pPr>
      <w:r>
        <w:rPr>
          <w:color w:val="000000"/>
          <w:sz w:val="28"/>
        </w:rPr>
        <w:t>Германия – лидер по численности населения в зарубежной Европе. Демографическая ситуация в Германии; демографическая политика в восточной и западной частях страны. Высокая плотность населения, главные районы его концентрации. Германия как городская страна.</w:t>
      </w:r>
    </w:p>
    <w:p w14:paraId="C60F0000">
      <w:pPr>
        <w:spacing w:line="264" w:lineRule="auto"/>
        <w:ind w:firstLine="600" w:left="0"/>
        <w:jc w:val="both"/>
      </w:pPr>
      <w:r>
        <w:rPr>
          <w:color w:val="000000"/>
          <w:sz w:val="28"/>
        </w:rPr>
        <w:t>Общая характеристика хозяйства Германии. Кардинальные сдвиги в отраслевой структуре хозяйства под влиянием НТР. Изменения в соотношении материальной и нематериальной сфер экономики. Межотраслевые промышленные комплексы – энергетический, машиностроительный, химический. Традиционно ведущая роль тяжёлой промышленности, в том числе новых наукоёмких отраслей. Промышленные и финансовые ТНК Германии в числе крупнейших в мире. Энергозависимость Германии от внешних стран, программа декарбонизации и диверсификации электроэнергетики страны. Сельское хозяйство ФРГ: высокий уровень развития, степень самообеспеченности продовольствием. География внешних экономических связей Германии, место в международном географическом разделении труда.</w:t>
      </w:r>
    </w:p>
    <w:p w14:paraId="C70F0000">
      <w:pPr>
        <w:spacing w:line="264" w:lineRule="auto"/>
        <w:ind w:firstLine="600" w:left="0"/>
        <w:jc w:val="both"/>
      </w:pPr>
      <w:r>
        <w:rPr>
          <w:color w:val="000000"/>
          <w:sz w:val="28"/>
        </w:rPr>
        <w:t>Территориальная структура хозяйства. Региональная политика, меры по подъёму отстающих районов. Экономическое районирование Германии. Взаимоотношения с Россией.</w:t>
      </w:r>
    </w:p>
    <w:p w14:paraId="C80F0000">
      <w:pPr>
        <w:spacing w:line="264" w:lineRule="auto"/>
        <w:ind w:firstLine="600" w:left="0"/>
        <w:jc w:val="both"/>
      </w:pPr>
      <w:r>
        <w:rPr>
          <w:i w:val="1"/>
          <w:color w:val="000000"/>
          <w:sz w:val="28"/>
        </w:rPr>
        <w:t>Практические работы.</w:t>
      </w:r>
    </w:p>
    <w:p w14:paraId="C90F0000">
      <w:pPr>
        <w:spacing w:line="264" w:lineRule="auto"/>
        <w:ind w:firstLine="600" w:left="0"/>
        <w:jc w:val="both"/>
      </w:pPr>
      <w:r>
        <w:rPr>
          <w:color w:val="000000"/>
          <w:sz w:val="28"/>
        </w:rPr>
        <w:t>1) Комплексная характеристика федеральных земель Германии.</w:t>
      </w:r>
    </w:p>
    <w:p w14:paraId="CA0F0000">
      <w:pPr>
        <w:spacing w:line="264" w:lineRule="auto"/>
        <w:ind w:firstLine="600" w:left="0"/>
        <w:jc w:val="both"/>
      </w:pPr>
      <w:r>
        <w:rPr>
          <w:color w:val="000000"/>
          <w:sz w:val="28"/>
        </w:rPr>
        <w:t>2) Анализ места ТНК Германии в мировых рейтингах.</w:t>
      </w:r>
    </w:p>
    <w:p w14:paraId="CB0F0000">
      <w:pPr>
        <w:spacing w:line="264" w:lineRule="auto"/>
        <w:ind w:firstLine="600" w:left="0"/>
        <w:jc w:val="both"/>
      </w:pPr>
      <w:r>
        <w:rPr>
          <w:b w:val="1"/>
          <w:i w:val="1"/>
          <w:color w:val="000000"/>
          <w:sz w:val="28"/>
        </w:rPr>
        <w:t>Тема 6. Франция.</w:t>
      </w:r>
    </w:p>
    <w:p w14:paraId="CC0F0000">
      <w:pPr>
        <w:spacing w:line="264" w:lineRule="auto"/>
        <w:ind w:firstLine="600" w:left="0"/>
        <w:jc w:val="both"/>
      </w:pPr>
      <w:r>
        <w:rPr>
          <w:color w:val="000000"/>
          <w:sz w:val="28"/>
        </w:rPr>
        <w:t>Политико- и экономико-географическое положение. Франция – одна из ведущих стран в европейской и мировой политике, экономике и культуре, ядерная держава, постоянный член Совета Безопасности ООН. Форма правления и административно-территориальное устройство.</w:t>
      </w:r>
    </w:p>
    <w:p w14:paraId="CD0F0000">
      <w:pPr>
        <w:spacing w:line="264" w:lineRule="auto"/>
        <w:ind w:firstLine="600" w:left="0"/>
        <w:jc w:val="both"/>
      </w:pPr>
      <w:r>
        <w:rPr>
          <w:color w:val="000000"/>
          <w:sz w:val="28"/>
        </w:rPr>
        <w:t>Разнообразие природных условий и ресурсов страны, их хозяйственная оценка. Природные предпосылки для развития сельского хозяйства, туризма и рекреации. Проблемы природопользования.</w:t>
      </w:r>
    </w:p>
    <w:p w14:paraId="CE0F0000">
      <w:pPr>
        <w:spacing w:line="264" w:lineRule="auto"/>
        <w:ind w:firstLine="600" w:left="0"/>
        <w:jc w:val="both"/>
      </w:pPr>
      <w:r>
        <w:rPr>
          <w:color w:val="000000"/>
          <w:sz w:val="28"/>
        </w:rPr>
        <w:t xml:space="preserve">Население. Демографическая характеристика. Изменения этнического, религиозного и возрастного состава населения за последние десятилетия. Особенности расселения и урбанизация. </w:t>
      </w:r>
    </w:p>
    <w:p w14:paraId="CF0F0000">
      <w:pPr>
        <w:spacing w:line="264" w:lineRule="auto"/>
        <w:ind w:firstLine="600" w:left="0"/>
        <w:jc w:val="both"/>
      </w:pPr>
      <w:r>
        <w:rPr>
          <w:color w:val="000000"/>
          <w:sz w:val="28"/>
        </w:rPr>
        <w:t>Своеобразие путей экономического развития Франции после Второй мировой войны, соперничество с Великобританией и Германией. Ведущие ТНК Франции. Промышленность Франции, её отраслевая структура. Быстрое развитие наукоёмких отраслей, в том числе ОПК. Основные черты размещения промышленности во Франции. Влияние процессов европейской интеграции на это размещение. Франция как один из ведущих мировых производителей продукции сельского хозяйства.</w:t>
      </w:r>
      <w:r>
        <w:rPr>
          <w:i w:val="1"/>
          <w:color w:val="000000"/>
          <w:sz w:val="28"/>
        </w:rPr>
        <w:t xml:space="preserve"> </w:t>
      </w:r>
    </w:p>
    <w:p w14:paraId="D00F0000">
      <w:pPr>
        <w:spacing w:line="264" w:lineRule="auto"/>
        <w:ind w:firstLine="600" w:left="0"/>
        <w:jc w:val="both"/>
      </w:pPr>
      <w:r>
        <w:rPr>
          <w:color w:val="000000"/>
          <w:sz w:val="28"/>
        </w:rPr>
        <w:t>Размещение отраслей непроизводственной сферы. Внешнеэкономические связи Франции. Значение для Франции кредитно-финансовых, научно-технических связей и иностранного туризма. Франция – одна из важнейших туристских держав мира. Радиальный рисунок размещения населения и хозяйства Франции с центром в Парижской агломерации. Экономическое районирование Франции. Взаимоотношения с Россией.</w:t>
      </w:r>
    </w:p>
    <w:p w14:paraId="D10F0000">
      <w:pPr>
        <w:spacing w:line="264" w:lineRule="auto"/>
        <w:ind w:firstLine="600" w:left="0"/>
        <w:jc w:val="both"/>
      </w:pPr>
      <w:r>
        <w:rPr>
          <w:i w:val="1"/>
          <w:color w:val="000000"/>
          <w:sz w:val="28"/>
        </w:rPr>
        <w:t>Практические работы.</w:t>
      </w:r>
    </w:p>
    <w:p w14:paraId="D20F0000">
      <w:pPr>
        <w:spacing w:line="264" w:lineRule="auto"/>
        <w:ind w:firstLine="600" w:left="0"/>
        <w:jc w:val="both"/>
      </w:pPr>
      <w:r>
        <w:rPr>
          <w:color w:val="000000"/>
          <w:sz w:val="28"/>
        </w:rPr>
        <w:t>1) Выявление перспектив развития отдельных отраслей хозяйства Франции.</w:t>
      </w:r>
    </w:p>
    <w:p w14:paraId="D30F0000">
      <w:pPr>
        <w:spacing w:line="264" w:lineRule="auto"/>
        <w:ind w:firstLine="600" w:left="0"/>
        <w:jc w:val="both"/>
      </w:pPr>
      <w:r>
        <w:rPr>
          <w:color w:val="000000"/>
          <w:sz w:val="28"/>
        </w:rPr>
        <w:t>2) Расчёт доли Франции в важнейших общемировых показателях.</w:t>
      </w:r>
    </w:p>
    <w:p w14:paraId="D40F0000">
      <w:pPr>
        <w:spacing w:line="264" w:lineRule="auto"/>
        <w:ind w:firstLine="600" w:left="0"/>
        <w:jc w:val="both"/>
      </w:pPr>
      <w:r>
        <w:rPr>
          <w:b w:val="1"/>
          <w:i w:val="1"/>
          <w:color w:val="000000"/>
          <w:sz w:val="28"/>
        </w:rPr>
        <w:t>Тема 7. Великобритания.</w:t>
      </w:r>
    </w:p>
    <w:p w14:paraId="D50F0000">
      <w:pPr>
        <w:spacing w:line="264" w:lineRule="auto"/>
        <w:ind w:firstLine="600" w:left="0"/>
        <w:jc w:val="both"/>
      </w:pPr>
      <w:r>
        <w:rPr>
          <w:color w:val="000000"/>
          <w:sz w:val="28"/>
        </w:rPr>
        <w:t>Политико- и экономико-географическое положение. Великобритания – родина капитализма, бывшая «мастерская мира», высокоиндустриальная страна, её роль в экономике, политике и культуре Европы и мира. Великобритания и возглавляемое ею Содружество. Состав территории Великобритании, национально-культурная самобытность её историко-географических частей. Форма правления и административно-территориальное устройство.</w:t>
      </w:r>
    </w:p>
    <w:p w14:paraId="D60F0000">
      <w:pPr>
        <w:spacing w:line="264" w:lineRule="auto"/>
        <w:ind w:firstLine="600" w:left="0"/>
        <w:jc w:val="both"/>
      </w:pPr>
      <w:r>
        <w:rPr>
          <w:color w:val="000000"/>
          <w:sz w:val="28"/>
        </w:rPr>
        <w:t>Ограниченность земельных и лесных площадей, возможности развития земледелия, животноводства и морского рыболовства. Влияние морского климата на хозяйство Великобритании. Проблемы природопользования.</w:t>
      </w:r>
    </w:p>
    <w:p w14:paraId="D70F0000">
      <w:pPr>
        <w:spacing w:line="264" w:lineRule="auto"/>
        <w:ind w:firstLine="600" w:left="0"/>
        <w:jc w:val="both"/>
      </w:pPr>
      <w:r>
        <w:rPr>
          <w:color w:val="000000"/>
          <w:sz w:val="28"/>
        </w:rPr>
        <w:t>Особенности этнического состава, нерешённость национальных проблем, особенно в Северной Ирландии и Шотландии. Современная демографическая ситуация. Основные черты сельского и городского расселения и урбанизация. Значение Лондона для Великобритании и в международной жизни.</w:t>
      </w:r>
      <w:r>
        <w:rPr>
          <w:i w:val="1"/>
          <w:color w:val="000000"/>
          <w:sz w:val="28"/>
        </w:rPr>
        <w:t xml:space="preserve"> </w:t>
      </w:r>
    </w:p>
    <w:p w14:paraId="D80F0000">
      <w:pPr>
        <w:spacing w:line="264" w:lineRule="auto"/>
        <w:ind w:firstLine="600" w:left="0"/>
        <w:jc w:val="both"/>
      </w:pPr>
      <w:r>
        <w:rPr>
          <w:color w:val="000000"/>
          <w:sz w:val="28"/>
        </w:rPr>
        <w:t>Структура экономики, соотношение производственной и непроизводственной сфер. Промышленность Великобритании. Старые, новые и новейшие отрасли, особенности их развития. Особенности отраслевой структуры промышленности. Основные черты структуры и географии транспорта Великобритании</w:t>
      </w:r>
      <w:r>
        <w:rPr>
          <w:i w:val="1"/>
          <w:color w:val="000000"/>
          <w:sz w:val="28"/>
        </w:rPr>
        <w:t>.</w:t>
      </w:r>
      <w:r>
        <w:rPr>
          <w:color w:val="000000"/>
          <w:sz w:val="28"/>
        </w:rPr>
        <w:t xml:space="preserve"> Развитие и размещение отраслей непроизводственной сферы. Основные черты географии науки, образования, туризма и рекреации. Активное участие в мировой торговле. Территориальная структура хозяйства. Тяготение индустрии к морским портам. Экономические районы Великобритании. Важнейшие направления региональной политики. Взаимоотношения с Россией.</w:t>
      </w:r>
    </w:p>
    <w:p w14:paraId="D90F0000">
      <w:pPr>
        <w:spacing w:line="264" w:lineRule="auto"/>
        <w:ind w:firstLine="600" w:left="0"/>
        <w:jc w:val="both"/>
      </w:pPr>
      <w:r>
        <w:rPr>
          <w:i w:val="1"/>
          <w:color w:val="000000"/>
          <w:sz w:val="28"/>
        </w:rPr>
        <w:t>Практические работы.</w:t>
      </w:r>
    </w:p>
    <w:p w14:paraId="DA0F0000">
      <w:pPr>
        <w:spacing w:line="264" w:lineRule="auto"/>
        <w:ind w:firstLine="600" w:left="0"/>
        <w:jc w:val="both"/>
      </w:pPr>
      <w:r>
        <w:rPr>
          <w:color w:val="000000"/>
          <w:sz w:val="28"/>
        </w:rPr>
        <w:t>1) Характеристика структуры и динамики развития промышленности Великобритании.</w:t>
      </w:r>
    </w:p>
    <w:p w14:paraId="DB0F0000">
      <w:pPr>
        <w:spacing w:line="264" w:lineRule="auto"/>
        <w:ind w:firstLine="600" w:left="0"/>
        <w:jc w:val="both"/>
      </w:pPr>
      <w:r>
        <w:rPr>
          <w:color w:val="000000"/>
          <w:sz w:val="28"/>
        </w:rPr>
        <w:t>2) Определение специализации крупнейших промышленных узлов Великобритании.</w:t>
      </w:r>
    </w:p>
    <w:p w14:paraId="DC0F0000">
      <w:pPr>
        <w:spacing w:line="264" w:lineRule="auto"/>
        <w:ind w:firstLine="600" w:left="0"/>
        <w:jc w:val="both"/>
      </w:pPr>
      <w:r>
        <w:rPr>
          <w:b w:val="1"/>
          <w:i w:val="1"/>
          <w:color w:val="000000"/>
          <w:sz w:val="28"/>
        </w:rPr>
        <w:t>Тема 8. Страны Южной Европы.</w:t>
      </w:r>
    </w:p>
    <w:p w14:paraId="DD0F0000">
      <w:pPr>
        <w:spacing w:line="264" w:lineRule="auto"/>
        <w:ind w:firstLine="600" w:left="0"/>
        <w:jc w:val="both"/>
      </w:pPr>
      <w:r>
        <w:rPr>
          <w:color w:val="000000"/>
          <w:sz w:val="28"/>
        </w:rPr>
        <w:t xml:space="preserve">Политико- и экономико-географическое положение. Состав субрегиона, дискуссионность его границ. Политическая карта субрегиона. Историко-географические особенности Южной Европы. Древняя Греция и Древний Рим – важнейшие очаги мировой цивилизации. </w:t>
      </w:r>
    </w:p>
    <w:p w14:paraId="DE0F0000">
      <w:pPr>
        <w:spacing w:line="264" w:lineRule="auto"/>
        <w:ind w:firstLine="600" w:left="0"/>
        <w:jc w:val="both"/>
      </w:pPr>
      <w:r>
        <w:rPr>
          <w:color w:val="000000"/>
          <w:sz w:val="28"/>
        </w:rPr>
        <w:t>Приморское положение, средиземноморский климат и преимущественно горный рельеф – условия, определяющие особенности жизни субрегиона. Бедность лесами, нехватка сельскохозяйственных земель, напряжённый водный баланс. Ограниченность собственной энергетической базы. Развитая рекреационно-курортная сфера, широкие возможности для туризма.</w:t>
      </w:r>
    </w:p>
    <w:p w14:paraId="DF0F0000">
      <w:pPr>
        <w:spacing w:line="264" w:lineRule="auto"/>
        <w:ind w:firstLine="600" w:left="0"/>
        <w:jc w:val="both"/>
      </w:pPr>
      <w:r>
        <w:rPr>
          <w:color w:val="000000"/>
          <w:sz w:val="28"/>
        </w:rPr>
        <w:t>Сложность этнического состава. Демографическая ситуация: выравнивание до западноевропейского уровня. Особенности расселения, концентрация населения в приморских и столичных районах. Древняя городская культура Средиземноморья.</w:t>
      </w:r>
    </w:p>
    <w:p w14:paraId="E00F0000">
      <w:pPr>
        <w:spacing w:line="264" w:lineRule="auto"/>
        <w:ind w:firstLine="600" w:left="0"/>
        <w:jc w:val="both"/>
      </w:pPr>
      <w:r>
        <w:rPr>
          <w:color w:val="000000"/>
          <w:sz w:val="28"/>
        </w:rPr>
        <w:t xml:space="preserve">Место стран Южной Европы в мировой экономике, крупнейшие ТНК. Значительное отставание стран субрегиона от западноевропейских стандартов, несмотря на прогресс после Второй мировой войны. Изменения в структуре экономики, рост сферы услуг. Повышенная роль сельского хозяйства. Общность многих экологических проблем, особенно приморских районов: загрязнение морей и пляжей, задымлённость, ущерб от пожаров. </w:t>
      </w:r>
    </w:p>
    <w:p w14:paraId="E10F0000">
      <w:pPr>
        <w:spacing w:line="264" w:lineRule="auto"/>
        <w:ind w:firstLine="600" w:left="0"/>
        <w:jc w:val="both"/>
      </w:pPr>
      <w:r>
        <w:rPr>
          <w:i w:val="1"/>
          <w:color w:val="000000"/>
          <w:sz w:val="28"/>
        </w:rPr>
        <w:t>Практические работы.</w:t>
      </w:r>
    </w:p>
    <w:p w14:paraId="E20F0000">
      <w:pPr>
        <w:spacing w:line="264" w:lineRule="auto"/>
        <w:ind w:firstLine="600" w:left="0"/>
        <w:jc w:val="both"/>
      </w:pPr>
      <w:r>
        <w:rPr>
          <w:color w:val="000000"/>
          <w:sz w:val="28"/>
        </w:rPr>
        <w:t>1) Сравнительная экономико-географическая характеристика стран Южной Европы.</w:t>
      </w:r>
    </w:p>
    <w:p w14:paraId="E30F0000">
      <w:pPr>
        <w:spacing w:line="264" w:lineRule="auto"/>
        <w:ind w:firstLine="600" w:left="0"/>
        <w:jc w:val="both"/>
      </w:pPr>
      <w:r>
        <w:rPr>
          <w:color w:val="000000"/>
          <w:sz w:val="28"/>
        </w:rPr>
        <w:t>2) Характеристика крупнейших ТНК Италии.</w:t>
      </w:r>
    </w:p>
    <w:p w14:paraId="E40F0000">
      <w:pPr>
        <w:spacing w:line="264" w:lineRule="auto"/>
        <w:ind w:firstLine="600" w:left="0"/>
        <w:jc w:val="both"/>
      </w:pPr>
      <w:r>
        <w:rPr>
          <w:b w:val="1"/>
          <w:i w:val="1"/>
          <w:color w:val="000000"/>
          <w:sz w:val="28"/>
        </w:rPr>
        <w:t>Тема 9. Северная Европа.</w:t>
      </w:r>
    </w:p>
    <w:p w14:paraId="E50F0000">
      <w:pPr>
        <w:spacing w:line="264" w:lineRule="auto"/>
        <w:ind w:firstLine="600" w:left="0"/>
        <w:jc w:val="both"/>
      </w:pPr>
      <w:r>
        <w:rPr>
          <w:color w:val="000000"/>
          <w:sz w:val="28"/>
        </w:rPr>
        <w:t xml:space="preserve">Политико- и экономико-географическое положение. Состав субрегиона, его политическая карта. Политическая и экономическая стабильность Северной Европы, занимающей одно из первых мест в мире по уровню экономического и социального развития. </w:t>
      </w:r>
    </w:p>
    <w:p w14:paraId="E60F0000">
      <w:pPr>
        <w:spacing w:line="264" w:lineRule="auto"/>
        <w:ind w:firstLine="600" w:left="0"/>
        <w:jc w:val="both"/>
      </w:pPr>
      <w:r>
        <w:rPr>
          <w:color w:val="000000"/>
          <w:sz w:val="28"/>
        </w:rPr>
        <w:t>Положение региона в северных широтах, широкий выход к морям, горный рельеф. Богатство недр рудами металлов. Значение добычи нефти и газа в Северном море. Крупный лесной фонд у Швеции и Финляндии. Высокая обеспеченность водными ресурсами, гидроэнергоресурсы. Проблемы природопользования.</w:t>
      </w:r>
    </w:p>
    <w:p w14:paraId="E70F0000">
      <w:pPr>
        <w:spacing w:line="264" w:lineRule="auto"/>
        <w:ind w:firstLine="600" w:left="0"/>
        <w:jc w:val="both"/>
      </w:pPr>
      <w:r>
        <w:rPr>
          <w:color w:val="000000"/>
          <w:sz w:val="28"/>
        </w:rPr>
        <w:t>Однородность этнического и религиозного состава. Низкий естественный прирост населения при высокой средней продолжительности жизни. Слабая по европейским меркам и крайне неравномерная заселённость территории. Особая роль столиц, приморских городов; преобладание малых городов и рабочих посёлков.</w:t>
      </w:r>
    </w:p>
    <w:p w14:paraId="E80F0000">
      <w:pPr>
        <w:spacing w:line="264" w:lineRule="auto"/>
        <w:ind w:firstLine="600" w:left="0"/>
        <w:jc w:val="both"/>
      </w:pPr>
      <w:r>
        <w:rPr>
          <w:color w:val="000000"/>
          <w:sz w:val="28"/>
        </w:rPr>
        <w:t xml:space="preserve">Место и роль Северной Европы в мировой экономике (крупнейшие ТНК), политике, культуре. Высокий уровень развития, страны субрегиона – среди лидеров в мире по ВВП на душу населения, возглавляют рейтинг по индексу человеческого развития. Участие Северной Европы в международном географическом разделении труда. </w:t>
      </w:r>
    </w:p>
    <w:p w14:paraId="E90F0000">
      <w:pPr>
        <w:spacing w:line="264" w:lineRule="auto"/>
        <w:ind w:firstLine="600" w:left="0"/>
        <w:jc w:val="both"/>
      </w:pPr>
      <w:r>
        <w:rPr>
          <w:color w:val="000000"/>
          <w:sz w:val="28"/>
        </w:rPr>
        <w:t>Особенности географии транспортной системы субрегиона, паромные переправы между странами. Размещение хозяйства и населения в южных частях территории. Формирование международной конурбации Копенгаген – Мальмё по берегам пролива Эресунн. Взаимоотношения стран субрегиона с Россией.</w:t>
      </w:r>
    </w:p>
    <w:p w14:paraId="EA0F0000">
      <w:pPr>
        <w:spacing w:line="264" w:lineRule="auto"/>
        <w:ind w:firstLine="600" w:left="0"/>
        <w:jc w:val="both"/>
      </w:pPr>
      <w:r>
        <w:rPr>
          <w:i w:val="1"/>
          <w:color w:val="000000"/>
          <w:sz w:val="28"/>
        </w:rPr>
        <w:t>Практические работы.</w:t>
      </w:r>
    </w:p>
    <w:p w14:paraId="EB0F0000">
      <w:pPr>
        <w:spacing w:line="264" w:lineRule="auto"/>
        <w:ind w:firstLine="600" w:left="0"/>
        <w:jc w:val="both"/>
      </w:pPr>
      <w:r>
        <w:rPr>
          <w:color w:val="000000"/>
          <w:sz w:val="28"/>
        </w:rPr>
        <w:t>1) Сравнительная экономико-географическая характеристика стран Северной Европы.</w:t>
      </w:r>
    </w:p>
    <w:p w14:paraId="EC0F0000">
      <w:pPr>
        <w:spacing w:line="264" w:lineRule="auto"/>
        <w:ind w:firstLine="600" w:left="0"/>
        <w:jc w:val="both"/>
      </w:pPr>
      <w:r>
        <w:rPr>
          <w:color w:val="000000"/>
          <w:sz w:val="28"/>
        </w:rPr>
        <w:t>2) Характеристика крупнейших ТНК Северной Европы.</w:t>
      </w:r>
    </w:p>
    <w:p w14:paraId="ED0F0000">
      <w:pPr>
        <w:spacing w:line="264" w:lineRule="auto"/>
        <w:ind w:firstLine="600" w:left="0"/>
        <w:jc w:val="both"/>
      </w:pPr>
      <w:r>
        <w:rPr>
          <w:color w:val="000000"/>
          <w:sz w:val="28"/>
        </w:rPr>
        <w:t>3) Анализ территориальной структуры хозяйства Северной Европы, выявление городов – фокусов развития для районов нового освоения.</w:t>
      </w:r>
    </w:p>
    <w:p w14:paraId="EE0F0000">
      <w:pPr>
        <w:spacing w:line="264" w:lineRule="auto"/>
        <w:ind w:firstLine="600" w:left="0"/>
        <w:jc w:val="both"/>
      </w:pPr>
      <w:r>
        <w:rPr>
          <w:b w:val="1"/>
          <w:i w:val="1"/>
          <w:color w:val="000000"/>
          <w:sz w:val="28"/>
        </w:rPr>
        <w:t>Тема 10. Восточная Европа.</w:t>
      </w:r>
    </w:p>
    <w:p w14:paraId="EF0F0000">
      <w:pPr>
        <w:spacing w:line="264" w:lineRule="auto"/>
        <w:ind w:firstLine="600" w:left="0"/>
        <w:jc w:val="both"/>
      </w:pPr>
      <w:r>
        <w:rPr>
          <w:color w:val="000000"/>
          <w:sz w:val="28"/>
        </w:rPr>
        <w:t>Политико- и экономико-географическое положение. Состав субрегиона, его площадь и население. Исторические особенности формирования политической карты, изменения на ней в послевоенный период и на рубеже ХХ и ХХ</w:t>
      </w:r>
      <w:r>
        <w:rPr>
          <w:color w:val="000000"/>
          <w:sz w:val="28"/>
        </w:rPr>
        <w:t>I</w:t>
      </w:r>
      <w:r>
        <w:rPr>
          <w:color w:val="000000"/>
          <w:sz w:val="28"/>
        </w:rPr>
        <w:t xml:space="preserve"> вв. Главные черты экономико-географического положения. Роль Восточной Европы в европейской и мировой политике и экономике, её вклад в мировую цивилизацию. </w:t>
      </w:r>
    </w:p>
    <w:p w14:paraId="F00F0000">
      <w:pPr>
        <w:spacing w:line="264" w:lineRule="auto"/>
        <w:ind w:firstLine="600" w:left="0"/>
        <w:jc w:val="both"/>
      </w:pPr>
      <w:r>
        <w:rPr>
          <w:color w:val="000000"/>
          <w:sz w:val="28"/>
        </w:rPr>
        <w:t>Общая оценка природно-ресурсного потенциала для развития промышленности, сельского хозяйства, транспорта, туризма и рекреации. Основные черты размещения полезных ископаемых, их главные территориальные сочетания. Земельные, водные и агроклиматические ресурсы. Проблемы природопользования.</w:t>
      </w:r>
    </w:p>
    <w:p w14:paraId="F10F0000">
      <w:pPr>
        <w:spacing w:line="264" w:lineRule="auto"/>
        <w:ind w:firstLine="600" w:left="0"/>
        <w:jc w:val="both"/>
      </w:pPr>
      <w:r>
        <w:rPr>
          <w:color w:val="000000"/>
          <w:sz w:val="28"/>
        </w:rPr>
        <w:t>Демографическая ситуация. Характер демографического перехода в странах субрегиона. Резкое снижение естественного прироста как важнейшая особенность воспроизводства населения, направления демографической политики. Особенность возрастно-половой структуры населения, количество и качество трудовых ресурсов. Этническая структура населения, основные языки и языковые группы. Особенности размещения населения Восточной Европы. Масштабы и характер урбанизации.</w:t>
      </w:r>
    </w:p>
    <w:p w14:paraId="F20F0000">
      <w:pPr>
        <w:spacing w:line="264" w:lineRule="auto"/>
        <w:ind w:firstLine="600" w:left="0"/>
        <w:jc w:val="both"/>
      </w:pPr>
      <w:r>
        <w:rPr>
          <w:color w:val="000000"/>
          <w:sz w:val="28"/>
        </w:rPr>
        <w:t>Индустриализация стран субрегиона после Второй мировой войны. Наиболее важные структурные особенности экономики, ведущие межотраслевые комплексы. Агропромышленный комплекс. Уровни и особенности развития сельского хозяйства, его основные социально-географические типы. Характерные черты развития транспортной сети, её структурные и географические особенности. Главные туристско-рекреационные районы и их типы. Примеры высокоразвитых и депрессивных районов.</w:t>
      </w:r>
    </w:p>
    <w:p w14:paraId="F30F0000">
      <w:pPr>
        <w:spacing w:line="264" w:lineRule="auto"/>
        <w:ind w:firstLine="600" w:left="0"/>
        <w:jc w:val="both"/>
      </w:pPr>
      <w:r>
        <w:rPr>
          <w:color w:val="000000"/>
          <w:sz w:val="28"/>
        </w:rPr>
        <w:t>Влияние производственной и непроизводственной деятельности на окружающую среду. Уровень антропогенного загрязнения. Страны с моноцентрической, полицентрической, смешанной территориальной структурой хозяйства. Взаимоотношения стран субрегиона с Россией.</w:t>
      </w:r>
    </w:p>
    <w:p w14:paraId="F40F0000">
      <w:pPr>
        <w:spacing w:line="264" w:lineRule="auto"/>
        <w:ind w:firstLine="600" w:left="0"/>
        <w:jc w:val="both"/>
      </w:pPr>
      <w:r>
        <w:rPr>
          <w:i w:val="1"/>
          <w:color w:val="000000"/>
          <w:sz w:val="28"/>
        </w:rPr>
        <w:t>Практические работы.</w:t>
      </w:r>
    </w:p>
    <w:p w14:paraId="F50F0000">
      <w:pPr>
        <w:spacing w:line="264" w:lineRule="auto"/>
        <w:ind w:firstLine="600" w:left="0"/>
        <w:jc w:val="both"/>
      </w:pPr>
      <w:r>
        <w:rPr>
          <w:color w:val="000000"/>
          <w:sz w:val="28"/>
        </w:rPr>
        <w:t>1) Сравнительная экономико-географическая характеристика стран Восточной Европы.</w:t>
      </w:r>
    </w:p>
    <w:p w14:paraId="F60F0000">
      <w:pPr>
        <w:spacing w:line="264" w:lineRule="auto"/>
        <w:ind w:firstLine="600" w:left="0"/>
        <w:jc w:val="both"/>
      </w:pPr>
      <w:r>
        <w:rPr>
          <w:color w:val="000000"/>
          <w:sz w:val="28"/>
        </w:rPr>
        <w:t>2) Расчёт контрастов в социально-экономических показателях между столичными районами и периферией стран Восточной Европы.</w:t>
      </w:r>
    </w:p>
    <w:p w14:paraId="F70F0000">
      <w:pPr>
        <w:spacing w:line="264" w:lineRule="auto"/>
        <w:ind w:firstLine="0" w:left="120"/>
        <w:jc w:val="both"/>
      </w:pPr>
      <w:r>
        <w:rPr>
          <w:b w:val="1"/>
          <w:color w:val="000000"/>
          <w:sz w:val="28"/>
        </w:rPr>
        <w:t>Раздел 8. Северная Америка.</w:t>
      </w:r>
    </w:p>
    <w:p w14:paraId="F80F0000">
      <w:pPr>
        <w:spacing w:line="264" w:lineRule="auto"/>
        <w:ind w:firstLine="600" w:left="0"/>
        <w:jc w:val="both"/>
      </w:pPr>
      <w:r>
        <w:rPr>
          <w:b w:val="1"/>
          <w:i w:val="1"/>
          <w:color w:val="000000"/>
          <w:sz w:val="28"/>
        </w:rPr>
        <w:t>Тема 1. Политико- и экономико-географическое положение США и Канады.</w:t>
      </w:r>
    </w:p>
    <w:p w14:paraId="F90F0000">
      <w:pPr>
        <w:spacing w:line="264" w:lineRule="auto"/>
        <w:ind w:firstLine="600" w:left="0"/>
        <w:jc w:val="both"/>
      </w:pPr>
      <w:r>
        <w:rPr>
          <w:color w:val="000000"/>
          <w:sz w:val="28"/>
        </w:rPr>
        <w:t>Североамериканский регион: географические, исторические, культурные, социальные, этнические и политико-экономические основания его выделения. Северная Америка как один из трёх важнейших центров современного экономического развития.</w:t>
      </w:r>
    </w:p>
    <w:p w14:paraId="FA0F0000">
      <w:pPr>
        <w:spacing w:line="264" w:lineRule="auto"/>
        <w:ind w:firstLine="600" w:left="0"/>
        <w:jc w:val="both"/>
      </w:pPr>
      <w:r>
        <w:rPr>
          <w:color w:val="000000"/>
          <w:sz w:val="28"/>
        </w:rPr>
        <w:t>США: состав и размеры территории, численность населения. Государственное устройство США, административно-территориальное деление. Проблема взаимоотношений США с Россией.</w:t>
      </w:r>
    </w:p>
    <w:p w14:paraId="FB0F0000">
      <w:pPr>
        <w:spacing w:line="264" w:lineRule="auto"/>
        <w:ind w:firstLine="600" w:left="0"/>
        <w:jc w:val="both"/>
      </w:pPr>
      <w:r>
        <w:rPr>
          <w:color w:val="000000"/>
          <w:sz w:val="28"/>
        </w:rPr>
        <w:t xml:space="preserve">Политико- и экономико-географическое положение Канады – одной из наиболее экономически развитых стран мира, члена группы </w:t>
      </w:r>
      <w:r>
        <w:rPr>
          <w:color w:val="000000"/>
          <w:sz w:val="28"/>
        </w:rPr>
        <w:t>G</w:t>
      </w:r>
      <w:r>
        <w:rPr>
          <w:color w:val="000000"/>
          <w:sz w:val="28"/>
        </w:rPr>
        <w:t xml:space="preserve">7. Состав и размеры территории, численность населения. </w:t>
      </w:r>
    </w:p>
    <w:p w14:paraId="FC0F0000">
      <w:pPr>
        <w:spacing w:line="264" w:lineRule="auto"/>
        <w:ind w:firstLine="600" w:left="0"/>
        <w:jc w:val="both"/>
      </w:pPr>
      <w:r>
        <w:rPr>
          <w:color w:val="000000"/>
          <w:sz w:val="28"/>
        </w:rPr>
        <w:t>Характерные черты политико- и экономико-географического положения страны, её глубокая интегрированность с США. Влияние создания Североамериканской зоны свободной торговли на политическую, экономическую и социальную жизнь страны. Значение выхода к трём океанам. Взаимоотношения Канады с Россией.</w:t>
      </w:r>
    </w:p>
    <w:p w14:paraId="FD0F0000">
      <w:pPr>
        <w:spacing w:line="264" w:lineRule="auto"/>
        <w:ind w:firstLine="600" w:left="0"/>
        <w:jc w:val="both"/>
      </w:pPr>
      <w:r>
        <w:rPr>
          <w:i w:val="1"/>
          <w:color w:val="000000"/>
          <w:sz w:val="28"/>
        </w:rPr>
        <w:t>Практические работы.</w:t>
      </w:r>
    </w:p>
    <w:p w14:paraId="FE0F0000">
      <w:pPr>
        <w:spacing w:line="264" w:lineRule="auto"/>
        <w:ind w:firstLine="600" w:left="0"/>
        <w:jc w:val="both"/>
      </w:pPr>
      <w:r>
        <w:rPr>
          <w:color w:val="000000"/>
          <w:sz w:val="28"/>
        </w:rPr>
        <w:t>1) Определение штатов США с наиболее благоприятным экономико-географическим положением.</w:t>
      </w:r>
    </w:p>
    <w:p w14:paraId="FF0F0000">
      <w:pPr>
        <w:spacing w:line="264" w:lineRule="auto"/>
        <w:ind w:firstLine="600" w:left="0"/>
        <w:jc w:val="both"/>
      </w:pPr>
      <w:r>
        <w:rPr>
          <w:color w:val="000000"/>
          <w:sz w:val="28"/>
        </w:rPr>
        <w:t>2) Комплексная характеристика экономико-географического положения Канады.</w:t>
      </w:r>
    </w:p>
    <w:p w14:paraId="00100000">
      <w:pPr>
        <w:spacing w:line="264" w:lineRule="auto"/>
        <w:ind w:firstLine="600" w:left="0"/>
        <w:jc w:val="both"/>
      </w:pPr>
      <w:r>
        <w:rPr>
          <w:b w:val="1"/>
          <w:i w:val="1"/>
          <w:color w:val="000000"/>
          <w:sz w:val="28"/>
        </w:rPr>
        <w:t>Тема 2. Природно-ресурсный потенциал США.</w:t>
      </w:r>
    </w:p>
    <w:p w14:paraId="01100000">
      <w:pPr>
        <w:spacing w:line="264" w:lineRule="auto"/>
        <w:ind w:firstLine="600" w:left="0"/>
        <w:jc w:val="both"/>
      </w:pPr>
      <w:r>
        <w:rPr>
          <w:color w:val="000000"/>
          <w:sz w:val="28"/>
        </w:rPr>
        <w:t xml:space="preserve">Природно-ресурсный потенциал США, его роль в становлении хозяйства страны, современные проблемы его использования. Приоритетное направление решения энергетической проблемы в США – «сланцевая революция», её успехи и неудачи. </w:t>
      </w:r>
    </w:p>
    <w:p w14:paraId="02100000">
      <w:pPr>
        <w:spacing w:line="264" w:lineRule="auto"/>
        <w:ind w:firstLine="600" w:left="0"/>
        <w:jc w:val="both"/>
      </w:pPr>
      <w:r>
        <w:rPr>
          <w:color w:val="000000"/>
          <w:sz w:val="28"/>
        </w:rPr>
        <w:t>Разнообразие природных условий и ресурсов США – естественная база для развития многоотраслевого хозяйства. Почвенно-климатические условия и водные ресурсы, обеспечивающие возможность возделывания культур умеренного и субтропического поясов. Водные проблемы Запада США.</w:t>
      </w:r>
      <w:r>
        <w:rPr>
          <w:i w:val="1"/>
          <w:color w:val="000000"/>
          <w:sz w:val="28"/>
        </w:rPr>
        <w:t xml:space="preserve"> </w:t>
      </w:r>
      <w:r>
        <w:rPr>
          <w:color w:val="000000"/>
          <w:sz w:val="28"/>
        </w:rPr>
        <w:t>Рекреационные ресурсы США. Природно-ресурсные районы США.</w:t>
      </w:r>
    </w:p>
    <w:p w14:paraId="03100000">
      <w:pPr>
        <w:spacing w:line="264" w:lineRule="auto"/>
        <w:ind w:firstLine="600" w:left="0"/>
        <w:jc w:val="both"/>
      </w:pPr>
      <w:r>
        <w:rPr>
          <w:i w:val="1"/>
          <w:color w:val="000000"/>
          <w:sz w:val="28"/>
        </w:rPr>
        <w:t>Практические работы.</w:t>
      </w:r>
    </w:p>
    <w:p w14:paraId="04100000">
      <w:pPr>
        <w:spacing w:line="264" w:lineRule="auto"/>
        <w:ind w:firstLine="600" w:left="0"/>
        <w:jc w:val="both"/>
      </w:pPr>
      <w:r>
        <w:rPr>
          <w:color w:val="000000"/>
          <w:sz w:val="28"/>
        </w:rPr>
        <w:t>1) Хозяйственная оценка природных условий и ресурсов США по отдельным районам страны.</w:t>
      </w:r>
    </w:p>
    <w:p w14:paraId="05100000">
      <w:pPr>
        <w:spacing w:line="264" w:lineRule="auto"/>
        <w:ind w:firstLine="600" w:left="0"/>
        <w:jc w:val="both"/>
      </w:pPr>
      <w:r>
        <w:rPr>
          <w:color w:val="000000"/>
          <w:sz w:val="28"/>
        </w:rPr>
        <w:t>2) Выявление оптимальных сочетаний природных ресурсов на территории США.</w:t>
      </w:r>
    </w:p>
    <w:p w14:paraId="06100000">
      <w:pPr>
        <w:spacing w:line="264" w:lineRule="auto"/>
        <w:ind w:firstLine="600" w:left="0"/>
        <w:jc w:val="both"/>
      </w:pPr>
      <w:r>
        <w:rPr>
          <w:b w:val="1"/>
          <w:i w:val="1"/>
          <w:color w:val="000000"/>
          <w:sz w:val="28"/>
        </w:rPr>
        <w:t>Тема 3. Население США.</w:t>
      </w:r>
    </w:p>
    <w:p w14:paraId="07100000">
      <w:pPr>
        <w:spacing w:line="264" w:lineRule="auto"/>
        <w:ind w:firstLine="600" w:left="0"/>
        <w:jc w:val="both"/>
      </w:pPr>
      <w:r>
        <w:rPr>
          <w:color w:val="000000"/>
          <w:sz w:val="28"/>
        </w:rPr>
        <w:t>Основные этапы формирования населения США в результате концентрации миграционных потоков из многих регионов мира. Основные расово-этнические группы современного населения США (белые американцы, испаноязычные американцы, афроамериканцы, азиатско-тихоокеанское население, коренные народы) и их размещение. Расовые проблемы в современных США.</w:t>
      </w:r>
      <w:r>
        <w:rPr>
          <w:i w:val="1"/>
          <w:color w:val="000000"/>
          <w:sz w:val="28"/>
        </w:rPr>
        <w:t xml:space="preserve"> </w:t>
      </w:r>
      <w:r>
        <w:rPr>
          <w:color w:val="000000"/>
          <w:sz w:val="28"/>
        </w:rPr>
        <w:t>Демографическая ситуация, её географические и расовые особенности. Возрастно-половой состав населения страны, его территориальная дифференциация. Характеристика трудовых ресурсов США. Значительное преобладание занятости в нематериальной сфере производства. Внутренние миграции населения, их преобладающие направления, причины, их определяющие. США как страна городов и городского образа жизни. Преобладающие формы урбанизации, городские агломерации и мегалополисы, их роль в формировании территориальной структуры хозяйства. Субурбанизация и её последствия. Качество населения США, жизненные стандарты.</w:t>
      </w:r>
    </w:p>
    <w:p w14:paraId="08100000">
      <w:pPr>
        <w:spacing w:line="264" w:lineRule="auto"/>
        <w:ind w:firstLine="600" w:left="0"/>
        <w:jc w:val="both"/>
      </w:pPr>
      <w:r>
        <w:rPr>
          <w:i w:val="1"/>
          <w:color w:val="000000"/>
          <w:sz w:val="28"/>
        </w:rPr>
        <w:t>Практические работы.</w:t>
      </w:r>
    </w:p>
    <w:p w14:paraId="09100000">
      <w:pPr>
        <w:spacing w:line="264" w:lineRule="auto"/>
        <w:ind w:firstLine="600" w:left="0"/>
        <w:jc w:val="both"/>
      </w:pPr>
      <w:r>
        <w:rPr>
          <w:color w:val="000000"/>
          <w:sz w:val="28"/>
        </w:rPr>
        <w:t>1) Характеристика отдельных расовых и этнических групп населения США.</w:t>
      </w:r>
    </w:p>
    <w:p w14:paraId="0A100000">
      <w:pPr>
        <w:spacing w:line="264" w:lineRule="auto"/>
        <w:ind w:firstLine="600" w:left="0"/>
        <w:jc w:val="both"/>
      </w:pPr>
      <w:r>
        <w:rPr>
          <w:color w:val="000000"/>
          <w:sz w:val="28"/>
        </w:rPr>
        <w:t>2) Анализ размещения крупнейших городских агломераций по территории США.</w:t>
      </w:r>
    </w:p>
    <w:p w14:paraId="0B100000">
      <w:pPr>
        <w:spacing w:line="264" w:lineRule="auto"/>
        <w:ind w:firstLine="600" w:left="0"/>
        <w:jc w:val="both"/>
      </w:pPr>
      <w:r>
        <w:rPr>
          <w:b w:val="1"/>
          <w:i w:val="1"/>
          <w:color w:val="000000"/>
          <w:sz w:val="28"/>
        </w:rPr>
        <w:t>Тема 4. Хозяйство США.</w:t>
      </w:r>
    </w:p>
    <w:p w14:paraId="0C100000">
      <w:pPr>
        <w:spacing w:line="264" w:lineRule="auto"/>
        <w:ind w:firstLine="600" w:left="0"/>
        <w:jc w:val="both"/>
      </w:pPr>
      <w:r>
        <w:rPr>
          <w:color w:val="000000"/>
          <w:sz w:val="28"/>
        </w:rPr>
        <w:t xml:space="preserve">Место США в мировой экономике. Макроэкономические показатели развития США и их динамика. </w:t>
      </w:r>
    </w:p>
    <w:p w14:paraId="0D100000">
      <w:pPr>
        <w:spacing w:line="264" w:lineRule="auto"/>
        <w:ind w:firstLine="600" w:left="0"/>
        <w:jc w:val="both"/>
      </w:pPr>
      <w:r>
        <w:rPr>
          <w:color w:val="000000"/>
          <w:sz w:val="28"/>
        </w:rPr>
        <w:t xml:space="preserve">Корпоративная география США, особенности размещения штаб-квартир крупнейших ТНК по территории страны. Наукоёмкость и инновационность хозяйства страны, география высокотехнологичных производств («хай-тек»). </w:t>
      </w:r>
    </w:p>
    <w:p w14:paraId="0E100000">
      <w:pPr>
        <w:spacing w:line="264" w:lineRule="auto"/>
        <w:ind w:firstLine="600" w:left="0"/>
        <w:jc w:val="both"/>
      </w:pPr>
      <w:r>
        <w:rPr>
          <w:color w:val="000000"/>
          <w:sz w:val="28"/>
        </w:rPr>
        <w:t>Особенности отраслевой структуры экономики США, формирование межотраслевых комплексов на разных пространственных уровнях. Роль отраслей первичного сектора в экономике. Высокотоварное и механизированное сельское хозяйство США. Принципы организации и регулирования производства сельскохозяйственной продукции в стране. Ведущие отрасли растениеводства, география распространения зерновых, технических, овощных и плодовых культур. Сельскохозяйственные районы США. Лесное хозяйство. Рыболовство.</w:t>
      </w:r>
    </w:p>
    <w:p w14:paraId="0F100000">
      <w:pPr>
        <w:spacing w:line="264" w:lineRule="auto"/>
        <w:ind w:firstLine="600" w:left="0"/>
        <w:jc w:val="both"/>
      </w:pPr>
      <w:r>
        <w:rPr>
          <w:color w:val="000000"/>
          <w:sz w:val="28"/>
        </w:rPr>
        <w:t>Роль и структура добывающей промышленности США. География добывающих отраслей топливно-энергетического комплекса. Последствия «сланцевой революции» для экономики страны и её внешнеторговых связей.</w:t>
      </w:r>
    </w:p>
    <w:p w14:paraId="10100000">
      <w:pPr>
        <w:spacing w:line="264" w:lineRule="auto"/>
        <w:ind w:firstLine="600" w:left="0"/>
        <w:jc w:val="both"/>
      </w:pPr>
      <w:r>
        <w:rPr>
          <w:color w:val="000000"/>
          <w:sz w:val="28"/>
        </w:rPr>
        <w:t>Вторичный сектор экономики США. Отраслевая и территориальная структура обрабатывающей промышленности. География ведущих отраслей промышленности страны: нефтеперерабатывающей, электроэнергетики, чёрной и цветной металлургии, машиностроения (включая автомобилестроение, авиаракетно-космическую, электротехническую и электронную), химической (включая фармацевтическую), лесной, целлюлозно-бумажной, полиграфической, лёгкой и пищевой. Ведущие промышленные районы и центры обрабатывающей промышленности.</w:t>
      </w:r>
    </w:p>
    <w:p w14:paraId="11100000">
      <w:pPr>
        <w:spacing w:line="264" w:lineRule="auto"/>
        <w:ind w:firstLine="600" w:left="0"/>
        <w:jc w:val="both"/>
      </w:pPr>
      <w:r>
        <w:rPr>
          <w:color w:val="000000"/>
          <w:sz w:val="28"/>
        </w:rPr>
        <w:t>Транспорт США. Пассажирооборот и грузооборот отдельных видов транспорта. География транспортных сетей страны: автодорожной, железнодорожной, трубопроводной, речных и морских путей. Воздушный транспорт США: ведущие аэропорты, авиакомпании, направления авиаперевозок.</w:t>
      </w:r>
    </w:p>
    <w:p w14:paraId="12100000">
      <w:pPr>
        <w:spacing w:line="264" w:lineRule="auto"/>
        <w:ind w:firstLine="600" w:left="0"/>
        <w:jc w:val="both"/>
      </w:pPr>
      <w:r>
        <w:rPr>
          <w:color w:val="000000"/>
          <w:sz w:val="28"/>
        </w:rPr>
        <w:t>Сектор финансовых услуг США. Внешняя торговля США, место страны в международной торговле товарами и услугами. Структура внешней торговли по группам товаров. Основные внешнеторговые партнёры США и динамика взаимодействия с ними.</w:t>
      </w:r>
    </w:p>
    <w:p w14:paraId="13100000">
      <w:pPr>
        <w:spacing w:line="264" w:lineRule="auto"/>
        <w:ind w:firstLine="600" w:left="0"/>
        <w:jc w:val="both"/>
      </w:pPr>
      <w:r>
        <w:rPr>
          <w:color w:val="000000"/>
          <w:sz w:val="28"/>
        </w:rPr>
        <w:t>Основные черты размещения науки и образования в стране. География технополисов и технопарков США. Роль и место США в мировых научных исследованиях. Космическая программа США.</w:t>
      </w:r>
      <w:r>
        <w:rPr>
          <w:i w:val="1"/>
          <w:color w:val="000000"/>
          <w:sz w:val="28"/>
        </w:rPr>
        <w:t xml:space="preserve"> </w:t>
      </w:r>
    </w:p>
    <w:p w14:paraId="14100000">
      <w:pPr>
        <w:spacing w:line="264" w:lineRule="auto"/>
        <w:ind w:firstLine="600" w:left="0"/>
        <w:jc w:val="both"/>
      </w:pPr>
      <w:r>
        <w:rPr>
          <w:color w:val="000000"/>
          <w:sz w:val="28"/>
        </w:rPr>
        <w:t>География туризма в США: важнейшие туристические дестинации и потоки, виды туризма, связь с другими отраслями хозяйства. Индустрия развлечений в стране: кино, театральные постановки, спорт, игорный бизнес.</w:t>
      </w:r>
    </w:p>
    <w:p w14:paraId="15100000">
      <w:pPr>
        <w:spacing w:line="264" w:lineRule="auto"/>
        <w:ind w:firstLine="600" w:left="0"/>
        <w:jc w:val="both"/>
      </w:pPr>
      <w:r>
        <w:rPr>
          <w:i w:val="1"/>
          <w:color w:val="000000"/>
          <w:sz w:val="28"/>
        </w:rPr>
        <w:t>Практические работы.</w:t>
      </w:r>
    </w:p>
    <w:p w14:paraId="16100000">
      <w:pPr>
        <w:spacing w:line="264" w:lineRule="auto"/>
        <w:ind w:firstLine="600" w:left="0"/>
        <w:jc w:val="both"/>
      </w:pPr>
      <w:r>
        <w:rPr>
          <w:color w:val="000000"/>
          <w:sz w:val="28"/>
        </w:rPr>
        <w:t>1) Характеристика отдельных отраслей обрабатывающей промышленности США по материалам учебной литературы и Интернета.</w:t>
      </w:r>
    </w:p>
    <w:p w14:paraId="17100000">
      <w:pPr>
        <w:spacing w:line="264" w:lineRule="auto"/>
        <w:ind w:firstLine="600" w:left="0"/>
        <w:jc w:val="both"/>
      </w:pPr>
      <w:r>
        <w:rPr>
          <w:color w:val="000000"/>
          <w:sz w:val="28"/>
        </w:rPr>
        <w:t>2) Экономико-географическая характеристика одного из штатов США (по выбору учащегося).</w:t>
      </w:r>
    </w:p>
    <w:p w14:paraId="18100000">
      <w:pPr>
        <w:spacing w:line="264" w:lineRule="auto"/>
        <w:ind w:firstLine="600" w:left="0"/>
        <w:jc w:val="both"/>
      </w:pPr>
      <w:r>
        <w:rPr>
          <w:color w:val="000000"/>
          <w:sz w:val="28"/>
        </w:rPr>
        <w:t>3) Расчёт доли США в общемировых показателях ряда отраслей хозяйства.</w:t>
      </w:r>
    </w:p>
    <w:p w14:paraId="19100000">
      <w:pPr>
        <w:spacing w:line="264" w:lineRule="auto"/>
        <w:ind w:firstLine="600" w:left="0"/>
        <w:jc w:val="both"/>
      </w:pPr>
      <w:r>
        <w:rPr>
          <w:b w:val="1"/>
          <w:i w:val="1"/>
          <w:color w:val="000000"/>
          <w:sz w:val="28"/>
        </w:rPr>
        <w:t>Тема 5. Экономические районы США.</w:t>
      </w:r>
    </w:p>
    <w:p w14:paraId="1A100000">
      <w:pPr>
        <w:spacing w:line="264" w:lineRule="auto"/>
        <w:ind w:firstLine="600" w:left="0"/>
        <w:jc w:val="both"/>
      </w:pPr>
      <w:r>
        <w:rPr>
          <w:color w:val="000000"/>
          <w:sz w:val="28"/>
        </w:rPr>
        <w:t>Полицентричность территориальной структуры хозяйства США. Экономическое районирование США: Северо-Восток, Средний Запад, Юг, Запад.</w:t>
      </w:r>
    </w:p>
    <w:p w14:paraId="1B100000">
      <w:pPr>
        <w:spacing w:line="264" w:lineRule="auto"/>
        <w:ind w:firstLine="600" w:left="0"/>
        <w:jc w:val="both"/>
      </w:pPr>
      <w:r>
        <w:rPr>
          <w:color w:val="000000"/>
          <w:sz w:val="28"/>
        </w:rPr>
        <w:t>Северо-Восток – историческое ядро государства, основные «ворота» иммиграции и внешнеторговой деятельности. Нью-Йорк как ведущий финансовый, политический, культурный и научный центр.</w:t>
      </w:r>
    </w:p>
    <w:p w14:paraId="1C100000">
      <w:pPr>
        <w:spacing w:line="264" w:lineRule="auto"/>
        <w:ind w:firstLine="600" w:left="0"/>
        <w:jc w:val="both"/>
      </w:pPr>
      <w:r>
        <w:rPr>
          <w:color w:val="000000"/>
          <w:sz w:val="28"/>
        </w:rPr>
        <w:t xml:space="preserve"> Средний Запад. Особенности экономико-географического положения, его влияние на специализацию района и рисунок размещения населения, промышленности и транспортной сети. Чикаго как культурный и научный центр.</w:t>
      </w:r>
    </w:p>
    <w:p w14:paraId="1D100000">
      <w:pPr>
        <w:spacing w:line="264" w:lineRule="auto"/>
        <w:ind w:firstLine="600" w:left="0"/>
        <w:jc w:val="both"/>
      </w:pPr>
      <w:r>
        <w:rPr>
          <w:color w:val="000000"/>
          <w:sz w:val="28"/>
        </w:rPr>
        <w:t xml:space="preserve">Юг. Особенности исторического развития Юга как района рабовладельческих плантаций. Специализация сельского хозяйства, особое значение животноводства и птицеводства, хлопководства. </w:t>
      </w:r>
    </w:p>
    <w:p w14:paraId="1E100000">
      <w:pPr>
        <w:spacing w:line="264" w:lineRule="auto"/>
        <w:ind w:firstLine="600" w:left="0"/>
        <w:jc w:val="both"/>
      </w:pPr>
      <w:r>
        <w:rPr>
          <w:color w:val="000000"/>
          <w:sz w:val="28"/>
        </w:rPr>
        <w:t xml:space="preserve">Запад. Самый молодой по времени освоения район США. Ярко выраженные природные и хозяйственные различия между Приморскими и Горными штатами. </w:t>
      </w:r>
    </w:p>
    <w:p w14:paraId="1F100000">
      <w:pPr>
        <w:spacing w:line="264" w:lineRule="auto"/>
        <w:ind w:firstLine="600" w:left="0"/>
        <w:jc w:val="both"/>
      </w:pPr>
      <w:r>
        <w:rPr>
          <w:color w:val="000000"/>
          <w:sz w:val="28"/>
        </w:rPr>
        <w:t xml:space="preserve">Тихоокеанский мегалополис и его крупнейшие центры. </w:t>
      </w:r>
    </w:p>
    <w:p w14:paraId="20100000">
      <w:pPr>
        <w:spacing w:line="264" w:lineRule="auto"/>
        <w:ind w:firstLine="600" w:left="0"/>
        <w:jc w:val="both"/>
      </w:pPr>
      <w:r>
        <w:rPr>
          <w:i w:val="1"/>
          <w:color w:val="000000"/>
          <w:sz w:val="28"/>
        </w:rPr>
        <w:t>Практические работы.</w:t>
      </w:r>
    </w:p>
    <w:p w14:paraId="21100000">
      <w:pPr>
        <w:spacing w:line="264" w:lineRule="auto"/>
        <w:ind w:firstLine="600" w:left="0"/>
        <w:jc w:val="both"/>
      </w:pPr>
      <w:r>
        <w:rPr>
          <w:color w:val="000000"/>
          <w:sz w:val="28"/>
        </w:rPr>
        <w:t>1) Комплексная характеристика экономических районов США.</w:t>
      </w:r>
    </w:p>
    <w:p w14:paraId="22100000">
      <w:pPr>
        <w:spacing w:line="264" w:lineRule="auto"/>
        <w:ind w:firstLine="600" w:left="0"/>
        <w:jc w:val="both"/>
      </w:pPr>
      <w:r>
        <w:rPr>
          <w:color w:val="000000"/>
          <w:sz w:val="28"/>
        </w:rPr>
        <w:t>2) Расчёт доли экономических районов США по ряду демографических, экономических и социальных показателей.</w:t>
      </w:r>
    </w:p>
    <w:p w14:paraId="23100000">
      <w:pPr>
        <w:spacing w:line="264" w:lineRule="auto"/>
        <w:ind w:firstLine="600" w:left="0"/>
        <w:jc w:val="both"/>
      </w:pPr>
      <w:r>
        <w:rPr>
          <w:b w:val="1"/>
          <w:i w:val="1"/>
          <w:color w:val="000000"/>
          <w:sz w:val="28"/>
        </w:rPr>
        <w:t>Тема 6. Канада.</w:t>
      </w:r>
    </w:p>
    <w:p w14:paraId="24100000">
      <w:pPr>
        <w:spacing w:line="264" w:lineRule="auto"/>
        <w:ind w:firstLine="600" w:left="0"/>
        <w:jc w:val="both"/>
      </w:pPr>
      <w:r>
        <w:rPr>
          <w:color w:val="000000"/>
          <w:sz w:val="28"/>
        </w:rPr>
        <w:t>Разнообразие природных условий и ресурсов Канады, оценка её природно-ресурсного потенциала. Природные предпосылки для развития промышленности, сельского хозяйства и транспорта. Ведущие позиции Канады по запасам руд чёрных и цветных металлов, угля, нефти, газа, калийных солей, алмазов, их основные территориальные сочетания. Богатейший гидроэнергетический потенциал. Земельные, лесные, водные и агроклиматические ресурсы, неравномерность их размещения по территории страны. Состояние окружающей среды и проблемы природопользования.</w:t>
      </w:r>
    </w:p>
    <w:p w14:paraId="25100000">
      <w:pPr>
        <w:spacing w:line="264" w:lineRule="auto"/>
        <w:ind w:firstLine="600" w:left="0"/>
        <w:jc w:val="both"/>
      </w:pPr>
      <w:r>
        <w:rPr>
          <w:color w:val="000000"/>
          <w:sz w:val="28"/>
        </w:rPr>
        <w:t xml:space="preserve">Этнический состав населения как отражение истории формирования страны. Контрасты между главной полосой расселения и Канадским Севером. </w:t>
      </w:r>
    </w:p>
    <w:p w14:paraId="26100000">
      <w:pPr>
        <w:spacing w:line="264" w:lineRule="auto"/>
        <w:ind w:firstLine="600" w:left="0"/>
        <w:jc w:val="both"/>
      </w:pPr>
      <w:r>
        <w:rPr>
          <w:color w:val="000000"/>
          <w:sz w:val="28"/>
        </w:rPr>
        <w:t xml:space="preserve">Место Канады в международном географическом разделении труда. Особенности отраслевой структуры хозяйства Канады, её отличия от структуры экономики США. Структурные сдвиги в канадской экономике, рост доли третичного сектора. Топливно-энергетический комплекс. Территориальная концентрация электроэнергетики, особое значение ГЭС. Главные районы горнодобывающей промышленности. Чёрная и цветная металлургия. Высокий уровень развития сельского хозяйства и агробизнеса. Структурные сдвиги в сельском хозяйстве. Уровень развития транспорта. Особенности конфигурации транспортной сети страны, её преимущественно широтное простирание. </w:t>
      </w:r>
    </w:p>
    <w:p w14:paraId="27100000">
      <w:pPr>
        <w:spacing w:line="264" w:lineRule="auto"/>
        <w:ind w:firstLine="600" w:left="0"/>
        <w:jc w:val="both"/>
      </w:pPr>
      <w:r>
        <w:rPr>
          <w:color w:val="000000"/>
          <w:sz w:val="28"/>
        </w:rPr>
        <w:t>Особенности формирования территориальной структуры хозяйства Канады. Высокая степень территориальной концентрации промышленности страны в зоне тяготения к границе с США. Главные направления региональной политики. Экономические районы Канады.</w:t>
      </w:r>
    </w:p>
    <w:p w14:paraId="28100000">
      <w:pPr>
        <w:spacing w:line="264" w:lineRule="auto"/>
        <w:ind w:firstLine="600" w:left="0"/>
        <w:jc w:val="both"/>
      </w:pPr>
      <w:r>
        <w:rPr>
          <w:i w:val="1"/>
          <w:color w:val="000000"/>
          <w:sz w:val="28"/>
        </w:rPr>
        <w:t>Практические работы.</w:t>
      </w:r>
    </w:p>
    <w:p w14:paraId="29100000">
      <w:pPr>
        <w:spacing w:line="264" w:lineRule="auto"/>
        <w:ind w:firstLine="600" w:left="0"/>
        <w:jc w:val="both"/>
      </w:pPr>
      <w:r>
        <w:rPr>
          <w:color w:val="000000"/>
          <w:sz w:val="28"/>
        </w:rPr>
        <w:t>1) Хозяйственная оценка природно-ресурсного потенциала Канады.</w:t>
      </w:r>
    </w:p>
    <w:p w14:paraId="2A100000">
      <w:pPr>
        <w:spacing w:line="264" w:lineRule="auto"/>
        <w:ind w:firstLine="600" w:left="0"/>
        <w:jc w:val="both"/>
      </w:pPr>
      <w:r>
        <w:rPr>
          <w:color w:val="000000"/>
          <w:sz w:val="28"/>
        </w:rPr>
        <w:t>2) Географическая характеристика одной из отраслей международной специализации Канады.</w:t>
      </w:r>
    </w:p>
    <w:p w14:paraId="2B100000">
      <w:pPr>
        <w:spacing w:line="264" w:lineRule="auto"/>
        <w:ind w:firstLine="0" w:left="120"/>
        <w:jc w:val="both"/>
      </w:pPr>
      <w:r>
        <w:rPr>
          <w:b w:val="1"/>
          <w:color w:val="000000"/>
          <w:sz w:val="28"/>
        </w:rPr>
        <w:t>Раздел 9. Латинская Америка.</w:t>
      </w:r>
    </w:p>
    <w:p w14:paraId="2C100000">
      <w:pPr>
        <w:spacing w:line="264" w:lineRule="auto"/>
        <w:ind w:firstLine="600" w:left="0"/>
        <w:jc w:val="both"/>
      </w:pPr>
      <w:r>
        <w:rPr>
          <w:b w:val="1"/>
          <w:i w:val="1"/>
          <w:color w:val="000000"/>
          <w:sz w:val="28"/>
        </w:rPr>
        <w:t>Тема 1. Географическое положение и политическая карта Латинской Америки.</w:t>
      </w:r>
    </w:p>
    <w:p w14:paraId="2D100000">
      <w:pPr>
        <w:spacing w:line="264" w:lineRule="auto"/>
        <w:ind w:firstLine="600" w:left="0"/>
        <w:jc w:val="both"/>
      </w:pPr>
      <w:r>
        <w:rPr>
          <w:color w:val="000000"/>
          <w:sz w:val="28"/>
        </w:rPr>
        <w:t xml:space="preserve">Специфические черты социально-культурного и экономического пространства Латинской Америки. Политико- и экономико-географическое положение. Состав региона, его площадь и население. Географические, культурные, исторические, социально-экономические и политические основания выделения Латиноамериканского региона. </w:t>
      </w:r>
    </w:p>
    <w:p w14:paraId="2E100000">
      <w:pPr>
        <w:spacing w:line="264" w:lineRule="auto"/>
        <w:ind w:firstLine="600" w:left="0"/>
        <w:jc w:val="both"/>
      </w:pPr>
      <w:r>
        <w:rPr>
          <w:color w:val="000000"/>
          <w:sz w:val="28"/>
        </w:rPr>
        <w:t xml:space="preserve">Исторические особенности формирования политической карты Латинской Америки. Значение соседства </w:t>
      </w:r>
      <w:r>
        <w:rPr>
          <w:color w:val="000000"/>
          <w:sz w:val="28"/>
        </w:rPr>
        <w:t>c</w:t>
      </w:r>
      <w:r>
        <w:rPr>
          <w:color w:val="000000"/>
          <w:sz w:val="28"/>
        </w:rPr>
        <w:t xml:space="preserve"> США. Формы правления и административно-территориальное устройство стран региона. Место Латиноамериканского региона в политической и экономической жизни современного мира. </w:t>
      </w:r>
    </w:p>
    <w:p w14:paraId="2F100000">
      <w:pPr>
        <w:spacing w:line="264" w:lineRule="auto"/>
        <w:ind w:firstLine="600" w:left="0"/>
        <w:jc w:val="both"/>
      </w:pPr>
      <w:r>
        <w:rPr>
          <w:i w:val="1"/>
          <w:color w:val="000000"/>
          <w:sz w:val="28"/>
        </w:rPr>
        <w:t>Практические работы.</w:t>
      </w:r>
    </w:p>
    <w:p w14:paraId="30100000">
      <w:pPr>
        <w:spacing w:line="264" w:lineRule="auto"/>
        <w:ind w:firstLine="600" w:left="0"/>
        <w:jc w:val="both"/>
      </w:pPr>
      <w:r>
        <w:rPr>
          <w:color w:val="000000"/>
          <w:sz w:val="28"/>
        </w:rPr>
        <w:t>1) Характеристика политической карты Латинской Америки.</w:t>
      </w:r>
    </w:p>
    <w:p w14:paraId="31100000">
      <w:pPr>
        <w:spacing w:line="264" w:lineRule="auto"/>
        <w:ind w:firstLine="600" w:left="0"/>
        <w:jc w:val="both"/>
      </w:pPr>
      <w:r>
        <w:rPr>
          <w:color w:val="000000"/>
          <w:sz w:val="28"/>
        </w:rPr>
        <w:t>2) Построение графа, отражающего соседство стран Латинской Америки.</w:t>
      </w:r>
    </w:p>
    <w:p w14:paraId="32100000">
      <w:pPr>
        <w:spacing w:line="264" w:lineRule="auto"/>
        <w:ind w:firstLine="600" w:left="0"/>
        <w:jc w:val="both"/>
      </w:pPr>
      <w:r>
        <w:rPr>
          <w:b w:val="1"/>
          <w:i w:val="1"/>
          <w:color w:val="000000"/>
          <w:sz w:val="28"/>
        </w:rPr>
        <w:t>Тема 2. Природно-ресурсный потенциал Латинской Америки.</w:t>
      </w:r>
    </w:p>
    <w:p w14:paraId="33100000">
      <w:pPr>
        <w:spacing w:line="264" w:lineRule="auto"/>
        <w:ind w:firstLine="600" w:left="0"/>
        <w:jc w:val="both"/>
      </w:pPr>
      <w:r>
        <w:rPr>
          <w:color w:val="000000"/>
          <w:sz w:val="28"/>
        </w:rPr>
        <w:t>Исключительное богатство региона разнообразными природными условиями и ресурсами. Общая оценка природно-ресурсного потенциала для развития промышленности, сельского хозяйства, транспорта, туризма и рекреации. Минеральные и энергетические ресурсы, их недостаточная изученность и неравномерное размещение.</w:t>
      </w:r>
      <w:r>
        <w:rPr>
          <w:i w:val="1"/>
          <w:color w:val="000000"/>
          <w:sz w:val="28"/>
        </w:rPr>
        <w:t xml:space="preserve"> </w:t>
      </w:r>
      <w:r>
        <w:rPr>
          <w:color w:val="000000"/>
          <w:sz w:val="28"/>
        </w:rPr>
        <w:t xml:space="preserve">Значительный гидроэнергетический потенциал рек региона. Богатство рудами чёрных, цветных и драгоценных металлов. Запасы нерудного сырья. Земельные ресурсы. Водные ресурсы – важное и пока ещё недостаточно используемое богатство Латинской Америки. </w:t>
      </w:r>
    </w:p>
    <w:p w14:paraId="34100000">
      <w:pPr>
        <w:spacing w:line="264" w:lineRule="auto"/>
        <w:ind w:firstLine="600" w:left="0"/>
        <w:jc w:val="both"/>
      </w:pPr>
      <w:r>
        <w:rPr>
          <w:i w:val="1"/>
          <w:color w:val="000000"/>
          <w:sz w:val="28"/>
        </w:rPr>
        <w:t>Практические работы.</w:t>
      </w:r>
    </w:p>
    <w:p w14:paraId="35100000">
      <w:pPr>
        <w:spacing w:line="264" w:lineRule="auto"/>
        <w:ind w:firstLine="600" w:left="0"/>
        <w:jc w:val="both"/>
      </w:pPr>
      <w:r>
        <w:rPr>
          <w:color w:val="000000"/>
          <w:sz w:val="28"/>
        </w:rPr>
        <w:t>1) Сравнительная характеристика природно-ресурсного потенциала отдельных стран Латинской Америки.</w:t>
      </w:r>
    </w:p>
    <w:p w14:paraId="36100000">
      <w:pPr>
        <w:spacing w:line="264" w:lineRule="auto"/>
        <w:ind w:firstLine="600" w:left="0"/>
        <w:jc w:val="both"/>
      </w:pPr>
      <w:r>
        <w:rPr>
          <w:color w:val="000000"/>
          <w:sz w:val="28"/>
        </w:rPr>
        <w:t>2) Расчёт доли Латинской Америки в запасах ряда видов минерального сырья.</w:t>
      </w:r>
    </w:p>
    <w:p w14:paraId="37100000">
      <w:pPr>
        <w:spacing w:line="264" w:lineRule="auto"/>
        <w:ind w:firstLine="600" w:left="0"/>
        <w:jc w:val="both"/>
      </w:pPr>
      <w:r>
        <w:rPr>
          <w:b w:val="1"/>
          <w:i w:val="1"/>
          <w:color w:val="000000"/>
          <w:sz w:val="28"/>
        </w:rPr>
        <w:t>Тема 3. Население Латинской Америки.</w:t>
      </w:r>
    </w:p>
    <w:p w14:paraId="38100000">
      <w:pPr>
        <w:spacing w:line="264" w:lineRule="auto"/>
        <w:ind w:firstLine="600" w:left="0"/>
        <w:jc w:val="both"/>
      </w:pPr>
      <w:r>
        <w:rPr>
          <w:color w:val="000000"/>
          <w:sz w:val="28"/>
        </w:rPr>
        <w:t xml:space="preserve">Особенности формирования современных латиноамериканских наций. Расовый, этнический, языковой и конфессиональный состав населения региона и отдельных стран. Естественное движение населения, его региональные особенности. Возрастно-половой состав населения, молодость населения большинства стран региона. Внешние и внутренние миграции в регионе, их влияние на численность и возрастно-половой состав населения отдельных стран. Особенности размещения населения. Его концентрация в приморской зоне и горных районах, слабая заселённость внутренних частей региона. Латиноамериканский город, его структура. «Городской взрыв» и «ложная урбанизация» в регионе. Специфика пространственного рисунка городского расселения. Проблемы крупнейших городских агломераций Латинской Америки: бедности и неравенства, экономического развития, энергетические, обеспечения питьевой водой, транспортные, экологические, преступности. </w:t>
      </w:r>
    </w:p>
    <w:p w14:paraId="39100000">
      <w:pPr>
        <w:spacing w:line="264" w:lineRule="auto"/>
        <w:ind w:firstLine="600" w:left="0"/>
        <w:jc w:val="both"/>
      </w:pPr>
      <w:r>
        <w:rPr>
          <w:i w:val="1"/>
          <w:color w:val="000000"/>
          <w:sz w:val="28"/>
        </w:rPr>
        <w:t>Практические работы.</w:t>
      </w:r>
    </w:p>
    <w:p w14:paraId="3A100000">
      <w:pPr>
        <w:spacing w:line="264" w:lineRule="auto"/>
        <w:ind w:firstLine="600" w:left="0"/>
        <w:jc w:val="both"/>
      </w:pPr>
      <w:r>
        <w:rPr>
          <w:color w:val="000000"/>
          <w:sz w:val="28"/>
        </w:rPr>
        <w:t>1) 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p w14:paraId="3B100000">
      <w:pPr>
        <w:spacing w:line="264" w:lineRule="auto"/>
        <w:ind w:firstLine="600" w:left="0"/>
        <w:jc w:val="both"/>
      </w:pPr>
      <w:r>
        <w:rPr>
          <w:color w:val="000000"/>
          <w:sz w:val="28"/>
        </w:rPr>
        <w:t>2) Определение динамики роста крупнейших городских агломераций Латинской Америки.</w:t>
      </w:r>
    </w:p>
    <w:p w14:paraId="3C100000">
      <w:pPr>
        <w:spacing w:line="264" w:lineRule="auto"/>
        <w:ind w:firstLine="600" w:left="0"/>
        <w:jc w:val="both"/>
      </w:pPr>
      <w:r>
        <w:rPr>
          <w:b w:val="1"/>
          <w:i w:val="1"/>
          <w:color w:val="000000"/>
          <w:sz w:val="28"/>
        </w:rPr>
        <w:t>Тема 4. Хозяйство Латинской Америки.</w:t>
      </w:r>
    </w:p>
    <w:p w14:paraId="3D100000">
      <w:pPr>
        <w:spacing w:line="264" w:lineRule="auto"/>
        <w:ind w:firstLine="600" w:left="0"/>
        <w:jc w:val="both"/>
      </w:pPr>
      <w:r>
        <w:rPr>
          <w:color w:val="000000"/>
          <w:sz w:val="28"/>
        </w:rPr>
        <w:t xml:space="preserve">Место стран региона в международном географическом разделении труда, проблема отхода от узкой специализации экономики. </w:t>
      </w:r>
    </w:p>
    <w:p w14:paraId="3E100000">
      <w:pPr>
        <w:spacing w:line="264" w:lineRule="auto"/>
        <w:ind w:firstLine="600" w:left="0"/>
        <w:jc w:val="both"/>
      </w:pPr>
      <w:r>
        <w:rPr>
          <w:color w:val="000000"/>
          <w:sz w:val="28"/>
        </w:rPr>
        <w:t xml:space="preserve">Современная структура экономики региона, её многоукладность. Разнообразие форм собственности. </w:t>
      </w:r>
    </w:p>
    <w:p w14:paraId="3F100000">
      <w:pPr>
        <w:spacing w:line="264" w:lineRule="auto"/>
        <w:ind w:firstLine="600" w:left="0"/>
        <w:jc w:val="both"/>
      </w:pPr>
      <w:r>
        <w:rPr>
          <w:color w:val="000000"/>
          <w:sz w:val="28"/>
        </w:rPr>
        <w:t>Горнодобывающая промышленность, её отраслевая структура и размещение, высокая степень экспортности. Преобладание добычи энергетического (нефть, газ, уголь) и рудного (железная руда, медь, бокситы, олово, марганец) сырья. Рост освоенности гидроэнергетического потенциала, сооружение крупных ГЭС в Бразилии и Венесуэле. Значение цветной металлургии в экономике горнодобывающих стран региона, её экспортная направленность. Преимущественная концентрация машиностроения в Мексике, Бразилии и Аргентине</w:t>
      </w:r>
      <w:r>
        <w:rPr>
          <w:i w:val="1"/>
          <w:color w:val="000000"/>
          <w:sz w:val="28"/>
        </w:rPr>
        <w:t xml:space="preserve">. </w:t>
      </w:r>
      <w:r>
        <w:rPr>
          <w:color w:val="000000"/>
          <w:sz w:val="28"/>
        </w:rPr>
        <w:t>Слабое использование земельных ресурсов региона. Проблема освоения новых земель. Характер землевладения и землепользования в странах Латинской Америки: латифундизм и минифундизм. Растениеводство – ведущая отрасль сельского хозяйства в большинстве стран региона. Высокая трудоёмкость плантационных культур. Преобладание экстенсивного мясного скотоводства. Важнейшие сельскохозяйственные районы. Рост сферы нематериального производства, специфика её развития. Внешнеэкономические связи, их структура и география. Интеграционные группировки стран Латинской Америки. Экономические взаимоотношения стран региона с Российской Федерацией.</w:t>
      </w:r>
    </w:p>
    <w:p w14:paraId="40100000">
      <w:pPr>
        <w:spacing w:line="264" w:lineRule="auto"/>
        <w:ind w:firstLine="600" w:left="0"/>
        <w:jc w:val="both"/>
      </w:pPr>
      <w:r>
        <w:rPr>
          <w:i w:val="1"/>
          <w:color w:val="000000"/>
          <w:sz w:val="28"/>
        </w:rPr>
        <w:t>Практические работы.</w:t>
      </w:r>
    </w:p>
    <w:p w14:paraId="41100000">
      <w:pPr>
        <w:spacing w:line="264" w:lineRule="auto"/>
        <w:ind w:firstLine="600" w:left="0"/>
        <w:jc w:val="both"/>
      </w:pPr>
      <w:r>
        <w:rPr>
          <w:color w:val="000000"/>
          <w:sz w:val="28"/>
        </w:rPr>
        <w:t>1) Расчёт величины экспортной квоты для стран Латинской Америки.</w:t>
      </w:r>
    </w:p>
    <w:p w14:paraId="42100000">
      <w:pPr>
        <w:spacing w:line="264" w:lineRule="auto"/>
        <w:ind w:firstLine="600" w:left="0"/>
        <w:jc w:val="both"/>
      </w:pPr>
      <w:r>
        <w:rPr>
          <w:color w:val="000000"/>
          <w:sz w:val="28"/>
        </w:rPr>
        <w:t>2) Выявление причин неравномерности хозяйственного освоения территорий стран Латинской Америки (Бразилии, Мексики, Аргентины, Венесуэлы, Перу).</w:t>
      </w:r>
    </w:p>
    <w:p w14:paraId="43100000">
      <w:pPr>
        <w:spacing w:line="264" w:lineRule="auto"/>
        <w:ind w:firstLine="600" w:left="0"/>
        <w:jc w:val="both"/>
      </w:pPr>
      <w:r>
        <w:rPr>
          <w:color w:val="000000"/>
          <w:sz w:val="28"/>
        </w:rPr>
        <w:t>3) Определение международной специализации ряда стран Латинской Америки.</w:t>
      </w:r>
    </w:p>
    <w:p w14:paraId="44100000">
      <w:pPr>
        <w:spacing w:line="264" w:lineRule="auto"/>
        <w:ind w:firstLine="600" w:left="0"/>
        <w:jc w:val="both"/>
      </w:pPr>
      <w:r>
        <w:rPr>
          <w:b w:val="1"/>
          <w:i w:val="1"/>
          <w:color w:val="000000"/>
          <w:sz w:val="28"/>
        </w:rPr>
        <w:t>Тема 5. Бразилия.</w:t>
      </w:r>
    </w:p>
    <w:p w14:paraId="45100000">
      <w:pPr>
        <w:spacing w:line="264" w:lineRule="auto"/>
        <w:ind w:firstLine="600" w:left="0"/>
        <w:jc w:val="both"/>
      </w:pPr>
      <w:r>
        <w:rPr>
          <w:color w:val="000000"/>
          <w:sz w:val="28"/>
        </w:rPr>
        <w:t>Бразилия – одна из ключевых стран развивающегося мира, участник БРИКС. Бразилия – крупнейшая по территории и населению и наиболее развитая страна Латинской Америки. Государственное устройство. Административно-территориальное деление.</w:t>
      </w:r>
    </w:p>
    <w:p w14:paraId="46100000">
      <w:pPr>
        <w:spacing w:line="264" w:lineRule="auto"/>
        <w:ind w:firstLine="600" w:left="0"/>
        <w:jc w:val="both"/>
      </w:pPr>
      <w:r>
        <w:rPr>
          <w:color w:val="000000"/>
          <w:sz w:val="28"/>
        </w:rPr>
        <w:t>Природные условия и ресурсы. Месторождения железных и марганцевых руд, бокситов, нефти, газа. Гидроэнергетический потенциал. Лесные ресурсы мирового значения. Амазония – уникальный природный комплекс. Проблемы природопользования и охраны природы.</w:t>
      </w:r>
    </w:p>
    <w:p w14:paraId="47100000">
      <w:pPr>
        <w:spacing w:line="264" w:lineRule="auto"/>
        <w:ind w:firstLine="600" w:left="0"/>
        <w:jc w:val="both"/>
      </w:pPr>
      <w:r>
        <w:rPr>
          <w:color w:val="000000"/>
          <w:sz w:val="28"/>
        </w:rPr>
        <w:t>Особенности формирования населения Бразилии. Расовый состав населения. Демографическая ситуация. Неравномерность размещения населения. Приморский тип расселения. Особенности развития урбанизации; резкое доминирование крупнейших городов. Ложная урбанизация, социально-экономические проблемы городов. Особенности сельского расселения.</w:t>
      </w:r>
    </w:p>
    <w:p w14:paraId="48100000">
      <w:pPr>
        <w:spacing w:line="264" w:lineRule="auto"/>
        <w:ind w:firstLine="600" w:left="0"/>
        <w:jc w:val="both"/>
      </w:pPr>
      <w:r>
        <w:rPr>
          <w:color w:val="000000"/>
          <w:sz w:val="28"/>
        </w:rPr>
        <w:t>Хозяйство Бразилии как латиноамериканской страны: общие и специфические черты. Структура бразильской экономики. Металлургия Бразилии как отрасль международной специализации. Особенности структуры топливно-энергетического баланса: высокая доля гидроэлектроэнергии и биотоплива. Транспортное машиностроение, электротехника и электроника, оборонная промышленность. Агропромышленный комплекс. Важнейшие плантационные культуры: сахарный тростник, кофе, какао-бобы, хлопчатник, соя. Животноводство, лидерство в мировом скотоводстве. Структура экспорта и импорта. Развивающиеся торговые отношения со странами Латинской Америки, экономическая экспансия в регионе. Состояние окружающей среды и экологические проблемы.</w:t>
      </w:r>
    </w:p>
    <w:p w14:paraId="49100000">
      <w:pPr>
        <w:spacing w:line="264" w:lineRule="auto"/>
        <w:ind w:firstLine="600" w:left="0"/>
        <w:jc w:val="both"/>
      </w:pPr>
      <w:r>
        <w:rPr>
          <w:color w:val="000000"/>
          <w:sz w:val="28"/>
        </w:rPr>
        <w:t xml:space="preserve">Главные черты территориальной структуры хозяйства. Крайняя неравномерность размещения производительных сил, тяготение к приморской зоне. </w:t>
      </w:r>
    </w:p>
    <w:p w14:paraId="4A100000">
      <w:pPr>
        <w:spacing w:line="264" w:lineRule="auto"/>
        <w:ind w:firstLine="600" w:left="0"/>
        <w:jc w:val="both"/>
      </w:pPr>
      <w:r>
        <w:rPr>
          <w:i w:val="1"/>
          <w:color w:val="000000"/>
          <w:sz w:val="28"/>
        </w:rPr>
        <w:t>Практическая работа.</w:t>
      </w:r>
    </w:p>
    <w:p w14:paraId="4B100000">
      <w:pPr>
        <w:spacing w:line="264" w:lineRule="auto"/>
        <w:ind w:firstLine="600" w:left="0"/>
        <w:jc w:val="both"/>
      </w:pPr>
      <w:r>
        <w:rPr>
          <w:color w:val="000000"/>
          <w:sz w:val="28"/>
        </w:rPr>
        <w:t>1) Построение и анализ диаграмм товарного экспорта и импорта Бразилии.</w:t>
      </w:r>
    </w:p>
    <w:p w14:paraId="4C100000">
      <w:pPr>
        <w:spacing w:line="264" w:lineRule="auto"/>
        <w:ind w:firstLine="600" w:left="0"/>
        <w:jc w:val="both"/>
      </w:pPr>
      <w:r>
        <w:rPr>
          <w:b w:val="1"/>
          <w:i w:val="1"/>
          <w:color w:val="000000"/>
          <w:sz w:val="28"/>
        </w:rPr>
        <w:t>Тема 6. Мексика.</w:t>
      </w:r>
    </w:p>
    <w:p w14:paraId="4D100000">
      <w:pPr>
        <w:spacing w:line="264" w:lineRule="auto"/>
        <w:ind w:firstLine="600" w:left="0"/>
        <w:jc w:val="both"/>
      </w:pPr>
      <w:r>
        <w:rPr>
          <w:color w:val="000000"/>
          <w:sz w:val="28"/>
        </w:rPr>
        <w:t>Мексика – вторая по численности населения и экономическому потенциалу страна Латинской Америки. Место Мексики в социально-экономической и политической жизни современной Латинской Америки. Форма правления и административно-территориальное устройство. Существенные черты экономико- и политико-географического положения. Значение границы с США, близости к странам Латинской Америки и выхода к двум океанам.</w:t>
      </w:r>
    </w:p>
    <w:p w14:paraId="4E100000">
      <w:pPr>
        <w:spacing w:line="264" w:lineRule="auto"/>
        <w:ind w:firstLine="600" w:left="0"/>
        <w:jc w:val="both"/>
      </w:pPr>
      <w:r>
        <w:rPr>
          <w:color w:val="000000"/>
          <w:sz w:val="28"/>
        </w:rPr>
        <w:t>Богатый и разнообразный природно-ресурсный потенциал. Месторождения Тихоокеанского рудного пояса (сера, ртуть, серебро, медь). Топливно-энергетические ресурсы (нефть, газ). Агроклиматический потенциал; недостаток увлажнения. Рекреационные ресурсы мирового значения. Главные проблемы природопользования.</w:t>
      </w:r>
    </w:p>
    <w:p w14:paraId="4F100000">
      <w:pPr>
        <w:spacing w:line="264" w:lineRule="auto"/>
        <w:ind w:firstLine="600" w:left="0"/>
        <w:jc w:val="both"/>
      </w:pPr>
      <w:r>
        <w:rPr>
          <w:color w:val="000000"/>
          <w:sz w:val="28"/>
        </w:rPr>
        <w:t>Особенности этнического состава населения, история его формирования. Высокие, но снижающиеся темпы естественного прироста населения. Особенности размещения населения, важные районы его концентрации. Урбанизация. Крупнейшие города.</w:t>
      </w:r>
    </w:p>
    <w:p w14:paraId="50100000">
      <w:pPr>
        <w:spacing w:line="264" w:lineRule="auto"/>
        <w:ind w:firstLine="600" w:left="0"/>
        <w:jc w:val="both"/>
      </w:pPr>
      <w:r>
        <w:rPr>
          <w:color w:val="000000"/>
          <w:sz w:val="28"/>
        </w:rPr>
        <w:t>Хозяйство Мексики как латиноамериканской страны: общие и специфические черты. Особенности отраслевой структуры хозяйства. Влияние близости США и создания экономических зон макиладорас. Развитие разнообразного машиностроения, включая наукоёмкие отрасли. Сельское хозяйство: преобладание растениеводства, важнейшие экспортные и потребительские культуры. Структура и география внешней торговли. США – основной внешнеэкономический партнёр Мексики. Важные черты территориальной структуры хозяйства. Внутренние различия</w:t>
      </w:r>
      <w:r>
        <w:rPr>
          <w:i w:val="1"/>
          <w:color w:val="000000"/>
          <w:sz w:val="28"/>
        </w:rPr>
        <w:t>.</w:t>
      </w:r>
    </w:p>
    <w:p w14:paraId="51100000">
      <w:pPr>
        <w:spacing w:line="264" w:lineRule="auto"/>
        <w:ind w:firstLine="600" w:left="0"/>
        <w:jc w:val="both"/>
      </w:pPr>
      <w:r>
        <w:rPr>
          <w:i w:val="1"/>
          <w:color w:val="000000"/>
          <w:sz w:val="28"/>
        </w:rPr>
        <w:t>Практические работы.</w:t>
      </w:r>
    </w:p>
    <w:p w14:paraId="52100000">
      <w:pPr>
        <w:spacing w:line="264" w:lineRule="auto"/>
        <w:ind w:firstLine="600" w:left="0"/>
        <w:jc w:val="both"/>
      </w:pPr>
      <w:r>
        <w:rPr>
          <w:color w:val="000000"/>
          <w:sz w:val="28"/>
        </w:rPr>
        <w:t>1) Хозяйственная оценка природно-ресурсного потенциала Мексики.</w:t>
      </w:r>
    </w:p>
    <w:p w14:paraId="53100000">
      <w:pPr>
        <w:spacing w:line="264" w:lineRule="auto"/>
        <w:ind w:firstLine="600" w:left="0"/>
        <w:jc w:val="both"/>
      </w:pPr>
      <w:r>
        <w:rPr>
          <w:color w:val="000000"/>
          <w:sz w:val="28"/>
        </w:rPr>
        <w:t>2) Построение и анализ диаграмм товарного экспорта и импорта Мексики.</w:t>
      </w:r>
    </w:p>
    <w:p w14:paraId="54100000">
      <w:pPr>
        <w:spacing w:line="264" w:lineRule="auto"/>
        <w:ind w:firstLine="0" w:left="120"/>
        <w:jc w:val="both"/>
      </w:pPr>
      <w:r>
        <w:rPr>
          <w:b w:val="1"/>
          <w:color w:val="000000"/>
          <w:sz w:val="28"/>
        </w:rPr>
        <w:t>Раздел 10. Австралия и Океания.</w:t>
      </w:r>
    </w:p>
    <w:p w14:paraId="55100000">
      <w:pPr>
        <w:spacing w:line="264" w:lineRule="auto"/>
        <w:ind w:firstLine="600" w:left="0"/>
        <w:jc w:val="both"/>
      </w:pPr>
      <w:r>
        <w:rPr>
          <w:b w:val="1"/>
          <w:i w:val="1"/>
          <w:color w:val="000000"/>
          <w:sz w:val="28"/>
        </w:rPr>
        <w:t>Тема 1. Австралия.</w:t>
      </w:r>
    </w:p>
    <w:p w14:paraId="56100000">
      <w:pPr>
        <w:spacing w:line="264" w:lineRule="auto"/>
        <w:ind w:firstLine="600" w:left="0"/>
        <w:jc w:val="both"/>
      </w:pPr>
      <w:r>
        <w:rPr>
          <w:color w:val="000000"/>
          <w:sz w:val="28"/>
        </w:rPr>
        <w:t>Политико- и экономико-географическое положение Австралии – страны, занимающей целый материк. Государственное устройство Австралии, административно-территориальное деление. Географическое положение столицы страны – Канберры.</w:t>
      </w:r>
    </w:p>
    <w:p w14:paraId="57100000">
      <w:pPr>
        <w:spacing w:line="264" w:lineRule="auto"/>
        <w:ind w:firstLine="600" w:left="0"/>
        <w:jc w:val="both"/>
      </w:pPr>
      <w:r>
        <w:rPr>
          <w:color w:val="000000"/>
          <w:sz w:val="28"/>
        </w:rPr>
        <w:t>Природные условия и ресурсы Австралии. Богатство разнообразными видами минерального сырья, мировые запасы железных, медных, марганцевых и урановых руд, бокситов, золота, алмазов, угля, газа. Засушливость климата и проблема дефицита водных ресурсов. Юго-Восток и Восток – наиболее благоприятные для хозяйственного освоения территории страны. Эндемичность флоры и фауны. Состояние окружающей среды и проблемы природопользования.</w:t>
      </w:r>
    </w:p>
    <w:p w14:paraId="58100000">
      <w:pPr>
        <w:spacing w:line="264" w:lineRule="auto"/>
        <w:ind w:firstLine="600" w:left="0"/>
        <w:jc w:val="both"/>
      </w:pPr>
      <w:r>
        <w:rPr>
          <w:color w:val="000000"/>
          <w:sz w:val="28"/>
        </w:rPr>
        <w:t xml:space="preserve">Образование доминиона и ускорение хозяйственного развития в первой половине </w:t>
      </w:r>
      <w:r>
        <w:rPr>
          <w:color w:val="000000"/>
          <w:sz w:val="28"/>
        </w:rPr>
        <w:t>XX</w:t>
      </w:r>
      <w:r>
        <w:rPr>
          <w:color w:val="000000"/>
          <w:sz w:val="28"/>
        </w:rPr>
        <w:t xml:space="preserve"> в. Новые условия развития после Второй мировой войны.</w:t>
      </w:r>
    </w:p>
    <w:p w14:paraId="59100000">
      <w:pPr>
        <w:spacing w:line="264" w:lineRule="auto"/>
        <w:ind w:firstLine="600" w:left="0"/>
        <w:jc w:val="both"/>
      </w:pPr>
      <w:r>
        <w:rPr>
          <w:color w:val="000000"/>
          <w:sz w:val="28"/>
        </w:rPr>
        <w:t>Особенности формирования населения. Численность и расселение коренных жителей Австралии. Роль иммиграции в формировании населения страны; основные волны иммиграции, их влияние на современный этнический состав населения. Демографические показатели. Трудовые ресурсы, их количественная и качественная характеристика. Контрасты плотности населения. Урбанизация. Особенности сельского расселения.</w:t>
      </w:r>
    </w:p>
    <w:p w14:paraId="5A100000">
      <w:pPr>
        <w:spacing w:line="264" w:lineRule="auto"/>
        <w:ind w:firstLine="600" w:left="0"/>
        <w:jc w:val="both"/>
      </w:pPr>
      <w:r>
        <w:rPr>
          <w:color w:val="000000"/>
          <w:sz w:val="28"/>
        </w:rPr>
        <w:t>Возрастающая роль страны в мировом хозяйстве. Сходство отраслевой структуры хозяйства с другими развитыми странами при повышенном значении отраслей первичного сектора. Специализация Австралии на добывающей промышленности и первичной переработке минерального сырья. Высокая степень концентрации сельскохозяйственного производства на Юго-Востоке и Востоке; сельскохозяйственные районы Австралии. Внешняя торговля: структура и основные направления экспорта и импорта. Расширение международного туризма.</w:t>
      </w:r>
    </w:p>
    <w:p w14:paraId="5B100000">
      <w:pPr>
        <w:spacing w:line="264" w:lineRule="auto"/>
        <w:ind w:firstLine="600" w:left="0"/>
        <w:jc w:val="both"/>
      </w:pPr>
      <w:r>
        <w:rPr>
          <w:color w:val="000000"/>
          <w:sz w:val="28"/>
        </w:rPr>
        <w:t>Территориальная структура хозяйства. Ярко выраженные различия в степени хозяйственного развития прибрежных зон и внутренних частей. Экономические районы Австралии. Взаимоотношения Австралии и России.</w:t>
      </w:r>
    </w:p>
    <w:p w14:paraId="5C100000">
      <w:pPr>
        <w:spacing w:line="264" w:lineRule="auto"/>
        <w:ind w:firstLine="600" w:left="0"/>
        <w:jc w:val="both"/>
      </w:pPr>
      <w:r>
        <w:rPr>
          <w:i w:val="1"/>
          <w:color w:val="000000"/>
          <w:sz w:val="28"/>
        </w:rPr>
        <w:t>Практические работы.</w:t>
      </w:r>
    </w:p>
    <w:p w14:paraId="5D100000">
      <w:pPr>
        <w:spacing w:line="264" w:lineRule="auto"/>
        <w:ind w:firstLine="600" w:left="0"/>
        <w:jc w:val="both"/>
      </w:pPr>
      <w:r>
        <w:rPr>
          <w:color w:val="000000"/>
          <w:sz w:val="28"/>
        </w:rPr>
        <w:t>1) Анализ товарной и географической структуры экспорта Австралии.</w:t>
      </w:r>
    </w:p>
    <w:p w14:paraId="5E100000">
      <w:pPr>
        <w:spacing w:line="264" w:lineRule="auto"/>
        <w:ind w:firstLine="600" w:left="0"/>
        <w:jc w:val="both"/>
      </w:pPr>
      <w:r>
        <w:rPr>
          <w:color w:val="000000"/>
          <w:sz w:val="28"/>
        </w:rPr>
        <w:t>2) Расчёт доли Австралии в мировой добыче ряда видов минерального сырья.</w:t>
      </w:r>
    </w:p>
    <w:p w14:paraId="5F100000">
      <w:pPr>
        <w:spacing w:line="264" w:lineRule="auto"/>
        <w:ind w:firstLine="600" w:left="0"/>
        <w:jc w:val="both"/>
      </w:pPr>
      <w:r>
        <w:rPr>
          <w:b w:val="1"/>
          <w:i w:val="1"/>
          <w:color w:val="000000"/>
          <w:sz w:val="28"/>
        </w:rPr>
        <w:t>Тема 2. Новая Зеландия и Океания.</w:t>
      </w:r>
    </w:p>
    <w:p w14:paraId="60100000">
      <w:pPr>
        <w:spacing w:line="264" w:lineRule="auto"/>
        <w:ind w:firstLine="600" w:left="0"/>
        <w:jc w:val="both"/>
      </w:pPr>
      <w:r>
        <w:rPr>
          <w:color w:val="000000"/>
          <w:sz w:val="28"/>
        </w:rPr>
        <w:t xml:space="preserve">Проблема сохранения окружающей среды в странах региона перед лицом усиливающейся интеграции в мировую экономическую систему. Деление Океании на Меланезию, Полинезию и Микронезию. Новая Зеландия – развитая страна, расположенная в удалении от ведущих экономических центров. Место Новой Зеландии в международном географическом разделении труда. Отрасли специализации. Особенности природно-ресурсного потенциала, населения и хозяйства стран Океании. Моноспециализация большинства стран региона. </w:t>
      </w:r>
    </w:p>
    <w:p w14:paraId="61100000">
      <w:pPr>
        <w:spacing w:line="264" w:lineRule="auto"/>
        <w:ind w:firstLine="600" w:left="0"/>
        <w:jc w:val="both"/>
      </w:pPr>
      <w:r>
        <w:rPr>
          <w:i w:val="1"/>
          <w:color w:val="000000"/>
          <w:sz w:val="28"/>
        </w:rPr>
        <w:t>Практическая работа.</w:t>
      </w:r>
    </w:p>
    <w:p w14:paraId="62100000">
      <w:pPr>
        <w:spacing w:line="264" w:lineRule="auto"/>
        <w:ind w:firstLine="600" w:left="0"/>
        <w:jc w:val="both"/>
      </w:pPr>
      <w:r>
        <w:rPr>
          <w:color w:val="000000"/>
          <w:sz w:val="28"/>
        </w:rPr>
        <w:t>1) Сравнение экспортного потенциала и места в мировом хозяйстве Австралии и Новой Зеландии на основе анализа и интерпретации данных из различных источников географической информации.</w:t>
      </w:r>
    </w:p>
    <w:p w14:paraId="63100000">
      <w:pPr>
        <w:spacing w:line="264" w:lineRule="auto"/>
        <w:ind w:firstLine="0" w:left="120"/>
        <w:jc w:val="both"/>
      </w:pPr>
      <w:r>
        <w:rPr>
          <w:b w:val="1"/>
          <w:color w:val="000000"/>
          <w:sz w:val="28"/>
        </w:rPr>
        <w:t>Раздел 11. Зарубежная Азия.</w:t>
      </w:r>
    </w:p>
    <w:p w14:paraId="64100000">
      <w:pPr>
        <w:spacing w:line="264" w:lineRule="auto"/>
        <w:ind w:firstLine="600" w:left="0"/>
        <w:jc w:val="both"/>
      </w:pPr>
      <w:r>
        <w:rPr>
          <w:b w:val="1"/>
          <w:i w:val="1"/>
          <w:color w:val="000000"/>
          <w:sz w:val="28"/>
        </w:rPr>
        <w:t>Тема 1. Географическое положение и политическая карта зарубежной Азии.</w:t>
      </w:r>
    </w:p>
    <w:p w14:paraId="65100000">
      <w:pPr>
        <w:spacing w:line="264" w:lineRule="auto"/>
        <w:ind w:firstLine="600" w:left="0"/>
        <w:jc w:val="both"/>
      </w:pPr>
      <w:r>
        <w:rPr>
          <w:color w:val="000000"/>
          <w:sz w:val="28"/>
        </w:rPr>
        <w:t>Площадь, размеры и состав территории региона. Политическая карта зарубежной Азии. Изменения на политической карте в Х</w:t>
      </w:r>
      <w:r>
        <w:rPr>
          <w:color w:val="000000"/>
          <w:sz w:val="28"/>
        </w:rPr>
        <w:t>X</w:t>
      </w:r>
      <w:r>
        <w:rPr>
          <w:color w:val="000000"/>
          <w:sz w:val="28"/>
        </w:rPr>
        <w:t xml:space="preserve"> в. Политическое и социально-экономическое развитие региона после Второй мировой войны. Крушение колониальной системы. Новейшие изменения на политической карте региона. Модели политического и социально-экономического развития независимых государств зарубежной Азии. Группировка государств Азии по формам правления, административно-территориального устройства. Основные типы стран зарубежной Азии. Территориальные конфликты в зарубежной Азии – угрозы региональной стабильности. Природные, исторические, политические и социально-экономические предпосылки территориальной дифференциации зарубежной Азии и выделения субрегионов. Возрастание роли Азиатско-Тихоокеанского региона (АТР) на современном этапе. Ключевые проблемы взаимоотношений России со странами Азии: партнёрство в отношениях с Китаем и Индией, сотрудничество и добрососедство с республиками постсоветского пространства, поддержание региональной стабильности в странах Ближнего и Среднего Востока.</w:t>
      </w:r>
    </w:p>
    <w:p w14:paraId="66100000">
      <w:pPr>
        <w:spacing w:line="264" w:lineRule="auto"/>
        <w:ind w:firstLine="600" w:left="0"/>
        <w:jc w:val="both"/>
      </w:pPr>
      <w:r>
        <w:rPr>
          <w:i w:val="1"/>
          <w:color w:val="000000"/>
          <w:sz w:val="28"/>
        </w:rPr>
        <w:t>Практические работы.</w:t>
      </w:r>
    </w:p>
    <w:p w14:paraId="67100000">
      <w:pPr>
        <w:spacing w:line="264" w:lineRule="auto"/>
        <w:ind w:firstLine="600" w:left="0"/>
        <w:jc w:val="both"/>
      </w:pPr>
      <w:r>
        <w:rPr>
          <w:color w:val="000000"/>
          <w:sz w:val="28"/>
        </w:rPr>
        <w:t>1) Построение графа, отражающего соседство стран зарубежной Азии.</w:t>
      </w:r>
    </w:p>
    <w:p w14:paraId="68100000">
      <w:pPr>
        <w:spacing w:line="264" w:lineRule="auto"/>
        <w:ind w:firstLine="600" w:left="0"/>
        <w:jc w:val="both"/>
      </w:pPr>
      <w:r>
        <w:rPr>
          <w:color w:val="000000"/>
          <w:sz w:val="28"/>
        </w:rPr>
        <w:t>2) Нанесение на карту зарубежной Азии зон важнейших территориальных конфликтов.</w:t>
      </w:r>
    </w:p>
    <w:p w14:paraId="69100000">
      <w:pPr>
        <w:spacing w:line="264" w:lineRule="auto"/>
        <w:ind w:firstLine="600" w:left="0"/>
        <w:jc w:val="both"/>
      </w:pPr>
      <w:r>
        <w:rPr>
          <w:b w:val="1"/>
          <w:i w:val="1"/>
          <w:color w:val="000000"/>
          <w:sz w:val="28"/>
        </w:rPr>
        <w:t>Тема 2. Природно-ресурсный потенциал зарубежной Азии.</w:t>
      </w:r>
    </w:p>
    <w:p w14:paraId="6A100000">
      <w:pPr>
        <w:spacing w:line="264" w:lineRule="auto"/>
        <w:ind w:firstLine="600" w:left="0"/>
        <w:jc w:val="both"/>
      </w:pPr>
      <w:r>
        <w:rPr>
          <w:color w:val="000000"/>
          <w:sz w:val="28"/>
        </w:rPr>
        <w:t xml:space="preserve">Разнообразие природных условий и ресурсов в зарубежной Азии, их территориальные различия. Контрасты распределения в регионе минеральных, агроклиматических, водных, гидроэнергетических, лесных, земельных и рекреационных ресурсов.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Проблемы природопользования и охрана природы. Обострение экологических проблем в странах региона, направления их рационального решения. </w:t>
      </w:r>
    </w:p>
    <w:p w14:paraId="6B100000">
      <w:pPr>
        <w:spacing w:line="264" w:lineRule="auto"/>
        <w:ind w:firstLine="600" w:left="0"/>
        <w:jc w:val="both"/>
      </w:pPr>
      <w:r>
        <w:rPr>
          <w:i w:val="1"/>
          <w:color w:val="000000"/>
          <w:sz w:val="28"/>
        </w:rPr>
        <w:t>Практическая работа.</w:t>
      </w:r>
    </w:p>
    <w:p w14:paraId="6C100000">
      <w:pPr>
        <w:spacing w:line="264" w:lineRule="auto"/>
        <w:ind w:firstLine="600" w:left="0"/>
        <w:jc w:val="both"/>
      </w:pPr>
      <w:r>
        <w:rPr>
          <w:color w:val="000000"/>
          <w:sz w:val="28"/>
        </w:rPr>
        <w:t>1) Вычисление доли зарубежной Азии в мировых запасах угля, нефти и газа.</w:t>
      </w:r>
    </w:p>
    <w:p w14:paraId="6D100000">
      <w:pPr>
        <w:spacing w:line="264" w:lineRule="auto"/>
        <w:ind w:firstLine="600" w:left="0"/>
        <w:jc w:val="both"/>
      </w:pPr>
      <w:r>
        <w:rPr>
          <w:b w:val="1"/>
          <w:i w:val="1"/>
          <w:color w:val="000000"/>
          <w:sz w:val="28"/>
        </w:rPr>
        <w:t>Тема 3. Население зарубежной Азии.</w:t>
      </w:r>
    </w:p>
    <w:p w14:paraId="6E100000">
      <w:pPr>
        <w:spacing w:line="264" w:lineRule="auto"/>
        <w:ind w:firstLine="600" w:left="0"/>
        <w:jc w:val="both"/>
      </w:pPr>
      <w:r>
        <w:rPr>
          <w:color w:val="000000"/>
          <w:sz w:val="28"/>
        </w:rPr>
        <w:t>Мировое лидерство региона по численности населения. Динамика численности населения зарубежной Азии в последние десятилетия, замедление темпов прироста населения.</w:t>
      </w:r>
      <w:r>
        <w:rPr>
          <w:i w:val="1"/>
          <w:color w:val="000000"/>
          <w:sz w:val="28"/>
        </w:rPr>
        <w:t xml:space="preserve"> </w:t>
      </w:r>
      <w:r>
        <w:rPr>
          <w:color w:val="000000"/>
          <w:sz w:val="28"/>
        </w:rPr>
        <w:t xml:space="preserve">Этническая и религиозная структура населения. Наиболее острые межэтнические и межконфессиональные конфликты (Палестина, Курдистан, Кипр, Кашмир, индийский Пенджаб, Афганистан, Шри-Ланка, Южные Филиппины). Проблема религиозного экстремизма в регионе, усилия международного сообщества по борьбе с международным терроризмом в Юго-Западной Азии. Направления и результаты демографической политики в странах зарубежной Азии. Особенности расселения населения, зоны концентрации населения, крупнейшие города и городские агломерации. </w:t>
      </w:r>
    </w:p>
    <w:p w14:paraId="6F100000">
      <w:pPr>
        <w:spacing w:line="264" w:lineRule="auto"/>
        <w:ind w:firstLine="600" w:left="0"/>
        <w:jc w:val="both"/>
      </w:pPr>
      <w:r>
        <w:rPr>
          <w:i w:val="1"/>
          <w:color w:val="000000"/>
          <w:sz w:val="28"/>
        </w:rPr>
        <w:t>Практические работы.</w:t>
      </w:r>
    </w:p>
    <w:p w14:paraId="70100000">
      <w:pPr>
        <w:spacing w:line="264" w:lineRule="auto"/>
        <w:ind w:firstLine="600" w:left="0"/>
        <w:jc w:val="both"/>
      </w:pPr>
      <w:r>
        <w:rPr>
          <w:color w:val="000000"/>
          <w:sz w:val="28"/>
        </w:rPr>
        <w:t>1) Определение динамики численности населения крупнейших городских агломераций зарубежной Азии.</w:t>
      </w:r>
    </w:p>
    <w:p w14:paraId="71100000">
      <w:pPr>
        <w:spacing w:line="264" w:lineRule="auto"/>
        <w:ind w:firstLine="600" w:left="0"/>
        <w:jc w:val="both"/>
      </w:pPr>
      <w:r>
        <w:rPr>
          <w:color w:val="000000"/>
          <w:sz w:val="28"/>
        </w:rPr>
        <w:t>2) Сравнительная характеристика крупнейших по численности этносов зарубежной Азии.</w:t>
      </w:r>
    </w:p>
    <w:p w14:paraId="72100000">
      <w:pPr>
        <w:spacing w:line="264" w:lineRule="auto"/>
        <w:ind w:firstLine="600" w:left="0"/>
        <w:jc w:val="both"/>
      </w:pPr>
      <w:r>
        <w:rPr>
          <w:b w:val="1"/>
          <w:i w:val="1"/>
          <w:color w:val="000000"/>
          <w:sz w:val="28"/>
        </w:rPr>
        <w:t>Тема 4. Хозяйство зарубежной Азии.</w:t>
      </w:r>
    </w:p>
    <w:p w14:paraId="73100000">
      <w:pPr>
        <w:spacing w:line="264" w:lineRule="auto"/>
        <w:ind w:firstLine="600" w:left="0"/>
        <w:jc w:val="both"/>
      </w:pPr>
      <w:r>
        <w:rPr>
          <w:color w:val="000000"/>
          <w:sz w:val="28"/>
        </w:rPr>
        <w:t xml:space="preserve">Роль и место зарубежной Азии в международном разделении труда. Контрасты экономического развития в странах зарубежной Азии. Особенности включения стран региона в процессы глобализации и транснационализации. Ключевые проблемы Китая – нового «локомотива» мирового развития и глобальной «фабрики». Проблема замедления экономического развития Японии, социальные и экологические последствия этого процесса. Резервы роста новых индустриальных стран Азии. Экономические и социальные проблемы современной Южной Азии. Проблема зависимости нефтегазодобывающих стран Персидского залива от их природно-сырьевого потенциала, стратегии ухода от моноспециализации на отраслях топливно-энергетического комплекса. </w:t>
      </w:r>
    </w:p>
    <w:p w14:paraId="74100000">
      <w:pPr>
        <w:spacing w:line="264" w:lineRule="auto"/>
        <w:ind w:firstLine="600" w:left="0"/>
        <w:jc w:val="both"/>
      </w:pPr>
      <w:r>
        <w:rPr>
          <w:i w:val="1"/>
          <w:color w:val="000000"/>
          <w:sz w:val="28"/>
        </w:rPr>
        <w:t>Практические работы</w:t>
      </w:r>
      <w:r>
        <w:rPr>
          <w:color w:val="000000"/>
          <w:sz w:val="28"/>
        </w:rPr>
        <w:t>.</w:t>
      </w:r>
    </w:p>
    <w:p w14:paraId="75100000">
      <w:pPr>
        <w:spacing w:line="264" w:lineRule="auto"/>
        <w:ind w:firstLine="600" w:left="0"/>
        <w:jc w:val="both"/>
      </w:pPr>
      <w:r>
        <w:rPr>
          <w:color w:val="000000"/>
          <w:sz w:val="28"/>
        </w:rPr>
        <w:t>1) Характеристика внешнеторгового баланса и географии внешней торговли стран зарубежной Азии.</w:t>
      </w:r>
    </w:p>
    <w:p w14:paraId="76100000">
      <w:pPr>
        <w:spacing w:line="264" w:lineRule="auto"/>
        <w:ind w:firstLine="600" w:left="0"/>
        <w:jc w:val="both"/>
      </w:pPr>
      <w:r>
        <w:rPr>
          <w:color w:val="000000"/>
          <w:sz w:val="28"/>
        </w:rPr>
        <w:t>2) Объяснение географических особенностей стран зарубежной Азии с разным уровнем социально-экономического развития (Саудовская Аравия и Бангладеш).</w:t>
      </w:r>
    </w:p>
    <w:p w14:paraId="77100000">
      <w:pPr>
        <w:spacing w:line="264" w:lineRule="auto"/>
        <w:ind w:firstLine="600" w:left="0"/>
        <w:jc w:val="both"/>
      </w:pPr>
      <w:r>
        <w:rPr>
          <w:color w:val="000000"/>
          <w:sz w:val="28"/>
        </w:rPr>
        <w:t>3) Сравнение международной специализации Японии и Индии.</w:t>
      </w:r>
    </w:p>
    <w:p w14:paraId="78100000">
      <w:pPr>
        <w:spacing w:line="264" w:lineRule="auto"/>
        <w:ind w:firstLine="600" w:left="0"/>
        <w:jc w:val="both"/>
      </w:pPr>
      <w:r>
        <w:rPr>
          <w:b w:val="1"/>
          <w:i w:val="1"/>
          <w:color w:val="000000"/>
          <w:sz w:val="28"/>
        </w:rPr>
        <w:t>Тема 5. Китай.</w:t>
      </w:r>
    </w:p>
    <w:p w14:paraId="79100000">
      <w:pPr>
        <w:spacing w:line="264" w:lineRule="auto"/>
        <w:ind w:firstLine="600" w:left="0"/>
        <w:jc w:val="both"/>
      </w:pPr>
      <w:r>
        <w:rPr>
          <w:color w:val="000000"/>
          <w:sz w:val="28"/>
        </w:rPr>
        <w:t>Политико- и экономико-географическое положение КНР. Место и роль Китая в мировой экономике, политике, культуре. Выдающиеся абсолютные экономические показатели при низких показателях на душу населения. Проблема реинтеграции с Тайванем. Китай как государство – важнейший политический и экономический партнёр России на международной арене. Китай – один из лидеров многополярного мира, член Шанхайской организации сотрудничества (ШОС) и БРИКС.</w:t>
      </w:r>
    </w:p>
    <w:p w14:paraId="7A100000">
      <w:pPr>
        <w:spacing w:line="264" w:lineRule="auto"/>
        <w:ind w:firstLine="600" w:left="0"/>
        <w:jc w:val="both"/>
      </w:pPr>
      <w:r>
        <w:rPr>
          <w:color w:val="000000"/>
          <w:sz w:val="28"/>
        </w:rPr>
        <w:t>Многообразие природных условий и ресурсов Китая, резкие территориальные различия, широкая антропогенная эксплуатация с древности, прежде всего в восточных, наиболее заселённых и освоенных районах. Истощение природных ресурсов Китая, прежде всего земельных. Низкая обеспеченность в расчёте на душу населения пашней, лесами, пресной водой. Лидерство КНР по гидроэнергопотенциалу. Богатство минеральным сырьём, основные бассейны полезных ископаемых. Проблемы природопользования.</w:t>
      </w:r>
    </w:p>
    <w:p w14:paraId="7B100000">
      <w:pPr>
        <w:spacing w:line="264" w:lineRule="auto"/>
        <w:ind w:firstLine="600" w:left="0"/>
        <w:jc w:val="both"/>
      </w:pPr>
      <w:r>
        <w:rPr>
          <w:color w:val="000000"/>
          <w:sz w:val="28"/>
        </w:rPr>
        <w:t>Динамика численности населения Китая. Демографическая ситуация и основные черты демографической политики. Трудовые ресурсы, их структура и проблемы эффективного использования. Этнический состав населения: китайцы (ханьцы) и неханьские народы. Городское и сельское население. Своеобразие урбанизации в Китае. Китайская диаспора за рубежом (хуацяо), её роль в экономической и политической жизни Китая.</w:t>
      </w:r>
    </w:p>
    <w:p w14:paraId="7C100000">
      <w:pPr>
        <w:spacing w:line="264" w:lineRule="auto"/>
        <w:ind w:firstLine="600" w:left="0"/>
        <w:jc w:val="both"/>
      </w:pPr>
      <w:r>
        <w:rPr>
          <w:color w:val="000000"/>
          <w:sz w:val="28"/>
        </w:rPr>
        <w:t xml:space="preserve">Общая характеристика хозяйства. Китай как «мировая фабрика». Разносторонняя и комплексная специализация страны на широком спектре отраслей промышленности, сельского хозяйства, сектора услуг. Государственное регулирование экономики. Ввоз и вывоз капитала. Специальные экономические зоны (СЭЗ), их роль в подъёме хозяйства страны. Огромные масштабы промышленного производства, повышающийся уровень технико-экономического развития большинства отраслей. Прогресс металлургии, машиностроения, автомобилестроения, аэрокосмической, электротехнической, электронной, химической и других ведущих отраслей. Энергообеспеченность Китая. Колоссальная по объёму угольная промышленность. Собственная добыча нефти и газа, не покрывающая нужд растущей экономики. Дефицит энергоресурсов, их импорт из стран Персидского залива, Юго-Восточной Азии, Австралии, Средней Азии, России (газопровод «Сила Сибири»). Диверсифицированная электроэнергетика. Лидерство Китая в мире по большинству абсолютных показателей отраслей сельского хозяйства, высокая интенсивность и эффективность аграрного производства. Главные зерновые зоны – рисовая, рисово-пшеничная (и кукуруза), пшеничная (и другие зерновые). Важнейшая роль транспорта в экономическом сплочении Китая. Морские порты Китая – лидеры в мире по грузообороту. Внешние экономические связи КНР. </w:t>
      </w:r>
    </w:p>
    <w:p w14:paraId="7D100000">
      <w:pPr>
        <w:spacing w:line="264" w:lineRule="auto"/>
        <w:ind w:firstLine="600" w:left="0"/>
        <w:jc w:val="both"/>
      </w:pPr>
      <w:r>
        <w:rPr>
          <w:color w:val="000000"/>
          <w:sz w:val="28"/>
        </w:rPr>
        <w:t xml:space="preserve">Территориальная структура хозяйства. Резкие территориальные различия природных условий и ресурсов, расселения, плотности населения и условий его жизни, развития и размещения хозяйства. Концентрация основной части хозяйства КНР в восточных, особенно в приморских, а также в центральных провинциях. Экологические проблемы Китая, особенно на Великой Китайской равнине и Лёссовом плато. Экономические районы Китая. </w:t>
      </w:r>
    </w:p>
    <w:p w14:paraId="7E100000">
      <w:pPr>
        <w:spacing w:line="264" w:lineRule="auto"/>
        <w:ind w:firstLine="600" w:left="0"/>
        <w:jc w:val="both"/>
      </w:pPr>
      <w:r>
        <w:rPr>
          <w:i w:val="1"/>
          <w:color w:val="000000"/>
          <w:sz w:val="28"/>
        </w:rPr>
        <w:t>Практические работы.</w:t>
      </w:r>
    </w:p>
    <w:p w14:paraId="7F100000">
      <w:pPr>
        <w:spacing w:line="264" w:lineRule="auto"/>
        <w:ind w:firstLine="600" w:left="0"/>
        <w:jc w:val="both"/>
      </w:pPr>
      <w:r>
        <w:rPr>
          <w:color w:val="000000"/>
          <w:sz w:val="28"/>
        </w:rPr>
        <w:t>1) Построение картограммы по основным показателям сельскохозяйственных районов Китая.</w:t>
      </w:r>
    </w:p>
    <w:p w14:paraId="80100000">
      <w:pPr>
        <w:spacing w:line="264" w:lineRule="auto"/>
        <w:ind w:firstLine="600" w:left="0"/>
        <w:jc w:val="both"/>
      </w:pPr>
      <w:r>
        <w:rPr>
          <w:color w:val="000000"/>
          <w:sz w:val="28"/>
        </w:rPr>
        <w:t xml:space="preserve">2) Анализ факторов бурного экономического развития КНР на рубеже </w:t>
      </w:r>
      <w:r>
        <w:rPr>
          <w:color w:val="000000"/>
          <w:sz w:val="28"/>
        </w:rPr>
        <w:t>XX</w:t>
      </w:r>
      <w:r>
        <w:rPr>
          <w:color w:val="000000"/>
          <w:sz w:val="28"/>
        </w:rPr>
        <w:t xml:space="preserve"> и </w:t>
      </w:r>
      <w:r>
        <w:rPr>
          <w:color w:val="000000"/>
          <w:sz w:val="28"/>
        </w:rPr>
        <w:t>XXI</w:t>
      </w:r>
      <w:r>
        <w:rPr>
          <w:color w:val="000000"/>
          <w:sz w:val="28"/>
        </w:rPr>
        <w:t xml:space="preserve"> вв.</w:t>
      </w:r>
    </w:p>
    <w:p w14:paraId="81100000">
      <w:pPr>
        <w:spacing w:line="264" w:lineRule="auto"/>
        <w:ind w:firstLine="600" w:left="0"/>
        <w:jc w:val="both"/>
      </w:pPr>
      <w:r>
        <w:rPr>
          <w:color w:val="000000"/>
          <w:sz w:val="28"/>
        </w:rPr>
        <w:t>3) Характеристика основных отраслей горнодобывающей промышленности Китая.</w:t>
      </w:r>
    </w:p>
    <w:p w14:paraId="82100000">
      <w:pPr>
        <w:spacing w:line="264" w:lineRule="auto"/>
        <w:ind w:firstLine="600" w:left="0"/>
        <w:jc w:val="both"/>
      </w:pPr>
      <w:r>
        <w:rPr>
          <w:b w:val="1"/>
          <w:i w:val="1"/>
          <w:color w:val="000000"/>
          <w:sz w:val="28"/>
        </w:rPr>
        <w:t>Тема 6. Индия.</w:t>
      </w:r>
    </w:p>
    <w:p w14:paraId="83100000">
      <w:pPr>
        <w:spacing w:line="264" w:lineRule="auto"/>
        <w:ind w:firstLine="600" w:left="0"/>
        <w:jc w:val="both"/>
      </w:pPr>
      <w:r>
        <w:rPr>
          <w:color w:val="000000"/>
          <w:sz w:val="28"/>
        </w:rPr>
        <w:t>Индия как страна-гигант. Политико- и экономико-географическое положение. Государственный строй. Индия как федерация штатов и союзных территорий.</w:t>
      </w:r>
    </w:p>
    <w:p w14:paraId="84100000">
      <w:pPr>
        <w:spacing w:line="264" w:lineRule="auto"/>
        <w:ind w:firstLine="600" w:left="0"/>
        <w:jc w:val="both"/>
      </w:pPr>
      <w:r>
        <w:rPr>
          <w:color w:val="000000"/>
          <w:sz w:val="28"/>
        </w:rPr>
        <w:t>Природные условия и ресурсы. Состав и размещение минеральных ресурсов, богатство страны железной рудой. Приуроченность большинства месторождений минерального сырья к плоскогорью Декан, благоприятные территориальные сочетания угольных и рудных ресурсов. Климатические особенности, позволяющие на большей части территории выращивать культуры круглый год. Разносторонние природно-рекреационные ресурсы, особенно морских побережий и высокогорных территорий. Актуальность организации рационального природопользования.</w:t>
      </w:r>
    </w:p>
    <w:p w14:paraId="85100000">
      <w:pPr>
        <w:spacing w:line="264" w:lineRule="auto"/>
        <w:ind w:firstLine="600" w:left="0"/>
        <w:jc w:val="both"/>
      </w:pPr>
      <w:r>
        <w:rPr>
          <w:color w:val="000000"/>
          <w:sz w:val="28"/>
        </w:rPr>
        <w:t xml:space="preserve">Изменение демографической ситуации за годы независимости. Снижение рождаемости и уменьшение естественного прироста в результате урбанизации и государственной политики планирования семьи. Отставание темпов хозяйственного развития от темпов снижения естественного прироста, обострение проблем трудоустройства и продовольственного снабжения населения. Этническая и конфессиональная мозаичность населения. Характер размещения этнических и конфессиональных групп, его отражение в административно-территориальном делении. Преобладание сельских форм расселения при опережающем росте городов и численности горожан. Высокие темпы урбанизации, формирование крупных городских агломераций. </w:t>
      </w:r>
    </w:p>
    <w:p w14:paraId="86100000">
      <w:pPr>
        <w:spacing w:line="264" w:lineRule="auto"/>
        <w:ind w:firstLine="600" w:left="0"/>
        <w:jc w:val="both"/>
      </w:pPr>
      <w:r>
        <w:rPr>
          <w:color w:val="000000"/>
          <w:sz w:val="28"/>
        </w:rPr>
        <w:t xml:space="preserve">Развитие хозяйства в условиях многоукладности и сохранения пережитков колониальной экономики. Активное участие государства в хозяйственном строительстве и регулировании экономики. Опережающие темпы развития промышленности при сохранении ведущего положения сельского хозяйства. Главные промышленные районы и центры. </w:t>
      </w:r>
    </w:p>
    <w:p w14:paraId="87100000">
      <w:pPr>
        <w:spacing w:line="264" w:lineRule="auto"/>
        <w:ind w:firstLine="600" w:left="0"/>
        <w:jc w:val="both"/>
      </w:pPr>
      <w:r>
        <w:rPr>
          <w:color w:val="000000"/>
          <w:sz w:val="28"/>
        </w:rPr>
        <w:t xml:space="preserve">Социально-экономические условия развития сельского хозяйства. Нерациональная отраслевая структура сельского хозяйства: резкое преобладание земледелия при наличии огромного поголовья крупного рогатого скота. Размещение районов выращивания основных продовольственных и экспортных культур. </w:t>
      </w:r>
    </w:p>
    <w:p w14:paraId="88100000">
      <w:pPr>
        <w:spacing w:line="264" w:lineRule="auto"/>
        <w:ind w:firstLine="600" w:left="0"/>
        <w:jc w:val="both"/>
      </w:pPr>
      <w:r>
        <w:rPr>
          <w:color w:val="000000"/>
          <w:sz w:val="28"/>
        </w:rPr>
        <w:t>Значение транспорта в условиях обширной территории страны. Особенности сферы нематериального производства, преодоление её отставания от развитых стран. Внешнеторговые связи. Состав и важнейшие направления экспорта и импорта. Ухудшение экологической ситуации по мере развития индустриализации и урбанизации. Экологические проблемы крупных городских агломераций. Состояние и перспективы развития российско-индийских связей. Индия – участник группировок ШОС и БРИКС.</w:t>
      </w:r>
      <w:r>
        <w:rPr>
          <w:i w:val="1"/>
          <w:color w:val="000000"/>
          <w:sz w:val="28"/>
        </w:rPr>
        <w:t xml:space="preserve"> </w:t>
      </w:r>
    </w:p>
    <w:p w14:paraId="89100000">
      <w:pPr>
        <w:spacing w:line="264" w:lineRule="auto"/>
        <w:ind w:firstLine="600" w:left="0"/>
        <w:jc w:val="both"/>
      </w:pPr>
      <w:r>
        <w:rPr>
          <w:color w:val="000000"/>
          <w:sz w:val="28"/>
        </w:rPr>
        <w:t>Территориальная структура хозяйства. Расширение и усложнение хозяйственной структуры «коридоров роста» между крупнейшими городскими агломерациями. Экономические районы Индии.</w:t>
      </w:r>
    </w:p>
    <w:p w14:paraId="8A100000">
      <w:pPr>
        <w:spacing w:line="264" w:lineRule="auto"/>
        <w:ind w:firstLine="600" w:left="0"/>
        <w:jc w:val="both"/>
      </w:pPr>
      <w:r>
        <w:rPr>
          <w:i w:val="1"/>
          <w:color w:val="000000"/>
          <w:sz w:val="28"/>
        </w:rPr>
        <w:t>Практические работы.</w:t>
      </w:r>
    </w:p>
    <w:p w14:paraId="8B100000">
      <w:pPr>
        <w:spacing w:line="264" w:lineRule="auto"/>
        <w:ind w:firstLine="600" w:left="0"/>
        <w:jc w:val="both"/>
      </w:pPr>
      <w:r>
        <w:rPr>
          <w:color w:val="000000"/>
          <w:sz w:val="28"/>
        </w:rPr>
        <w:t>1) Сопоставление этнических ареалов и административно-территориальных единиц Индии.</w:t>
      </w:r>
    </w:p>
    <w:p w14:paraId="8C100000">
      <w:pPr>
        <w:spacing w:line="264" w:lineRule="auto"/>
        <w:ind w:firstLine="600" w:left="0"/>
        <w:jc w:val="both"/>
      </w:pPr>
      <w:r>
        <w:rPr>
          <w:color w:val="000000"/>
          <w:sz w:val="28"/>
        </w:rPr>
        <w:t>2) Анализ динамики численности населения Индии с 1901 г.</w:t>
      </w:r>
    </w:p>
    <w:p w14:paraId="8D100000">
      <w:pPr>
        <w:spacing w:line="264" w:lineRule="auto"/>
        <w:ind w:firstLine="600" w:left="0"/>
        <w:jc w:val="both"/>
      </w:pPr>
      <w:r>
        <w:rPr>
          <w:color w:val="000000"/>
          <w:sz w:val="28"/>
        </w:rPr>
        <w:t>3) Характеристика сельскохозяйственных районов Индии.</w:t>
      </w:r>
    </w:p>
    <w:p w14:paraId="8E100000">
      <w:pPr>
        <w:spacing w:line="264" w:lineRule="auto"/>
        <w:ind w:firstLine="600" w:left="0"/>
        <w:jc w:val="both"/>
      </w:pPr>
      <w:r>
        <w:rPr>
          <w:color w:val="000000"/>
          <w:sz w:val="28"/>
        </w:rPr>
        <w:t>4) Сравнение товарной и географической структуры экспорта и импорта Индии.</w:t>
      </w:r>
    </w:p>
    <w:p w14:paraId="8F100000">
      <w:pPr>
        <w:spacing w:line="264" w:lineRule="auto"/>
        <w:ind w:firstLine="600" w:left="0"/>
        <w:jc w:val="both"/>
      </w:pPr>
      <w:r>
        <w:rPr>
          <w:b w:val="1"/>
          <w:i w:val="1"/>
          <w:color w:val="000000"/>
          <w:sz w:val="28"/>
        </w:rPr>
        <w:t>Тема 7. Япония.</w:t>
      </w:r>
    </w:p>
    <w:p w14:paraId="90100000">
      <w:pPr>
        <w:spacing w:line="264" w:lineRule="auto"/>
        <w:ind w:firstLine="600" w:left="0"/>
        <w:jc w:val="both"/>
      </w:pPr>
      <w:r>
        <w:rPr>
          <w:color w:val="000000"/>
          <w:sz w:val="28"/>
        </w:rPr>
        <w:t>Политико- и экономико-географическое положение. Состав территории. Япония – одна из лидирующих стран в мировом хозяйстве и в международном географическом разделении труда. Изменение экономико-географического положения на разных этапах развития. Современное политико-географическое положение Японии как страны Азиатско-Тихоокеанского региона. Форма правления, административно-территориальное устройство.</w:t>
      </w:r>
    </w:p>
    <w:p w14:paraId="91100000">
      <w:pPr>
        <w:spacing w:line="264" w:lineRule="auto"/>
        <w:ind w:firstLine="600" w:left="0"/>
        <w:jc w:val="both"/>
      </w:pPr>
      <w:r>
        <w:rPr>
          <w:color w:val="000000"/>
          <w:sz w:val="28"/>
        </w:rPr>
        <w:t>Природные условия и ресурсы. Зависимость от импорта минерального сырья. Проблемы природопользования.</w:t>
      </w:r>
      <w:r>
        <w:rPr>
          <w:i w:val="1"/>
          <w:color w:val="000000"/>
          <w:sz w:val="28"/>
        </w:rPr>
        <w:t xml:space="preserve"> </w:t>
      </w:r>
    </w:p>
    <w:p w14:paraId="92100000">
      <w:pPr>
        <w:spacing w:line="264" w:lineRule="auto"/>
        <w:ind w:firstLine="600" w:left="0"/>
        <w:jc w:val="both"/>
      </w:pPr>
      <w:r>
        <w:rPr>
          <w:color w:val="000000"/>
          <w:sz w:val="28"/>
        </w:rPr>
        <w:t xml:space="preserve">Историко-географические особенности развития. Экономический взлёт после Второй мировой войны («японское экономическое чудо»). </w:t>
      </w:r>
    </w:p>
    <w:p w14:paraId="93100000">
      <w:pPr>
        <w:spacing w:line="264" w:lineRule="auto"/>
        <w:ind w:firstLine="600" w:left="0"/>
        <w:jc w:val="both"/>
      </w:pPr>
      <w:r>
        <w:rPr>
          <w:color w:val="000000"/>
          <w:sz w:val="28"/>
        </w:rPr>
        <w:t>Исторические особенности формирования японской нации, определившие однонациональный состав современного населения, его специфическую культуру и традиции. Изменение демографической ситуации, быстрое падение рождаемости и естественного прироста. Высокие стандарты качества жизни и долголетие населения. Сходство возрастно-половой структуры с развитыми странами Европы и США. Количественная и качественная характеристика трудовых ресурсов. Господство городской формы расселения, темпы и уровень урбанизации. Мегалополис Токайдо. Токио и столичная агломерация.</w:t>
      </w:r>
    </w:p>
    <w:p w14:paraId="94100000">
      <w:pPr>
        <w:spacing w:line="264" w:lineRule="auto"/>
        <w:ind w:firstLine="600" w:left="0"/>
        <w:jc w:val="both"/>
      </w:pPr>
      <w:r>
        <w:rPr>
          <w:color w:val="000000"/>
          <w:sz w:val="28"/>
        </w:rPr>
        <w:t>Решающее значение государства в хозяйственном строительстве, модернизация промышленности и инфраструктуры, создание своей научно-исследовательской базы. Сходство отраслевой структуры хозяйства с другими развитыми странами, особая роль чёрной металлургии и электронной промышленности</w:t>
      </w:r>
      <w:r>
        <w:rPr>
          <w:i w:val="1"/>
          <w:color w:val="000000"/>
          <w:sz w:val="28"/>
        </w:rPr>
        <w:t>.</w:t>
      </w:r>
      <w:r>
        <w:rPr>
          <w:color w:val="000000"/>
          <w:sz w:val="28"/>
        </w:rPr>
        <w:t xml:space="preserve"> Разностороннее значение рыболовства, высокое место страны в мировом рыболовстве. Широкое развитие аквакультуры. Высокий уровень транспортной обеспеченности (скоростные железные дороги, автомагистрали, аэропорты, дальние морские и каботажные перевозки). Основные черты географии науки, японские технополисы. Внешняя торговля, специфическая структура экспорта и импорта. Развитие сектора услуг. Токио как один из ведущих мировых финансовых центров. Состояние и перспективы развития российско-японских экономических связей.</w:t>
      </w:r>
    </w:p>
    <w:p w14:paraId="95100000">
      <w:pPr>
        <w:spacing w:line="264" w:lineRule="auto"/>
        <w:ind w:firstLine="600" w:left="0"/>
        <w:jc w:val="both"/>
      </w:pPr>
      <w:r>
        <w:rPr>
          <w:color w:val="000000"/>
          <w:sz w:val="28"/>
        </w:rPr>
        <w:t>Территориальная структура хозяйства. Ведущая роль Тихоокеанского пояса. Районирование Японии.</w:t>
      </w:r>
    </w:p>
    <w:p w14:paraId="96100000">
      <w:pPr>
        <w:spacing w:line="264" w:lineRule="auto"/>
        <w:ind w:firstLine="600" w:left="0"/>
        <w:jc w:val="both"/>
      </w:pPr>
      <w:r>
        <w:rPr>
          <w:i w:val="1"/>
          <w:color w:val="000000"/>
          <w:sz w:val="28"/>
        </w:rPr>
        <w:t>Практические работы.</w:t>
      </w:r>
    </w:p>
    <w:p w14:paraId="97100000">
      <w:pPr>
        <w:spacing w:line="264" w:lineRule="auto"/>
        <w:ind w:firstLine="600" w:left="0"/>
        <w:jc w:val="both"/>
      </w:pPr>
      <w:r>
        <w:rPr>
          <w:color w:val="000000"/>
          <w:sz w:val="28"/>
        </w:rPr>
        <w:t>1) Характеристика места отдельных отраслей промышленности Японии в мировом хозяйстве.</w:t>
      </w:r>
    </w:p>
    <w:p w14:paraId="98100000">
      <w:pPr>
        <w:spacing w:line="264" w:lineRule="auto"/>
        <w:ind w:firstLine="600" w:left="0"/>
        <w:jc w:val="both"/>
      </w:pPr>
      <w:r>
        <w:rPr>
          <w:color w:val="000000"/>
          <w:sz w:val="28"/>
        </w:rPr>
        <w:t>2) Сравнительная характеристика районов Японии.</w:t>
      </w:r>
    </w:p>
    <w:p w14:paraId="99100000">
      <w:pPr>
        <w:spacing w:line="264" w:lineRule="auto"/>
        <w:ind w:firstLine="600" w:left="0"/>
        <w:jc w:val="both"/>
      </w:pPr>
      <w:r>
        <w:rPr>
          <w:b w:val="1"/>
          <w:i w:val="1"/>
          <w:color w:val="000000"/>
          <w:sz w:val="28"/>
        </w:rPr>
        <w:t>Тема 8. Республика Корея.</w:t>
      </w:r>
    </w:p>
    <w:p w14:paraId="9A100000">
      <w:pPr>
        <w:spacing w:line="264" w:lineRule="auto"/>
        <w:ind w:firstLine="600" w:left="0"/>
        <w:jc w:val="both"/>
      </w:pPr>
      <w:r>
        <w:rPr>
          <w:color w:val="000000"/>
          <w:sz w:val="28"/>
        </w:rPr>
        <w:t>Политико- и экономико-географическое положение страны. Отношения с соседями – КНДР, КНР, Японией. Природные условия и ресурсы. Ограниченность минеральных, земельных, водных и лесных ресурсов. Экологические проблемы. Численность и плотность населения, его демографические характеристики. Однородность этнического и разнородность конфессионального состава населения. Особенности урбанизации и размещения населения. Хозяйство Республики Корея. «Корейское экономическое чудо» конца ХХ в. Место страны в международном разделении труда и глобальных цепочках создания добавленной стоимости. Ведущие отрасли специализации страны: чёрная металлургия, судостроение, автомобилестроение, электронная и электротехническая. Взаимоотношения Республики Корея и Российской Федерации.</w:t>
      </w:r>
    </w:p>
    <w:p w14:paraId="9B100000">
      <w:pPr>
        <w:spacing w:line="264" w:lineRule="auto"/>
        <w:ind w:firstLine="600" w:left="0"/>
        <w:jc w:val="both"/>
      </w:pPr>
      <w:r>
        <w:rPr>
          <w:i w:val="1"/>
          <w:color w:val="000000"/>
          <w:sz w:val="28"/>
        </w:rPr>
        <w:t>Практическая работа.</w:t>
      </w:r>
    </w:p>
    <w:p w14:paraId="9C100000">
      <w:pPr>
        <w:spacing w:line="264" w:lineRule="auto"/>
        <w:ind w:firstLine="600" w:left="0"/>
        <w:jc w:val="both"/>
      </w:pPr>
      <w:r>
        <w:rPr>
          <w:color w:val="000000"/>
          <w:sz w:val="28"/>
        </w:rPr>
        <w:t>1) Место автомобилестроения Республики Корея в мире.</w:t>
      </w:r>
    </w:p>
    <w:p w14:paraId="9D100000">
      <w:pPr>
        <w:spacing w:line="264" w:lineRule="auto"/>
        <w:ind w:firstLine="600" w:left="0"/>
        <w:jc w:val="both"/>
      </w:pPr>
      <w:r>
        <w:rPr>
          <w:b w:val="1"/>
          <w:i w:val="1"/>
          <w:color w:val="000000"/>
          <w:sz w:val="28"/>
        </w:rPr>
        <w:t>Тема 9. Юго-Восточная Азия.</w:t>
      </w:r>
    </w:p>
    <w:p w14:paraId="9E100000">
      <w:pPr>
        <w:spacing w:line="264" w:lineRule="auto"/>
        <w:ind w:firstLine="600" w:left="0"/>
        <w:jc w:val="both"/>
      </w:pPr>
      <w:r>
        <w:rPr>
          <w:color w:val="000000"/>
          <w:sz w:val="28"/>
        </w:rPr>
        <w:t>Политико- и экономико-географическое положение. Состав территории, площадь и население субрегиона. Изрезанность береговой линии и архипелаговое положение ряда стран как черты географического положения субрегиона. Современная политическая ситуация и новейшие изменения на политической карте субрегиона. Типы стран в субрегионе. Главная черта экономико-географического положения большинства государств субрегиона – нахождение их на морских торговых путях мирового значения. Формы государственного устройства стран субрегиона.</w:t>
      </w:r>
    </w:p>
    <w:p w14:paraId="9F100000">
      <w:pPr>
        <w:spacing w:line="264" w:lineRule="auto"/>
        <w:ind w:firstLine="600" w:left="0"/>
        <w:jc w:val="both"/>
      </w:pPr>
      <w:r>
        <w:rPr>
          <w:color w:val="000000"/>
          <w:sz w:val="28"/>
        </w:rPr>
        <w:t>Величина и структура природно-ресурсного потенциала. Ведущая роль минеральных ресурсов (нефть, газ, уголь, олово, никель, вольфрам, хромиты). Огромные запасы лесных и водных ресурсов. Агроклиматический потенциал и его различия в странах субрегиона. Ограниченность земельных ресурсов. Проблемы природопользования.</w:t>
      </w:r>
    </w:p>
    <w:p w14:paraId="A0100000">
      <w:pPr>
        <w:spacing w:line="264" w:lineRule="auto"/>
        <w:ind w:firstLine="600" w:left="0"/>
        <w:jc w:val="both"/>
      </w:pPr>
      <w:r>
        <w:rPr>
          <w:color w:val="000000"/>
          <w:sz w:val="28"/>
        </w:rPr>
        <w:t>Численность и воспроизводство населения: различия в отдельных странах. Контрасты в размещении населения: концентрация его в приморских районах, долинах и дельтах рек. Различия в уровне урбанизации стран субрегиона. Крупнейшие города и городские агломерации. Сельское расселение. Пестрота этнического состава, важнейшие народы. Роль этнических китайцев (хуацяо) в политике и экономике стран субрегиона. Основные религии Юго-Восточной Азии – ислам, буддизм, христианство.</w:t>
      </w:r>
    </w:p>
    <w:p w14:paraId="A1100000">
      <w:pPr>
        <w:spacing w:line="264" w:lineRule="auto"/>
        <w:ind w:firstLine="600" w:left="0"/>
        <w:jc w:val="both"/>
      </w:pPr>
      <w:r>
        <w:rPr>
          <w:color w:val="000000"/>
          <w:sz w:val="28"/>
        </w:rPr>
        <w:t xml:space="preserve">Различия в уровне и характере социально-экономического развития стран субрегиона. </w:t>
      </w:r>
    </w:p>
    <w:p w14:paraId="A2100000">
      <w:pPr>
        <w:spacing w:line="264" w:lineRule="auto"/>
        <w:ind w:firstLine="600" w:left="0"/>
        <w:jc w:val="both"/>
      </w:pPr>
      <w:r>
        <w:rPr>
          <w:color w:val="000000"/>
          <w:sz w:val="28"/>
        </w:rPr>
        <w:t>Новые индустриальные страны первой и второй «волн». Развитие «верхних этажей» производства на базе переработки местного сырья. Рост новых и новейших производств (электроника, производство средств связи и другое). Сельское и лесное хозяйство, главные экспортные товары: древесина, рис, сахарный тростник, кофе, фрукты и овощи, пальмовое масло, натуральный каучук. Ведущая роль морского транспорта. Сингапур – морской порт мирового значения. Развитость отраслей третичного сектора</w:t>
      </w:r>
      <w:r>
        <w:rPr>
          <w:i w:val="1"/>
          <w:color w:val="000000"/>
          <w:sz w:val="28"/>
        </w:rPr>
        <w:t xml:space="preserve">. </w:t>
      </w:r>
      <w:r>
        <w:rPr>
          <w:color w:val="000000"/>
          <w:sz w:val="28"/>
        </w:rPr>
        <w:t>Развитие приморского и экзотического туризма (Таиланд, Сингапур, Вьетнам, Малайзия, остров Бали в Индонезии). Активное участие стран субрегиона в интеграционных процессах. Учреждение и расширение АСЕАН. Усиление производственных связей с Китаем и Японией. Поиски новых рынков для продукции стран субрегиона. Взаимоотношения стран субрегиона с Россией.</w:t>
      </w:r>
    </w:p>
    <w:p w14:paraId="A3100000">
      <w:pPr>
        <w:spacing w:line="264" w:lineRule="auto"/>
        <w:ind w:firstLine="600" w:left="0"/>
        <w:jc w:val="both"/>
      </w:pPr>
      <w:r>
        <w:rPr>
          <w:color w:val="000000"/>
          <w:sz w:val="28"/>
        </w:rPr>
        <w:t xml:space="preserve">Территориальная структура хозяйства. </w:t>
      </w:r>
    </w:p>
    <w:p w14:paraId="A4100000">
      <w:pPr>
        <w:spacing w:line="264" w:lineRule="auto"/>
        <w:ind w:firstLine="600" w:left="0"/>
        <w:jc w:val="both"/>
      </w:pPr>
      <w:r>
        <w:rPr>
          <w:i w:val="1"/>
          <w:color w:val="000000"/>
          <w:sz w:val="28"/>
        </w:rPr>
        <w:t>Практические работы.</w:t>
      </w:r>
    </w:p>
    <w:p w14:paraId="A5100000">
      <w:pPr>
        <w:spacing w:line="264" w:lineRule="auto"/>
        <w:ind w:firstLine="600" w:left="0"/>
        <w:jc w:val="both"/>
      </w:pPr>
      <w:r>
        <w:rPr>
          <w:color w:val="000000"/>
          <w:sz w:val="28"/>
        </w:rPr>
        <w:t>1) Сравнительная экономико-географическая характеристика стран субрегиона.</w:t>
      </w:r>
    </w:p>
    <w:p w14:paraId="A6100000">
      <w:pPr>
        <w:spacing w:line="264" w:lineRule="auto"/>
        <w:ind w:firstLine="600" w:left="0"/>
        <w:jc w:val="both"/>
      </w:pPr>
      <w:r>
        <w:rPr>
          <w:color w:val="000000"/>
          <w:sz w:val="28"/>
        </w:rPr>
        <w:t>2) Выявление крупнейших городских агломераций Юго-Восточной Азии.</w:t>
      </w:r>
    </w:p>
    <w:p w14:paraId="A7100000">
      <w:pPr>
        <w:spacing w:line="264" w:lineRule="auto"/>
        <w:ind w:firstLine="600" w:left="0"/>
        <w:jc w:val="both"/>
      </w:pPr>
      <w:r>
        <w:rPr>
          <w:b w:val="1"/>
          <w:i w:val="1"/>
          <w:color w:val="000000"/>
          <w:sz w:val="28"/>
        </w:rPr>
        <w:t>Тема 10. Юго-Западная Азия.</w:t>
      </w:r>
    </w:p>
    <w:p w14:paraId="A8100000">
      <w:pPr>
        <w:spacing w:line="264" w:lineRule="auto"/>
        <w:ind w:firstLine="600" w:left="0"/>
        <w:jc w:val="both"/>
      </w:pPr>
      <w:r>
        <w:rPr>
          <w:color w:val="000000"/>
          <w:sz w:val="28"/>
        </w:rPr>
        <w:t>Политико- и экономико-географическое положение. Расположение на стыке Европы, Азии и Африки – важнейшая черта экономико-географического положения. Состав, размеры территории и численность населения субрегиона. Современная политическая ситуация и новейшие изменения на политической карте субрегиона. Формы государственного устройства стран субрегиона. Опасность территориальных конфликтов в субрегионе для мировой стабильности.</w:t>
      </w:r>
    </w:p>
    <w:p w14:paraId="A9100000">
      <w:pPr>
        <w:spacing w:line="264" w:lineRule="auto"/>
        <w:ind w:firstLine="600" w:left="0"/>
        <w:jc w:val="both"/>
      </w:pPr>
      <w:r>
        <w:rPr>
          <w:color w:val="000000"/>
          <w:sz w:val="28"/>
        </w:rPr>
        <w:t>Хозяйственная оценка природно-ресурсного потенциала. Крупнейшие в мире запасы нефти и газа, другие виды минерального сырья. Значительные различия в размещении агроклиматических ресурсов. Преобладание аридных территорий и проблема острого дефицита водных и лесных ресурсов. Природные различия стран субрегиона. Проблемы природопользования.</w:t>
      </w:r>
    </w:p>
    <w:p w14:paraId="AA100000">
      <w:pPr>
        <w:spacing w:line="264" w:lineRule="auto"/>
        <w:ind w:firstLine="600" w:left="0"/>
        <w:jc w:val="both"/>
      </w:pPr>
      <w:r>
        <w:rPr>
          <w:color w:val="000000"/>
          <w:sz w:val="28"/>
        </w:rPr>
        <w:t>Демографическая ситуация и проблема трудовых ресурсов в странах субрегиона. Этническая и конфессиональная карта Юго-Западной Азии. Субрегион как родина авраамических религий. Крайняя неравномерность размещения населения. Сельское расселение. Кочевой и оседлый образы жизни населения субрегиона. Важные направления внутрии межрегиональных миграций. Страны Персидского залива как центр притяжения иностранной рабочей силы.</w:t>
      </w:r>
    </w:p>
    <w:p w14:paraId="AB100000">
      <w:pPr>
        <w:spacing w:line="264" w:lineRule="auto"/>
        <w:ind w:firstLine="600" w:left="0"/>
        <w:jc w:val="both"/>
      </w:pPr>
      <w:r>
        <w:rPr>
          <w:color w:val="000000"/>
          <w:sz w:val="28"/>
        </w:rPr>
        <w:t>Основные черты трансформации хозяйства стран субрегиона под воздействием индустриализации (чаще всего нефтегазового характера). Формирование нефтеэнергохимического энергопроизводственного цикла, сопутствующих и обслуживающих производств. Развитие энергоёмких отраслей (чёрная и цветная металлургия, нефтехимия). Создание мощной строительной базы</w:t>
      </w:r>
      <w:r>
        <w:rPr>
          <w:i w:val="1"/>
          <w:color w:val="000000"/>
          <w:sz w:val="28"/>
        </w:rPr>
        <w:t xml:space="preserve">. </w:t>
      </w:r>
      <w:r>
        <w:rPr>
          <w:color w:val="000000"/>
          <w:sz w:val="28"/>
        </w:rPr>
        <w:t xml:space="preserve">Роль и значение сельского хозяйства. Соотношение растениеводства и животноводства в разных странах. </w:t>
      </w:r>
    </w:p>
    <w:p w14:paraId="AC100000">
      <w:pPr>
        <w:spacing w:line="264" w:lineRule="auto"/>
        <w:ind w:firstLine="600" w:left="0"/>
        <w:jc w:val="both"/>
      </w:pPr>
      <w:r>
        <w:rPr>
          <w:color w:val="000000"/>
          <w:sz w:val="28"/>
        </w:rPr>
        <w:t xml:space="preserve">Транспортная система субрегиона: ведущая роль трубопроводного и морского транспорта, создание нефтяных и газовых «мостов» между производителями и потребителями топливного сырья. Ускоренное развитие третичного сектора. Превращение стран субрегиона в международные финансовые центры (Катар, ОАЭ, Бахрейн, Кипр, Израиль, Ливан). Развитие туризма (включая паломнический) и сферы рекреации. </w:t>
      </w:r>
    </w:p>
    <w:p w14:paraId="AD100000">
      <w:pPr>
        <w:spacing w:line="264" w:lineRule="auto"/>
        <w:ind w:firstLine="600" w:left="0"/>
        <w:jc w:val="both"/>
      </w:pPr>
      <w:r>
        <w:rPr>
          <w:color w:val="000000"/>
          <w:sz w:val="28"/>
        </w:rPr>
        <w:t>Группировка стран субрегиона по их месту в международном географическом разделении труда: экспортёры углеводородов, новые индустриальные страны, страны – финансовые центры, наименее развитые страны. Формы внутрирегиональной интеграции (Лига арабских государств, Организация исламского сотрудничества, Совет сотрудничества арабских государств Персидского залива). Взаимоотношения стран субрегиона с Россией.</w:t>
      </w:r>
    </w:p>
    <w:p w14:paraId="AE100000">
      <w:pPr>
        <w:spacing w:line="264" w:lineRule="auto"/>
        <w:ind w:firstLine="600" w:left="0"/>
        <w:jc w:val="both"/>
      </w:pPr>
      <w:r>
        <w:rPr>
          <w:i w:val="1"/>
          <w:color w:val="000000"/>
          <w:sz w:val="28"/>
        </w:rPr>
        <w:t>Практические работы.</w:t>
      </w:r>
    </w:p>
    <w:p w14:paraId="AF100000">
      <w:pPr>
        <w:spacing w:line="264" w:lineRule="auto"/>
        <w:ind w:firstLine="600" w:left="0"/>
        <w:jc w:val="both"/>
      </w:pPr>
      <w:r>
        <w:rPr>
          <w:color w:val="000000"/>
          <w:sz w:val="28"/>
        </w:rPr>
        <w:t>1) Сравнительная экономико-географическая характеристика стран субрегиона.</w:t>
      </w:r>
    </w:p>
    <w:p w14:paraId="B0100000">
      <w:pPr>
        <w:spacing w:line="264" w:lineRule="auto"/>
        <w:ind w:firstLine="600" w:left="0"/>
        <w:jc w:val="both"/>
      </w:pPr>
      <w:r>
        <w:rPr>
          <w:color w:val="000000"/>
          <w:sz w:val="28"/>
        </w:rPr>
        <w:t>2) Определение места Турции в мировом хозяйстве.</w:t>
      </w:r>
    </w:p>
    <w:p w14:paraId="B1100000">
      <w:pPr>
        <w:spacing w:line="264" w:lineRule="auto"/>
        <w:ind w:firstLine="0" w:left="120"/>
        <w:jc w:val="both"/>
      </w:pPr>
      <w:r>
        <w:rPr>
          <w:b w:val="1"/>
          <w:color w:val="000000"/>
          <w:sz w:val="28"/>
        </w:rPr>
        <w:t>Раздел 12. Африка.</w:t>
      </w:r>
    </w:p>
    <w:p w14:paraId="B2100000">
      <w:pPr>
        <w:spacing w:line="264" w:lineRule="auto"/>
        <w:ind w:firstLine="600" w:left="0"/>
        <w:jc w:val="both"/>
      </w:pPr>
      <w:r>
        <w:rPr>
          <w:b w:val="1"/>
          <w:i w:val="1"/>
          <w:color w:val="000000"/>
          <w:sz w:val="28"/>
        </w:rPr>
        <w:t>Тема 1. Географическое положение и политическая карта Африки.</w:t>
      </w:r>
    </w:p>
    <w:p w14:paraId="B3100000">
      <w:pPr>
        <w:spacing w:line="264" w:lineRule="auto"/>
        <w:ind w:firstLine="600" w:left="0"/>
        <w:jc w:val="both"/>
      </w:pPr>
      <w:r>
        <w:rPr>
          <w:color w:val="000000"/>
          <w:sz w:val="28"/>
        </w:rPr>
        <w:t xml:space="preserve">Политико- и экономико-географическое положение Африки. Площадь и размеры территории, численность населения. Значение соседства со странами Южной Европы и Юго-Западной Азии. Выход к двум океанам, важность Суэцкого канала как магистрального морского пути. Негативное влияние внутриматерикового положения ряда государств на их социально-экономическое развитие. Изменения политической карты Африки с середины </w:t>
      </w:r>
      <w:r>
        <w:rPr>
          <w:color w:val="000000"/>
          <w:sz w:val="28"/>
        </w:rPr>
        <w:t>XX</w:t>
      </w:r>
      <w:r>
        <w:rPr>
          <w:color w:val="000000"/>
          <w:sz w:val="28"/>
        </w:rPr>
        <w:t xml:space="preserve"> в. Современная политическая ситуация на континенте. Проблема политической нестабильности стран Африки. Территориальные конфликты в современной Африке, международные усилия по их урегулированию. Государственное устройство стран Африки. Взаимоотношения стран Африки с Россией. Совместные проекты российско-африканского сотрудничества. Деление Африки на субрегионы: Северная Африка, Западная Африка, Центральная Африка, Восточная Африка, Южная Африка. Понятие о Тропической Африке (Африка к югу от Сахары).</w:t>
      </w:r>
    </w:p>
    <w:p w14:paraId="B4100000">
      <w:pPr>
        <w:spacing w:line="264" w:lineRule="auto"/>
        <w:ind w:firstLine="600" w:left="0"/>
        <w:jc w:val="both"/>
      </w:pPr>
      <w:r>
        <w:rPr>
          <w:i w:val="1"/>
          <w:color w:val="000000"/>
          <w:sz w:val="28"/>
        </w:rPr>
        <w:t>Практические работы.</w:t>
      </w:r>
    </w:p>
    <w:p w14:paraId="B5100000">
      <w:pPr>
        <w:spacing w:line="264" w:lineRule="auto"/>
        <w:ind w:firstLine="600" w:left="0"/>
        <w:jc w:val="both"/>
      </w:pPr>
      <w:r>
        <w:rPr>
          <w:color w:val="000000"/>
          <w:sz w:val="28"/>
        </w:rPr>
        <w:t>1) Анализ основных изменений на политической карте Африки с 1950 г.</w:t>
      </w:r>
    </w:p>
    <w:p w14:paraId="B6100000">
      <w:pPr>
        <w:spacing w:line="264" w:lineRule="auto"/>
        <w:ind w:firstLine="600" w:left="0"/>
        <w:jc w:val="both"/>
      </w:pPr>
      <w:r>
        <w:rPr>
          <w:color w:val="000000"/>
          <w:sz w:val="28"/>
        </w:rPr>
        <w:t>2) Нанесение на карту важнейших очагов территориальных конфликтов в современной Африке.</w:t>
      </w:r>
    </w:p>
    <w:p w14:paraId="B7100000">
      <w:pPr>
        <w:spacing w:line="264" w:lineRule="auto"/>
        <w:ind w:firstLine="600" w:left="0"/>
        <w:jc w:val="both"/>
      </w:pPr>
      <w:r>
        <w:rPr>
          <w:b w:val="1"/>
          <w:i w:val="1"/>
          <w:color w:val="000000"/>
          <w:sz w:val="28"/>
        </w:rPr>
        <w:t>Тема 2. Природно-ресурсный потенциал Африки.</w:t>
      </w:r>
    </w:p>
    <w:p w14:paraId="B8100000">
      <w:pPr>
        <w:spacing w:line="264" w:lineRule="auto"/>
        <w:ind w:firstLine="600" w:left="0"/>
        <w:jc w:val="both"/>
      </w:pPr>
      <w:r>
        <w:rPr>
          <w:color w:val="000000"/>
          <w:sz w:val="28"/>
        </w:rPr>
        <w:t>Величина и структура природно-ресурсного потенциала Африки. Основные черты геологического строения территории и размещение минеральных ресурсов: исключительное богатство и разнообразие рудных полезных ископаемых, относительная бедность каменным углём. Главные территориальные сочетания минеральных ресурсов (Медный пояс, Витватерсранд, Верхне-Гвинейский, Нижне-Гвинейский, Атласский и другие). Агроклиматический потенциал Африки, неравномерность распределения земельных и водных ресурсов, обширность аридных и семиаридных областей. Субрегиональные различия: более благоприятные условия для развития сельского хозяйства Восточной и Южной Африки. Диспропорции в размещении водных ресурсов. Значительный гидроэнергетический потенциал континента. Дифференциация стран региона по величине и структуре природно-ресурсного потенциала. Широкое использование природных ресурсов – важнейшее направление африканского природопользования. Проблема нерационального природопользования. Комплекс острых экологических проблем (обезлесение, опустынивание, нехватка чистой питьевой воды, трансфер в страны региона вредных для окружающей среды производств).</w:t>
      </w:r>
    </w:p>
    <w:p w14:paraId="B9100000">
      <w:pPr>
        <w:spacing w:line="264" w:lineRule="auto"/>
        <w:ind w:firstLine="600" w:left="0"/>
        <w:jc w:val="both"/>
      </w:pPr>
      <w:r>
        <w:rPr>
          <w:i w:val="1"/>
          <w:color w:val="000000"/>
          <w:sz w:val="28"/>
        </w:rPr>
        <w:t>Практические работы.</w:t>
      </w:r>
    </w:p>
    <w:p w14:paraId="BA100000">
      <w:pPr>
        <w:spacing w:line="264" w:lineRule="auto"/>
        <w:ind w:firstLine="600" w:left="0"/>
        <w:jc w:val="both"/>
      </w:pPr>
      <w:r>
        <w:rPr>
          <w:color w:val="000000"/>
          <w:sz w:val="28"/>
        </w:rPr>
        <w:t>1) Определение доли Африки в мировых запасах важнейших минеральных ресурсов.</w:t>
      </w:r>
    </w:p>
    <w:p w14:paraId="BB100000">
      <w:pPr>
        <w:spacing w:line="264" w:lineRule="auto"/>
        <w:ind w:firstLine="600" w:left="0"/>
        <w:jc w:val="both"/>
      </w:pPr>
      <w:r>
        <w:rPr>
          <w:color w:val="000000"/>
          <w:sz w:val="28"/>
        </w:rPr>
        <w:t>2) Расчёт структуры земельных угодий в отдельных странах Африки.</w:t>
      </w:r>
    </w:p>
    <w:p w14:paraId="BC100000">
      <w:pPr>
        <w:spacing w:line="264" w:lineRule="auto"/>
        <w:ind w:firstLine="600" w:left="0"/>
        <w:jc w:val="both"/>
      </w:pPr>
      <w:r>
        <w:rPr>
          <w:b w:val="1"/>
          <w:i w:val="1"/>
          <w:color w:val="000000"/>
          <w:sz w:val="28"/>
        </w:rPr>
        <w:t>Тема 3. Население Африки.</w:t>
      </w:r>
    </w:p>
    <w:p w14:paraId="BD100000">
      <w:pPr>
        <w:spacing w:line="264" w:lineRule="auto"/>
        <w:ind w:firstLine="600" w:left="0"/>
        <w:jc w:val="both"/>
      </w:pPr>
      <w:r>
        <w:rPr>
          <w:color w:val="000000"/>
          <w:sz w:val="28"/>
        </w:rPr>
        <w:t xml:space="preserve">Африка – второй по численности населения регион мира, после зарубежной Азии. Самые высокие в мире темпы естественного прироста населения, его негативные социально-экономические последствия. Возрастающее демографическое давление на территорию. Необходимость проведения демографической политики, трудности её реализации. Возрастно-половая структура населения. Африка – самый «молодой» по структуре населения регион мира. Трудовые ресурсы Африки: значительный и быстрорастущий потенциал при низкой средней квалификации. </w:t>
      </w:r>
      <w:r>
        <w:rPr>
          <w:i w:val="1"/>
          <w:color w:val="000000"/>
          <w:sz w:val="28"/>
        </w:rPr>
        <w:t>Структура занятости населения.</w:t>
      </w:r>
      <w:r>
        <w:rPr>
          <w:color w:val="000000"/>
          <w:sz w:val="28"/>
        </w:rPr>
        <w:t xml:space="preserve"> Проблема безработицы. Сложность расового и этнического состава населения: причины и следствия. Этноконфессиональная карта Африки. Распространение основных языков и религий. Африканский «рисунок» расселения населения: особая роль природного фактора. Районы повышенной концентрации населения: приморские и горнопромышленные районы, долины и дельты рек, побережья больших озёр. Самый низкий в мире уровень и самые высокие темпы урбанизации («городской взрыв»). Специфические черты африканского города и городских агломераций. «Ложная урбанизация» и связанные с нею социально-экономические проблемы. Социально-экономические проблемы развития сельских поселений. Миграции населения. Преобладание внутренних миграций над внешними. Проблема «утечки умов и мускулов». Низкий уровень человеческого капитала и социального развития стран региона. Социальные проблемы населения Африки: бедность, низкая продолжительность жизни, высокая детская смертность, слабое развитие здравоохранения и антисанитария, недостаточное питание, отсутствие доступа к источникам чистой воды, низкая грамотность и профессиональная квалификация</w:t>
      </w:r>
      <w:r>
        <w:rPr>
          <w:i w:val="1"/>
          <w:color w:val="000000"/>
          <w:sz w:val="28"/>
        </w:rPr>
        <w:t>.</w:t>
      </w:r>
    </w:p>
    <w:p w14:paraId="BE100000">
      <w:pPr>
        <w:spacing w:line="264" w:lineRule="auto"/>
        <w:ind w:firstLine="600" w:left="0"/>
        <w:jc w:val="both"/>
      </w:pPr>
      <w:r>
        <w:rPr>
          <w:i w:val="1"/>
          <w:color w:val="000000"/>
          <w:sz w:val="28"/>
        </w:rPr>
        <w:t>Практические работы.</w:t>
      </w:r>
    </w:p>
    <w:p w14:paraId="BF100000">
      <w:pPr>
        <w:spacing w:line="264" w:lineRule="auto"/>
        <w:ind w:firstLine="600" w:left="0"/>
        <w:jc w:val="both"/>
      </w:pPr>
      <w:r>
        <w:rPr>
          <w:color w:val="000000"/>
          <w:sz w:val="28"/>
        </w:rPr>
        <w:t>1) Расчёт динамики роста численности населения Африки с 1950 г.</w:t>
      </w:r>
    </w:p>
    <w:p w14:paraId="C0100000">
      <w:pPr>
        <w:spacing w:line="264" w:lineRule="auto"/>
        <w:ind w:firstLine="600" w:left="0"/>
        <w:jc w:val="both"/>
      </w:pPr>
      <w:r>
        <w:rPr>
          <w:color w:val="000000"/>
          <w:sz w:val="28"/>
        </w:rPr>
        <w:t>2) Сравнение возрастно-половых пирамид населения нескольких стран Африки.</w:t>
      </w:r>
    </w:p>
    <w:p w14:paraId="C1100000">
      <w:pPr>
        <w:spacing w:line="264" w:lineRule="auto"/>
        <w:ind w:firstLine="600" w:left="0"/>
        <w:jc w:val="both"/>
      </w:pPr>
      <w:r>
        <w:rPr>
          <w:b w:val="1"/>
          <w:i w:val="1"/>
          <w:color w:val="000000"/>
          <w:sz w:val="28"/>
        </w:rPr>
        <w:t>Тема 4. Хозяйство Африки.</w:t>
      </w:r>
    </w:p>
    <w:p w14:paraId="C2100000">
      <w:pPr>
        <w:spacing w:line="264" w:lineRule="auto"/>
        <w:ind w:firstLine="600" w:left="0"/>
        <w:jc w:val="both"/>
      </w:pPr>
      <w:r>
        <w:rPr>
          <w:color w:val="000000"/>
          <w:sz w:val="28"/>
        </w:rPr>
        <w:t xml:space="preserve">Африка – периферия мирового хозяйства, регион концентрации наименее развитых стран. Относительно низкий общий уровень развития экономики. Многоукладность экономики: традиционные и современные формы производства. Преобладание аграрной и индустриальной стадий развития хозяйства в странах континента. Важнейшие модели развития хозяйства: импортозамещающая, экспортно-ориентированная, с использованием собственных сил. Структура ВВП стран региона. Сдвиги в структуре и географии промышленности. Ведущие промышленные районы и центры. ЮАР как наиболее развитая экономика Африки, страна БРИКС. Сельское хозяйство – основная сфера занятости населения Африки. Низкий уровень сельскохозяйственного производства, ухудшение продовольственного самообеспечения, хронический импорт продуктов питания. Проблема монокультурного сельского хозяйства и пути её решения. Экстенсивное животноводство, важнейшие животноводческие районы. Недостаток транспортной инфраструктуры. Африка в системе международного географического разделения труда и торговых потоков. Усиление экономической интеграции стран Африки. Африканский союз. Развитие внешнеэкономических связей России со странами Африки. Африканский рисунок территориальной структуры расселения и хозяйства как результат природного и исторического факторов развития. </w:t>
      </w:r>
    </w:p>
    <w:p w14:paraId="C3100000">
      <w:pPr>
        <w:spacing w:line="264" w:lineRule="auto"/>
        <w:ind w:firstLine="600" w:left="0"/>
        <w:jc w:val="both"/>
      </w:pPr>
      <w:r>
        <w:rPr>
          <w:color w:val="000000"/>
          <w:sz w:val="28"/>
        </w:rPr>
        <w:t>Преобладание нефтепромышленного (Северная и Западная Африка), горно-металлургического (Центральная, Южная и Западная Африка), земельно-климатического (повсеместно) и лесопромышленного (Центральная и Западная Африка) ресурсно-экспортных циклов. Изменение территориальной структуры хозяйства государств Африки. Недостаток финансовых и материальных средств, передовых технологий – главные препятствия на пути изменения и улучшения системы хозяйства.</w:t>
      </w:r>
      <w:r>
        <w:rPr>
          <w:i w:val="1"/>
          <w:color w:val="000000"/>
          <w:sz w:val="28"/>
        </w:rPr>
        <w:t xml:space="preserve"> </w:t>
      </w:r>
    </w:p>
    <w:p w14:paraId="C4100000">
      <w:pPr>
        <w:spacing w:line="264" w:lineRule="auto"/>
        <w:ind w:firstLine="600" w:left="0"/>
        <w:jc w:val="both"/>
      </w:pPr>
      <w:r>
        <w:rPr>
          <w:i w:val="1"/>
          <w:color w:val="000000"/>
          <w:sz w:val="28"/>
        </w:rPr>
        <w:t>Практические работы.</w:t>
      </w:r>
    </w:p>
    <w:p w14:paraId="C5100000">
      <w:pPr>
        <w:spacing w:line="264" w:lineRule="auto"/>
        <w:ind w:firstLine="600" w:left="0"/>
        <w:jc w:val="both"/>
      </w:pPr>
      <w:r>
        <w:rPr>
          <w:color w:val="000000"/>
          <w:sz w:val="28"/>
        </w:rPr>
        <w:t>1) Классификация стран Африки по показателю ИЧР.</w:t>
      </w:r>
    </w:p>
    <w:p w14:paraId="C6100000">
      <w:pPr>
        <w:spacing w:line="264" w:lineRule="auto"/>
        <w:ind w:firstLine="600" w:left="0"/>
        <w:jc w:val="both"/>
      </w:pPr>
      <w:r>
        <w:rPr>
          <w:color w:val="000000"/>
          <w:sz w:val="28"/>
        </w:rPr>
        <w:t>2) Сравнительная характеристика субрегионов Африки.</w:t>
      </w:r>
    </w:p>
    <w:p w14:paraId="C7100000">
      <w:pPr>
        <w:spacing w:line="264" w:lineRule="auto"/>
        <w:ind w:firstLine="0" w:left="120"/>
        <w:jc w:val="both"/>
      </w:pPr>
      <w:r>
        <w:rPr>
          <w:b w:val="1"/>
          <w:color w:val="000000"/>
          <w:sz w:val="28"/>
        </w:rPr>
        <w:t>Раздел 13. Место России в современном мире.</w:t>
      </w:r>
    </w:p>
    <w:p w14:paraId="C8100000">
      <w:pPr>
        <w:spacing w:line="264" w:lineRule="auto"/>
        <w:ind w:firstLine="600" w:left="0"/>
        <w:jc w:val="both"/>
      </w:pPr>
      <w:r>
        <w:rPr>
          <w:b w:val="1"/>
          <w:i w:val="1"/>
          <w:color w:val="000000"/>
          <w:sz w:val="28"/>
        </w:rPr>
        <w:t>Тема 1. Демографический потенциал России.</w:t>
      </w:r>
    </w:p>
    <w:p w14:paraId="C9100000">
      <w:pPr>
        <w:spacing w:line="264" w:lineRule="auto"/>
        <w:ind w:firstLine="600" w:left="0"/>
        <w:jc w:val="both"/>
      </w:pPr>
      <w:r>
        <w:rPr>
          <w:color w:val="000000"/>
          <w:sz w:val="28"/>
        </w:rPr>
        <w:t>Численность населения России, её динамика в последние десятилетия. Место России по численности населения среди стран мира. Государственная демографическая политика России, направленная на повышение рождаемости. Динамика средней ожидаемой продолжительности жизни. Возрастно-половая структура населения страны, проблема поэтапного повышения пенсионного возраста. Миграционный обмен России с зарубежными странами, его основные тенденции. Размещение населения России. Основная полоса расселения, очаговое расселение за пределами этой полосы. Этническая и конфессиональная структура населения России. Своеобразие материальной и духовной культуры народов России, необходимость её защиты на государственном уровне. Традиционные религии населения России. Система городских и сельских поселений РФ. Динамика и географические аспекты процесса урбанизации. Перспективы развития российских городов. Крупнейшие городские агломерации России, динамика численности их населения. Разные типы сельских поселений в РФ: сёла, деревни, станицы, хутора, рабочие посёлки, аулы. Человеческий капитал и качество жизни населения России. Место России в рейтинге стран по индексу человеческого развития (ИЧР).</w:t>
      </w:r>
    </w:p>
    <w:p w14:paraId="CA100000">
      <w:pPr>
        <w:spacing w:line="264" w:lineRule="auto"/>
        <w:ind w:firstLine="600" w:left="0"/>
        <w:jc w:val="both"/>
      </w:pPr>
      <w:r>
        <w:rPr>
          <w:i w:val="1"/>
          <w:color w:val="000000"/>
          <w:sz w:val="28"/>
        </w:rPr>
        <w:t>Практические работы.</w:t>
      </w:r>
    </w:p>
    <w:p w14:paraId="CB100000">
      <w:pPr>
        <w:spacing w:line="264" w:lineRule="auto"/>
        <w:ind w:firstLine="600" w:left="0"/>
        <w:jc w:val="both"/>
      </w:pPr>
      <w:r>
        <w:rPr>
          <w:color w:val="000000"/>
          <w:sz w:val="28"/>
        </w:rPr>
        <w:t>1) Построение графика, отражающего динамику основных демографических показателей России (рождаемость, смертность, естественный прирост) за 2–3 последних десятилетия.</w:t>
      </w:r>
    </w:p>
    <w:p w14:paraId="CC100000">
      <w:pPr>
        <w:spacing w:line="264" w:lineRule="auto"/>
        <w:ind w:firstLine="600" w:left="0"/>
        <w:jc w:val="both"/>
      </w:pPr>
      <w:r>
        <w:rPr>
          <w:color w:val="000000"/>
          <w:sz w:val="28"/>
        </w:rPr>
        <w:t>2) Анализ внешних миграций населения России за последние годы.</w:t>
      </w:r>
    </w:p>
    <w:p w14:paraId="CD100000">
      <w:pPr>
        <w:spacing w:line="264" w:lineRule="auto"/>
        <w:ind w:firstLine="600" w:left="0"/>
        <w:jc w:val="both"/>
      </w:pPr>
      <w:r>
        <w:rPr>
          <w:b w:val="1"/>
          <w:i w:val="1"/>
          <w:color w:val="000000"/>
          <w:sz w:val="28"/>
        </w:rPr>
        <w:t>Тема 2. Геоэкономическое положение России.</w:t>
      </w:r>
    </w:p>
    <w:p w14:paraId="CE100000">
      <w:pPr>
        <w:spacing w:line="264" w:lineRule="auto"/>
        <w:ind w:firstLine="600" w:left="0"/>
        <w:jc w:val="both"/>
      </w:pPr>
      <w:r>
        <w:rPr>
          <w:color w:val="000000"/>
          <w:sz w:val="28"/>
        </w:rPr>
        <w:t xml:space="preserve">Природно-ресурсный потенциал России. Роль России как крупнейшего поставщика топливно-энергетических и сырьевых ресурсов в мировой экономике. Россия в мировом географическом разделении труда. Структура и география внешней торговли России. Роль России как мирового экологического донора. Участие России в реализации «Повестки дня в области устойчивого развития на период до 2030 года» и её роль в решении глобальных проблем человечества.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p w14:paraId="CF100000">
      <w:pPr>
        <w:spacing w:line="264" w:lineRule="auto"/>
        <w:ind w:firstLine="600" w:left="0"/>
        <w:jc w:val="both"/>
      </w:pPr>
      <w:r>
        <w:rPr>
          <w:color w:val="000000"/>
          <w:sz w:val="28"/>
        </w:rPr>
        <w:t xml:space="preserve">Современные тенденции изменения отраслевой и территориальной структуры хозяйства России. Факторы, влияющие на изменение отраслевой и территориальной структуры хозяйства России в новых экономических условиях. Импортозамещение как фактор развития российской экономики. Совершенствование территориальной организации хозяйства. Современные тенденции развития машиностроительного комплекса и перспективы его развития. Ускоренное развитие машиностроения в рамках программы импортозамещения. Оборонно-промышленный комплекс России, его специализация. </w:t>
      </w:r>
    </w:p>
    <w:p w14:paraId="D0100000">
      <w:pPr>
        <w:spacing w:line="264" w:lineRule="auto"/>
        <w:ind w:firstLine="600" w:left="0"/>
        <w:jc w:val="both"/>
      </w:pPr>
      <w:r>
        <w:rPr>
          <w:color w:val="000000"/>
          <w:sz w:val="28"/>
        </w:rPr>
        <w:t>Транспортная система России: структура, основные показатели, динамика развития. Основные железнодорожные магистрали и главные железнодорожные узлы. Новые железные дороги и их значение в освоении территорий и интенсификации экспорта.</w:t>
      </w:r>
      <w:r>
        <w:rPr>
          <w:i w:val="1"/>
          <w:color w:val="000000"/>
          <w:sz w:val="28"/>
        </w:rPr>
        <w:t xml:space="preserve"> </w:t>
      </w:r>
      <w:r>
        <w:rPr>
          <w:color w:val="000000"/>
          <w:sz w:val="28"/>
        </w:rPr>
        <w:t xml:space="preserve">Важнейшие морские порты и их специализация. Активизация использования Северного морского пути. Важнейшие водные пути, судоходные реки и каналы России. Важнейшие автомагистрали и развитие дорожной сети. Крупнейшие авиаузлы России, сеть внутренних и внешних авиалиний. Трубопроводный транспорт и его роль в обеспечении стратегических и экономических интересов страны. Реализация экспортных проектов развития трубопроводной системы. Меры по снятию транспортных инфраструктурных ограничений и повышение доступности и качества магистральной транспортной инфраструктуры страны. Транспорт и охрана окружающей среды. </w:t>
      </w:r>
    </w:p>
    <w:p w14:paraId="D1100000">
      <w:pPr>
        <w:spacing w:line="264" w:lineRule="auto"/>
        <w:ind w:firstLine="600" w:left="0"/>
        <w:jc w:val="both"/>
      </w:pPr>
      <w:r>
        <w:rPr>
          <w:color w:val="000000"/>
          <w:sz w:val="28"/>
        </w:rPr>
        <w:t>Информационная инфраструктура. Развитие отечественных информационных технологий в новых реалиях: приоритетные направления, государственная поддержка. Развитие сферы обслуживания. Национальный проект «Туризм и индустрия гостеприимства», его влияние на достижение национальных целей развития Российской Федерации.</w:t>
      </w:r>
    </w:p>
    <w:p w14:paraId="D2100000">
      <w:pPr>
        <w:spacing w:line="264" w:lineRule="auto"/>
        <w:ind w:firstLine="600" w:left="0"/>
        <w:jc w:val="both"/>
      </w:pPr>
      <w:r>
        <w:rPr>
          <w:i w:val="1"/>
          <w:color w:val="000000"/>
          <w:sz w:val="28"/>
        </w:rPr>
        <w:t>Практические работы.</w:t>
      </w:r>
    </w:p>
    <w:p w14:paraId="D3100000">
      <w:pPr>
        <w:spacing w:line="264" w:lineRule="auto"/>
        <w:ind w:firstLine="600" w:left="0"/>
        <w:jc w:val="both"/>
      </w:pPr>
      <w:r>
        <w:rPr>
          <w:color w:val="000000"/>
          <w:sz w:val="28"/>
        </w:rPr>
        <w:t>1) Анализ международных экономических связей России.</w:t>
      </w:r>
    </w:p>
    <w:p w14:paraId="D4100000">
      <w:pPr>
        <w:spacing w:line="264" w:lineRule="auto"/>
        <w:ind w:firstLine="600" w:left="0"/>
        <w:jc w:val="both"/>
      </w:pPr>
      <w:r>
        <w:rPr>
          <w:color w:val="000000"/>
          <w:sz w:val="28"/>
        </w:rPr>
        <w:t>2) Анализ и объяснение особенностей современного геополитического и геоэкономического положения России.</w:t>
      </w:r>
    </w:p>
    <w:p w14:paraId="D5100000">
      <w:pPr>
        <w:spacing w:line="264" w:lineRule="auto"/>
        <w:ind w:firstLine="600" w:left="0"/>
        <w:jc w:val="both"/>
      </w:pPr>
      <w:r>
        <w:rPr>
          <w:color w:val="000000"/>
          <w:sz w:val="28"/>
        </w:rPr>
        <w:t>3) Представление товарной и географической структуры внешней торговли России на диаграммах и картосхеме с использованием источников географической информации.</w:t>
      </w:r>
    </w:p>
    <w:p w14:paraId="D6100000">
      <w:pPr>
        <w:spacing w:line="264" w:lineRule="auto"/>
        <w:ind w:firstLine="600" w:left="0"/>
        <w:jc w:val="both"/>
      </w:pPr>
      <w:r>
        <w:rPr>
          <w:b w:val="1"/>
          <w:i w:val="1"/>
          <w:color w:val="000000"/>
          <w:sz w:val="28"/>
        </w:rPr>
        <w:t>Тема 3. Географические районы России.</w:t>
      </w:r>
    </w:p>
    <w:p w14:paraId="D7100000">
      <w:pPr>
        <w:spacing w:line="264" w:lineRule="auto"/>
        <w:ind w:firstLine="600" w:left="0"/>
        <w:jc w:val="both"/>
      </w:pPr>
      <w:r>
        <w:rPr>
          <w:color w:val="000000"/>
          <w:sz w:val="28"/>
        </w:rPr>
        <w:t xml:space="preserve">Научная проблема районирования России. Теоретические подходы к районированию территории России. Западный (европейская часть) и Восточный (азиатская часть) макрорегионы и их географические различия. Проблемы совершенствования отраслевой и территориальной структуры хозяйства географических районов Западного (Европейский Север России, Северо-Запад России, Центральная Россия, Поволжье, Юг России) и Восточного (Урал, Сибирь и Дальний Восток) макрорегионов России. Региональная политика. Документы, отражающие государственную политику регионального развития Российской Федерации. </w:t>
      </w:r>
    </w:p>
    <w:p w14:paraId="D8100000">
      <w:pPr>
        <w:spacing w:line="264" w:lineRule="auto"/>
        <w:ind w:firstLine="600" w:left="0"/>
        <w:jc w:val="both"/>
      </w:pPr>
      <w:r>
        <w:rPr>
          <w:i w:val="1"/>
          <w:color w:val="000000"/>
          <w:sz w:val="28"/>
        </w:rPr>
        <w:t>Практические работы.</w:t>
      </w:r>
    </w:p>
    <w:p w14:paraId="D9100000">
      <w:pPr>
        <w:spacing w:line="264" w:lineRule="auto"/>
        <w:ind w:firstLine="600" w:left="0"/>
        <w:jc w:val="both"/>
      </w:pPr>
      <w:r>
        <w:rPr>
          <w:color w:val="000000"/>
          <w:sz w:val="28"/>
        </w:rPr>
        <w:t>1) Представление в виде структурной схемы основных направлений региональной политики на основе анализа документа, отражающего государственную политику регионального развития Российской Федерации.</w:t>
      </w:r>
    </w:p>
    <w:p w14:paraId="DA100000">
      <w:pPr>
        <w:spacing w:line="264" w:lineRule="auto"/>
        <w:ind w:firstLine="600" w:left="0"/>
        <w:jc w:val="both"/>
      </w:pPr>
      <w:r>
        <w:rPr>
          <w:color w:val="000000"/>
          <w:sz w:val="28"/>
        </w:rPr>
        <w:t>2) Установление взаимосвязи между территориальной структурой хозяйства Восточного макрорегиона и факторами, её определяющими, на основе анализа различных источников информации.</w:t>
      </w:r>
    </w:p>
    <w:p w14:paraId="DB100000">
      <w:pPr>
        <w:spacing w:line="264" w:lineRule="auto"/>
        <w:ind w:firstLine="0" w:left="120"/>
        <w:jc w:val="both"/>
      </w:pPr>
      <w:r>
        <w:rPr>
          <w:b w:val="1"/>
          <w:color w:val="000000"/>
          <w:sz w:val="28"/>
        </w:rPr>
        <w:t>Раздел 14. Будущее человечества.</w:t>
      </w:r>
    </w:p>
    <w:p w14:paraId="DC100000">
      <w:pPr>
        <w:spacing w:line="264" w:lineRule="auto"/>
        <w:ind w:firstLine="600" w:left="0"/>
        <w:jc w:val="both"/>
      </w:pPr>
      <w:r>
        <w:rPr>
          <w:b w:val="1"/>
          <w:i w:val="1"/>
          <w:color w:val="000000"/>
          <w:sz w:val="28"/>
        </w:rPr>
        <w:t>Тема 1. Обобщение знаний.</w:t>
      </w:r>
    </w:p>
    <w:p w14:paraId="DD100000">
      <w:pPr>
        <w:spacing w:line="264" w:lineRule="auto"/>
        <w:ind w:firstLine="600" w:left="0"/>
        <w:jc w:val="both"/>
      </w:pPr>
      <w:r>
        <w:rPr>
          <w:color w:val="000000"/>
          <w:sz w:val="28"/>
        </w:rPr>
        <w:t xml:space="preserve">Глобальные проблемы как вызовы для современной цивилизации. Глобализация и регионализация – два направления современных социально-экономических процессов, их влияние на глобальные проблемы. Взаимосвязь глобальных геополитических, экологических проблем и проблем народонаселения на разных пространственных уровнях: планетарном, региональном, страновом, локальном. Наиболее доступные возможные сценарии и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Возможности географических наук в решении глобальных проблем человечества. Участие России в решении глобальных проблем. Цели устойчивого развития и их реализация в странах разных типов. Международное сотрудничество и роль международных организаций в решении глобальных проблем. Перспективы и прогнозы мирового развития. </w:t>
      </w:r>
    </w:p>
    <w:p w14:paraId="DE100000">
      <w:pPr>
        <w:spacing w:line="264" w:lineRule="auto"/>
        <w:ind w:firstLine="600" w:left="0"/>
        <w:jc w:val="both"/>
      </w:pPr>
      <w:r>
        <w:rPr>
          <w:i w:val="1"/>
          <w:color w:val="000000"/>
          <w:sz w:val="28"/>
        </w:rPr>
        <w:t>Практические работы.</w:t>
      </w:r>
    </w:p>
    <w:p w14:paraId="DF100000">
      <w:pPr>
        <w:spacing w:line="264" w:lineRule="auto"/>
        <w:ind w:firstLine="600" w:left="0"/>
        <w:jc w:val="both"/>
      </w:pPr>
      <w:r>
        <w:rPr>
          <w:color w:val="000000"/>
          <w:sz w:val="28"/>
        </w:rPr>
        <w:t>1) Проведение анализа конкретной глобальной проблемы на разных пространственных уровнях (планетарном, региональном, страновом, локальном).</w:t>
      </w:r>
    </w:p>
    <w:p w14:paraId="E0100000">
      <w:pPr>
        <w:spacing w:line="264" w:lineRule="auto"/>
        <w:ind w:firstLine="600" w:left="0"/>
        <w:jc w:val="both"/>
      </w:pPr>
      <w:r>
        <w:rPr>
          <w:color w:val="000000"/>
          <w:sz w:val="28"/>
        </w:rPr>
        <w:t>2) Знакомство с одним из сценариев развития человечества по источникам из научной литературы.</w:t>
      </w:r>
    </w:p>
    <w:p w14:paraId="E1100000">
      <w:pPr>
        <w:spacing w:line="264" w:lineRule="auto"/>
        <w:ind w:firstLine="600" w:left="0"/>
        <w:jc w:val="both"/>
      </w:pPr>
    </w:p>
    <w:p w14:paraId="E2100000">
      <w:pPr>
        <w:spacing w:line="264" w:lineRule="auto"/>
        <w:ind w:firstLine="0" w:left="120"/>
        <w:jc w:val="both"/>
      </w:pPr>
      <w:r>
        <w:rPr>
          <w:b w:val="1"/>
          <w:color w:val="000000"/>
          <w:sz w:val="28"/>
        </w:rPr>
        <w:t>ПЛАНИРУЕМЫЕ РЕЗУЛЬТАТЫ ОСВОЕНИЯ ПРОГРАММЫ ПО ГЕОГРАФИИ НА УГЛУБЛЕННОМ УРОВНЕ СРЕДНЕГО ОБЩЕГО ОБРАЗОВАНИЯ</w:t>
      </w:r>
    </w:p>
    <w:p w14:paraId="E3100000">
      <w:pPr>
        <w:spacing w:line="264" w:lineRule="auto"/>
        <w:ind w:firstLine="0" w:left="120"/>
        <w:jc w:val="both"/>
      </w:pPr>
    </w:p>
    <w:p w14:paraId="E4100000">
      <w:pPr>
        <w:spacing w:line="264" w:lineRule="auto"/>
        <w:ind w:firstLine="0" w:left="120"/>
        <w:jc w:val="both"/>
      </w:pPr>
      <w:r>
        <w:rPr>
          <w:b w:val="1"/>
          <w:color w:val="000000"/>
          <w:sz w:val="28"/>
        </w:rPr>
        <w:t>ЛИЧНОСТНЫЕ РЕЗУЛЬТАТЫ</w:t>
      </w:r>
    </w:p>
    <w:p w14:paraId="E5100000">
      <w:pPr>
        <w:spacing w:line="264" w:lineRule="auto"/>
        <w:ind w:firstLine="0" w:left="120"/>
        <w:jc w:val="both"/>
      </w:pPr>
    </w:p>
    <w:p w14:paraId="E6100000">
      <w:pPr>
        <w:spacing w:line="264" w:lineRule="auto"/>
        <w:ind w:firstLine="600" w:left="0"/>
        <w:jc w:val="both"/>
      </w:pPr>
      <w:r>
        <w:rPr>
          <w:color w:val="000000"/>
          <w:sz w:val="28"/>
        </w:rPr>
        <w:t>Личностные результаты освоения программы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14:paraId="E7100000">
      <w:pPr>
        <w:spacing w:line="264" w:lineRule="auto"/>
        <w:ind w:firstLine="600" w:left="0"/>
        <w:jc w:val="both"/>
      </w:pPr>
      <w:r>
        <w:rPr>
          <w:color w:val="000000"/>
          <w:sz w:val="28"/>
        </w:rPr>
        <w:t xml:space="preserve">В результате изучения географии на уровне среднего общего образования у обучающегося будут сформированы следующие личностные результаты: </w:t>
      </w:r>
    </w:p>
    <w:p w14:paraId="E8100000">
      <w:pPr>
        <w:spacing w:line="264" w:lineRule="auto"/>
        <w:ind w:firstLine="600" w:left="0"/>
        <w:jc w:val="both"/>
      </w:pPr>
      <w:r>
        <w:rPr>
          <w:b w:val="1"/>
          <w:color w:val="000000"/>
          <w:sz w:val="28"/>
        </w:rPr>
        <w:t>1) гражданского воспитания:</w:t>
      </w:r>
    </w:p>
    <w:p w14:paraId="E9100000">
      <w:pPr>
        <w:spacing w:line="264" w:lineRule="auto"/>
        <w:ind w:firstLine="600" w:left="0"/>
        <w:jc w:val="both"/>
      </w:pPr>
      <w:r>
        <w:rPr>
          <w:color w:val="000000"/>
          <w:sz w:val="28"/>
        </w:rPr>
        <w:t>сформированность гражданской позиции обучающегося как активного и ответственного члена российского общества;</w:t>
      </w:r>
    </w:p>
    <w:p w14:paraId="EA100000">
      <w:pPr>
        <w:spacing w:line="264" w:lineRule="auto"/>
        <w:ind w:firstLine="600" w:left="0"/>
        <w:jc w:val="both"/>
      </w:pPr>
      <w:r>
        <w:rPr>
          <w:color w:val="000000"/>
          <w:sz w:val="28"/>
        </w:rPr>
        <w:t>осознание своих конституционных прав и обязанностей, уважение закона и правопорядка;</w:t>
      </w:r>
    </w:p>
    <w:p w14:paraId="EB100000">
      <w:pPr>
        <w:spacing w:line="264" w:lineRule="auto"/>
        <w:ind w:firstLine="600" w:left="0"/>
        <w:jc w:val="both"/>
      </w:pPr>
      <w:r>
        <w:rPr>
          <w:color w:val="000000"/>
          <w:sz w:val="28"/>
        </w:rPr>
        <w:t>принятие традиционных национальных, общечеловеческих гуманистических и демократических ценностей;</w:t>
      </w:r>
    </w:p>
    <w:p w14:paraId="EC100000">
      <w:pPr>
        <w:spacing w:line="264" w:lineRule="auto"/>
        <w:ind w:firstLine="600" w:left="0"/>
        <w:jc w:val="both"/>
      </w:pPr>
      <w:r>
        <w:rPr>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ED100000">
      <w:pPr>
        <w:spacing w:line="264" w:lineRule="auto"/>
        <w:ind w:firstLine="600" w:left="0"/>
        <w:jc w:val="both"/>
      </w:pPr>
      <w:r>
        <w:rPr>
          <w:color w:val="000000"/>
          <w:sz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EE100000">
      <w:pPr>
        <w:spacing w:line="264" w:lineRule="auto"/>
        <w:ind w:firstLine="600" w:left="0"/>
        <w:jc w:val="both"/>
      </w:pPr>
      <w:r>
        <w:rPr>
          <w:color w:val="000000"/>
          <w:sz w:val="28"/>
        </w:rPr>
        <w:t>умение взаимодействовать с социальными институтами в соответствии с их функциями и назначением;</w:t>
      </w:r>
    </w:p>
    <w:p w14:paraId="EF100000">
      <w:pPr>
        <w:spacing w:line="264" w:lineRule="auto"/>
        <w:ind w:firstLine="600" w:left="0"/>
        <w:jc w:val="both"/>
      </w:pPr>
      <w:r>
        <w:rPr>
          <w:color w:val="000000"/>
          <w:sz w:val="28"/>
        </w:rPr>
        <w:t>готовность к гуманитарной и волонтёрской деятельности.</w:t>
      </w:r>
    </w:p>
    <w:p w14:paraId="F0100000">
      <w:pPr>
        <w:spacing w:line="264" w:lineRule="auto"/>
        <w:ind w:firstLine="600" w:left="0"/>
        <w:jc w:val="both"/>
      </w:pPr>
      <w:r>
        <w:rPr>
          <w:b w:val="1"/>
          <w:color w:val="000000"/>
          <w:sz w:val="28"/>
        </w:rPr>
        <w:t>2) патриотического воспитания:</w:t>
      </w:r>
    </w:p>
    <w:p w14:paraId="F1100000">
      <w:pPr>
        <w:spacing w:line="264" w:lineRule="auto"/>
        <w:ind w:firstLine="600" w:left="0"/>
        <w:jc w:val="both"/>
      </w:pPr>
      <w:r>
        <w:rPr>
          <w:color w:val="000000"/>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F2100000">
      <w:pPr>
        <w:spacing w:line="264" w:lineRule="auto"/>
        <w:ind w:firstLine="600" w:left="0"/>
        <w:jc w:val="both"/>
      </w:pPr>
      <w:r>
        <w:rPr>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F3100000">
      <w:pPr>
        <w:spacing w:line="264" w:lineRule="auto"/>
        <w:ind w:firstLine="600" w:left="0"/>
        <w:jc w:val="both"/>
      </w:pPr>
      <w:r>
        <w:rPr>
          <w:color w:val="000000"/>
          <w:sz w:val="28"/>
        </w:rPr>
        <w:t>идейная убеждённость, готовность к служению и защите Отечества, ответственность за его судьбу.</w:t>
      </w:r>
    </w:p>
    <w:p w14:paraId="F4100000">
      <w:pPr>
        <w:spacing w:line="264" w:lineRule="auto"/>
        <w:ind w:firstLine="600" w:left="0"/>
        <w:jc w:val="both"/>
      </w:pPr>
      <w:r>
        <w:rPr>
          <w:b w:val="1"/>
          <w:color w:val="000000"/>
          <w:sz w:val="28"/>
        </w:rPr>
        <w:t>3) духовно-нравственного воспитания:</w:t>
      </w:r>
    </w:p>
    <w:p w14:paraId="F5100000">
      <w:pPr>
        <w:spacing w:line="264" w:lineRule="auto"/>
        <w:ind w:firstLine="600" w:left="0"/>
        <w:jc w:val="both"/>
      </w:pPr>
      <w:r>
        <w:rPr>
          <w:color w:val="000000"/>
          <w:sz w:val="28"/>
        </w:rPr>
        <w:t>осознание духовных ценностей российского народа;</w:t>
      </w:r>
    </w:p>
    <w:p w14:paraId="F6100000">
      <w:pPr>
        <w:spacing w:line="264" w:lineRule="auto"/>
        <w:ind w:firstLine="600" w:left="0"/>
        <w:jc w:val="both"/>
      </w:pPr>
      <w:r>
        <w:rPr>
          <w:color w:val="000000"/>
          <w:sz w:val="28"/>
        </w:rPr>
        <w:t>сформированность нравственного сознания, этического поведения;</w:t>
      </w:r>
    </w:p>
    <w:p w14:paraId="F7100000">
      <w:pPr>
        <w:spacing w:line="264" w:lineRule="auto"/>
        <w:ind w:firstLine="600" w:left="0"/>
        <w:jc w:val="both"/>
      </w:pPr>
      <w:r>
        <w:rPr>
          <w:color w:val="000000"/>
          <w:sz w:val="28"/>
        </w:rPr>
        <w:t>способность оценивать ситуацию и принимать осознанные решения, ориентируясь на морально-нравственные нормы и ценности;</w:t>
      </w:r>
    </w:p>
    <w:p w14:paraId="F8100000">
      <w:pPr>
        <w:spacing w:line="264" w:lineRule="auto"/>
        <w:ind w:firstLine="600" w:left="0"/>
        <w:jc w:val="both"/>
      </w:pPr>
      <w:r>
        <w:rPr>
          <w:color w:val="000000"/>
          <w:sz w:val="28"/>
        </w:rPr>
        <w:t>осознание личного вклада в построение устойчивого будущего на основе формирования элементов географической и экологической культуры;</w:t>
      </w:r>
    </w:p>
    <w:p w14:paraId="F9100000">
      <w:pPr>
        <w:spacing w:line="264" w:lineRule="auto"/>
        <w:ind w:firstLine="600" w:left="0"/>
        <w:jc w:val="both"/>
      </w:pPr>
      <w:r>
        <w:rPr>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FA100000">
      <w:pPr>
        <w:spacing w:line="264" w:lineRule="auto"/>
        <w:ind w:firstLine="600" w:left="0"/>
        <w:jc w:val="both"/>
      </w:pPr>
      <w:r>
        <w:rPr>
          <w:b w:val="1"/>
          <w:color w:val="000000"/>
          <w:sz w:val="28"/>
        </w:rPr>
        <w:t>4) эстетического воспитания:</w:t>
      </w:r>
    </w:p>
    <w:p w14:paraId="FB100000">
      <w:pPr>
        <w:spacing w:line="264" w:lineRule="auto"/>
        <w:ind w:firstLine="600" w:left="0"/>
        <w:jc w:val="both"/>
      </w:pPr>
      <w:r>
        <w:rPr>
          <w:color w:val="000000"/>
          <w:sz w:val="28"/>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14:paraId="FC100000">
      <w:pPr>
        <w:spacing w:line="264" w:lineRule="auto"/>
        <w:ind w:firstLine="600" w:left="0"/>
        <w:jc w:val="both"/>
      </w:pPr>
      <w:r>
        <w:rPr>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FD100000">
      <w:pPr>
        <w:spacing w:line="264" w:lineRule="auto"/>
        <w:ind w:firstLine="600" w:left="0"/>
        <w:jc w:val="both"/>
      </w:pPr>
      <w:r>
        <w:rPr>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FE100000">
      <w:pPr>
        <w:spacing w:line="264" w:lineRule="auto"/>
        <w:ind w:firstLine="600" w:left="0"/>
        <w:jc w:val="both"/>
      </w:pPr>
      <w:r>
        <w:rPr>
          <w:color w:val="000000"/>
          <w:sz w:val="28"/>
        </w:rPr>
        <w:t>готовность к самовыражению в разных видах искусства, стремление проявлять качества творческой личности.</w:t>
      </w:r>
    </w:p>
    <w:p w14:paraId="FF100000">
      <w:pPr>
        <w:spacing w:line="264" w:lineRule="auto"/>
        <w:ind w:firstLine="600" w:left="0"/>
        <w:jc w:val="both"/>
      </w:pPr>
      <w:r>
        <w:rPr>
          <w:b w:val="1"/>
          <w:color w:val="000000"/>
          <w:sz w:val="28"/>
        </w:rPr>
        <w:t>5) физического воспитания:</w:t>
      </w:r>
    </w:p>
    <w:p w14:paraId="00110000">
      <w:pPr>
        <w:spacing w:line="264" w:lineRule="auto"/>
        <w:ind w:firstLine="600" w:left="0"/>
        <w:jc w:val="both"/>
      </w:pPr>
      <w:r>
        <w:rPr>
          <w:color w:val="000000"/>
          <w:sz w:val="28"/>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14:paraId="01110000">
      <w:pPr>
        <w:spacing w:line="264" w:lineRule="auto"/>
        <w:ind w:firstLine="600" w:left="0"/>
        <w:jc w:val="both"/>
      </w:pPr>
      <w:r>
        <w:rPr>
          <w:color w:val="000000"/>
          <w:sz w:val="28"/>
        </w:rPr>
        <w:t>потребность в физическом совершенствовании, занятиях спортивно-оздоровительной деятельностью;</w:t>
      </w:r>
    </w:p>
    <w:p w14:paraId="02110000">
      <w:pPr>
        <w:spacing w:line="264" w:lineRule="auto"/>
        <w:ind w:firstLine="600" w:left="0"/>
        <w:jc w:val="both"/>
      </w:pPr>
      <w:r>
        <w:rPr>
          <w:color w:val="000000"/>
          <w:sz w:val="28"/>
        </w:rPr>
        <w:t>активное неприятие вредных привычек и иных форм причинения вреда физическому и психическому здоровью.</w:t>
      </w:r>
    </w:p>
    <w:p w14:paraId="03110000">
      <w:pPr>
        <w:spacing w:line="264" w:lineRule="auto"/>
        <w:ind w:firstLine="600" w:left="0"/>
        <w:jc w:val="both"/>
      </w:pPr>
      <w:r>
        <w:rPr>
          <w:b w:val="1"/>
          <w:color w:val="000000"/>
          <w:sz w:val="28"/>
        </w:rPr>
        <w:t>6) трудового воспитания:</w:t>
      </w:r>
    </w:p>
    <w:p w14:paraId="04110000">
      <w:pPr>
        <w:spacing w:line="264" w:lineRule="auto"/>
        <w:ind w:firstLine="600" w:left="0"/>
        <w:jc w:val="both"/>
      </w:pPr>
      <w:r>
        <w:rPr>
          <w:color w:val="000000"/>
          <w:sz w:val="28"/>
        </w:rPr>
        <w:t>готовность к труду, осознание ценности мастерства, трудолюбие;</w:t>
      </w:r>
    </w:p>
    <w:p w14:paraId="05110000">
      <w:pPr>
        <w:spacing w:line="264" w:lineRule="auto"/>
        <w:ind w:firstLine="600" w:left="0"/>
        <w:jc w:val="both"/>
      </w:pPr>
      <w:r>
        <w:rPr>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06110000">
      <w:pPr>
        <w:spacing w:line="264" w:lineRule="auto"/>
        <w:ind w:firstLine="600" w:left="0"/>
        <w:jc w:val="both"/>
      </w:pPr>
      <w:r>
        <w:rPr>
          <w:color w:val="000000"/>
          <w:sz w:val="28"/>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14:paraId="07110000">
      <w:pPr>
        <w:spacing w:line="264" w:lineRule="auto"/>
        <w:ind w:firstLine="600" w:left="0"/>
        <w:jc w:val="both"/>
      </w:pPr>
      <w:r>
        <w:rPr>
          <w:color w:val="000000"/>
          <w:sz w:val="28"/>
        </w:rPr>
        <w:t>готовность и способность к образованию и самообразованию на протяжении всей жизни.</w:t>
      </w:r>
    </w:p>
    <w:p w14:paraId="08110000">
      <w:pPr>
        <w:spacing w:line="264" w:lineRule="auto"/>
        <w:ind w:firstLine="600" w:left="0"/>
        <w:jc w:val="both"/>
      </w:pPr>
      <w:r>
        <w:rPr>
          <w:b w:val="1"/>
          <w:color w:val="000000"/>
          <w:sz w:val="28"/>
        </w:rPr>
        <w:t>7) экологического воспитания:</w:t>
      </w:r>
    </w:p>
    <w:p w14:paraId="09110000">
      <w:pPr>
        <w:spacing w:line="264" w:lineRule="auto"/>
        <w:ind w:firstLine="600" w:left="0"/>
        <w:jc w:val="both"/>
      </w:pPr>
      <w:r>
        <w:rPr>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14:paraId="0A110000">
      <w:pPr>
        <w:spacing w:line="264" w:lineRule="auto"/>
        <w:ind w:firstLine="600" w:left="0"/>
        <w:jc w:val="both"/>
      </w:pPr>
      <w:r>
        <w:rPr>
          <w:color w:val="000000"/>
          <w:sz w:val="28"/>
        </w:rPr>
        <w:t>планирование и осуществление действий в окружающей среде на основе знания целей устойчивого развития человечества;</w:t>
      </w:r>
    </w:p>
    <w:p w14:paraId="0B110000">
      <w:pPr>
        <w:spacing w:line="264" w:lineRule="auto"/>
        <w:ind w:firstLine="600" w:left="0"/>
        <w:jc w:val="both"/>
      </w:pPr>
      <w:r>
        <w:rPr>
          <w:color w:val="000000"/>
          <w:sz w:val="28"/>
        </w:rPr>
        <w:t>активное неприятие действий, приносящих вред окружающей среде; 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14:paraId="0C110000">
      <w:pPr>
        <w:spacing w:line="264" w:lineRule="auto"/>
        <w:ind w:firstLine="600" w:left="0"/>
        <w:jc w:val="both"/>
      </w:pPr>
      <w:r>
        <w:rPr>
          <w:color w:val="000000"/>
          <w:sz w:val="28"/>
        </w:rPr>
        <w:t>расширение опыта деятельности экологической направленности.</w:t>
      </w:r>
    </w:p>
    <w:p w14:paraId="0D110000">
      <w:pPr>
        <w:spacing w:line="264" w:lineRule="auto"/>
        <w:ind w:firstLine="600" w:left="0"/>
        <w:jc w:val="both"/>
      </w:pPr>
      <w:r>
        <w:rPr>
          <w:b w:val="1"/>
          <w:color w:val="000000"/>
          <w:sz w:val="28"/>
        </w:rPr>
        <w:t>8) ценности научного познания:</w:t>
      </w:r>
    </w:p>
    <w:p w14:paraId="0E110000">
      <w:pPr>
        <w:spacing w:line="264" w:lineRule="auto"/>
        <w:ind w:firstLine="600" w:left="0"/>
        <w:jc w:val="both"/>
      </w:pPr>
      <w:r>
        <w:rPr>
          <w:color w:val="000000"/>
          <w:sz w:val="28"/>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14:paraId="0F110000">
      <w:pPr>
        <w:spacing w:line="264" w:lineRule="auto"/>
        <w:ind w:firstLine="600" w:left="0"/>
        <w:jc w:val="both"/>
      </w:pPr>
      <w:r>
        <w:rPr>
          <w:color w:val="000000"/>
          <w:sz w:val="28"/>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14:paraId="10110000">
      <w:pPr>
        <w:spacing w:line="264" w:lineRule="auto"/>
        <w:ind w:firstLine="600" w:left="0"/>
        <w:jc w:val="both"/>
      </w:pPr>
      <w:r>
        <w:rPr>
          <w:color w:val="000000"/>
          <w:sz w:val="28"/>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14:paraId="11110000">
      <w:pPr>
        <w:spacing w:line="264" w:lineRule="auto"/>
        <w:ind w:firstLine="600" w:left="0"/>
        <w:jc w:val="both"/>
      </w:pPr>
      <w:r>
        <w:rPr>
          <w:b w:val="1"/>
          <w:color w:val="000000"/>
          <w:sz w:val="28"/>
        </w:rPr>
        <w:t>МЕТАПРЕДМЕТНЫЕ РЕЗУЛЬТАТЫ</w:t>
      </w:r>
    </w:p>
    <w:p w14:paraId="12110000">
      <w:pPr>
        <w:spacing w:line="264" w:lineRule="auto"/>
        <w:ind w:firstLine="600" w:left="0"/>
        <w:jc w:val="both"/>
      </w:pPr>
      <w:r>
        <w:rPr>
          <w:color w:val="000000"/>
          <w:sz w:val="28"/>
        </w:rPr>
        <w:t xml:space="preserve">В результате изучения географии на уровне среднего общего образования у обучающегося будут сформированы универсальные учебные познавательные действия, универсальные учебные коммуникативные действия, универсальные учебные регулятивные действия. </w:t>
      </w:r>
    </w:p>
    <w:p w14:paraId="13110000">
      <w:pPr>
        <w:spacing w:line="264" w:lineRule="auto"/>
        <w:ind w:firstLine="0" w:left="120"/>
        <w:jc w:val="both"/>
      </w:pPr>
    </w:p>
    <w:p w14:paraId="14110000">
      <w:pPr>
        <w:spacing w:line="264" w:lineRule="auto"/>
        <w:ind w:firstLine="0" w:left="120"/>
        <w:jc w:val="both"/>
      </w:pPr>
      <w:r>
        <w:rPr>
          <w:b w:val="1"/>
          <w:color w:val="000000"/>
          <w:sz w:val="28"/>
        </w:rPr>
        <w:t>Познавательные универсальные учебные действия</w:t>
      </w:r>
    </w:p>
    <w:p w14:paraId="15110000">
      <w:pPr>
        <w:spacing w:line="264" w:lineRule="auto"/>
        <w:ind w:firstLine="600" w:left="0"/>
        <w:jc w:val="both"/>
      </w:pPr>
      <w:r>
        <w:rPr>
          <w:b w:val="1"/>
          <w:color w:val="000000"/>
          <w:sz w:val="28"/>
        </w:rPr>
        <w:t>Базовые логические действия:</w:t>
      </w:r>
    </w:p>
    <w:p w14:paraId="16110000">
      <w:pPr>
        <w:spacing w:line="264" w:lineRule="auto"/>
        <w:ind w:firstLine="600" w:left="0"/>
        <w:jc w:val="both"/>
      </w:pPr>
      <w:r>
        <w:rPr>
          <w:color w:val="000000"/>
          <w:sz w:val="28"/>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14:paraId="17110000">
      <w:pPr>
        <w:spacing w:line="264" w:lineRule="auto"/>
        <w:ind w:firstLine="600" w:left="0"/>
        <w:jc w:val="both"/>
      </w:pPr>
      <w:r>
        <w:rPr>
          <w:color w:val="000000"/>
          <w:sz w:val="28"/>
        </w:rPr>
        <w:t>устанавливать существенный признак или основания для сравнения, классификации географических объектов, процессов, явлений и обобщения;</w:t>
      </w:r>
    </w:p>
    <w:p w14:paraId="18110000">
      <w:pPr>
        <w:spacing w:line="264" w:lineRule="auto"/>
        <w:ind w:firstLine="600" w:left="0"/>
        <w:jc w:val="both"/>
      </w:pPr>
      <w:r>
        <w:rPr>
          <w:color w:val="000000"/>
          <w:sz w:val="28"/>
        </w:rPr>
        <w:t>определять цели деятельности, задавать параметры и критерии их достижения;</w:t>
      </w:r>
    </w:p>
    <w:p w14:paraId="19110000">
      <w:pPr>
        <w:spacing w:line="264" w:lineRule="auto"/>
        <w:ind w:firstLine="600" w:left="0"/>
        <w:jc w:val="both"/>
      </w:pPr>
      <w:r>
        <w:rPr>
          <w:color w:val="000000"/>
          <w:sz w:val="28"/>
        </w:rPr>
        <w:t>разрабатывать план решения географической задачи с учётом анализа имеющихся материальных и нематериальных ресурсов;</w:t>
      </w:r>
    </w:p>
    <w:p w14:paraId="1A110000">
      <w:pPr>
        <w:spacing w:line="264" w:lineRule="auto"/>
        <w:ind w:firstLine="600" w:left="0"/>
        <w:jc w:val="both"/>
      </w:pPr>
      <w:r>
        <w:rPr>
          <w:color w:val="000000"/>
          <w:sz w:val="28"/>
        </w:rPr>
        <w:t>выявлять закономерности и противоречия в рассматриваемых явлениях с учётом предложенной географической задачи;</w:t>
      </w:r>
    </w:p>
    <w:p w14:paraId="1B110000">
      <w:pPr>
        <w:spacing w:line="264" w:lineRule="auto"/>
        <w:ind w:firstLine="600" w:left="0"/>
        <w:jc w:val="both"/>
      </w:pPr>
      <w:r>
        <w:rPr>
          <w:color w:val="000000"/>
          <w:sz w:val="28"/>
        </w:rPr>
        <w:t>вносить коррективы в деятельность, оценивать соответствие результатов целям;</w:t>
      </w:r>
    </w:p>
    <w:p w14:paraId="1C110000">
      <w:pPr>
        <w:spacing w:line="264" w:lineRule="auto"/>
        <w:ind w:firstLine="600" w:left="0"/>
        <w:jc w:val="both"/>
      </w:pPr>
      <w:r>
        <w:rPr>
          <w:color w:val="000000"/>
          <w:sz w:val="28"/>
        </w:rPr>
        <w:t>координировать и выполнять работу при решении географических задач в условиях реального, виртуального и комбинированного взаимодействия;</w:t>
      </w:r>
    </w:p>
    <w:p w14:paraId="1D110000">
      <w:pPr>
        <w:spacing w:line="264" w:lineRule="auto"/>
        <w:ind w:firstLine="600" w:left="0"/>
        <w:jc w:val="both"/>
      </w:pPr>
      <w:r>
        <w:rPr>
          <w:color w:val="000000"/>
          <w:sz w:val="28"/>
        </w:rPr>
        <w:t>креативно мыслить при поиске путей решения жизненных проблем, имеющих географические аспекты;</w:t>
      </w:r>
    </w:p>
    <w:p w14:paraId="1E110000">
      <w:pPr>
        <w:spacing w:line="264" w:lineRule="auto"/>
        <w:ind w:firstLine="600" w:left="0"/>
        <w:jc w:val="both"/>
      </w:pPr>
      <w:r>
        <w:rPr>
          <w:b w:val="1"/>
          <w:color w:val="000000"/>
          <w:sz w:val="28"/>
        </w:rPr>
        <w:t>Базовые исследовательские действия:</w:t>
      </w:r>
    </w:p>
    <w:p w14:paraId="1F110000">
      <w:pPr>
        <w:spacing w:line="264" w:lineRule="auto"/>
        <w:ind w:firstLine="600" w:left="0"/>
        <w:jc w:val="both"/>
      </w:pPr>
      <w:r>
        <w:rPr>
          <w:color w:val="000000"/>
          <w:sz w:val="28"/>
        </w:rPr>
        <w:t xml:space="preserve"> 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14:paraId="20110000">
      <w:pPr>
        <w:spacing w:line="264" w:lineRule="auto"/>
        <w:ind w:firstLine="600" w:left="0"/>
        <w:jc w:val="both"/>
      </w:pPr>
      <w:r>
        <w:rPr>
          <w:color w:val="000000"/>
          <w:sz w:val="28"/>
        </w:rP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21110000">
      <w:pPr>
        <w:spacing w:line="264" w:lineRule="auto"/>
        <w:ind w:firstLine="600" w:left="0"/>
        <w:jc w:val="both"/>
      </w:pPr>
      <w:r>
        <w:rPr>
          <w:color w:val="000000"/>
          <w:sz w:val="28"/>
        </w:rPr>
        <w:t>владеть научным типом мышления, научной терминологией, ключевыми понятиями и методами;</w:t>
      </w:r>
    </w:p>
    <w:p w14:paraId="22110000">
      <w:pPr>
        <w:spacing w:line="264" w:lineRule="auto"/>
        <w:ind w:firstLine="600" w:left="0"/>
        <w:jc w:val="both"/>
      </w:pPr>
      <w:r>
        <w:rPr>
          <w:color w:val="000000"/>
          <w:sz w:val="28"/>
        </w:rPr>
        <w:t>формулировать собственные задачи в образовательной деятельности и жизненных ситуациях;</w:t>
      </w:r>
    </w:p>
    <w:p w14:paraId="23110000">
      <w:pPr>
        <w:spacing w:line="264" w:lineRule="auto"/>
        <w:ind w:firstLine="600" w:left="0"/>
        <w:jc w:val="both"/>
      </w:pPr>
      <w:r>
        <w:rPr>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24110000">
      <w:pPr>
        <w:spacing w:line="264" w:lineRule="auto"/>
        <w:ind w:firstLine="600" w:left="0"/>
        <w:jc w:val="both"/>
      </w:pPr>
      <w:r>
        <w:rPr>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w:t>
      </w:r>
    </w:p>
    <w:p w14:paraId="25110000">
      <w:pPr>
        <w:spacing w:line="264" w:lineRule="auto"/>
        <w:ind w:firstLine="600" w:left="0"/>
        <w:jc w:val="both"/>
      </w:pPr>
      <w:r>
        <w:rPr>
          <w:color w:val="000000"/>
          <w:sz w:val="28"/>
        </w:rPr>
        <w:t>уметь переносить знания в познавательную и практическую области жизнедеятельности;</w:t>
      </w:r>
    </w:p>
    <w:p w14:paraId="26110000">
      <w:pPr>
        <w:spacing w:line="264" w:lineRule="auto"/>
        <w:ind w:firstLine="600" w:left="0"/>
        <w:jc w:val="both"/>
      </w:pPr>
      <w:r>
        <w:rPr>
          <w:color w:val="000000"/>
          <w:sz w:val="28"/>
        </w:rPr>
        <w:t>осуществлять целенаправленный поиск переноса средств и способов действия в профессиональную среду;</w:t>
      </w:r>
    </w:p>
    <w:p w14:paraId="27110000">
      <w:pPr>
        <w:spacing w:line="264" w:lineRule="auto"/>
        <w:ind w:firstLine="600" w:left="0"/>
        <w:jc w:val="both"/>
      </w:pPr>
      <w:r>
        <w:rPr>
          <w:color w:val="000000"/>
          <w:sz w:val="28"/>
        </w:rPr>
        <w:t>уметь интегрировать знания из разных предметных областей;</w:t>
      </w:r>
    </w:p>
    <w:p w14:paraId="28110000">
      <w:pPr>
        <w:spacing w:line="264" w:lineRule="auto"/>
        <w:ind w:firstLine="600" w:left="0"/>
        <w:jc w:val="both"/>
      </w:pPr>
      <w:r>
        <w:rPr>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14:paraId="29110000">
      <w:pPr>
        <w:spacing w:line="264" w:lineRule="auto"/>
        <w:ind w:firstLine="600" w:left="0"/>
        <w:jc w:val="both"/>
      </w:pPr>
      <w:r>
        <w:rPr>
          <w:b w:val="1"/>
          <w:color w:val="000000"/>
          <w:sz w:val="28"/>
        </w:rPr>
        <w:t>Работа с информацией:</w:t>
      </w:r>
    </w:p>
    <w:p w14:paraId="2A110000">
      <w:pPr>
        <w:spacing w:line="264" w:lineRule="auto"/>
        <w:ind w:firstLine="600" w:left="0"/>
        <w:jc w:val="both"/>
      </w:pPr>
      <w:r>
        <w:rPr>
          <w:color w:val="000000"/>
          <w:sz w:val="28"/>
        </w:rPr>
        <w:t>выбирать и использовать различные источники географической информации, необходимые для изучения геосистем и поиска путей решения проблем, для анализа, систематизации и интерпретации информации различных видов и форм представления, для выявления аргументов, подтверждающих или опровергающих одну и ту же идею;</w:t>
      </w:r>
    </w:p>
    <w:p w14:paraId="2B110000">
      <w:pPr>
        <w:spacing w:line="264" w:lineRule="auto"/>
        <w:ind w:firstLine="600" w:left="0"/>
        <w:jc w:val="both"/>
      </w:pPr>
      <w:r>
        <w:rPr>
          <w:color w:val="000000"/>
          <w:sz w:val="28"/>
        </w:rPr>
        <w:t>выбирать оптимальную форму представления и визуализации информации с учётом её назначения (тексты, картосхемы, диаграммы и другое);</w:t>
      </w:r>
    </w:p>
    <w:p w14:paraId="2C110000">
      <w:pPr>
        <w:spacing w:line="264" w:lineRule="auto"/>
        <w:ind w:firstLine="600" w:left="0"/>
        <w:jc w:val="both"/>
      </w:pPr>
      <w:r>
        <w:rPr>
          <w:color w:val="000000"/>
          <w:sz w:val="28"/>
        </w:rPr>
        <w:t>оценивать достоверность информации;</w:t>
      </w:r>
    </w:p>
    <w:p w14:paraId="2D110000">
      <w:pPr>
        <w:spacing w:line="264" w:lineRule="auto"/>
        <w:ind w:firstLine="600" w:left="0"/>
        <w:jc w:val="both"/>
      </w:pPr>
      <w:r>
        <w:rPr>
          <w:color w:val="000000"/>
          <w:sz w:val="28"/>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14:paraId="2E110000">
      <w:pPr>
        <w:spacing w:line="264" w:lineRule="auto"/>
        <w:ind w:firstLine="600" w:left="0"/>
        <w:jc w:val="both"/>
      </w:pPr>
      <w:r>
        <w:rPr>
          <w:color w:val="000000"/>
          <w:sz w:val="28"/>
        </w:rPr>
        <w:t>использовать средства информационных и коммуникационных технологий (в том числе и геоинформационных систем (далее –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2F110000">
      <w:pPr>
        <w:spacing w:line="264" w:lineRule="auto"/>
        <w:ind w:firstLine="600" w:left="0"/>
        <w:jc w:val="both"/>
      </w:pPr>
      <w:r>
        <w:rPr>
          <w:color w:val="000000"/>
          <w:sz w:val="28"/>
        </w:rPr>
        <w:t>владеть навыками распознавания и защиты информации, обеспечения информационной безопасности личности.</w:t>
      </w:r>
    </w:p>
    <w:p w14:paraId="30110000">
      <w:pPr>
        <w:spacing w:line="264" w:lineRule="auto"/>
        <w:ind w:firstLine="600" w:left="0"/>
        <w:jc w:val="both"/>
      </w:pPr>
      <w:r>
        <w:rPr>
          <w:b w:val="1"/>
          <w:color w:val="000000"/>
          <w:sz w:val="28"/>
        </w:rPr>
        <w:t>Коммуникативные универсальные учебные действия</w:t>
      </w:r>
    </w:p>
    <w:p w14:paraId="31110000">
      <w:pPr>
        <w:spacing w:line="264" w:lineRule="auto"/>
        <w:ind w:firstLine="600" w:left="0"/>
        <w:jc w:val="both"/>
      </w:pPr>
      <w:r>
        <w:rPr>
          <w:color w:val="000000"/>
          <w:sz w:val="28"/>
        </w:rPr>
        <w:t>владеть различными способами общения и взаимодействия, аргументированно вести диалог, уметь смягчать конфликтные ситуации; 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14:paraId="32110000">
      <w:pPr>
        <w:spacing w:line="264" w:lineRule="auto"/>
        <w:ind w:firstLine="600" w:left="0"/>
        <w:jc w:val="both"/>
      </w:pPr>
      <w:r>
        <w:rPr>
          <w:color w:val="000000"/>
          <w:sz w:val="28"/>
        </w:rPr>
        <w:t>развёрнуто и логично излагать свою точку зрения по географическим аспектам различных вопросов с использованием языковых средств;</w:t>
      </w:r>
    </w:p>
    <w:p w14:paraId="33110000">
      <w:pPr>
        <w:spacing w:line="264" w:lineRule="auto"/>
        <w:ind w:firstLine="600" w:left="0"/>
        <w:jc w:val="both"/>
      </w:pPr>
      <w:r>
        <w:rPr>
          <w:b w:val="1"/>
          <w:color w:val="000000"/>
          <w:sz w:val="28"/>
        </w:rPr>
        <w:t>Совместная деятельность</w:t>
      </w:r>
    </w:p>
    <w:p w14:paraId="34110000">
      <w:pPr>
        <w:spacing w:line="264" w:lineRule="auto"/>
        <w:ind w:firstLine="600" w:left="0"/>
        <w:jc w:val="both"/>
      </w:pPr>
      <w:r>
        <w:rPr>
          <w:color w:val="000000"/>
          <w:sz w:val="28"/>
        </w:rPr>
        <w:t>выбирать тематику и методы совместных действий с учётом общих интересов и возможностей каждого члена коллектива;</w:t>
      </w:r>
    </w:p>
    <w:p w14:paraId="35110000">
      <w:pPr>
        <w:spacing w:line="264" w:lineRule="auto"/>
        <w:ind w:firstLine="600" w:left="0"/>
        <w:jc w:val="both"/>
      </w:pPr>
      <w:r>
        <w:rPr>
          <w:color w:val="000000"/>
          <w:sz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36110000">
      <w:pPr>
        <w:spacing w:line="264" w:lineRule="auto"/>
        <w:ind w:firstLine="600" w:left="0"/>
        <w:jc w:val="both"/>
      </w:pPr>
      <w:r>
        <w:rPr>
          <w:color w:val="000000"/>
          <w:sz w:val="28"/>
        </w:rPr>
        <w:t>оценивать качество своего вклада и каждого участника команды в общий результат по разработанным критериям;</w:t>
      </w:r>
    </w:p>
    <w:p w14:paraId="37110000">
      <w:pPr>
        <w:spacing w:line="264" w:lineRule="auto"/>
        <w:ind w:firstLine="600" w:left="0"/>
        <w:jc w:val="both"/>
      </w:pPr>
      <w:r>
        <w:rPr>
          <w:color w:val="000000"/>
          <w:sz w:val="28"/>
        </w:rPr>
        <w:t>предлагать новые проекты, оценивать идеи с позиции новизны, оригинальности, практической значимости.</w:t>
      </w:r>
    </w:p>
    <w:p w14:paraId="38110000">
      <w:pPr>
        <w:spacing w:line="264" w:lineRule="auto"/>
        <w:ind w:firstLine="600" w:left="0"/>
        <w:jc w:val="both"/>
      </w:pPr>
      <w:r>
        <w:rPr>
          <w:b w:val="1"/>
          <w:color w:val="000000"/>
          <w:sz w:val="28"/>
        </w:rPr>
        <w:t>Регулятивные универсальные учебные действия</w:t>
      </w:r>
    </w:p>
    <w:p w14:paraId="39110000">
      <w:pPr>
        <w:spacing w:line="264" w:lineRule="auto"/>
        <w:ind w:firstLine="600" w:left="0"/>
        <w:jc w:val="both"/>
      </w:pPr>
      <w:r>
        <w:rPr>
          <w:b w:val="1"/>
          <w:color w:val="000000"/>
          <w:sz w:val="28"/>
        </w:rPr>
        <w:t>Самоорганизация:</w:t>
      </w:r>
    </w:p>
    <w:p w14:paraId="3A110000">
      <w:pPr>
        <w:spacing w:line="264" w:lineRule="auto"/>
        <w:ind w:firstLine="600" w:left="0"/>
        <w:jc w:val="both"/>
      </w:pPr>
      <w:r>
        <w:rPr>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3B110000">
      <w:pPr>
        <w:spacing w:line="264" w:lineRule="auto"/>
        <w:ind w:firstLine="600" w:left="0"/>
        <w:jc w:val="both"/>
      </w:pPr>
      <w:r>
        <w:rPr>
          <w:color w:val="000000"/>
          <w:sz w:val="28"/>
        </w:rPr>
        <w:t>самостоятельно составлять план решения проблемы с учётом имеющихся ресурсов, собственных возможностей и предпочтений;</w:t>
      </w:r>
    </w:p>
    <w:p w14:paraId="3C110000">
      <w:pPr>
        <w:spacing w:line="264" w:lineRule="auto"/>
        <w:ind w:firstLine="600" w:left="0"/>
        <w:jc w:val="both"/>
      </w:pPr>
      <w:r>
        <w:rPr>
          <w:color w:val="000000"/>
          <w:sz w:val="28"/>
        </w:rPr>
        <w:t>давать оценку новым ситуациям;</w:t>
      </w:r>
    </w:p>
    <w:p w14:paraId="3D110000">
      <w:pPr>
        <w:spacing w:line="264" w:lineRule="auto"/>
        <w:ind w:firstLine="600" w:left="0"/>
        <w:jc w:val="both"/>
      </w:pPr>
      <w:r>
        <w:rPr>
          <w:color w:val="000000"/>
          <w:sz w:val="28"/>
        </w:rPr>
        <w:t>расширять рамки учебного предмета на основе личных предпочтений;</w:t>
      </w:r>
    </w:p>
    <w:p w14:paraId="3E110000">
      <w:pPr>
        <w:spacing w:line="264" w:lineRule="auto"/>
        <w:ind w:firstLine="600" w:left="0"/>
        <w:jc w:val="both"/>
      </w:pPr>
      <w:r>
        <w:rPr>
          <w:color w:val="000000"/>
          <w:sz w:val="28"/>
        </w:rPr>
        <w:t>делать осознанный выбор, аргументировать его, брать ответственность за решение;</w:t>
      </w:r>
    </w:p>
    <w:p w14:paraId="3F110000">
      <w:pPr>
        <w:spacing w:line="264" w:lineRule="auto"/>
        <w:ind w:firstLine="600" w:left="0"/>
        <w:jc w:val="both"/>
      </w:pPr>
      <w:r>
        <w:rPr>
          <w:color w:val="000000"/>
          <w:sz w:val="28"/>
        </w:rPr>
        <w:t>оценивать приобретённый опыт;</w:t>
      </w:r>
    </w:p>
    <w:p w14:paraId="40110000">
      <w:pPr>
        <w:spacing w:line="264" w:lineRule="auto"/>
        <w:ind w:firstLine="600" w:left="0"/>
        <w:jc w:val="both"/>
      </w:pPr>
      <w:r>
        <w:rPr>
          <w:color w:val="000000"/>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41110000">
      <w:pPr>
        <w:spacing w:line="264" w:lineRule="auto"/>
        <w:ind w:firstLine="600" w:left="0"/>
        <w:jc w:val="both"/>
      </w:pPr>
      <w:r>
        <w:rPr>
          <w:b w:val="1"/>
          <w:color w:val="000000"/>
          <w:sz w:val="28"/>
        </w:rPr>
        <w:t>Самоконтроль:</w:t>
      </w:r>
    </w:p>
    <w:p w14:paraId="42110000">
      <w:pPr>
        <w:spacing w:line="264" w:lineRule="auto"/>
        <w:ind w:firstLine="600" w:left="0"/>
        <w:jc w:val="both"/>
      </w:pPr>
      <w:r>
        <w:rPr>
          <w:color w:val="000000"/>
          <w:sz w:val="28"/>
        </w:rPr>
        <w:t>давать оценку новым ситуациям;</w:t>
      </w:r>
    </w:p>
    <w:p w14:paraId="43110000">
      <w:pPr>
        <w:spacing w:line="264" w:lineRule="auto"/>
        <w:ind w:firstLine="600" w:left="0"/>
        <w:jc w:val="both"/>
      </w:pPr>
      <w:r>
        <w:rPr>
          <w:color w:val="000000"/>
          <w:sz w:val="28"/>
        </w:rPr>
        <w:t>оценивать соответствие результатов целям, вносить коррективы в деятельность;</w:t>
      </w:r>
    </w:p>
    <w:p w14:paraId="44110000">
      <w:pPr>
        <w:spacing w:line="264" w:lineRule="auto"/>
        <w:ind w:firstLine="600" w:left="0"/>
        <w:jc w:val="both"/>
      </w:pPr>
      <w:r>
        <w:rPr>
          <w:color w:val="000000"/>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45110000">
      <w:pPr>
        <w:spacing w:line="264" w:lineRule="auto"/>
        <w:ind w:firstLine="600" w:left="0"/>
        <w:jc w:val="both"/>
      </w:pPr>
      <w:r>
        <w:rPr>
          <w:color w:val="000000"/>
          <w:sz w:val="28"/>
        </w:rPr>
        <w:t>оценивать риски и своевременно принимать решения для их снижения;</w:t>
      </w:r>
    </w:p>
    <w:p w14:paraId="46110000">
      <w:pPr>
        <w:spacing w:line="264" w:lineRule="auto"/>
        <w:ind w:firstLine="600" w:left="0"/>
        <w:jc w:val="both"/>
      </w:pPr>
      <w:r>
        <w:rPr>
          <w:color w:val="000000"/>
          <w:sz w:val="28"/>
        </w:rPr>
        <w:t>принимать мотивы и аргументы других при анализе результатов деятельности;</w:t>
      </w:r>
    </w:p>
    <w:p w14:paraId="47110000">
      <w:pPr>
        <w:spacing w:line="264" w:lineRule="auto"/>
        <w:ind w:firstLine="600" w:left="0"/>
        <w:jc w:val="both"/>
      </w:pPr>
      <w:r>
        <w:rPr>
          <w:b w:val="1"/>
          <w:color w:val="000000"/>
          <w:sz w:val="28"/>
        </w:rPr>
        <w:t>Эмоциональный интеллект</w:t>
      </w:r>
      <w:r>
        <w:rPr>
          <w:color w:val="000000"/>
          <w:sz w:val="28"/>
        </w:rPr>
        <w:t xml:space="preserve">, предполагающий сформированность: </w:t>
      </w:r>
    </w:p>
    <w:p w14:paraId="48110000">
      <w:pPr>
        <w:spacing w:line="264" w:lineRule="auto"/>
        <w:ind w:firstLine="600" w:left="0"/>
        <w:jc w:val="both"/>
      </w:pPr>
      <w:r>
        <w:rPr>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49110000">
      <w:pPr>
        <w:spacing w:line="264" w:lineRule="auto"/>
        <w:ind w:firstLine="600" w:left="0"/>
        <w:jc w:val="both"/>
      </w:pPr>
      <w:r>
        <w:rPr>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4A110000">
      <w:pPr>
        <w:spacing w:line="264" w:lineRule="auto"/>
        <w:ind w:firstLine="600" w:left="0"/>
        <w:jc w:val="both"/>
      </w:pPr>
      <w:r>
        <w:rPr>
          <w:color w:val="000000"/>
          <w:sz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4B110000">
      <w:pPr>
        <w:spacing w:line="264" w:lineRule="auto"/>
        <w:ind w:firstLine="600" w:left="0"/>
        <w:jc w:val="both"/>
      </w:pPr>
      <w:r>
        <w:rPr>
          <w:color w:val="000000"/>
          <w:sz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4C110000">
      <w:pPr>
        <w:spacing w:line="264" w:lineRule="auto"/>
        <w:ind w:firstLine="600" w:left="0"/>
        <w:jc w:val="both"/>
      </w:pPr>
      <w:r>
        <w:rPr>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14:paraId="4D110000">
      <w:pPr>
        <w:spacing w:line="264" w:lineRule="auto"/>
        <w:ind w:firstLine="600" w:left="0"/>
        <w:jc w:val="both"/>
      </w:pPr>
      <w:r>
        <w:rPr>
          <w:b w:val="1"/>
          <w:color w:val="000000"/>
          <w:sz w:val="28"/>
        </w:rPr>
        <w:t>Принятие себя и других:</w:t>
      </w:r>
    </w:p>
    <w:p w14:paraId="4E110000">
      <w:pPr>
        <w:spacing w:line="264" w:lineRule="auto"/>
        <w:ind w:firstLine="600" w:left="0"/>
        <w:jc w:val="both"/>
      </w:pPr>
      <w:r>
        <w:rPr>
          <w:color w:val="000000"/>
          <w:sz w:val="28"/>
        </w:rPr>
        <w:t>принимать себя, понимая свои недостатки и достоинства;</w:t>
      </w:r>
    </w:p>
    <w:p w14:paraId="4F110000">
      <w:pPr>
        <w:spacing w:line="264" w:lineRule="auto"/>
        <w:ind w:firstLine="600" w:left="0"/>
        <w:jc w:val="both"/>
      </w:pPr>
      <w:r>
        <w:rPr>
          <w:color w:val="000000"/>
          <w:sz w:val="28"/>
        </w:rPr>
        <w:t>принимать мотивы и аргументы других при анализе результатов деятельности;</w:t>
      </w:r>
    </w:p>
    <w:p w14:paraId="50110000">
      <w:pPr>
        <w:spacing w:line="264" w:lineRule="auto"/>
        <w:ind w:firstLine="600" w:left="0"/>
        <w:jc w:val="both"/>
      </w:pPr>
      <w:r>
        <w:rPr>
          <w:color w:val="000000"/>
          <w:sz w:val="28"/>
        </w:rPr>
        <w:t>признавать своё право и право других на ошибки;</w:t>
      </w:r>
    </w:p>
    <w:p w14:paraId="51110000">
      <w:pPr>
        <w:spacing w:line="264" w:lineRule="auto"/>
        <w:ind w:firstLine="600" w:left="0"/>
        <w:jc w:val="both"/>
      </w:pPr>
      <w:r>
        <w:rPr>
          <w:color w:val="000000"/>
          <w:sz w:val="28"/>
        </w:rPr>
        <w:t>развивать способность понимать мир с позиции другого человека.</w:t>
      </w:r>
    </w:p>
    <w:p w14:paraId="52110000">
      <w:pPr>
        <w:spacing w:line="264" w:lineRule="auto"/>
        <w:ind w:firstLine="600" w:left="0"/>
        <w:jc w:val="both"/>
      </w:pPr>
      <w:r>
        <w:rPr>
          <w:b w:val="1"/>
          <w:color w:val="000000"/>
          <w:sz w:val="28"/>
        </w:rPr>
        <w:t xml:space="preserve">ПРЕДМЕТНЫЕ РЕЗУЛЬТАТЫ </w:t>
      </w:r>
    </w:p>
    <w:p w14:paraId="53110000">
      <w:pPr>
        <w:spacing w:line="264" w:lineRule="auto"/>
        <w:ind w:firstLine="0" w:left="120"/>
        <w:jc w:val="both"/>
      </w:pPr>
      <w:r>
        <w:rPr>
          <w:color w:val="000000"/>
          <w:sz w:val="28"/>
        </w:rPr>
        <w:t xml:space="preserve">К концу обучения </w:t>
      </w:r>
      <w:r>
        <w:rPr>
          <w:b w:val="1"/>
          <w:color w:val="000000"/>
          <w:sz w:val="28"/>
        </w:rPr>
        <w:t>в 10 классе</w:t>
      </w:r>
      <w:r>
        <w:rPr>
          <w:color w:val="000000"/>
          <w:sz w:val="28"/>
        </w:rPr>
        <w:t xml:space="preserve"> обучающийся получит следующие предметные результаты по отдельным темам программы по географии (углубленный уровень):</w:t>
      </w:r>
    </w:p>
    <w:p w14:paraId="54110000">
      <w:pPr>
        <w:spacing w:line="264" w:lineRule="auto"/>
        <w:ind w:firstLine="600" w:left="0"/>
        <w:jc w:val="both"/>
      </w:pPr>
      <w:r>
        <w:rPr>
          <w:color w:val="000000"/>
          <w:sz w:val="28"/>
        </w:rPr>
        <w:t>1) понимание роли и места комплекса географических наук в системе научных дисциплин и в решении современных научных и практических задач:</w:t>
      </w:r>
    </w:p>
    <w:p w14:paraId="55110000">
      <w:pPr>
        <w:spacing w:line="264" w:lineRule="auto"/>
        <w:ind w:firstLine="600" w:left="0"/>
        <w:jc w:val="both"/>
      </w:pPr>
      <w:r>
        <w:rPr>
          <w:color w:val="000000"/>
          <w:sz w:val="28"/>
        </w:rPr>
        <w:t xml:space="preserve">приводить примеры, подтверждающие значимую роль географических наук в достижении целей устойчивого развития; </w:t>
      </w:r>
    </w:p>
    <w:p w14:paraId="56110000">
      <w:pPr>
        <w:spacing w:line="264" w:lineRule="auto"/>
        <w:ind w:firstLine="600" w:left="0"/>
        <w:jc w:val="both"/>
      </w:pPr>
      <w:r>
        <w:rPr>
          <w:color w:val="000000"/>
          <w:sz w:val="28"/>
        </w:rPr>
        <w:t xml:space="preserve">проявления глобальных проблем, в решении которых принимает участие современная географическая наука на региональном уровне, в странах мира, в том числе и России; </w:t>
      </w:r>
    </w:p>
    <w:p w14:paraId="57110000">
      <w:pPr>
        <w:spacing w:line="264" w:lineRule="auto"/>
        <w:ind w:firstLine="600" w:left="0"/>
        <w:jc w:val="both"/>
      </w:pPr>
      <w:r>
        <w:rPr>
          <w:color w:val="000000"/>
          <w:sz w:val="28"/>
        </w:rPr>
        <w:t xml:space="preserve">приводить примеры географических прогнозов изменений геосистем разного ранга; </w:t>
      </w:r>
    </w:p>
    <w:p w14:paraId="58110000">
      <w:pPr>
        <w:spacing w:line="264" w:lineRule="auto"/>
        <w:ind w:firstLine="600" w:left="0"/>
        <w:jc w:val="both"/>
      </w:pPr>
      <w:r>
        <w:rPr>
          <w:color w:val="000000"/>
          <w:sz w:val="28"/>
        </w:rPr>
        <w:t xml:space="preserve">определять задачи, возникающие при решении средствами географических наук глобальных проблем, проявляющихся на различных уровнях; </w:t>
      </w:r>
    </w:p>
    <w:p w14:paraId="59110000">
      <w:pPr>
        <w:spacing w:line="264" w:lineRule="auto"/>
        <w:ind w:firstLine="600" w:left="0"/>
        <w:jc w:val="both"/>
      </w:pPr>
      <w:r>
        <w:rPr>
          <w:color w:val="000000"/>
          <w:sz w:val="28"/>
        </w:rPr>
        <w:t>оценивать возможности и роль географии в решении задач по достижению целей устойчивого развития.</w:t>
      </w:r>
    </w:p>
    <w:p w14:paraId="5A110000">
      <w:pPr>
        <w:spacing w:line="264" w:lineRule="auto"/>
        <w:ind w:firstLine="600" w:left="0"/>
        <w:jc w:val="both"/>
      </w:pPr>
      <w:r>
        <w:rPr>
          <w:color w:val="000000"/>
          <w:sz w:val="28"/>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процессов и явлений; </w:t>
      </w:r>
    </w:p>
    <w:p w14:paraId="5B110000">
      <w:pPr>
        <w:spacing w:line="264" w:lineRule="auto"/>
        <w:ind w:firstLine="600" w:left="0"/>
        <w:jc w:val="both"/>
      </w:pPr>
      <w:r>
        <w:rPr>
          <w:color w:val="000000"/>
          <w:sz w:val="28"/>
        </w:rPr>
        <w:t>описывать положение и взаиморасположение географических объектов в пространстве, новую многополярную модель политического мироустройства;</w:t>
      </w:r>
    </w:p>
    <w:p w14:paraId="5C110000">
      <w:pPr>
        <w:spacing w:line="264" w:lineRule="auto"/>
        <w:ind w:firstLine="600" w:left="0"/>
        <w:jc w:val="both"/>
      </w:pPr>
      <w:r>
        <w:rPr>
          <w:color w:val="000000"/>
          <w:sz w:val="28"/>
        </w:rPr>
        <w:t xml:space="preserve">называть цели устойчивого развития; </w:t>
      </w:r>
    </w:p>
    <w:p w14:paraId="5D110000">
      <w:pPr>
        <w:spacing w:line="264" w:lineRule="auto"/>
        <w:ind w:firstLine="600" w:left="0"/>
        <w:jc w:val="both"/>
      </w:pPr>
      <w:r>
        <w:rPr>
          <w:color w:val="000000"/>
          <w:sz w:val="28"/>
        </w:rPr>
        <w:t xml:space="preserve">сравнивать особенности компонентов природы, свойств природных процессов и явлений в пределах различных территорий и акваторий мира и России; </w:t>
      </w:r>
    </w:p>
    <w:p w14:paraId="5E110000">
      <w:pPr>
        <w:spacing w:line="264" w:lineRule="auto"/>
        <w:ind w:firstLine="600" w:left="0"/>
        <w:jc w:val="both"/>
      </w:pPr>
      <w:r>
        <w:rPr>
          <w:color w:val="000000"/>
          <w:sz w:val="28"/>
        </w:rPr>
        <w:t xml:space="preserve">классифицировать стихийные природные явления; </w:t>
      </w:r>
    </w:p>
    <w:p w14:paraId="5F110000">
      <w:pPr>
        <w:spacing w:line="264" w:lineRule="auto"/>
        <w:ind w:firstLine="600" w:left="0"/>
        <w:jc w:val="both"/>
      </w:pPr>
      <w:r>
        <w:rPr>
          <w:color w:val="000000"/>
          <w:sz w:val="28"/>
        </w:rPr>
        <w:t>извлекать и оценивать географическую информацию, представленную в различных источниках, необходимую для подтверждения тех или иных тезисов;</w:t>
      </w:r>
    </w:p>
    <w:p w14:paraId="60110000">
      <w:pPr>
        <w:spacing w:line="264" w:lineRule="auto"/>
        <w:ind w:firstLine="600" w:left="0"/>
        <w:jc w:val="both"/>
      </w:pPr>
      <w:r>
        <w:rPr>
          <w:color w:val="000000"/>
          <w:sz w:val="28"/>
        </w:rPr>
        <w:t>определять географические факторы, влияющие на сущность и динамику важнейших природных процессов, в том числе процессов рельефообразования, формирования и изменения климата, изменения уровня Мирового океана, почвообразования, формирования зональных и азональных природных комплексов;</w:t>
      </w:r>
    </w:p>
    <w:p w14:paraId="61110000">
      <w:pPr>
        <w:spacing w:line="264" w:lineRule="auto"/>
        <w:ind w:firstLine="600" w:left="0"/>
        <w:jc w:val="both"/>
      </w:pPr>
      <w:r>
        <w:rPr>
          <w:color w:val="000000"/>
          <w:sz w:val="28"/>
        </w:rPr>
        <w:t xml:space="preserve">освоение и применение системы знаний для выделения и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 </w:t>
      </w:r>
    </w:p>
    <w:p w14:paraId="62110000">
      <w:pPr>
        <w:spacing w:line="264" w:lineRule="auto"/>
        <w:ind w:firstLine="600" w:left="0"/>
        <w:jc w:val="both"/>
      </w:pPr>
      <w:r>
        <w:rPr>
          <w:color w:val="000000"/>
          <w:sz w:val="28"/>
        </w:rPr>
        <w:t xml:space="preserve">описывать положение и взаиморасположение географических объектов в пространстве, ареалы распространения основных религий; </w:t>
      </w:r>
    </w:p>
    <w:p w14:paraId="63110000">
      <w:pPr>
        <w:spacing w:line="264" w:lineRule="auto"/>
        <w:ind w:firstLine="600" w:left="0"/>
        <w:jc w:val="both"/>
      </w:pPr>
      <w:r>
        <w:rPr>
          <w:color w:val="000000"/>
          <w:sz w:val="28"/>
        </w:rPr>
        <w:t>особенности отраслевой и территориальной структуры мирового хозяйства на разных этапах его развития;</w:t>
      </w:r>
    </w:p>
    <w:p w14:paraId="64110000">
      <w:pPr>
        <w:spacing w:line="264" w:lineRule="auto"/>
        <w:ind w:firstLine="600" w:left="0"/>
        <w:jc w:val="both"/>
      </w:pPr>
      <w:r>
        <w:rPr>
          <w:color w:val="000000"/>
          <w:sz w:val="28"/>
        </w:rPr>
        <w:t xml:space="preserve">особенности природно-ресурсного капитала, населения и хозяйства изученных стран; </w:t>
      </w:r>
    </w:p>
    <w:p w14:paraId="65110000">
      <w:pPr>
        <w:spacing w:line="264" w:lineRule="auto"/>
        <w:ind w:firstLine="600" w:left="0"/>
        <w:jc w:val="both"/>
      </w:pPr>
      <w:r>
        <w:rPr>
          <w:color w:val="000000"/>
          <w:sz w:val="28"/>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секторы мирового хозяйства, сегменты мирового рынка; </w:t>
      </w:r>
    </w:p>
    <w:p w14:paraId="66110000">
      <w:pPr>
        <w:spacing w:line="264" w:lineRule="auto"/>
        <w:ind w:firstLine="600" w:left="0"/>
        <w:jc w:val="both"/>
      </w:pPr>
      <w:r>
        <w:rPr>
          <w:color w:val="000000"/>
          <w:sz w:val="28"/>
        </w:rPr>
        <w:t xml:space="preserve">классифицировать ландшафты по заданным основаниям, стихийные природные явления; </w:t>
      </w:r>
    </w:p>
    <w:p w14:paraId="67110000">
      <w:pPr>
        <w:spacing w:line="264" w:lineRule="auto"/>
        <w:ind w:firstLine="600" w:left="0"/>
        <w:jc w:val="both"/>
      </w:pPr>
      <w:r>
        <w:rPr>
          <w:color w:val="000000"/>
          <w:sz w:val="28"/>
        </w:rPr>
        <w:t xml:space="preserve">вычленять и оценивать географическую информацию, представленную в различных источниках, необходимую для подтверждения тех или иных тезисов; </w:t>
      </w:r>
    </w:p>
    <w:p w14:paraId="68110000">
      <w:pPr>
        <w:spacing w:line="264" w:lineRule="auto"/>
        <w:ind w:firstLine="600" w:left="0"/>
        <w:jc w:val="both"/>
      </w:pPr>
      <w:r>
        <w:rPr>
          <w:color w:val="000000"/>
          <w:sz w:val="28"/>
        </w:rPr>
        <w:t xml:space="preserve">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в том числе 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показателями суммарного коэффициента рождаемости и типами воспроизводства населения отдельных стран, особенностями хозяйства отдельных стран и регионов мира и России, факторами производства; </w:t>
      </w:r>
    </w:p>
    <w:p w14:paraId="69110000">
      <w:pPr>
        <w:spacing w:line="264" w:lineRule="auto"/>
        <w:ind w:firstLine="600" w:left="0"/>
        <w:jc w:val="both"/>
      </w:pPr>
      <w:r>
        <w:rPr>
          <w:color w:val="000000"/>
          <w:sz w:val="28"/>
        </w:rPr>
        <w:t>сравнивать структуру экономики стран с различным уровнем социально-экономического развития, географические аспекты и тенденции развития социально-экономических и геоэкологических объектов, процессов и явлений;</w:t>
      </w:r>
    </w:p>
    <w:p w14:paraId="6A110000">
      <w:pPr>
        <w:spacing w:line="264" w:lineRule="auto"/>
        <w:ind w:firstLine="600" w:left="0"/>
        <w:jc w:val="both"/>
      </w:pPr>
      <w:r>
        <w:rPr>
          <w:color w:val="000000"/>
          <w:sz w:val="28"/>
        </w:rPr>
        <w:t>объяснять распространение географических объектов, процессов и явлений:</w:t>
      </w:r>
    </w:p>
    <w:p w14:paraId="6B110000">
      <w:pPr>
        <w:spacing w:line="264" w:lineRule="auto"/>
        <w:ind w:firstLine="600" w:left="0"/>
        <w:jc w:val="both"/>
      </w:pPr>
      <w:r>
        <w:rPr>
          <w:color w:val="000000"/>
          <w:sz w:val="28"/>
        </w:rPr>
        <w:t xml:space="preserve">географические особенности территориальной структуры хозяйства отдельных стран, в том числе и России; </w:t>
      </w:r>
    </w:p>
    <w:p w14:paraId="6C110000">
      <w:pPr>
        <w:spacing w:line="264" w:lineRule="auto"/>
        <w:ind w:firstLine="600" w:left="0"/>
        <w:jc w:val="both"/>
      </w:pPr>
      <w:r>
        <w:rPr>
          <w:color w:val="000000"/>
          <w:sz w:val="28"/>
        </w:rPr>
        <w:t xml:space="preserve">причины этноконфессиональных конфликтов, особенности демографической ситуации в России и странах мира; </w:t>
      </w:r>
    </w:p>
    <w:p w14:paraId="6D110000">
      <w:pPr>
        <w:spacing w:line="264" w:lineRule="auto"/>
        <w:ind w:firstLine="600" w:left="0"/>
        <w:jc w:val="both"/>
      </w:pPr>
      <w:r>
        <w:rPr>
          <w:color w:val="000000"/>
          <w:sz w:val="28"/>
        </w:rPr>
        <w:t xml:space="preserve">различия в темпах и уровне урбанизации в странах разных типов социально-экономического развития; </w:t>
      </w:r>
    </w:p>
    <w:p w14:paraId="6E110000">
      <w:pPr>
        <w:spacing w:line="264" w:lineRule="auto"/>
        <w:ind w:firstLine="600" w:left="0"/>
        <w:jc w:val="both"/>
      </w:pPr>
      <w:r>
        <w:rPr>
          <w:color w:val="000000"/>
          <w:sz w:val="28"/>
        </w:rPr>
        <w:t xml:space="preserve">различия в уровне и качестве жизни населения в отдельных регионах и странах мира; </w:t>
      </w:r>
    </w:p>
    <w:p w14:paraId="6F110000">
      <w:pPr>
        <w:spacing w:line="264" w:lineRule="auto"/>
        <w:ind w:firstLine="600" w:left="0"/>
        <w:jc w:val="both"/>
      </w:pPr>
      <w:r>
        <w:rPr>
          <w:color w:val="000000"/>
          <w:sz w:val="28"/>
        </w:rPr>
        <w:t xml:space="preserve">направления международных миграций; </w:t>
      </w:r>
    </w:p>
    <w:p w14:paraId="70110000">
      <w:pPr>
        <w:spacing w:line="264" w:lineRule="auto"/>
        <w:ind w:firstLine="600" w:left="0"/>
        <w:jc w:val="both"/>
      </w:pPr>
      <w:r>
        <w:rPr>
          <w:color w:val="000000"/>
          <w:sz w:val="28"/>
        </w:rPr>
        <w:t xml:space="preserve">особенности демографической политики в России и странах мира; </w:t>
      </w:r>
    </w:p>
    <w:p w14:paraId="71110000">
      <w:pPr>
        <w:spacing w:line="264" w:lineRule="auto"/>
        <w:ind w:firstLine="600" w:left="0"/>
        <w:jc w:val="both"/>
      </w:pPr>
      <w:r>
        <w:rPr>
          <w:color w:val="000000"/>
          <w:sz w:val="28"/>
        </w:rPr>
        <w:t xml:space="preserve">особенности размещения населения отдельных стран; </w:t>
      </w:r>
    </w:p>
    <w:p w14:paraId="72110000">
      <w:pPr>
        <w:spacing w:line="264" w:lineRule="auto"/>
        <w:ind w:firstLine="600" w:left="0"/>
        <w:jc w:val="both"/>
      </w:pPr>
      <w:r>
        <w:rPr>
          <w:color w:val="000000"/>
          <w:sz w:val="28"/>
        </w:rPr>
        <w:t xml:space="preserve">международную хозяйственную специализацию стран; </w:t>
      </w:r>
    </w:p>
    <w:p w14:paraId="73110000">
      <w:pPr>
        <w:spacing w:line="264" w:lineRule="auto"/>
        <w:ind w:firstLine="600" w:left="0"/>
        <w:jc w:val="both"/>
      </w:pPr>
      <w:r>
        <w:rPr>
          <w:color w:val="000000"/>
          <w:sz w:val="28"/>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14:paraId="74110000">
      <w:pPr>
        <w:spacing w:line="264" w:lineRule="auto"/>
        <w:ind w:firstLine="600" w:left="0"/>
        <w:jc w:val="both"/>
      </w:pPr>
      <w:r>
        <w:rPr>
          <w:color w:val="000000"/>
          <w:sz w:val="28"/>
        </w:rPr>
        <w:t xml:space="preserve">три сектора мирового хозяйства; </w:t>
      </w:r>
    </w:p>
    <w:p w14:paraId="75110000">
      <w:pPr>
        <w:spacing w:line="264" w:lineRule="auto"/>
        <w:ind w:firstLine="600" w:left="0"/>
        <w:jc w:val="both"/>
      </w:pPr>
      <w:r>
        <w:rPr>
          <w:color w:val="000000"/>
          <w:sz w:val="28"/>
        </w:rPr>
        <w:t xml:space="preserve">сегменты мирового рынка; </w:t>
      </w:r>
    </w:p>
    <w:p w14:paraId="76110000">
      <w:pPr>
        <w:spacing w:line="264" w:lineRule="auto"/>
        <w:ind w:firstLine="600" w:left="0"/>
        <w:jc w:val="both"/>
      </w:pPr>
      <w:r>
        <w:rPr>
          <w:color w:val="000000"/>
          <w:sz w:val="28"/>
        </w:rPr>
        <w:t xml:space="preserve">классифицировать ландшафты по заданным основаниям; </w:t>
      </w:r>
    </w:p>
    <w:p w14:paraId="77110000">
      <w:pPr>
        <w:spacing w:line="264" w:lineRule="auto"/>
        <w:ind w:firstLine="600" w:left="0"/>
        <w:jc w:val="both"/>
      </w:pPr>
      <w:r>
        <w:rPr>
          <w:color w:val="000000"/>
          <w:sz w:val="28"/>
        </w:rPr>
        <w:t xml:space="preserve">стихийные природные явления; </w:t>
      </w:r>
    </w:p>
    <w:p w14:paraId="78110000">
      <w:pPr>
        <w:spacing w:line="264" w:lineRule="auto"/>
        <w:ind w:firstLine="600" w:left="0"/>
        <w:jc w:val="both"/>
      </w:pPr>
      <w:r>
        <w:rPr>
          <w:color w:val="000000"/>
          <w:sz w:val="28"/>
        </w:rPr>
        <w:t>вычленять и оценивать географическую информацию, представленную в различных источниках, необходимую для подтверждения тех или иных тезисов;</w:t>
      </w:r>
    </w:p>
    <w:p w14:paraId="79110000">
      <w:pPr>
        <w:spacing w:line="264" w:lineRule="auto"/>
        <w:ind w:firstLine="600" w:left="0"/>
        <w:jc w:val="both"/>
      </w:pPr>
      <w:r>
        <w:rPr>
          <w:color w:val="000000"/>
          <w:sz w:val="28"/>
        </w:rPr>
        <w:t xml:space="preserve">оценивать географические факторы, определяющие международную специализацию стран; </w:t>
      </w:r>
    </w:p>
    <w:p w14:paraId="7A110000">
      <w:pPr>
        <w:spacing w:line="264" w:lineRule="auto"/>
        <w:ind w:firstLine="600" w:left="0"/>
        <w:jc w:val="both"/>
      </w:pPr>
      <w:r>
        <w:rPr>
          <w:color w:val="000000"/>
          <w:sz w:val="28"/>
        </w:rPr>
        <w:t>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14:paraId="7B110000">
      <w:pPr>
        <w:spacing w:line="264" w:lineRule="auto"/>
        <w:ind w:firstLine="600" w:left="0"/>
        <w:jc w:val="both"/>
      </w:pPr>
      <w:r>
        <w:rPr>
          <w:color w:val="000000"/>
          <w:sz w:val="28"/>
        </w:rPr>
        <w:t xml:space="preserve"> изменения направления международных экономических связей России в новых геополитических условиях; </w:t>
      </w:r>
    </w:p>
    <w:p w14:paraId="7C110000">
      <w:pPr>
        <w:spacing w:line="264" w:lineRule="auto"/>
        <w:ind w:firstLine="600" w:left="0"/>
        <w:jc w:val="both"/>
      </w:pPr>
      <w:r>
        <w:rPr>
          <w:color w:val="000000"/>
          <w:sz w:val="28"/>
        </w:rPr>
        <w:t xml:space="preserve">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в том числе знания о широтной зональности, свойств вод Мирового океана, вод суши, показателей гидроэнергетического потенциала рек; </w:t>
      </w:r>
    </w:p>
    <w:p w14:paraId="7D110000">
      <w:pPr>
        <w:spacing w:line="264" w:lineRule="auto"/>
        <w:ind w:firstLine="600" w:left="0"/>
        <w:jc w:val="both"/>
      </w:pPr>
      <w:r>
        <w:rPr>
          <w:color w:val="000000"/>
          <w:sz w:val="28"/>
        </w:rPr>
        <w:t xml:space="preserve">оценивать роль России как крупнейшего поставщика топливно-энергетических и сырьевых ресурсов в мировой экономике, в производстве других важнейших видов промышленной и сельскохозяйственной продукции; </w:t>
      </w:r>
    </w:p>
    <w:p w14:paraId="7E110000">
      <w:pPr>
        <w:spacing w:line="264" w:lineRule="auto"/>
        <w:ind w:firstLine="600" w:left="0"/>
        <w:jc w:val="both"/>
      </w:pPr>
      <w:r>
        <w:rPr>
          <w:color w:val="000000"/>
          <w:sz w:val="28"/>
        </w:rPr>
        <w:t xml:space="preserve">использовать знания об истории развития земной коры для установления последовательности важнейших событий геологической истории Земли; </w:t>
      </w:r>
    </w:p>
    <w:p w14:paraId="7F110000">
      <w:pPr>
        <w:spacing w:line="264" w:lineRule="auto"/>
        <w:ind w:firstLine="600" w:left="0"/>
        <w:jc w:val="both"/>
      </w:pPr>
      <w:r>
        <w:rPr>
          <w:color w:val="000000"/>
          <w:sz w:val="28"/>
        </w:rPr>
        <w:t>объяснять распространение географических объектов, процессов и явлений, мерзлотных, ледниковых форм рельефа в пределах различных территорий мира и России, особенности образования и распространения тропических ураганов;</w:t>
      </w:r>
    </w:p>
    <w:p w14:paraId="80110000">
      <w:pPr>
        <w:spacing w:line="264" w:lineRule="auto"/>
        <w:ind w:firstLine="600" w:left="0"/>
        <w:jc w:val="both"/>
      </w:pPr>
      <w:r>
        <w:rPr>
          <w:color w:val="000000"/>
          <w:sz w:val="28"/>
        </w:rPr>
        <w:t xml:space="preserve">объяснять географические особенности биоразнообразия; </w:t>
      </w:r>
    </w:p>
    <w:p w14:paraId="81110000">
      <w:pPr>
        <w:spacing w:line="264" w:lineRule="auto"/>
        <w:ind w:firstLine="600" w:left="0"/>
        <w:jc w:val="both"/>
      </w:pPr>
      <w:r>
        <w:rPr>
          <w:color w:val="000000"/>
          <w:sz w:val="28"/>
        </w:rPr>
        <w:t xml:space="preserve">особенности влияния эндогенных и экзогенных рельефообразующих процессов на рельеф отдельных территорий мира; </w:t>
      </w:r>
    </w:p>
    <w:p w14:paraId="82110000">
      <w:pPr>
        <w:spacing w:line="264" w:lineRule="auto"/>
        <w:ind w:firstLine="600" w:left="0"/>
        <w:jc w:val="both"/>
      </w:pPr>
      <w:r>
        <w:rPr>
          <w:color w:val="000000"/>
          <w:sz w:val="28"/>
        </w:rPr>
        <w:t xml:space="preserve">свойства основных типов почв; </w:t>
      </w:r>
    </w:p>
    <w:p w14:paraId="83110000">
      <w:pPr>
        <w:spacing w:line="264" w:lineRule="auto"/>
        <w:ind w:firstLine="600" w:left="0"/>
        <w:jc w:val="both"/>
      </w:pPr>
      <w:r>
        <w:rPr>
          <w:color w:val="000000"/>
          <w:sz w:val="28"/>
        </w:rPr>
        <w:t xml:space="preserve">динамику изменения ресурсообеспеченности стран и регионов различными видами природных ресурсов; </w:t>
      </w:r>
    </w:p>
    <w:p w14:paraId="84110000">
      <w:pPr>
        <w:spacing w:line="264" w:lineRule="auto"/>
        <w:ind w:firstLine="600" w:left="0"/>
        <w:jc w:val="both"/>
      </w:pPr>
      <w:r>
        <w:rPr>
          <w:color w:val="000000"/>
          <w:sz w:val="28"/>
        </w:rPr>
        <w:t>географические особенности территориальной структуры хозяйства России;</w:t>
      </w:r>
    </w:p>
    <w:p w14:paraId="85110000">
      <w:pPr>
        <w:spacing w:line="264" w:lineRule="auto"/>
        <w:ind w:firstLine="600" w:left="0"/>
        <w:jc w:val="both"/>
      </w:pPr>
      <w:r>
        <w:rPr>
          <w:color w:val="000000"/>
          <w:sz w:val="28"/>
        </w:rPr>
        <w:t xml:space="preserve">размещение предприятий; </w:t>
      </w:r>
    </w:p>
    <w:p w14:paraId="86110000">
      <w:pPr>
        <w:spacing w:line="264" w:lineRule="auto"/>
        <w:ind w:firstLine="600" w:left="0"/>
        <w:jc w:val="both"/>
      </w:pPr>
      <w:r>
        <w:rPr>
          <w:color w:val="000000"/>
          <w:sz w:val="28"/>
        </w:rPr>
        <w:t xml:space="preserve">оценивать природно-ресурсный капитал регионов России для развития отдельных отраслей промышленности и сельского хозяйства; </w:t>
      </w:r>
    </w:p>
    <w:p w14:paraId="87110000">
      <w:pPr>
        <w:spacing w:line="264" w:lineRule="auto"/>
        <w:ind w:firstLine="600" w:left="0"/>
        <w:jc w:val="both"/>
      </w:pPr>
      <w:r>
        <w:rPr>
          <w:color w:val="000000"/>
          <w:sz w:val="28"/>
        </w:rPr>
        <w:t xml:space="preserve">оценивать изменения отраслевой и территориальной структуры хозяйства России; </w:t>
      </w:r>
    </w:p>
    <w:p w14:paraId="88110000">
      <w:pPr>
        <w:spacing w:line="264" w:lineRule="auto"/>
        <w:ind w:firstLine="600" w:left="0"/>
        <w:jc w:val="both"/>
      </w:pPr>
      <w:r>
        <w:rPr>
          <w:color w:val="000000"/>
          <w:sz w:val="28"/>
        </w:rPr>
        <w:t xml:space="preserve">возможности России в развитии прогрессивных технологий; </w:t>
      </w:r>
    </w:p>
    <w:p w14:paraId="89110000">
      <w:pPr>
        <w:spacing w:line="264" w:lineRule="auto"/>
        <w:ind w:firstLine="600" w:left="0"/>
        <w:jc w:val="both"/>
      </w:pPr>
      <w:r>
        <w:rPr>
          <w:color w:val="000000"/>
          <w:sz w:val="28"/>
        </w:rPr>
        <w:t xml:space="preserve">характеризовать политико-географическое положение России; </w:t>
      </w:r>
    </w:p>
    <w:p w14:paraId="8A110000">
      <w:pPr>
        <w:spacing w:line="264" w:lineRule="auto"/>
        <w:ind w:firstLine="600" w:left="0"/>
        <w:jc w:val="both"/>
      </w:pPr>
      <w:r>
        <w:rPr>
          <w:color w:val="000000"/>
          <w:sz w:val="28"/>
        </w:rPr>
        <w:t>конкурентные преимущества экономики России.</w:t>
      </w:r>
    </w:p>
    <w:p w14:paraId="8B110000">
      <w:pPr>
        <w:spacing w:line="264" w:lineRule="auto"/>
        <w:ind w:firstLine="600" w:left="0"/>
        <w:jc w:val="both"/>
      </w:pPr>
      <w:r>
        <w:rPr>
          <w:color w:val="000000"/>
          <w:sz w:val="28"/>
        </w:rPr>
        <w:t xml:space="preserve">3) 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 использовать географические знания о природе Земли и России, о населении, хозяйстве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различными элементами геосистем и их изменениями, между особенностями географического положения, природы, населения и хозяйства России (её регионов); </w:t>
      </w:r>
    </w:p>
    <w:p w14:paraId="8C110000">
      <w:pPr>
        <w:spacing w:line="264" w:lineRule="auto"/>
        <w:ind w:firstLine="600" w:left="0"/>
        <w:jc w:val="both"/>
      </w:pPr>
      <w:r>
        <w:rPr>
          <w:color w:val="000000"/>
          <w:sz w:val="28"/>
        </w:rPr>
        <w:t>характеризовать связи между нежеланием отдельных стран признавать реальность новой многополярной модели мироустройства и ростом глобальной и региональной нестабильности.</w:t>
      </w:r>
    </w:p>
    <w:p w14:paraId="8D110000">
      <w:pPr>
        <w:spacing w:line="264" w:lineRule="auto"/>
        <w:ind w:firstLine="600" w:left="0"/>
        <w:jc w:val="both"/>
      </w:pPr>
      <w:r>
        <w:rPr>
          <w:color w:val="000000"/>
          <w:sz w:val="28"/>
        </w:rPr>
        <w:t xml:space="preserve">4) владение географической терминологией и системой географических понятий: </w:t>
      </w:r>
    </w:p>
    <w:p w14:paraId="8E110000">
      <w:pPr>
        <w:spacing w:line="264" w:lineRule="auto"/>
        <w:ind w:firstLine="600" w:left="0"/>
        <w:jc w:val="both"/>
      </w:pPr>
      <w:r>
        <w:rPr>
          <w:color w:val="000000"/>
          <w:sz w:val="28"/>
        </w:rPr>
        <w:t>применять географические понятия: устойчивое развитие, геоинформационные системы, ресурсообеспеченность, денудация и аккумуляция, мерзлотные, ледниковые формы рельефа, водный баланс территории, государственная территория и исключительная экономическая зона, континентальный шельф, политическая карта, государство, политико-географическое положение, монархия, республика, унитарное государство, федеративное государство, демографический взрыв, демографический кризис, суммарный коэффициент рождаемости, расширенное и суженное воспроизводство населения,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рурбанизация, мегалополисы, глобальные города, развитые и развивающиеся, новые индустриальные, нефтедобывающие страны,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транспортная система, «контейнерные мосты», информационная инфраструктура, цепочки добавленной стоимости, глобализация и деглобализация мировой экономики, энергетический переход – для решения учебных и (или) практико-ориентированных задач.</w:t>
      </w:r>
    </w:p>
    <w:p w14:paraId="8F110000">
      <w:pPr>
        <w:spacing w:line="264" w:lineRule="auto"/>
        <w:ind w:firstLine="600" w:left="0"/>
        <w:jc w:val="both"/>
      </w:pPr>
      <w:r>
        <w:rPr>
          <w:color w:val="000000"/>
          <w:sz w:val="28"/>
        </w:rPr>
        <w:t xml:space="preserve">5) 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 </w:t>
      </w:r>
    </w:p>
    <w:p w14:paraId="90110000">
      <w:pPr>
        <w:spacing w:line="264" w:lineRule="auto"/>
        <w:ind w:firstLine="600" w:left="0"/>
        <w:jc w:val="both"/>
      </w:pPr>
      <w:r>
        <w:rPr>
          <w:color w:val="000000"/>
          <w:sz w:val="28"/>
        </w:rPr>
        <w:t xml:space="preserve">самостоятельно выбирать тему; </w:t>
      </w:r>
    </w:p>
    <w:p w14:paraId="91110000">
      <w:pPr>
        <w:spacing w:line="264" w:lineRule="auto"/>
        <w:ind w:firstLine="600" w:left="0"/>
        <w:jc w:val="both"/>
      </w:pPr>
      <w:r>
        <w:rPr>
          <w:color w:val="000000"/>
          <w:sz w:val="28"/>
        </w:rPr>
        <w:t xml:space="preserve">определять проблему, цели и задачи наблюдения или исследования; формулировать гипотезу; </w:t>
      </w:r>
    </w:p>
    <w:p w14:paraId="92110000">
      <w:pPr>
        <w:spacing w:line="264" w:lineRule="auto"/>
        <w:ind w:firstLine="600" w:left="0"/>
        <w:jc w:val="both"/>
      </w:pPr>
      <w:r>
        <w:rPr>
          <w:color w:val="000000"/>
          <w:sz w:val="28"/>
        </w:rPr>
        <w:t xml:space="preserve">составлять план наблюдения или исследования; </w:t>
      </w:r>
    </w:p>
    <w:p w14:paraId="93110000">
      <w:pPr>
        <w:spacing w:line="264" w:lineRule="auto"/>
        <w:ind w:firstLine="600" w:left="0"/>
        <w:jc w:val="both"/>
      </w:pPr>
      <w:r>
        <w:rPr>
          <w:color w:val="000000"/>
          <w:sz w:val="28"/>
        </w:rPr>
        <w:t>определять инструментарий (в том числе инструменты геоинформационных систем) для сбора материалов и обработки результатов наблюдения или исследования.</w:t>
      </w:r>
    </w:p>
    <w:p w14:paraId="94110000">
      <w:pPr>
        <w:spacing w:line="264" w:lineRule="auto"/>
        <w:ind w:firstLine="600" w:left="0"/>
        <w:jc w:val="both"/>
      </w:pPr>
      <w:r>
        <w:rPr>
          <w:color w:val="000000"/>
          <w:sz w:val="28"/>
        </w:rPr>
        <w:t>6) сформированность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 представлять информацию о природе Земли, населении и хозяйстве мира и России в виде карт, картограмм, картодиаграмм.</w:t>
      </w:r>
    </w:p>
    <w:p w14:paraId="95110000">
      <w:pPr>
        <w:spacing w:line="264" w:lineRule="auto"/>
        <w:ind w:firstLine="600" w:left="0"/>
        <w:jc w:val="both"/>
      </w:pPr>
      <w:r>
        <w:rPr>
          <w:color w:val="000000"/>
          <w:sz w:val="28"/>
        </w:rPr>
        <w:t xml:space="preserve">7) готовность и способность к самостоятельной информационно-познавательной деятельности; </w:t>
      </w:r>
    </w:p>
    <w:p w14:paraId="96110000">
      <w:pPr>
        <w:spacing w:line="264" w:lineRule="auto"/>
        <w:ind w:firstLine="600" w:left="0"/>
        <w:jc w:val="both"/>
      </w:pPr>
      <w:r>
        <w:rPr>
          <w:color w:val="000000"/>
          <w:sz w:val="28"/>
        </w:rPr>
        <w:t xml:space="preserve">владение навыками получения необходимой информации из различных источников и ориентирования в них для критической оценки и интерпретации информации, получаемой из различных источников; </w:t>
      </w:r>
    </w:p>
    <w:p w14:paraId="97110000">
      <w:pPr>
        <w:spacing w:line="264" w:lineRule="auto"/>
        <w:ind w:firstLine="600" w:left="0"/>
        <w:jc w:val="both"/>
      </w:pPr>
      <w:r>
        <w:rPr>
          <w:color w:val="000000"/>
          <w:sz w:val="28"/>
        </w:rPr>
        <w:t xml:space="preserve">работы с геоинформационными системами: 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w:t>
      </w:r>
    </w:p>
    <w:p w14:paraId="98110000">
      <w:pPr>
        <w:spacing w:line="264" w:lineRule="auto"/>
        <w:ind w:firstLine="600" w:left="0"/>
        <w:jc w:val="both"/>
      </w:pPr>
      <w:r>
        <w:rPr>
          <w:color w:val="000000"/>
          <w:sz w:val="28"/>
        </w:rPr>
        <w:t xml:space="preserve">анализировать и интерпретировать полученные данные, критически их оценивать, формулировать выводы; </w:t>
      </w:r>
    </w:p>
    <w:p w14:paraId="99110000">
      <w:pPr>
        <w:spacing w:line="264" w:lineRule="auto"/>
        <w:ind w:firstLine="600" w:left="0"/>
        <w:jc w:val="both"/>
      </w:pPr>
      <w:r>
        <w:rPr>
          <w:color w:val="000000"/>
          <w:sz w:val="28"/>
        </w:rPr>
        <w:t>оценивать научность аргументации географических прогнозов;</w:t>
      </w:r>
    </w:p>
    <w:p w14:paraId="9A110000">
      <w:pPr>
        <w:spacing w:line="264" w:lineRule="auto"/>
        <w:ind w:firstLine="600" w:left="0"/>
        <w:jc w:val="both"/>
      </w:pPr>
      <w:r>
        <w:rPr>
          <w:color w:val="000000"/>
          <w:sz w:val="28"/>
        </w:rPr>
        <w:t xml:space="preserve">использовать геоинформационные системы как источник географической информации, необходимой для изучения особенностей природы Земли; </w:t>
      </w:r>
    </w:p>
    <w:p w14:paraId="9B110000">
      <w:pPr>
        <w:spacing w:line="264" w:lineRule="auto"/>
        <w:ind w:firstLine="600" w:left="0"/>
        <w:jc w:val="both"/>
      </w:pPr>
      <w:r>
        <w:rPr>
          <w:color w:val="000000"/>
          <w:sz w:val="28"/>
        </w:rPr>
        <w:t xml:space="preserve">природы, населения и хозяйства России, взаимосвязей между ними; </w:t>
      </w:r>
    </w:p>
    <w:p w14:paraId="9C110000">
      <w:pPr>
        <w:spacing w:line="264" w:lineRule="auto"/>
        <w:ind w:firstLine="600" w:left="0"/>
        <w:jc w:val="both"/>
      </w:pPr>
      <w:r>
        <w:rPr>
          <w:color w:val="000000"/>
          <w:sz w:val="28"/>
        </w:rPr>
        <w:t xml:space="preserve">представлять в различных формах (графики, таблицы, схемы, диаграммы, карты) информацию об особенностях природы Земли, природы, населения и хозяйства России и отдельных регионов; </w:t>
      </w:r>
    </w:p>
    <w:p w14:paraId="9D110000">
      <w:pPr>
        <w:spacing w:line="264" w:lineRule="auto"/>
        <w:ind w:firstLine="600" w:left="0"/>
        <w:jc w:val="both"/>
      </w:pPr>
      <w:r>
        <w:rPr>
          <w:color w:val="000000"/>
          <w:sz w:val="28"/>
        </w:rPr>
        <w:t xml:space="preserve">использовать различные источники географической информации для оценивания места и роли России в мире по производству важнейших видов промышленной и сельскохозяйственной продукции; </w:t>
      </w:r>
    </w:p>
    <w:p w14:paraId="9E110000">
      <w:pPr>
        <w:spacing w:line="264" w:lineRule="auto"/>
        <w:ind w:firstLine="600" w:left="0"/>
        <w:jc w:val="both"/>
      </w:pPr>
      <w:r>
        <w:rPr>
          <w:color w:val="000000"/>
          <w:sz w:val="28"/>
        </w:rPr>
        <w:t xml:space="preserve">классифицировать страны по типам воспроизводства населения, по занимаемым ими позициям относительно России,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 </w:t>
      </w:r>
    </w:p>
    <w:p w14:paraId="9F110000">
      <w:pPr>
        <w:spacing w:line="264" w:lineRule="auto"/>
        <w:ind w:firstLine="600" w:left="0"/>
        <w:jc w:val="both"/>
      </w:pPr>
      <w:r>
        <w:rPr>
          <w:color w:val="000000"/>
          <w:sz w:val="28"/>
        </w:rPr>
        <w:t xml:space="preserve">сравнивать страны по уровню социально-экономического развития; </w:t>
      </w:r>
    </w:p>
    <w:p w14:paraId="A0110000">
      <w:pPr>
        <w:spacing w:line="264" w:lineRule="auto"/>
        <w:ind w:firstLine="600" w:left="0"/>
        <w:jc w:val="both"/>
      </w:pPr>
      <w:r>
        <w:rPr>
          <w:color w:val="000000"/>
          <w:sz w:val="28"/>
        </w:rPr>
        <w:t xml:space="preserve">показатели, характеризующие демографическую ситуацию отдельных стран мира, роль отдельных отраслей в национальных экономиках, энергоёмкость валового внутреннего продукта (ВВП) отдельных стран мира; </w:t>
      </w:r>
    </w:p>
    <w:p w14:paraId="A1110000">
      <w:pPr>
        <w:spacing w:line="264" w:lineRule="auto"/>
        <w:ind w:firstLine="600" w:left="0"/>
        <w:jc w:val="both"/>
      </w:pPr>
      <w:r>
        <w:rPr>
          <w:color w:val="000000"/>
          <w:sz w:val="28"/>
        </w:rPr>
        <w:t xml:space="preserve">оценивать влияние международных миграций на демографическую и социально-экономическую ситуацию в отдельных странах и регионах России; </w:t>
      </w:r>
    </w:p>
    <w:p w14:paraId="A2110000">
      <w:pPr>
        <w:spacing w:line="264" w:lineRule="auto"/>
        <w:ind w:firstLine="600" w:left="0"/>
        <w:jc w:val="both"/>
      </w:pPr>
      <w:r>
        <w:rPr>
          <w:color w:val="000000"/>
          <w:sz w:val="28"/>
        </w:rPr>
        <w:t xml:space="preserve">условия отдельных территорий стран мира и России для размещения предприятий и различных производств; </w:t>
      </w:r>
    </w:p>
    <w:p w14:paraId="A3110000">
      <w:pPr>
        <w:spacing w:line="264" w:lineRule="auto"/>
        <w:ind w:firstLine="600" w:left="0"/>
        <w:jc w:val="both"/>
      </w:pPr>
      <w:r>
        <w:rPr>
          <w:color w:val="000000"/>
          <w:sz w:val="28"/>
        </w:rPr>
        <w:t xml:space="preserve">роль ТНК в формировании цепочек добавленной стоимости; </w:t>
      </w:r>
    </w:p>
    <w:p w14:paraId="A4110000">
      <w:pPr>
        <w:spacing w:line="264" w:lineRule="auto"/>
        <w:ind w:firstLine="600" w:left="0"/>
        <w:jc w:val="both"/>
      </w:pPr>
      <w:r>
        <w:rPr>
          <w:color w:val="000000"/>
          <w:sz w:val="28"/>
        </w:rPr>
        <w:t xml:space="preserve">влияние глобализации мировой экономики на хозяйство стран разных социально-экономических типов; </w:t>
      </w:r>
    </w:p>
    <w:p w14:paraId="A5110000">
      <w:pPr>
        <w:spacing w:line="264" w:lineRule="auto"/>
        <w:ind w:firstLine="600" w:left="0"/>
        <w:jc w:val="both"/>
      </w:pPr>
      <w:r>
        <w:rPr>
          <w:color w:val="000000"/>
          <w:sz w:val="28"/>
        </w:rPr>
        <w:t xml:space="preserve">объяснять особенности отраслевой структуры хозяйства изученных стран; </w:t>
      </w:r>
    </w:p>
    <w:p w14:paraId="A6110000">
      <w:pPr>
        <w:spacing w:line="264" w:lineRule="auto"/>
        <w:ind w:firstLine="600" w:left="0"/>
        <w:jc w:val="both"/>
      </w:pPr>
      <w:r>
        <w:rPr>
          <w:color w:val="000000"/>
          <w:sz w:val="28"/>
        </w:rPr>
        <w:t xml:space="preserve">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14:paraId="A7110000">
      <w:pPr>
        <w:spacing w:line="264" w:lineRule="auto"/>
        <w:ind w:firstLine="600" w:left="0"/>
        <w:jc w:val="both"/>
      </w:pPr>
      <w:r>
        <w:rPr>
          <w:color w:val="000000"/>
          <w:sz w:val="28"/>
        </w:rPr>
        <w:t>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w:t>
      </w:r>
    </w:p>
    <w:p w14:paraId="A8110000">
      <w:pPr>
        <w:spacing w:line="264" w:lineRule="auto"/>
        <w:ind w:firstLine="600" w:left="0"/>
        <w:jc w:val="both"/>
      </w:pPr>
      <w:r>
        <w:rPr>
          <w:color w:val="000000"/>
          <w:sz w:val="28"/>
        </w:rPr>
        <w:t xml:space="preserve">8) сформированность умений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аргументировать географические прогнозы; </w:t>
      </w:r>
    </w:p>
    <w:p w14:paraId="A9110000">
      <w:pPr>
        <w:spacing w:line="264" w:lineRule="auto"/>
        <w:ind w:firstLine="600" w:left="0"/>
        <w:jc w:val="both"/>
      </w:pPr>
      <w:r>
        <w:rPr>
          <w:color w:val="000000"/>
          <w:sz w:val="28"/>
        </w:rPr>
        <w:t>составлять прогноз изменения географической среды под воздействием природных факторов и деятельности человека.</w:t>
      </w:r>
    </w:p>
    <w:p w14:paraId="AA110000">
      <w:pPr>
        <w:spacing w:line="264" w:lineRule="auto"/>
        <w:ind w:firstLine="600" w:left="0"/>
        <w:jc w:val="both"/>
      </w:pPr>
      <w:r>
        <w:rPr>
          <w:color w:val="000000"/>
          <w:sz w:val="28"/>
        </w:rPr>
        <w:t xml:space="preserve">9) применение географических знаний для самостоятельного оценивания уровня безопасности окружающей среды, адаптации к изменению её условий, в том числе на территории России; </w:t>
      </w:r>
    </w:p>
    <w:p w14:paraId="AB110000">
      <w:pPr>
        <w:spacing w:line="264" w:lineRule="auto"/>
        <w:ind w:firstLine="600" w:left="0"/>
        <w:jc w:val="both"/>
      </w:pPr>
      <w:r>
        <w:rPr>
          <w:color w:val="000000"/>
          <w:sz w:val="28"/>
        </w:rPr>
        <w:t>влияния последствий изменений в окружающей среде на различные сферы человеческой деятельности на региональном уровне: сопоставлять, оценивать и аргументировать различные точки зрения на актуальные экологические и социально-экономические проблемы стран мира и России.</w:t>
      </w:r>
    </w:p>
    <w:p w14:paraId="AC110000">
      <w:pPr>
        <w:spacing w:line="264" w:lineRule="auto"/>
        <w:ind w:firstLine="600" w:left="0"/>
        <w:jc w:val="both"/>
      </w:pPr>
      <w:r>
        <w:rPr>
          <w:color w:val="000000"/>
          <w:sz w:val="28"/>
        </w:rPr>
        <w:t>10) 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14:paraId="AD110000">
      <w:pPr>
        <w:spacing w:line="264" w:lineRule="auto"/>
        <w:ind w:firstLine="600" w:left="0"/>
        <w:jc w:val="both"/>
      </w:pPr>
      <w:r>
        <w:rPr>
          <w:color w:val="000000"/>
          <w:sz w:val="28"/>
        </w:rPr>
        <w:t xml:space="preserve">называть цели устойчивого развития; </w:t>
      </w:r>
    </w:p>
    <w:p w14:paraId="AE110000">
      <w:pPr>
        <w:spacing w:line="264" w:lineRule="auto"/>
        <w:ind w:firstLine="600" w:left="0"/>
        <w:jc w:val="both"/>
      </w:pPr>
      <w:r>
        <w:rPr>
          <w:color w:val="000000"/>
          <w:sz w:val="28"/>
        </w:rPr>
        <w:t xml:space="preserve">приводить примеры изменений геосистем в результате природных и антропогенных воздействий; </w:t>
      </w:r>
    </w:p>
    <w:p w14:paraId="AF110000">
      <w:pPr>
        <w:spacing w:line="264" w:lineRule="auto"/>
        <w:ind w:firstLine="600" w:left="0"/>
        <w:jc w:val="both"/>
      </w:pPr>
      <w:r>
        <w:rPr>
          <w:color w:val="000000"/>
          <w:sz w:val="28"/>
        </w:rPr>
        <w:t>определять проблемы взаимодействия географической среды и общества в пределах различных природных комплексов Земли, на территории России;</w:t>
      </w:r>
    </w:p>
    <w:p w14:paraId="B0110000">
      <w:pPr>
        <w:spacing w:line="264" w:lineRule="auto"/>
        <w:ind w:firstLine="600" w:left="0"/>
        <w:jc w:val="both"/>
      </w:pPr>
      <w:r>
        <w:rPr>
          <w:color w:val="000000"/>
          <w:sz w:val="28"/>
        </w:rPr>
        <w:t>оценивать различные подходы к решению геоэкологических проблем;</w:t>
      </w:r>
    </w:p>
    <w:p w14:paraId="B1110000">
      <w:pPr>
        <w:spacing w:line="264" w:lineRule="auto"/>
        <w:ind w:firstLine="600" w:left="0"/>
        <w:jc w:val="both"/>
      </w:pPr>
      <w:r>
        <w:rPr>
          <w:color w:val="000000"/>
          <w:sz w:val="28"/>
        </w:rPr>
        <w:t>интегрировать и использовать географические знания и сведения из источников географической информации для составления географических прогнозов изменения геосистем под влиянием природных и антропогенных факторов, положительных и отрицательных эффектов изменения климата на территории России, для решения проблем, имеющих географические аспекты, и для решения учебных и (или) практико-ориентированных задач.</w:t>
      </w:r>
    </w:p>
    <w:p w14:paraId="B2110000">
      <w:pPr>
        <w:spacing w:line="360" w:lineRule="auto"/>
        <w:ind/>
        <w:rPr>
          <w:rStyle w:val="Style_6_ch"/>
          <w:b w:val="1"/>
          <w:sz w:val="28"/>
          <w:highlight w:val="yellow"/>
        </w:rPr>
      </w:pPr>
    </w:p>
    <w:p w14:paraId="B3110000">
      <w:pPr>
        <w:spacing w:line="360" w:lineRule="auto"/>
        <w:ind/>
        <w:jc w:val="center"/>
        <w:rPr>
          <w:rStyle w:val="Style_6_ch"/>
          <w:b w:val="1"/>
          <w:sz w:val="28"/>
        </w:rPr>
      </w:pPr>
      <w:r>
        <w:rPr>
          <w:rStyle w:val="Style_6_ch"/>
          <w:b w:val="1"/>
          <w:sz w:val="28"/>
        </w:rPr>
        <w:t>«Биология»</w:t>
      </w:r>
    </w:p>
    <w:p w14:paraId="B4110000">
      <w:pPr>
        <w:pStyle w:val="Style_10"/>
        <w:spacing w:after="0" w:before="0"/>
        <w:ind/>
        <w:jc w:val="both"/>
        <w:rPr>
          <w:color w:val="333333"/>
          <w:sz w:val="28"/>
        </w:rPr>
      </w:pPr>
      <w:r>
        <w:rPr>
          <w:rStyle w:val="Style_11_ch"/>
          <w:color w:val="333333"/>
          <w:sz w:val="28"/>
        </w:rPr>
        <w:t>СОДЕРЖАНИЕ ОБУЧЕНИЯ</w:t>
      </w:r>
    </w:p>
    <w:p w14:paraId="B5110000">
      <w:pPr>
        <w:pStyle w:val="Style_10"/>
        <w:spacing w:after="0" w:before="0"/>
        <w:ind/>
        <w:jc w:val="both"/>
        <w:rPr>
          <w:i w:val="1"/>
          <w:color w:val="333333"/>
          <w:sz w:val="28"/>
          <w:u w:val="single"/>
        </w:rPr>
      </w:pPr>
      <w:r>
        <w:rPr>
          <w:rStyle w:val="Style_11_ch"/>
          <w:i w:val="1"/>
          <w:color w:val="333333"/>
          <w:sz w:val="28"/>
          <w:u w:val="single"/>
        </w:rPr>
        <w:t>10 КЛАСС</w:t>
      </w:r>
    </w:p>
    <w:p w14:paraId="B6110000">
      <w:pPr>
        <w:pStyle w:val="Style_10"/>
        <w:spacing w:after="0" w:before="0"/>
        <w:ind w:firstLine="709" w:left="0"/>
        <w:jc w:val="both"/>
        <w:rPr>
          <w:color w:val="333333"/>
          <w:sz w:val="28"/>
        </w:rPr>
      </w:pPr>
      <w:r>
        <w:rPr>
          <w:rStyle w:val="Style_11_ch"/>
          <w:color w:val="333333"/>
          <w:sz w:val="28"/>
        </w:rPr>
        <w:t>Тема 1. Биология как наука.</w:t>
      </w:r>
    </w:p>
    <w:p w14:paraId="B7110000">
      <w:pPr>
        <w:pStyle w:val="Style_10"/>
        <w:spacing w:after="0" w:before="0"/>
        <w:ind w:firstLine="709" w:left="0"/>
        <w:jc w:val="both"/>
        <w:rPr>
          <w:color w:val="333333"/>
          <w:sz w:val="28"/>
        </w:rPr>
      </w:pPr>
      <w:r>
        <w:rPr>
          <w:color w:val="333333"/>
          <w:sz w:val="28"/>
        </w:rPr>
        <w:t>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w:t>
      </w:r>
    </w:p>
    <w:p w14:paraId="B8110000">
      <w:pPr>
        <w:pStyle w:val="Style_10"/>
        <w:spacing w:after="0" w:before="0"/>
        <w:ind w:firstLine="709" w:left="0"/>
        <w:jc w:val="both"/>
        <w:rPr>
          <w:color w:val="333333"/>
          <w:sz w:val="28"/>
        </w:rPr>
      </w:pPr>
      <w:r>
        <w:rPr>
          <w:color w:val="333333"/>
          <w:sz w:val="28"/>
        </w:rPr>
        <w:t>Методы познания живой природы (наблюдение, эксперимент, описание, измерение, классификация, моделирование, статистическая обработка данных).</w:t>
      </w:r>
    </w:p>
    <w:p w14:paraId="B9110000">
      <w:pPr>
        <w:pStyle w:val="Style_10"/>
        <w:spacing w:after="0" w:before="0"/>
        <w:ind w:firstLine="709" w:left="0"/>
        <w:jc w:val="both"/>
        <w:rPr>
          <w:color w:val="333333"/>
          <w:sz w:val="28"/>
        </w:rPr>
      </w:pPr>
      <w:r>
        <w:rPr>
          <w:rStyle w:val="Style_11_ch"/>
          <w:color w:val="333333"/>
          <w:sz w:val="28"/>
        </w:rPr>
        <w:t>Демонстрации:</w:t>
      </w:r>
    </w:p>
    <w:p w14:paraId="BA110000">
      <w:pPr>
        <w:pStyle w:val="Style_10"/>
        <w:spacing w:after="0" w:before="0"/>
        <w:ind w:firstLine="709" w:left="0"/>
        <w:jc w:val="both"/>
        <w:rPr>
          <w:color w:val="333333"/>
          <w:sz w:val="28"/>
        </w:rPr>
      </w:pPr>
      <w:r>
        <w:rPr>
          <w:color w:val="333333"/>
          <w:sz w:val="28"/>
          <w:u w:val="single"/>
        </w:rPr>
        <w:t>Портреты:</w:t>
      </w:r>
      <w:r>
        <w:rPr>
          <w:color w:val="333333"/>
          <w:sz w:val="28"/>
        </w:rPr>
        <w:t> </w:t>
      </w:r>
      <w:r>
        <w:rPr>
          <w:color w:val="333333"/>
          <w:sz w:val="28"/>
        </w:rPr>
        <w:t>Ч.</w:t>
      </w:r>
      <w:r>
        <w:rPr>
          <w:color w:val="333333"/>
          <w:sz w:val="28"/>
        </w:rPr>
        <w:t> </w:t>
      </w:r>
      <w:r>
        <w:rPr>
          <w:color w:val="333333"/>
          <w:sz w:val="28"/>
        </w:rPr>
        <w:t>Дарвин, Г.</w:t>
      </w:r>
      <w:r>
        <w:rPr>
          <w:color w:val="333333"/>
          <w:sz w:val="28"/>
        </w:rPr>
        <w:t> </w:t>
      </w:r>
      <w:r>
        <w:rPr>
          <w:color w:val="333333"/>
          <w:sz w:val="28"/>
        </w:rPr>
        <w:t>Мендель, Н. К.</w:t>
      </w:r>
      <w:r>
        <w:rPr>
          <w:color w:val="333333"/>
          <w:sz w:val="28"/>
        </w:rPr>
        <w:t> </w:t>
      </w:r>
      <w:r>
        <w:rPr>
          <w:color w:val="333333"/>
          <w:sz w:val="28"/>
        </w:rPr>
        <w:t>Кольцов, Дж.</w:t>
      </w:r>
      <w:r>
        <w:rPr>
          <w:color w:val="333333"/>
          <w:sz w:val="28"/>
        </w:rPr>
        <w:t> </w:t>
      </w:r>
      <w:r>
        <w:rPr>
          <w:color w:val="333333"/>
          <w:sz w:val="28"/>
        </w:rPr>
        <w:t>Уотсон и Ф.</w:t>
      </w:r>
      <w:r>
        <w:rPr>
          <w:color w:val="333333"/>
          <w:sz w:val="28"/>
        </w:rPr>
        <w:t> </w:t>
      </w:r>
      <w:r>
        <w:rPr>
          <w:color w:val="333333"/>
          <w:sz w:val="28"/>
        </w:rPr>
        <w:t>Крик.</w:t>
      </w:r>
    </w:p>
    <w:p w14:paraId="BB110000">
      <w:pPr>
        <w:pStyle w:val="Style_10"/>
        <w:spacing w:after="0" w:before="0"/>
        <w:ind w:firstLine="709" w:left="0"/>
        <w:jc w:val="both"/>
        <w:rPr>
          <w:color w:val="333333"/>
          <w:sz w:val="28"/>
        </w:rPr>
      </w:pPr>
      <w:r>
        <w:rPr>
          <w:color w:val="333333"/>
          <w:sz w:val="28"/>
          <w:u w:val="single"/>
        </w:rPr>
        <w:t>Таблицы и схемы:</w:t>
      </w:r>
      <w:r>
        <w:rPr>
          <w:color w:val="333333"/>
          <w:sz w:val="28"/>
        </w:rPr>
        <w:t> </w:t>
      </w:r>
      <w:r>
        <w:rPr>
          <w:color w:val="333333"/>
          <w:sz w:val="28"/>
        </w:rPr>
        <w:t>«Методы познания живой природы».</w:t>
      </w:r>
    </w:p>
    <w:p w14:paraId="BC110000">
      <w:pPr>
        <w:pStyle w:val="Style_10"/>
        <w:spacing w:after="0" w:before="0"/>
        <w:ind w:firstLine="709" w:left="0"/>
        <w:jc w:val="both"/>
        <w:rPr>
          <w:color w:val="333333"/>
          <w:sz w:val="28"/>
        </w:rPr>
      </w:pPr>
      <w:r>
        <w:rPr>
          <w:rStyle w:val="Style_11_ch"/>
          <w:color w:val="333333"/>
          <w:sz w:val="28"/>
        </w:rPr>
        <w:t>Лабораторные и практические работы:</w:t>
      </w:r>
    </w:p>
    <w:p w14:paraId="BD110000">
      <w:pPr>
        <w:pStyle w:val="Style_10"/>
        <w:spacing w:after="0" w:before="0"/>
        <w:ind w:firstLine="709" w:left="0"/>
        <w:jc w:val="both"/>
        <w:rPr>
          <w:color w:val="333333"/>
          <w:sz w:val="28"/>
        </w:rPr>
      </w:pPr>
      <w:r>
        <w:rPr>
          <w:color w:val="333333"/>
          <w:sz w:val="28"/>
        </w:rPr>
        <w:t>Практическая работа</w:t>
      </w:r>
      <w:r>
        <w:rPr>
          <w:rStyle w:val="Style_11_ch"/>
          <w:color w:val="333333"/>
          <w:sz w:val="28"/>
        </w:rPr>
        <w:t> </w:t>
      </w:r>
      <w:r>
        <w:rPr>
          <w:color w:val="333333"/>
          <w:sz w:val="28"/>
        </w:rPr>
        <w:t>№</w:t>
      </w:r>
      <w:r>
        <w:rPr>
          <w:color w:val="333333"/>
          <w:sz w:val="28"/>
        </w:rPr>
        <w:t> </w:t>
      </w:r>
      <w:r>
        <w:rPr>
          <w:color w:val="333333"/>
          <w:sz w:val="28"/>
        </w:rPr>
        <w:t>1. «Использование различных методов при изучении биологических объектов».</w:t>
      </w:r>
    </w:p>
    <w:p w14:paraId="BE110000">
      <w:pPr>
        <w:pStyle w:val="Style_10"/>
        <w:spacing w:after="0" w:before="0"/>
        <w:ind w:firstLine="709" w:left="0"/>
        <w:jc w:val="both"/>
        <w:rPr>
          <w:color w:val="333333"/>
          <w:sz w:val="28"/>
        </w:rPr>
      </w:pPr>
      <w:r>
        <w:rPr>
          <w:rStyle w:val="Style_11_ch"/>
          <w:color w:val="333333"/>
          <w:sz w:val="28"/>
        </w:rPr>
        <w:t>Тема 2. Живые системы и их организация.</w:t>
      </w:r>
    </w:p>
    <w:p w14:paraId="BF110000">
      <w:pPr>
        <w:pStyle w:val="Style_10"/>
        <w:spacing w:after="0" w:before="0"/>
        <w:ind w:firstLine="709" w:left="0"/>
        <w:jc w:val="both"/>
        <w:rPr>
          <w:color w:val="333333"/>
          <w:sz w:val="28"/>
        </w:rPr>
      </w:pPr>
      <w:r>
        <w:rPr>
          <w:color w:val="333333"/>
          <w:sz w:val="28"/>
        </w:rPr>
        <w:t>Живые системы (биосистемы) как предмет изучения биологии. Отличие живых систем от неорганической природы.</w:t>
      </w:r>
    </w:p>
    <w:p w14:paraId="C0110000">
      <w:pPr>
        <w:pStyle w:val="Style_10"/>
        <w:spacing w:after="0" w:before="0"/>
        <w:ind w:firstLine="709" w:left="0"/>
        <w:jc w:val="both"/>
        <w:rPr>
          <w:color w:val="333333"/>
          <w:sz w:val="28"/>
        </w:rPr>
      </w:pPr>
      <w:r>
        <w:rPr>
          <w:color w:val="333333"/>
          <w:sz w:val="28"/>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14:paraId="C1110000">
      <w:pPr>
        <w:pStyle w:val="Style_10"/>
        <w:spacing w:after="0" w:before="0"/>
        <w:ind w:firstLine="709" w:left="0"/>
        <w:jc w:val="both"/>
        <w:rPr>
          <w:color w:val="333333"/>
          <w:sz w:val="28"/>
        </w:rPr>
      </w:pPr>
      <w:r>
        <w:rPr>
          <w:rStyle w:val="Style_11_ch"/>
          <w:color w:val="333333"/>
          <w:sz w:val="28"/>
        </w:rPr>
        <w:t>Демонстрации:</w:t>
      </w:r>
    </w:p>
    <w:p w14:paraId="C2110000">
      <w:pPr>
        <w:pStyle w:val="Style_10"/>
        <w:spacing w:after="0" w:before="0"/>
        <w:ind w:firstLine="709" w:left="0"/>
        <w:jc w:val="both"/>
        <w:rPr>
          <w:color w:val="333333"/>
          <w:sz w:val="28"/>
        </w:rPr>
      </w:pPr>
      <w:r>
        <w:rPr>
          <w:color w:val="333333"/>
          <w:sz w:val="28"/>
          <w:u w:val="single"/>
        </w:rPr>
        <w:t>Таблицы и схемы:</w:t>
      </w:r>
      <w:r>
        <w:rPr>
          <w:color w:val="333333"/>
          <w:sz w:val="28"/>
        </w:rPr>
        <w:t> </w:t>
      </w:r>
      <w:r>
        <w:rPr>
          <w:color w:val="333333"/>
          <w:sz w:val="28"/>
        </w:rPr>
        <w:t>«Основные признаки жизни», «Уровни организации живой природы».</w:t>
      </w:r>
    </w:p>
    <w:p w14:paraId="C3110000">
      <w:pPr>
        <w:pStyle w:val="Style_10"/>
        <w:spacing w:after="0" w:before="0"/>
        <w:ind w:firstLine="709" w:left="0"/>
        <w:jc w:val="both"/>
        <w:rPr>
          <w:color w:val="333333"/>
          <w:sz w:val="28"/>
        </w:rPr>
      </w:pPr>
      <w:r>
        <w:rPr>
          <w:color w:val="333333"/>
          <w:sz w:val="28"/>
          <w:u w:val="single"/>
        </w:rPr>
        <w:t>Оборудование:</w:t>
      </w:r>
      <w:r>
        <w:rPr>
          <w:color w:val="333333"/>
          <w:sz w:val="28"/>
        </w:rPr>
        <w:t> </w:t>
      </w:r>
      <w:r>
        <w:rPr>
          <w:color w:val="333333"/>
          <w:sz w:val="28"/>
        </w:rPr>
        <w:t>модель молекулы ДНК.</w:t>
      </w:r>
    </w:p>
    <w:p w14:paraId="C4110000">
      <w:pPr>
        <w:pStyle w:val="Style_10"/>
        <w:spacing w:after="0" w:before="0"/>
        <w:ind w:firstLine="709" w:left="0"/>
        <w:jc w:val="both"/>
        <w:rPr>
          <w:color w:val="333333"/>
          <w:sz w:val="28"/>
        </w:rPr>
      </w:pPr>
      <w:r>
        <w:rPr>
          <w:rStyle w:val="Style_11_ch"/>
          <w:color w:val="333333"/>
          <w:sz w:val="28"/>
        </w:rPr>
        <w:t>Тема 3. Химический состав и строение клетки.</w:t>
      </w:r>
    </w:p>
    <w:p w14:paraId="C5110000">
      <w:pPr>
        <w:pStyle w:val="Style_10"/>
        <w:spacing w:after="0" w:before="0"/>
        <w:ind w:firstLine="709" w:left="0"/>
        <w:jc w:val="both"/>
        <w:rPr>
          <w:color w:val="333333"/>
          <w:sz w:val="28"/>
        </w:rPr>
      </w:pPr>
      <w:r>
        <w:rPr>
          <w:color w:val="333333"/>
          <w:sz w:val="28"/>
        </w:rPr>
        <w:t> </w:t>
      </w:r>
      <w:r>
        <w:rPr>
          <w:color w:val="333333"/>
          <w:sz w:val="28"/>
        </w:rPr>
        <w:t>Химический состав клетки. Химические элементы: макроэлементы, микроэлементы. Вода и минеральные вещества.</w:t>
      </w:r>
    </w:p>
    <w:p w14:paraId="C6110000">
      <w:pPr>
        <w:pStyle w:val="Style_10"/>
        <w:spacing w:after="0" w:before="0"/>
        <w:ind w:firstLine="709" w:left="0"/>
        <w:jc w:val="both"/>
        <w:rPr>
          <w:color w:val="333333"/>
          <w:sz w:val="28"/>
        </w:rPr>
      </w:pPr>
      <w:r>
        <w:rPr>
          <w:color w:val="333333"/>
          <w:sz w:val="28"/>
        </w:rPr>
        <w:t>Функции воды и минеральных веществ в клетке. Поддержание осмотического баланса.</w:t>
      </w:r>
    </w:p>
    <w:p w14:paraId="C7110000">
      <w:pPr>
        <w:pStyle w:val="Style_10"/>
        <w:spacing w:after="0" w:before="0"/>
        <w:ind w:firstLine="709" w:left="0"/>
        <w:jc w:val="both"/>
        <w:rPr>
          <w:color w:val="333333"/>
          <w:sz w:val="28"/>
        </w:rPr>
      </w:pPr>
      <w:r>
        <w:rPr>
          <w:color w:val="333333"/>
          <w:sz w:val="28"/>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14:paraId="C8110000">
      <w:pPr>
        <w:pStyle w:val="Style_10"/>
        <w:spacing w:after="0" w:before="0"/>
        <w:ind w:firstLine="709" w:left="0"/>
        <w:jc w:val="both"/>
        <w:rPr>
          <w:color w:val="333333"/>
          <w:sz w:val="28"/>
        </w:rPr>
      </w:pPr>
      <w:r>
        <w:rPr>
          <w:color w:val="333333"/>
          <w:sz w:val="28"/>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14:paraId="C9110000">
      <w:pPr>
        <w:pStyle w:val="Style_10"/>
        <w:spacing w:after="0" w:before="0"/>
        <w:ind w:firstLine="709" w:left="0"/>
        <w:jc w:val="both"/>
        <w:rPr>
          <w:color w:val="333333"/>
          <w:sz w:val="28"/>
        </w:rPr>
      </w:pPr>
      <w:r>
        <w:rPr>
          <w:color w:val="333333"/>
          <w:sz w:val="28"/>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14:paraId="CA110000">
      <w:pPr>
        <w:pStyle w:val="Style_10"/>
        <w:spacing w:after="0" w:before="0"/>
        <w:ind w:firstLine="709" w:left="0"/>
        <w:jc w:val="both"/>
        <w:rPr>
          <w:color w:val="333333"/>
          <w:sz w:val="28"/>
        </w:rPr>
      </w:pPr>
      <w:r>
        <w:rPr>
          <w:color w:val="333333"/>
          <w:sz w:val="28"/>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14:paraId="CB110000">
      <w:pPr>
        <w:pStyle w:val="Style_10"/>
        <w:spacing w:after="0" w:before="0"/>
        <w:ind w:firstLine="709" w:left="0"/>
        <w:jc w:val="both"/>
        <w:rPr>
          <w:color w:val="333333"/>
          <w:sz w:val="28"/>
        </w:rPr>
      </w:pPr>
      <w:r>
        <w:rPr>
          <w:color w:val="333333"/>
          <w:sz w:val="28"/>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14:paraId="CC110000">
      <w:pPr>
        <w:pStyle w:val="Style_10"/>
        <w:spacing w:after="0" w:before="0"/>
        <w:ind w:firstLine="709" w:left="0"/>
        <w:jc w:val="both"/>
        <w:rPr>
          <w:color w:val="333333"/>
          <w:sz w:val="28"/>
        </w:rPr>
      </w:pPr>
      <w:r>
        <w:rPr>
          <w:color w:val="333333"/>
          <w:sz w:val="28"/>
        </w:rPr>
        <w:t>Цитология – наука о клетке. Клеточная теория – пример взаимодействия идей и фактов в научном познании. Методы изучения клетки.</w:t>
      </w:r>
    </w:p>
    <w:p w14:paraId="CD110000">
      <w:pPr>
        <w:pStyle w:val="Style_10"/>
        <w:spacing w:after="0" w:before="0"/>
        <w:ind w:firstLine="709" w:left="0"/>
        <w:jc w:val="both"/>
        <w:rPr>
          <w:color w:val="333333"/>
          <w:sz w:val="28"/>
        </w:rPr>
      </w:pPr>
      <w:r>
        <w:rPr>
          <w:color w:val="333333"/>
          <w:sz w:val="28"/>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14:paraId="CE110000">
      <w:pPr>
        <w:pStyle w:val="Style_10"/>
        <w:spacing w:after="0" w:before="0"/>
        <w:ind w:firstLine="709" w:left="0"/>
        <w:jc w:val="both"/>
        <w:rPr>
          <w:color w:val="333333"/>
          <w:sz w:val="28"/>
        </w:rPr>
      </w:pPr>
      <w:r>
        <w:rPr>
          <w:color w:val="333333"/>
          <w:sz w:val="28"/>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14:paraId="CF110000">
      <w:pPr>
        <w:pStyle w:val="Style_10"/>
        <w:spacing w:after="0" w:before="0"/>
        <w:ind w:firstLine="709" w:left="0"/>
        <w:jc w:val="both"/>
        <w:rPr>
          <w:color w:val="333333"/>
          <w:sz w:val="28"/>
        </w:rPr>
      </w:pPr>
      <w:r>
        <w:rPr>
          <w:color w:val="333333"/>
          <w:sz w:val="28"/>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14:paraId="D0110000">
      <w:pPr>
        <w:pStyle w:val="Style_10"/>
        <w:spacing w:after="0" w:before="0"/>
        <w:ind w:firstLine="709" w:left="0"/>
        <w:jc w:val="both"/>
        <w:rPr>
          <w:color w:val="333333"/>
          <w:sz w:val="28"/>
        </w:rPr>
      </w:pPr>
      <w:r>
        <w:rPr>
          <w:color w:val="333333"/>
          <w:sz w:val="28"/>
        </w:rPr>
        <w:t>Ядро – регуляторный центр клетки. Строение ядра: ядерная оболочка, кариоплазма, хроматин, ядрышко. Хромосомы.</w:t>
      </w:r>
    </w:p>
    <w:p w14:paraId="D1110000">
      <w:pPr>
        <w:pStyle w:val="Style_10"/>
        <w:spacing w:after="0" w:before="0"/>
        <w:ind w:firstLine="709" w:left="0"/>
        <w:jc w:val="both"/>
        <w:rPr>
          <w:color w:val="333333"/>
          <w:sz w:val="28"/>
        </w:rPr>
      </w:pPr>
      <w:r>
        <w:rPr>
          <w:color w:val="333333"/>
          <w:sz w:val="28"/>
        </w:rPr>
        <w:t>Транспорт веществ в клетке.</w:t>
      </w:r>
    </w:p>
    <w:p w14:paraId="D2110000">
      <w:pPr>
        <w:pStyle w:val="Style_10"/>
        <w:spacing w:after="0" w:before="0"/>
        <w:ind w:firstLine="709" w:left="0"/>
        <w:jc w:val="both"/>
        <w:rPr>
          <w:color w:val="333333"/>
          <w:sz w:val="28"/>
        </w:rPr>
      </w:pPr>
      <w:r>
        <w:rPr>
          <w:rStyle w:val="Style_11_ch"/>
          <w:color w:val="333333"/>
          <w:sz w:val="28"/>
        </w:rPr>
        <w:t>Демонстрации:</w:t>
      </w:r>
    </w:p>
    <w:p w14:paraId="D3110000">
      <w:pPr>
        <w:pStyle w:val="Style_10"/>
        <w:spacing w:after="0" w:before="0"/>
        <w:ind w:firstLine="709" w:left="0"/>
        <w:jc w:val="both"/>
        <w:rPr>
          <w:color w:val="333333"/>
          <w:sz w:val="28"/>
        </w:rPr>
      </w:pPr>
      <w:r>
        <w:rPr>
          <w:color w:val="333333"/>
          <w:sz w:val="28"/>
          <w:u w:val="single"/>
        </w:rPr>
        <w:t>Портреты:</w:t>
      </w:r>
      <w:r>
        <w:rPr>
          <w:color w:val="333333"/>
          <w:sz w:val="28"/>
        </w:rPr>
        <w:t> </w:t>
      </w:r>
      <w:r>
        <w:rPr>
          <w:color w:val="333333"/>
          <w:sz w:val="28"/>
        </w:rPr>
        <w:t>А.</w:t>
      </w:r>
      <w:r>
        <w:rPr>
          <w:color w:val="333333"/>
          <w:sz w:val="28"/>
        </w:rPr>
        <w:t> </w:t>
      </w:r>
      <w:r>
        <w:rPr>
          <w:color w:val="333333"/>
          <w:sz w:val="28"/>
        </w:rPr>
        <w:t>Левенгук, Р.</w:t>
      </w:r>
      <w:r>
        <w:rPr>
          <w:color w:val="333333"/>
          <w:sz w:val="28"/>
        </w:rPr>
        <w:t> </w:t>
      </w:r>
      <w:r>
        <w:rPr>
          <w:color w:val="333333"/>
          <w:sz w:val="28"/>
        </w:rPr>
        <w:t>Гук, Т.</w:t>
      </w:r>
      <w:r>
        <w:rPr>
          <w:color w:val="333333"/>
          <w:sz w:val="28"/>
        </w:rPr>
        <w:t> </w:t>
      </w:r>
      <w:r>
        <w:rPr>
          <w:color w:val="333333"/>
          <w:sz w:val="28"/>
        </w:rPr>
        <w:t>Шванн, М.</w:t>
      </w:r>
      <w:r>
        <w:rPr>
          <w:color w:val="333333"/>
          <w:sz w:val="28"/>
        </w:rPr>
        <w:t> </w:t>
      </w:r>
      <w:r>
        <w:rPr>
          <w:color w:val="333333"/>
          <w:sz w:val="28"/>
        </w:rPr>
        <w:t>Шлейден, Р.</w:t>
      </w:r>
      <w:r>
        <w:rPr>
          <w:color w:val="333333"/>
          <w:sz w:val="28"/>
        </w:rPr>
        <w:t> </w:t>
      </w:r>
      <w:r>
        <w:rPr>
          <w:color w:val="333333"/>
          <w:sz w:val="28"/>
        </w:rPr>
        <w:t>Вирхов, Дж.</w:t>
      </w:r>
      <w:r>
        <w:rPr>
          <w:color w:val="333333"/>
          <w:sz w:val="28"/>
        </w:rPr>
        <w:t> </w:t>
      </w:r>
      <w:r>
        <w:rPr>
          <w:color w:val="333333"/>
          <w:sz w:val="28"/>
        </w:rPr>
        <w:t>Уотсон, Ф.</w:t>
      </w:r>
      <w:r>
        <w:rPr>
          <w:color w:val="333333"/>
          <w:sz w:val="28"/>
        </w:rPr>
        <w:t> </w:t>
      </w:r>
      <w:r>
        <w:rPr>
          <w:color w:val="333333"/>
          <w:sz w:val="28"/>
        </w:rPr>
        <w:t>Крик, М.</w:t>
      </w:r>
      <w:r>
        <w:rPr>
          <w:color w:val="333333"/>
          <w:sz w:val="28"/>
        </w:rPr>
        <w:t> </w:t>
      </w:r>
      <w:r>
        <w:rPr>
          <w:color w:val="333333"/>
          <w:sz w:val="28"/>
        </w:rPr>
        <w:t>Уилкинс, Р.</w:t>
      </w:r>
      <w:r>
        <w:rPr>
          <w:color w:val="333333"/>
          <w:sz w:val="28"/>
        </w:rPr>
        <w:t> </w:t>
      </w:r>
      <w:r>
        <w:rPr>
          <w:color w:val="333333"/>
          <w:sz w:val="28"/>
        </w:rPr>
        <w:t>Франклин, К. М.</w:t>
      </w:r>
      <w:r>
        <w:rPr>
          <w:color w:val="333333"/>
          <w:sz w:val="28"/>
        </w:rPr>
        <w:t> </w:t>
      </w:r>
      <w:r>
        <w:rPr>
          <w:color w:val="333333"/>
          <w:sz w:val="28"/>
        </w:rPr>
        <w:t>Бэр.</w:t>
      </w:r>
    </w:p>
    <w:p w14:paraId="D4110000">
      <w:pPr>
        <w:pStyle w:val="Style_10"/>
        <w:spacing w:after="0" w:before="0"/>
        <w:ind w:firstLine="709" w:left="0"/>
        <w:jc w:val="both"/>
        <w:rPr>
          <w:color w:val="333333"/>
          <w:sz w:val="28"/>
        </w:rPr>
      </w:pPr>
      <w:r>
        <w:rPr>
          <w:color w:val="333333"/>
          <w:sz w:val="28"/>
          <w:u w:val="single"/>
        </w:rPr>
        <w:t>Диаграммы:</w:t>
      </w:r>
      <w:r>
        <w:rPr>
          <w:color w:val="333333"/>
          <w:sz w:val="28"/>
        </w:rPr>
        <w:t> </w:t>
      </w:r>
      <w:r>
        <w:rPr>
          <w:color w:val="333333"/>
          <w:sz w:val="28"/>
        </w:rPr>
        <w:t>«Распределение химических элементов в неживой природе», «Распределение химических элементов в живой природе».</w:t>
      </w:r>
    </w:p>
    <w:p w14:paraId="D5110000">
      <w:pPr>
        <w:pStyle w:val="Style_10"/>
        <w:spacing w:after="0" w:before="0"/>
        <w:ind w:firstLine="709" w:left="0"/>
        <w:jc w:val="both"/>
        <w:rPr>
          <w:color w:val="333333"/>
          <w:sz w:val="28"/>
        </w:rPr>
      </w:pPr>
      <w:r>
        <w:rPr>
          <w:color w:val="333333"/>
          <w:sz w:val="28"/>
          <w:u w:val="single"/>
        </w:rPr>
        <w:t>Таблицы и схемы:</w:t>
      </w:r>
      <w:r>
        <w:rPr>
          <w:color w:val="333333"/>
          <w:sz w:val="28"/>
        </w:rPr>
        <w:t> </w:t>
      </w:r>
      <w:r>
        <w:rPr>
          <w:color w:val="333333"/>
          <w:sz w:val="28"/>
        </w:rPr>
        <w:t>«Периодическая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14:paraId="D6110000">
      <w:pPr>
        <w:pStyle w:val="Style_10"/>
        <w:spacing w:after="0" w:before="0"/>
        <w:ind w:firstLine="709" w:left="0"/>
        <w:jc w:val="both"/>
        <w:rPr>
          <w:color w:val="333333"/>
          <w:sz w:val="28"/>
        </w:rPr>
      </w:pPr>
      <w:r>
        <w:rPr>
          <w:color w:val="333333"/>
          <w:sz w:val="28"/>
          <w:u w:val="single"/>
        </w:rPr>
        <w:t>Оборудование:</w:t>
      </w:r>
      <w:r>
        <w:rPr>
          <w:color w:val="333333"/>
          <w:sz w:val="28"/>
        </w:rPr>
        <w:t> </w:t>
      </w:r>
      <w:r>
        <w:rPr>
          <w:color w:val="333333"/>
          <w:sz w:val="28"/>
        </w:rPr>
        <w:t>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14:paraId="D7110000">
      <w:pPr>
        <w:pStyle w:val="Style_10"/>
        <w:spacing w:after="0" w:before="0"/>
        <w:ind w:firstLine="709" w:left="0"/>
        <w:jc w:val="both"/>
        <w:rPr>
          <w:color w:val="333333"/>
          <w:sz w:val="28"/>
        </w:rPr>
      </w:pPr>
      <w:r>
        <w:rPr>
          <w:rStyle w:val="Style_11_ch"/>
          <w:color w:val="333333"/>
          <w:sz w:val="28"/>
        </w:rPr>
        <w:t>Лабораторные и практические работы:</w:t>
      </w:r>
    </w:p>
    <w:p w14:paraId="D8110000">
      <w:pPr>
        <w:pStyle w:val="Style_10"/>
        <w:spacing w:after="0" w:before="0"/>
        <w:ind w:firstLine="709" w:left="0"/>
        <w:jc w:val="both"/>
        <w:rPr>
          <w:color w:val="333333"/>
          <w:sz w:val="28"/>
        </w:rPr>
      </w:pPr>
      <w:r>
        <w:rPr>
          <w:color w:val="333333"/>
          <w:sz w:val="28"/>
        </w:rPr>
        <w:t>Лабораторная работа №</w:t>
      </w:r>
      <w:r>
        <w:rPr>
          <w:color w:val="333333"/>
          <w:sz w:val="28"/>
        </w:rPr>
        <w:t> </w:t>
      </w:r>
      <w:r>
        <w:rPr>
          <w:color w:val="333333"/>
          <w:sz w:val="28"/>
        </w:rPr>
        <w:t>1. «Изучение каталитической активности ферментов (на примере амилазы или каталазы)».</w:t>
      </w:r>
    </w:p>
    <w:p w14:paraId="D9110000">
      <w:pPr>
        <w:pStyle w:val="Style_10"/>
        <w:spacing w:after="0" w:before="0"/>
        <w:ind w:firstLine="709" w:left="0"/>
        <w:jc w:val="both"/>
        <w:rPr>
          <w:color w:val="333333"/>
          <w:sz w:val="28"/>
        </w:rPr>
      </w:pPr>
      <w:r>
        <w:rPr>
          <w:color w:val="333333"/>
          <w:sz w:val="28"/>
        </w:rPr>
        <w:t>Лабораторная работа №</w:t>
      </w:r>
      <w:r>
        <w:rPr>
          <w:color w:val="333333"/>
          <w:sz w:val="28"/>
        </w:rPr>
        <w:t> </w:t>
      </w:r>
      <w:r>
        <w:rPr>
          <w:color w:val="333333"/>
          <w:sz w:val="28"/>
        </w:rPr>
        <w:t>2. «Изучение строения клеток растений, животных и бактерий под микроскопом на готовых микропрепаратах и их описание».</w:t>
      </w:r>
    </w:p>
    <w:p w14:paraId="DA110000">
      <w:pPr>
        <w:pStyle w:val="Style_10"/>
        <w:spacing w:after="0" w:before="0"/>
        <w:ind w:firstLine="709" w:left="0"/>
        <w:jc w:val="both"/>
        <w:rPr>
          <w:color w:val="333333"/>
          <w:sz w:val="28"/>
        </w:rPr>
      </w:pPr>
      <w:r>
        <w:rPr>
          <w:rStyle w:val="Style_11_ch"/>
          <w:color w:val="333333"/>
          <w:sz w:val="28"/>
        </w:rPr>
        <w:t>Тема 4. Жизнедеятельность клетки.</w:t>
      </w:r>
    </w:p>
    <w:p w14:paraId="DB110000">
      <w:pPr>
        <w:pStyle w:val="Style_10"/>
        <w:spacing w:after="0" w:before="0"/>
        <w:ind w:firstLine="709" w:left="0"/>
        <w:jc w:val="both"/>
        <w:rPr>
          <w:color w:val="333333"/>
          <w:sz w:val="28"/>
        </w:rPr>
      </w:pPr>
      <w:r>
        <w:rPr>
          <w:color w:val="333333"/>
          <w:sz w:val="28"/>
        </w:rPr>
        <w:t>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w:t>
      </w:r>
    </w:p>
    <w:p w14:paraId="DC110000">
      <w:pPr>
        <w:pStyle w:val="Style_10"/>
        <w:spacing w:after="0" w:before="0"/>
        <w:ind w:firstLine="709" w:left="0"/>
        <w:jc w:val="both"/>
        <w:rPr>
          <w:color w:val="333333"/>
          <w:sz w:val="28"/>
        </w:rPr>
      </w:pPr>
      <w:r>
        <w:rPr>
          <w:color w:val="333333"/>
          <w:sz w:val="28"/>
        </w:rPr>
        <w:t>Типы обмена веществ: автотрофный и гетеротрофный. Роль ферментов в обмене веществ и превращении энергии в клетке.</w:t>
      </w:r>
    </w:p>
    <w:p w14:paraId="DD110000">
      <w:pPr>
        <w:pStyle w:val="Style_10"/>
        <w:spacing w:after="0" w:before="0"/>
        <w:ind w:firstLine="709" w:left="0"/>
        <w:jc w:val="both"/>
        <w:rPr>
          <w:color w:val="333333"/>
          <w:sz w:val="28"/>
        </w:rPr>
      </w:pPr>
      <w:r>
        <w:rPr>
          <w:color w:val="333333"/>
          <w:sz w:val="28"/>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DE110000">
      <w:pPr>
        <w:pStyle w:val="Style_10"/>
        <w:spacing w:after="0" w:before="0"/>
        <w:ind w:firstLine="709" w:left="0"/>
        <w:jc w:val="both"/>
        <w:rPr>
          <w:color w:val="333333"/>
          <w:sz w:val="28"/>
        </w:rPr>
      </w:pPr>
      <w:r>
        <w:rPr>
          <w:color w:val="333333"/>
          <w:sz w:val="28"/>
        </w:rPr>
        <w:t>Хемосинтез. Хемосинтезирующие бактерии. Значение хемосинтеза для жизни на Земле.</w:t>
      </w:r>
    </w:p>
    <w:p w14:paraId="DF110000">
      <w:pPr>
        <w:pStyle w:val="Style_10"/>
        <w:spacing w:after="0" w:before="0"/>
        <w:ind w:firstLine="709" w:left="0"/>
        <w:jc w:val="both"/>
        <w:rPr>
          <w:color w:val="333333"/>
          <w:sz w:val="28"/>
        </w:rPr>
      </w:pPr>
      <w:r>
        <w:rPr>
          <w:color w:val="333333"/>
          <w:sz w:val="28"/>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14:paraId="E0110000">
      <w:pPr>
        <w:pStyle w:val="Style_10"/>
        <w:spacing w:after="0" w:before="0"/>
        <w:ind w:firstLine="709" w:left="0"/>
        <w:jc w:val="both"/>
        <w:rPr>
          <w:color w:val="333333"/>
          <w:sz w:val="28"/>
        </w:rPr>
      </w:pPr>
      <w:r>
        <w:rPr>
          <w:color w:val="333333"/>
          <w:sz w:val="28"/>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14:paraId="E1110000">
      <w:pPr>
        <w:pStyle w:val="Style_10"/>
        <w:spacing w:after="0" w:before="0"/>
        <w:ind w:firstLine="709" w:left="0"/>
        <w:jc w:val="both"/>
        <w:rPr>
          <w:color w:val="333333"/>
          <w:sz w:val="28"/>
        </w:rPr>
      </w:pPr>
      <w:r>
        <w:rPr>
          <w:color w:val="333333"/>
          <w:sz w:val="28"/>
        </w:rPr>
        <w:t>Неклеточные формы жизни – вирусы. История открытия вирусов (Д. И.</w:t>
      </w:r>
      <w:r>
        <w:rPr>
          <w:color w:val="333333"/>
          <w:sz w:val="28"/>
        </w:rPr>
        <w:t> </w:t>
      </w:r>
      <w:r>
        <w:rPr>
          <w:color w:val="333333"/>
          <w:sz w:val="28"/>
        </w:rPr>
        <w:t>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14:paraId="E2110000">
      <w:pPr>
        <w:pStyle w:val="Style_10"/>
        <w:spacing w:after="0" w:before="0"/>
        <w:ind w:firstLine="709" w:left="0"/>
        <w:jc w:val="both"/>
        <w:rPr>
          <w:color w:val="333333"/>
          <w:sz w:val="28"/>
        </w:rPr>
      </w:pPr>
      <w:r>
        <w:rPr>
          <w:rStyle w:val="Style_11_ch"/>
          <w:color w:val="333333"/>
          <w:sz w:val="28"/>
        </w:rPr>
        <w:t>Демонстрации:</w:t>
      </w:r>
    </w:p>
    <w:p w14:paraId="E3110000">
      <w:pPr>
        <w:pStyle w:val="Style_10"/>
        <w:spacing w:after="0" w:before="0"/>
        <w:ind w:firstLine="709" w:left="0"/>
        <w:jc w:val="both"/>
        <w:rPr>
          <w:color w:val="333333"/>
          <w:sz w:val="28"/>
        </w:rPr>
      </w:pPr>
      <w:r>
        <w:rPr>
          <w:color w:val="333333"/>
          <w:sz w:val="28"/>
          <w:u w:val="single"/>
        </w:rPr>
        <w:t>Портреты:</w:t>
      </w:r>
      <w:r>
        <w:rPr>
          <w:color w:val="333333"/>
          <w:sz w:val="28"/>
        </w:rPr>
        <w:t> </w:t>
      </w:r>
      <w:r>
        <w:rPr>
          <w:color w:val="333333"/>
          <w:sz w:val="28"/>
        </w:rPr>
        <w:t>Н. К.</w:t>
      </w:r>
      <w:r>
        <w:rPr>
          <w:color w:val="333333"/>
          <w:sz w:val="28"/>
        </w:rPr>
        <w:t> </w:t>
      </w:r>
      <w:r>
        <w:rPr>
          <w:color w:val="333333"/>
          <w:sz w:val="28"/>
        </w:rPr>
        <w:t>Кольцов, Д. И.</w:t>
      </w:r>
      <w:r>
        <w:rPr>
          <w:color w:val="333333"/>
          <w:sz w:val="28"/>
        </w:rPr>
        <w:t> </w:t>
      </w:r>
      <w:r>
        <w:rPr>
          <w:color w:val="333333"/>
          <w:sz w:val="28"/>
        </w:rPr>
        <w:t>Ивановский, К. А.</w:t>
      </w:r>
      <w:r>
        <w:rPr>
          <w:color w:val="333333"/>
          <w:sz w:val="28"/>
        </w:rPr>
        <w:t> </w:t>
      </w:r>
      <w:r>
        <w:rPr>
          <w:color w:val="333333"/>
          <w:sz w:val="28"/>
        </w:rPr>
        <w:t>Тимирязев.</w:t>
      </w:r>
    </w:p>
    <w:p w14:paraId="E4110000">
      <w:pPr>
        <w:pStyle w:val="Style_10"/>
        <w:spacing w:after="0" w:before="0"/>
        <w:ind w:firstLine="709" w:left="0"/>
        <w:jc w:val="both"/>
        <w:rPr>
          <w:color w:val="333333"/>
          <w:sz w:val="28"/>
        </w:rPr>
      </w:pPr>
      <w:r>
        <w:rPr>
          <w:color w:val="333333"/>
          <w:sz w:val="28"/>
          <w:u w:val="single"/>
        </w:rPr>
        <w:t>Таблицы и схемы:</w:t>
      </w:r>
      <w:r>
        <w:rPr>
          <w:color w:val="333333"/>
          <w:sz w:val="28"/>
        </w:rPr>
        <w:t> </w:t>
      </w:r>
      <w:r>
        <w:rPr>
          <w:color w:val="333333"/>
          <w:sz w:val="28"/>
        </w:rPr>
        <w:t>«Типы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14:paraId="E5110000">
      <w:pPr>
        <w:pStyle w:val="Style_10"/>
        <w:spacing w:after="0" w:before="0"/>
        <w:ind w:firstLine="709" w:left="0"/>
        <w:jc w:val="both"/>
        <w:rPr>
          <w:color w:val="333333"/>
          <w:sz w:val="28"/>
        </w:rPr>
      </w:pPr>
      <w:r>
        <w:rPr>
          <w:color w:val="333333"/>
          <w:sz w:val="28"/>
          <w:u w:val="single"/>
        </w:rPr>
        <w:t>Оборудование:</w:t>
      </w:r>
      <w:r>
        <w:rPr>
          <w:color w:val="333333"/>
          <w:sz w:val="28"/>
        </w:rPr>
        <w:t> </w:t>
      </w:r>
      <w:r>
        <w:rPr>
          <w:color w:val="333333"/>
          <w:sz w:val="28"/>
        </w:rPr>
        <w:t>модели-аппликации «Удвоение ДНК и транскрипция», «Биосинтез белка», «Строение клетки», модель структуры ДНК.</w:t>
      </w:r>
    </w:p>
    <w:p w14:paraId="E6110000">
      <w:pPr>
        <w:pStyle w:val="Style_10"/>
        <w:spacing w:after="0" w:before="0"/>
        <w:ind w:firstLine="709" w:left="0"/>
        <w:jc w:val="both"/>
        <w:rPr>
          <w:color w:val="333333"/>
          <w:sz w:val="28"/>
        </w:rPr>
      </w:pPr>
      <w:r>
        <w:rPr>
          <w:rStyle w:val="Style_11_ch"/>
          <w:color w:val="333333"/>
          <w:sz w:val="28"/>
        </w:rPr>
        <w:t>Тема 5. Размножение и индивидуальное развитие организмов.</w:t>
      </w:r>
    </w:p>
    <w:p w14:paraId="E7110000">
      <w:pPr>
        <w:pStyle w:val="Style_10"/>
        <w:spacing w:after="0" w:before="0"/>
        <w:ind w:firstLine="709" w:left="0"/>
        <w:jc w:val="both"/>
        <w:rPr>
          <w:color w:val="333333"/>
          <w:sz w:val="28"/>
        </w:rPr>
      </w:pPr>
      <w:r>
        <w:rPr>
          <w:color w:val="333333"/>
          <w:sz w:val="28"/>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E8110000">
      <w:pPr>
        <w:pStyle w:val="Style_10"/>
        <w:spacing w:after="0" w:before="0"/>
        <w:ind w:firstLine="709" w:left="0"/>
        <w:jc w:val="both"/>
        <w:rPr>
          <w:color w:val="333333"/>
          <w:sz w:val="28"/>
        </w:rPr>
      </w:pPr>
      <w:r>
        <w:rPr>
          <w:color w:val="333333"/>
          <w:sz w:val="28"/>
        </w:rPr>
        <w:t>Деление клетки – митоз. Стадии митоза. Процессы, происходящие на разных стадиях митоза. Биологический смысл митоза.</w:t>
      </w:r>
    </w:p>
    <w:p w14:paraId="E9110000">
      <w:pPr>
        <w:pStyle w:val="Style_10"/>
        <w:spacing w:after="0" w:before="0"/>
        <w:ind w:firstLine="709" w:left="0"/>
        <w:jc w:val="both"/>
        <w:rPr>
          <w:color w:val="333333"/>
          <w:sz w:val="28"/>
        </w:rPr>
      </w:pPr>
      <w:r>
        <w:rPr>
          <w:color w:val="333333"/>
          <w:sz w:val="28"/>
        </w:rPr>
        <w:t>Программируемая гибель клетки – апоптоз.</w:t>
      </w:r>
    </w:p>
    <w:p w14:paraId="EA110000">
      <w:pPr>
        <w:pStyle w:val="Style_10"/>
        <w:spacing w:after="0" w:before="0"/>
        <w:ind w:firstLine="709" w:left="0"/>
        <w:jc w:val="both"/>
        <w:rPr>
          <w:color w:val="333333"/>
          <w:sz w:val="28"/>
        </w:rPr>
      </w:pPr>
      <w:r>
        <w:rPr>
          <w:color w:val="333333"/>
          <w:sz w:val="28"/>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14:paraId="EB110000">
      <w:pPr>
        <w:pStyle w:val="Style_10"/>
        <w:spacing w:after="0" w:before="0"/>
        <w:ind w:firstLine="709" w:left="0"/>
        <w:jc w:val="both"/>
        <w:rPr>
          <w:color w:val="333333"/>
          <w:sz w:val="28"/>
        </w:rPr>
      </w:pPr>
      <w:r>
        <w:rPr>
          <w:color w:val="333333"/>
          <w:sz w:val="28"/>
        </w:rPr>
        <w:t>Половое размножение, его отличия от бесполого.</w:t>
      </w:r>
    </w:p>
    <w:p w14:paraId="EC110000">
      <w:pPr>
        <w:pStyle w:val="Style_10"/>
        <w:spacing w:after="0" w:before="0"/>
        <w:ind w:firstLine="709" w:left="0"/>
        <w:jc w:val="both"/>
        <w:rPr>
          <w:color w:val="333333"/>
          <w:sz w:val="28"/>
        </w:rPr>
      </w:pPr>
      <w:r>
        <w:rPr>
          <w:color w:val="333333"/>
          <w:sz w:val="28"/>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14:paraId="ED110000">
      <w:pPr>
        <w:pStyle w:val="Style_10"/>
        <w:spacing w:after="0" w:before="0"/>
        <w:ind w:firstLine="709" w:left="0"/>
        <w:jc w:val="both"/>
        <w:rPr>
          <w:color w:val="333333"/>
          <w:sz w:val="28"/>
        </w:rPr>
      </w:pPr>
      <w:r>
        <w:rPr>
          <w:color w:val="333333"/>
          <w:sz w:val="28"/>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14:paraId="EE110000">
      <w:pPr>
        <w:pStyle w:val="Style_10"/>
        <w:spacing w:after="0" w:before="0"/>
        <w:ind w:firstLine="709" w:left="0"/>
        <w:jc w:val="both"/>
        <w:rPr>
          <w:color w:val="333333"/>
          <w:sz w:val="28"/>
        </w:rPr>
      </w:pPr>
      <w:r>
        <w:rPr>
          <w:color w:val="333333"/>
          <w:sz w:val="28"/>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14:paraId="EF110000">
      <w:pPr>
        <w:pStyle w:val="Style_10"/>
        <w:spacing w:after="0" w:before="0"/>
        <w:ind w:firstLine="709" w:left="0"/>
        <w:jc w:val="both"/>
        <w:rPr>
          <w:color w:val="333333"/>
          <w:sz w:val="28"/>
        </w:rPr>
      </w:pPr>
      <w:r>
        <w:rPr>
          <w:color w:val="333333"/>
          <w:sz w:val="28"/>
        </w:rPr>
        <w:t>Рост и развитие растений. Онтогенез цветкового растения: строение семени, стадии развития.</w:t>
      </w:r>
    </w:p>
    <w:p w14:paraId="F0110000">
      <w:pPr>
        <w:pStyle w:val="Style_10"/>
        <w:spacing w:after="0" w:before="0"/>
        <w:ind w:firstLine="709" w:left="0"/>
        <w:jc w:val="both"/>
        <w:rPr>
          <w:color w:val="333333"/>
          <w:sz w:val="28"/>
        </w:rPr>
      </w:pPr>
      <w:r>
        <w:rPr>
          <w:rStyle w:val="Style_11_ch"/>
          <w:color w:val="333333"/>
          <w:sz w:val="28"/>
        </w:rPr>
        <w:t>Демонстрации:</w:t>
      </w:r>
    </w:p>
    <w:p w14:paraId="F1110000">
      <w:pPr>
        <w:pStyle w:val="Style_10"/>
        <w:spacing w:after="0" w:before="0"/>
        <w:ind w:firstLine="709" w:left="0"/>
        <w:jc w:val="both"/>
        <w:rPr>
          <w:color w:val="333333"/>
          <w:sz w:val="28"/>
        </w:rPr>
      </w:pPr>
      <w:r>
        <w:rPr>
          <w:color w:val="333333"/>
          <w:sz w:val="28"/>
          <w:u w:val="single"/>
        </w:rPr>
        <w:t>Таблицы и схемы:</w:t>
      </w:r>
      <w:r>
        <w:rPr>
          <w:color w:val="333333"/>
          <w:sz w:val="28"/>
        </w:rPr>
        <w:t> </w:t>
      </w:r>
      <w:r>
        <w:rPr>
          <w:color w:val="333333"/>
          <w:sz w:val="28"/>
        </w:rPr>
        <w:t>«Формы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w:t>
      </w:r>
    </w:p>
    <w:p w14:paraId="F2110000">
      <w:pPr>
        <w:pStyle w:val="Style_10"/>
        <w:spacing w:after="0" w:before="0"/>
        <w:ind w:firstLine="709" w:left="0"/>
        <w:jc w:val="both"/>
        <w:rPr>
          <w:color w:val="333333"/>
          <w:sz w:val="28"/>
        </w:rPr>
      </w:pPr>
      <w:r>
        <w:rPr>
          <w:color w:val="333333"/>
          <w:sz w:val="28"/>
          <w:u w:val="single"/>
        </w:rPr>
        <w:t>Оборудование:</w:t>
      </w:r>
      <w:r>
        <w:rPr>
          <w:color w:val="333333"/>
          <w:sz w:val="28"/>
        </w:rPr>
        <w:t> </w:t>
      </w:r>
      <w:r>
        <w:rPr>
          <w:color w:val="333333"/>
          <w:sz w:val="28"/>
        </w:rPr>
        <w:t>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14:paraId="F3110000">
      <w:pPr>
        <w:pStyle w:val="Style_10"/>
        <w:spacing w:after="0" w:before="0"/>
        <w:ind w:firstLine="709" w:left="0"/>
        <w:jc w:val="both"/>
        <w:rPr>
          <w:color w:val="333333"/>
          <w:sz w:val="28"/>
        </w:rPr>
      </w:pPr>
      <w:r>
        <w:rPr>
          <w:rStyle w:val="Style_11_ch"/>
          <w:color w:val="333333"/>
          <w:sz w:val="28"/>
        </w:rPr>
        <w:t>Лабораторные и практические работы:</w:t>
      </w:r>
    </w:p>
    <w:p w14:paraId="F4110000">
      <w:pPr>
        <w:pStyle w:val="Style_10"/>
        <w:spacing w:after="0" w:before="0"/>
        <w:ind w:firstLine="709" w:left="0"/>
        <w:jc w:val="both"/>
        <w:rPr>
          <w:color w:val="333333"/>
          <w:sz w:val="28"/>
        </w:rPr>
      </w:pPr>
      <w:r>
        <w:rPr>
          <w:color w:val="333333"/>
          <w:sz w:val="28"/>
        </w:rPr>
        <w:t>Лабораторная работа №</w:t>
      </w:r>
      <w:r>
        <w:rPr>
          <w:color w:val="333333"/>
          <w:sz w:val="28"/>
        </w:rPr>
        <w:t> </w:t>
      </w:r>
      <w:r>
        <w:rPr>
          <w:color w:val="333333"/>
          <w:sz w:val="28"/>
        </w:rPr>
        <w:t>3. «Наблюдение митоза в клетках кончика корешка лука на готовых микропрепаратах».</w:t>
      </w:r>
    </w:p>
    <w:p w14:paraId="F5110000">
      <w:pPr>
        <w:pStyle w:val="Style_10"/>
        <w:spacing w:after="0" w:before="0"/>
        <w:ind w:firstLine="709" w:left="0"/>
        <w:jc w:val="both"/>
        <w:rPr>
          <w:color w:val="333333"/>
          <w:sz w:val="28"/>
        </w:rPr>
      </w:pPr>
      <w:r>
        <w:rPr>
          <w:color w:val="333333"/>
          <w:sz w:val="28"/>
        </w:rPr>
        <w:t>Лабораторная работа №</w:t>
      </w:r>
      <w:r>
        <w:rPr>
          <w:color w:val="333333"/>
          <w:sz w:val="28"/>
        </w:rPr>
        <w:t> </w:t>
      </w:r>
      <w:r>
        <w:rPr>
          <w:color w:val="333333"/>
          <w:sz w:val="28"/>
        </w:rPr>
        <w:t>4. «Изучение строения половых клеток на готовых микропрепаратах».</w:t>
      </w:r>
    </w:p>
    <w:p w14:paraId="F6110000">
      <w:pPr>
        <w:pStyle w:val="Style_10"/>
        <w:spacing w:after="0" w:before="0"/>
        <w:ind w:firstLine="709" w:left="0"/>
        <w:jc w:val="both"/>
        <w:rPr>
          <w:color w:val="333333"/>
          <w:sz w:val="28"/>
        </w:rPr>
      </w:pPr>
      <w:r>
        <w:rPr>
          <w:rStyle w:val="Style_11_ch"/>
          <w:color w:val="333333"/>
          <w:sz w:val="28"/>
        </w:rPr>
        <w:t>Тема 6. Наследственность и изменчивость организмов.</w:t>
      </w:r>
    </w:p>
    <w:p w14:paraId="F7110000">
      <w:pPr>
        <w:pStyle w:val="Style_10"/>
        <w:spacing w:after="0" w:before="0"/>
        <w:ind w:firstLine="709" w:left="0"/>
        <w:jc w:val="both"/>
        <w:rPr>
          <w:color w:val="333333"/>
          <w:sz w:val="28"/>
        </w:rPr>
      </w:pPr>
      <w:r>
        <w:rPr>
          <w:color w:val="333333"/>
          <w:sz w:val="28"/>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14:paraId="F8110000">
      <w:pPr>
        <w:pStyle w:val="Style_10"/>
        <w:spacing w:after="0" w:before="0"/>
        <w:ind w:firstLine="709" w:left="0"/>
        <w:jc w:val="both"/>
        <w:rPr>
          <w:color w:val="333333"/>
          <w:sz w:val="28"/>
        </w:rPr>
      </w:pPr>
      <w:r>
        <w:rPr>
          <w:color w:val="333333"/>
          <w:sz w:val="28"/>
        </w:rPr>
        <w:t>Закономерности наследования признаков, установленные Г.</w:t>
      </w:r>
      <w:r>
        <w:rPr>
          <w:color w:val="333333"/>
          <w:sz w:val="28"/>
        </w:rPr>
        <w:t> </w:t>
      </w:r>
      <w:r>
        <w:rPr>
          <w:color w:val="333333"/>
          <w:sz w:val="28"/>
        </w:rPr>
        <w:t>Менделем. Моногибридное скрещивание. Закон едино</w:t>
      </w:r>
      <w:r>
        <w:rPr>
          <w:color w:val="333333"/>
          <w:sz w:val="28"/>
        </w:rPr>
        <w:t>образия гибридов первого поколения. Правило доминирования. Закон расщепления признаков. Гипотеза чистоты гамет. Полное и неполное доминирование.</w:t>
      </w:r>
    </w:p>
    <w:p w14:paraId="F9110000">
      <w:pPr>
        <w:pStyle w:val="Style_10"/>
        <w:spacing w:after="0" w:before="0"/>
        <w:ind w:firstLine="709" w:left="0"/>
        <w:jc w:val="both"/>
        <w:rPr>
          <w:color w:val="333333"/>
          <w:sz w:val="28"/>
        </w:rPr>
      </w:pPr>
      <w:r>
        <w:rPr>
          <w:color w:val="333333"/>
          <w:sz w:val="28"/>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14:paraId="FA110000">
      <w:pPr>
        <w:pStyle w:val="Style_10"/>
        <w:spacing w:after="0" w:before="0"/>
        <w:ind w:firstLine="709" w:left="0"/>
        <w:jc w:val="both"/>
        <w:rPr>
          <w:color w:val="333333"/>
          <w:sz w:val="28"/>
        </w:rPr>
      </w:pPr>
      <w:r>
        <w:rPr>
          <w:color w:val="333333"/>
          <w:sz w:val="28"/>
        </w:rPr>
        <w:t>Сцепленное наследование признаков. Работа Т.</w:t>
      </w:r>
      <w:r>
        <w:rPr>
          <w:color w:val="333333"/>
          <w:sz w:val="28"/>
        </w:rPr>
        <w:t> </w:t>
      </w:r>
      <w:r>
        <w:rPr>
          <w:color w:val="333333"/>
          <w:sz w:val="28"/>
        </w:rPr>
        <w:t>Моргана по сцепленному наследованию генов. Нарушение сцепления генов в результате кроссинговера.</w:t>
      </w:r>
    </w:p>
    <w:p w14:paraId="FB110000">
      <w:pPr>
        <w:pStyle w:val="Style_10"/>
        <w:spacing w:after="0" w:before="0"/>
        <w:ind w:firstLine="709" w:left="0"/>
        <w:jc w:val="both"/>
        <w:rPr>
          <w:color w:val="333333"/>
          <w:sz w:val="28"/>
        </w:rPr>
      </w:pPr>
      <w:r>
        <w:rPr>
          <w:color w:val="333333"/>
          <w:sz w:val="28"/>
        </w:rPr>
        <w:t>Хромосомная теория наследственности. Генетические карты.</w:t>
      </w:r>
    </w:p>
    <w:p w14:paraId="FC110000">
      <w:pPr>
        <w:pStyle w:val="Style_10"/>
        <w:spacing w:after="0" w:before="0"/>
        <w:ind w:firstLine="709" w:left="0"/>
        <w:jc w:val="both"/>
        <w:rPr>
          <w:color w:val="333333"/>
          <w:sz w:val="28"/>
        </w:rPr>
      </w:pPr>
      <w:r>
        <w:rPr>
          <w:color w:val="333333"/>
          <w:sz w:val="28"/>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14:paraId="FD110000">
      <w:pPr>
        <w:pStyle w:val="Style_10"/>
        <w:spacing w:after="0" w:before="0"/>
        <w:ind w:firstLine="709" w:left="0"/>
        <w:jc w:val="both"/>
        <w:rPr>
          <w:color w:val="333333"/>
          <w:sz w:val="28"/>
        </w:rPr>
      </w:pPr>
      <w:r>
        <w:rPr>
          <w:color w:val="333333"/>
          <w:sz w:val="28"/>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14:paraId="FE110000">
      <w:pPr>
        <w:pStyle w:val="Style_10"/>
        <w:spacing w:after="0" w:before="0"/>
        <w:ind w:firstLine="709" w:left="0"/>
        <w:jc w:val="both"/>
        <w:rPr>
          <w:color w:val="333333"/>
          <w:sz w:val="28"/>
        </w:rPr>
      </w:pPr>
      <w:r>
        <w:rPr>
          <w:color w:val="333333"/>
          <w:sz w:val="28"/>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w:t>
      </w:r>
      <w:r>
        <w:rPr>
          <w:color w:val="333333"/>
          <w:sz w:val="28"/>
        </w:rPr>
        <w:t> </w:t>
      </w:r>
      <w:r>
        <w:rPr>
          <w:color w:val="333333"/>
          <w:sz w:val="28"/>
        </w:rPr>
        <w:t>Вавилова.</w:t>
      </w:r>
    </w:p>
    <w:p w14:paraId="FF110000">
      <w:pPr>
        <w:pStyle w:val="Style_10"/>
        <w:spacing w:after="0" w:before="0"/>
        <w:ind w:firstLine="709" w:left="0"/>
        <w:jc w:val="both"/>
        <w:rPr>
          <w:color w:val="333333"/>
          <w:sz w:val="28"/>
        </w:rPr>
      </w:pPr>
      <w:r>
        <w:rPr>
          <w:color w:val="333333"/>
          <w:sz w:val="28"/>
        </w:rPr>
        <w:t>Внеядерная наследственность и изменчивость.</w:t>
      </w:r>
    </w:p>
    <w:p w14:paraId="00120000">
      <w:pPr>
        <w:pStyle w:val="Style_10"/>
        <w:spacing w:after="0" w:before="0"/>
        <w:ind w:firstLine="709" w:left="0"/>
        <w:jc w:val="both"/>
        <w:rPr>
          <w:color w:val="333333"/>
          <w:sz w:val="28"/>
        </w:rPr>
      </w:pPr>
      <w:r>
        <w:rPr>
          <w:color w:val="333333"/>
          <w:sz w:val="28"/>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14:paraId="01120000">
      <w:pPr>
        <w:pStyle w:val="Style_10"/>
        <w:spacing w:after="0" w:before="0"/>
        <w:ind w:firstLine="709" w:left="0"/>
        <w:jc w:val="both"/>
        <w:rPr>
          <w:color w:val="333333"/>
          <w:sz w:val="28"/>
        </w:rPr>
      </w:pPr>
      <w:r>
        <w:rPr>
          <w:rStyle w:val="Style_11_ch"/>
          <w:color w:val="333333"/>
          <w:sz w:val="28"/>
        </w:rPr>
        <w:t>Демонстрации:</w:t>
      </w:r>
    </w:p>
    <w:p w14:paraId="02120000">
      <w:pPr>
        <w:pStyle w:val="Style_10"/>
        <w:spacing w:after="0" w:before="0"/>
        <w:ind w:firstLine="709" w:left="0"/>
        <w:jc w:val="both"/>
        <w:rPr>
          <w:color w:val="333333"/>
          <w:sz w:val="28"/>
        </w:rPr>
      </w:pPr>
      <w:r>
        <w:rPr>
          <w:color w:val="333333"/>
          <w:sz w:val="28"/>
          <w:u w:val="single"/>
        </w:rPr>
        <w:t>Портреты:</w:t>
      </w:r>
      <w:r>
        <w:rPr>
          <w:color w:val="333333"/>
          <w:sz w:val="28"/>
        </w:rPr>
        <w:t> </w:t>
      </w:r>
      <w:r>
        <w:rPr>
          <w:color w:val="333333"/>
          <w:sz w:val="28"/>
        </w:rPr>
        <w:t>Г.</w:t>
      </w:r>
      <w:r>
        <w:rPr>
          <w:color w:val="333333"/>
          <w:sz w:val="28"/>
        </w:rPr>
        <w:t> </w:t>
      </w:r>
      <w:r>
        <w:rPr>
          <w:color w:val="333333"/>
          <w:sz w:val="28"/>
        </w:rPr>
        <w:t>Мендель, Т.</w:t>
      </w:r>
      <w:r>
        <w:rPr>
          <w:color w:val="333333"/>
          <w:sz w:val="28"/>
        </w:rPr>
        <w:t> </w:t>
      </w:r>
      <w:r>
        <w:rPr>
          <w:color w:val="333333"/>
          <w:sz w:val="28"/>
        </w:rPr>
        <w:t>Морган, Г.</w:t>
      </w:r>
      <w:r>
        <w:rPr>
          <w:color w:val="333333"/>
          <w:sz w:val="28"/>
        </w:rPr>
        <w:t> </w:t>
      </w:r>
      <w:r>
        <w:rPr>
          <w:color w:val="333333"/>
          <w:sz w:val="28"/>
        </w:rPr>
        <w:t>де</w:t>
      </w:r>
      <w:r>
        <w:rPr>
          <w:color w:val="333333"/>
          <w:sz w:val="28"/>
        </w:rPr>
        <w:t> </w:t>
      </w:r>
      <w:r>
        <w:rPr>
          <w:color w:val="333333"/>
          <w:sz w:val="28"/>
        </w:rPr>
        <w:t>Фриз, С. С.</w:t>
      </w:r>
      <w:r>
        <w:rPr>
          <w:color w:val="333333"/>
          <w:sz w:val="28"/>
        </w:rPr>
        <w:t> </w:t>
      </w:r>
      <w:r>
        <w:rPr>
          <w:color w:val="333333"/>
          <w:sz w:val="28"/>
        </w:rPr>
        <w:t>Четвериков, Н. В.</w:t>
      </w:r>
      <w:r>
        <w:rPr>
          <w:color w:val="333333"/>
          <w:sz w:val="28"/>
        </w:rPr>
        <w:t> </w:t>
      </w:r>
      <w:r>
        <w:rPr>
          <w:color w:val="333333"/>
          <w:sz w:val="28"/>
        </w:rPr>
        <w:t>Тимофеев-Ресовский, Н. И.</w:t>
      </w:r>
      <w:r>
        <w:rPr>
          <w:color w:val="333333"/>
          <w:sz w:val="28"/>
        </w:rPr>
        <w:t> </w:t>
      </w:r>
      <w:r>
        <w:rPr>
          <w:color w:val="333333"/>
          <w:sz w:val="28"/>
        </w:rPr>
        <w:t>Вавилов.</w:t>
      </w:r>
    </w:p>
    <w:p w14:paraId="03120000">
      <w:pPr>
        <w:pStyle w:val="Style_10"/>
        <w:spacing w:after="0" w:before="0"/>
        <w:ind w:firstLine="709" w:left="0"/>
        <w:jc w:val="both"/>
        <w:rPr>
          <w:color w:val="333333"/>
          <w:sz w:val="28"/>
        </w:rPr>
      </w:pPr>
      <w:r>
        <w:rPr>
          <w:color w:val="333333"/>
          <w:sz w:val="28"/>
          <w:u w:val="single"/>
        </w:rPr>
        <w:t>Таблицы и схемы:</w:t>
      </w:r>
      <w:r>
        <w:rPr>
          <w:color w:val="333333"/>
          <w:sz w:val="28"/>
        </w:rPr>
        <w:t> </w:t>
      </w:r>
      <w:r>
        <w:rPr>
          <w:color w:val="333333"/>
          <w:sz w:val="28"/>
        </w:rPr>
        <w:t>«Моногибридное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14:paraId="04120000">
      <w:pPr>
        <w:pStyle w:val="Style_10"/>
        <w:spacing w:after="0" w:before="0"/>
        <w:ind w:firstLine="709" w:left="0"/>
        <w:jc w:val="both"/>
        <w:rPr>
          <w:color w:val="333333"/>
          <w:sz w:val="28"/>
        </w:rPr>
      </w:pPr>
      <w:r>
        <w:rPr>
          <w:color w:val="333333"/>
          <w:sz w:val="28"/>
          <w:u w:val="single"/>
        </w:rPr>
        <w:t>Оборудование:</w:t>
      </w:r>
      <w:r>
        <w:rPr>
          <w:color w:val="333333"/>
          <w:sz w:val="28"/>
        </w:rPr>
        <w:t> </w:t>
      </w:r>
      <w:r>
        <w:rPr>
          <w:color w:val="333333"/>
          <w:sz w:val="28"/>
        </w:rPr>
        <w:t>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
    <w:p w14:paraId="05120000">
      <w:pPr>
        <w:pStyle w:val="Style_10"/>
        <w:spacing w:after="0" w:before="0"/>
        <w:ind w:firstLine="709" w:left="0"/>
        <w:jc w:val="both"/>
        <w:rPr>
          <w:color w:val="333333"/>
          <w:sz w:val="28"/>
        </w:rPr>
      </w:pPr>
      <w:r>
        <w:rPr>
          <w:rStyle w:val="Style_11_ch"/>
          <w:color w:val="333333"/>
          <w:sz w:val="28"/>
        </w:rPr>
        <w:t>Лабораторные и практические работы:</w:t>
      </w:r>
    </w:p>
    <w:p w14:paraId="06120000">
      <w:pPr>
        <w:pStyle w:val="Style_10"/>
        <w:spacing w:after="0" w:before="0"/>
        <w:ind w:firstLine="709" w:left="0"/>
        <w:jc w:val="both"/>
        <w:rPr>
          <w:color w:val="333333"/>
          <w:sz w:val="28"/>
        </w:rPr>
      </w:pPr>
      <w:r>
        <w:rPr>
          <w:color w:val="333333"/>
          <w:sz w:val="28"/>
        </w:rPr>
        <w:t>Лабораторная работа №</w:t>
      </w:r>
      <w:r>
        <w:rPr>
          <w:color w:val="333333"/>
          <w:sz w:val="28"/>
        </w:rPr>
        <w:t> </w:t>
      </w:r>
      <w:r>
        <w:rPr>
          <w:color w:val="333333"/>
          <w:sz w:val="28"/>
        </w:rPr>
        <w:t>5. «Изучение результатов моногибридного и дигибридного скрещивания у дрозофилы на готовых микропрепаратах».</w:t>
      </w:r>
    </w:p>
    <w:p w14:paraId="07120000">
      <w:pPr>
        <w:pStyle w:val="Style_10"/>
        <w:spacing w:after="0" w:before="0"/>
        <w:ind w:firstLine="709" w:left="0"/>
        <w:jc w:val="both"/>
        <w:rPr>
          <w:color w:val="333333"/>
          <w:sz w:val="28"/>
        </w:rPr>
      </w:pPr>
      <w:r>
        <w:rPr>
          <w:color w:val="333333"/>
          <w:sz w:val="28"/>
        </w:rPr>
        <w:t>Лабораторная работа №</w:t>
      </w:r>
      <w:r>
        <w:rPr>
          <w:color w:val="333333"/>
          <w:sz w:val="28"/>
        </w:rPr>
        <w:t> </w:t>
      </w:r>
      <w:r>
        <w:rPr>
          <w:color w:val="333333"/>
          <w:sz w:val="28"/>
        </w:rPr>
        <w:t>6. «Изучение модификационной изменчивости, построение вариационного ряда и вариационной кривой».</w:t>
      </w:r>
    </w:p>
    <w:p w14:paraId="08120000">
      <w:pPr>
        <w:pStyle w:val="Style_10"/>
        <w:spacing w:after="0" w:before="0"/>
        <w:ind w:firstLine="709" w:left="0"/>
        <w:jc w:val="both"/>
        <w:rPr>
          <w:color w:val="333333"/>
          <w:sz w:val="28"/>
        </w:rPr>
      </w:pPr>
      <w:r>
        <w:rPr>
          <w:color w:val="333333"/>
          <w:sz w:val="28"/>
        </w:rPr>
        <w:t>Лабораторная работа №</w:t>
      </w:r>
      <w:r>
        <w:rPr>
          <w:color w:val="333333"/>
          <w:sz w:val="28"/>
        </w:rPr>
        <w:t> </w:t>
      </w:r>
      <w:r>
        <w:rPr>
          <w:color w:val="333333"/>
          <w:sz w:val="28"/>
        </w:rPr>
        <w:t>7. «Анализ мутаций у дрозофилы на готовых микропрепаратах».</w:t>
      </w:r>
    </w:p>
    <w:p w14:paraId="09120000">
      <w:pPr>
        <w:pStyle w:val="Style_10"/>
        <w:spacing w:after="0" w:before="0"/>
        <w:ind w:firstLine="709" w:left="0"/>
        <w:jc w:val="both"/>
        <w:rPr>
          <w:color w:val="333333"/>
          <w:sz w:val="28"/>
        </w:rPr>
      </w:pPr>
      <w:r>
        <w:rPr>
          <w:color w:val="333333"/>
          <w:sz w:val="28"/>
        </w:rPr>
        <w:t>Практическая работа №</w:t>
      </w:r>
      <w:r>
        <w:rPr>
          <w:color w:val="333333"/>
          <w:sz w:val="28"/>
        </w:rPr>
        <w:t> </w:t>
      </w:r>
      <w:r>
        <w:rPr>
          <w:color w:val="333333"/>
          <w:sz w:val="28"/>
        </w:rPr>
        <w:t>2. «Составление и анализ родословных человека».</w:t>
      </w:r>
    </w:p>
    <w:p w14:paraId="0A120000">
      <w:pPr>
        <w:pStyle w:val="Style_10"/>
        <w:spacing w:after="0" w:before="0"/>
        <w:ind w:firstLine="709" w:left="0"/>
        <w:jc w:val="both"/>
        <w:rPr>
          <w:color w:val="333333"/>
          <w:sz w:val="28"/>
        </w:rPr>
      </w:pPr>
      <w:r>
        <w:rPr>
          <w:rStyle w:val="Style_11_ch"/>
          <w:color w:val="333333"/>
          <w:sz w:val="28"/>
        </w:rPr>
        <w:t>Тема 7. Селекция организмов. Основы биотехнологии.</w:t>
      </w:r>
    </w:p>
    <w:p w14:paraId="0B120000">
      <w:pPr>
        <w:pStyle w:val="Style_10"/>
        <w:spacing w:after="0" w:before="0"/>
        <w:ind w:firstLine="709" w:left="0"/>
        <w:jc w:val="both"/>
        <w:rPr>
          <w:color w:val="333333"/>
          <w:sz w:val="28"/>
        </w:rPr>
      </w:pPr>
      <w:r>
        <w:rPr>
          <w:color w:val="333333"/>
          <w:sz w:val="28"/>
        </w:rPr>
        <w:t>Селекция как наука и процесс. Зарождение селекции и доместикация. Учение Н. И.</w:t>
      </w:r>
      <w:r>
        <w:rPr>
          <w:color w:val="333333"/>
          <w:sz w:val="28"/>
        </w:rPr>
        <w:t> </w:t>
      </w:r>
      <w:r>
        <w:rPr>
          <w:color w:val="333333"/>
          <w:sz w:val="28"/>
        </w:rPr>
        <w:t>Вавилова о центрах происхождения и многообразия культурных растений. Центры происхождения домашних животных. Сорт, порода, штамм.</w:t>
      </w:r>
    </w:p>
    <w:p w14:paraId="0C120000">
      <w:pPr>
        <w:pStyle w:val="Style_10"/>
        <w:spacing w:after="0" w:before="0"/>
        <w:ind w:firstLine="709" w:left="0"/>
        <w:jc w:val="both"/>
        <w:rPr>
          <w:color w:val="333333"/>
          <w:sz w:val="28"/>
        </w:rPr>
      </w:pPr>
      <w:r>
        <w:rPr>
          <w:color w:val="333333"/>
          <w:sz w:val="28"/>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14:paraId="0D120000">
      <w:pPr>
        <w:pStyle w:val="Style_10"/>
        <w:spacing w:after="0" w:before="0"/>
        <w:ind w:firstLine="709" w:left="0"/>
        <w:jc w:val="both"/>
        <w:rPr>
          <w:color w:val="333333"/>
          <w:sz w:val="28"/>
        </w:rPr>
      </w:pPr>
      <w:r>
        <w:rPr>
          <w:color w:val="333333"/>
          <w:sz w:val="28"/>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14:paraId="0E120000">
      <w:pPr>
        <w:pStyle w:val="Style_10"/>
        <w:spacing w:after="0" w:before="0"/>
        <w:ind w:firstLine="709" w:left="0"/>
        <w:jc w:val="both"/>
        <w:rPr>
          <w:color w:val="333333"/>
          <w:sz w:val="28"/>
        </w:rPr>
      </w:pPr>
      <w:r>
        <w:rPr>
          <w:color w:val="333333"/>
          <w:sz w:val="28"/>
          <w:u w:val="single"/>
        </w:rPr>
        <w:t>Демонстрации:</w:t>
      </w:r>
    </w:p>
    <w:p w14:paraId="0F120000">
      <w:pPr>
        <w:pStyle w:val="Style_10"/>
        <w:spacing w:after="0" w:before="0"/>
        <w:ind w:firstLine="709" w:left="0"/>
        <w:jc w:val="both"/>
        <w:rPr>
          <w:color w:val="333333"/>
          <w:sz w:val="28"/>
        </w:rPr>
      </w:pPr>
      <w:r>
        <w:rPr>
          <w:color w:val="333333"/>
          <w:sz w:val="28"/>
          <w:u w:val="single"/>
        </w:rPr>
        <w:t>Портреты:</w:t>
      </w:r>
      <w:r>
        <w:rPr>
          <w:color w:val="333333"/>
          <w:sz w:val="28"/>
        </w:rPr>
        <w:t> </w:t>
      </w:r>
      <w:r>
        <w:rPr>
          <w:color w:val="333333"/>
          <w:sz w:val="28"/>
        </w:rPr>
        <w:t>Н. И.</w:t>
      </w:r>
      <w:r>
        <w:rPr>
          <w:color w:val="333333"/>
          <w:sz w:val="28"/>
        </w:rPr>
        <w:t> </w:t>
      </w:r>
      <w:r>
        <w:rPr>
          <w:color w:val="333333"/>
          <w:sz w:val="28"/>
        </w:rPr>
        <w:t>Вавилов, И. В.</w:t>
      </w:r>
      <w:r>
        <w:rPr>
          <w:color w:val="333333"/>
          <w:sz w:val="28"/>
        </w:rPr>
        <w:t> </w:t>
      </w:r>
      <w:r>
        <w:rPr>
          <w:color w:val="333333"/>
          <w:sz w:val="28"/>
        </w:rPr>
        <w:t>Мичурин, Г. Д.</w:t>
      </w:r>
      <w:r>
        <w:rPr>
          <w:color w:val="333333"/>
          <w:sz w:val="28"/>
        </w:rPr>
        <w:t> </w:t>
      </w:r>
      <w:r>
        <w:rPr>
          <w:color w:val="333333"/>
          <w:sz w:val="28"/>
        </w:rPr>
        <w:t>Карпеченко, М. Ф.</w:t>
      </w:r>
      <w:r>
        <w:rPr>
          <w:color w:val="333333"/>
          <w:sz w:val="28"/>
        </w:rPr>
        <w:t> </w:t>
      </w:r>
      <w:r>
        <w:rPr>
          <w:color w:val="333333"/>
          <w:sz w:val="28"/>
        </w:rPr>
        <w:t>Иванов.</w:t>
      </w:r>
    </w:p>
    <w:p w14:paraId="10120000">
      <w:pPr>
        <w:pStyle w:val="Style_10"/>
        <w:spacing w:after="0" w:before="0"/>
        <w:ind w:firstLine="709" w:left="0"/>
        <w:jc w:val="both"/>
        <w:rPr>
          <w:color w:val="333333"/>
          <w:sz w:val="28"/>
        </w:rPr>
      </w:pPr>
      <w:r>
        <w:rPr>
          <w:color w:val="333333"/>
          <w:sz w:val="28"/>
          <w:u w:val="single"/>
        </w:rPr>
        <w:t>Таблицы и схемы:</w:t>
      </w:r>
      <w:r>
        <w:rPr>
          <w:color w:val="333333"/>
          <w:sz w:val="28"/>
        </w:rPr>
        <w:t> </w:t>
      </w:r>
      <w:r>
        <w:rPr>
          <w:color w:val="333333"/>
          <w:sz w:val="28"/>
        </w:rPr>
        <w:t>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w:t>
      </w:r>
      <w:r>
        <w:rPr>
          <w:color w:val="333333"/>
          <w:sz w:val="28"/>
        </w:rPr>
        <w:t> </w:t>
      </w:r>
      <w:r>
        <w:rPr>
          <w:color w:val="333333"/>
          <w:sz w:val="28"/>
        </w:rPr>
        <w:t>Иванова», «Полиплоидия», «Объекты биотехнологии», «Клеточные культуры и клонирование», «Конструирование и перенос генов, хромосом».</w:t>
      </w:r>
    </w:p>
    <w:p w14:paraId="11120000">
      <w:pPr>
        <w:pStyle w:val="Style_10"/>
        <w:spacing w:after="0" w:before="0"/>
        <w:ind w:firstLine="709" w:left="0"/>
        <w:jc w:val="both"/>
        <w:rPr>
          <w:color w:val="333333"/>
          <w:sz w:val="28"/>
        </w:rPr>
      </w:pPr>
      <w:r>
        <w:rPr>
          <w:color w:val="333333"/>
          <w:sz w:val="28"/>
          <w:u w:val="single"/>
        </w:rPr>
        <w:t>Оборудование:</w:t>
      </w:r>
      <w:r>
        <w:rPr>
          <w:color w:val="333333"/>
          <w:sz w:val="28"/>
        </w:rPr>
        <w:t> </w:t>
      </w:r>
      <w:r>
        <w:rPr>
          <w:color w:val="333333"/>
          <w:sz w:val="28"/>
        </w:rPr>
        <w:t>муляжи плодов и корнеплодов диких форм и культурных сортов растений, гербарий «Сельскохозяйственные растения».</w:t>
      </w:r>
    </w:p>
    <w:p w14:paraId="12120000">
      <w:pPr>
        <w:pStyle w:val="Style_10"/>
        <w:spacing w:after="0" w:before="0"/>
        <w:ind w:firstLine="709" w:left="0"/>
        <w:jc w:val="both"/>
        <w:rPr>
          <w:color w:val="333333"/>
          <w:sz w:val="28"/>
        </w:rPr>
      </w:pPr>
      <w:r>
        <w:rPr>
          <w:rStyle w:val="Style_11_ch"/>
          <w:color w:val="333333"/>
          <w:sz w:val="28"/>
        </w:rPr>
        <w:t>Лабораторные и практические работы:</w:t>
      </w:r>
    </w:p>
    <w:p w14:paraId="13120000">
      <w:pPr>
        <w:pStyle w:val="Style_10"/>
        <w:spacing w:after="0" w:before="0"/>
        <w:ind w:firstLine="709" w:left="0"/>
        <w:jc w:val="both"/>
        <w:rPr>
          <w:color w:val="333333"/>
          <w:sz w:val="28"/>
        </w:rPr>
      </w:pPr>
      <w:r>
        <w:rPr>
          <w:color w:val="333333"/>
          <w:sz w:val="28"/>
        </w:rPr>
        <w:t>Экскурсия</w:t>
      </w:r>
      <w:r>
        <w:rPr>
          <w:rStyle w:val="Style_11_ch"/>
          <w:color w:val="333333"/>
          <w:sz w:val="28"/>
        </w:rPr>
        <w:t> </w:t>
      </w:r>
      <w:r>
        <w:rPr>
          <w:color w:val="333333"/>
          <w:sz w:val="28"/>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14:paraId="14120000">
      <w:pPr>
        <w:pStyle w:val="Style_10"/>
        <w:spacing w:after="0" w:before="0"/>
        <w:ind/>
        <w:jc w:val="both"/>
        <w:rPr>
          <w:i w:val="1"/>
          <w:sz w:val="28"/>
          <w:u w:val="single"/>
        </w:rPr>
      </w:pPr>
      <w:r>
        <w:rPr>
          <w:rStyle w:val="Style_11_ch"/>
          <w:i w:val="1"/>
          <w:sz w:val="28"/>
          <w:u w:val="single"/>
        </w:rPr>
        <w:t>11 КЛАСС</w:t>
      </w:r>
    </w:p>
    <w:p w14:paraId="15120000">
      <w:pPr>
        <w:spacing w:line="264" w:lineRule="auto"/>
        <w:ind w:firstLine="600" w:left="0"/>
        <w:jc w:val="both"/>
      </w:pPr>
      <w:r>
        <w:rPr>
          <w:b w:val="1"/>
          <w:color w:val="000000"/>
          <w:sz w:val="28"/>
        </w:rPr>
        <w:t>Тема 1. Эволюционная биология.</w:t>
      </w:r>
    </w:p>
    <w:p w14:paraId="16120000">
      <w:pPr>
        <w:spacing w:line="264" w:lineRule="auto"/>
        <w:ind w:firstLine="600" w:left="0"/>
        <w:jc w:val="both"/>
      </w:pPr>
      <w:r>
        <w:rPr>
          <w:color w:val="000000"/>
          <w:sz w:val="28"/>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14:paraId="17120000">
      <w:pPr>
        <w:spacing w:line="264" w:lineRule="auto"/>
        <w:ind w:firstLine="600" w:left="0"/>
        <w:jc w:val="both"/>
      </w:pPr>
      <w:r>
        <w:rPr>
          <w:color w:val="000000"/>
          <w:sz w:val="28"/>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14:paraId="18120000">
      <w:pPr>
        <w:spacing w:line="264" w:lineRule="auto"/>
        <w:ind w:firstLine="600" w:left="0"/>
        <w:jc w:val="both"/>
      </w:pPr>
      <w:r>
        <w:rPr>
          <w:color w:val="000000"/>
          <w:sz w:val="28"/>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14:paraId="19120000">
      <w:pPr>
        <w:spacing w:line="264" w:lineRule="auto"/>
        <w:ind w:firstLine="600" w:left="0"/>
        <w:jc w:val="both"/>
      </w:pPr>
      <w:r>
        <w:rPr>
          <w:color w:val="000000"/>
          <w:sz w:val="28"/>
        </w:rPr>
        <w:t xml:space="preserve">Эволюционная теория Ч. Дарвина. Предпосылки возникновения дарвинизма. </w:t>
      </w:r>
      <w:r>
        <w:rPr>
          <w:color w:val="000000"/>
          <w:sz w:val="28"/>
        </w:rPr>
        <w:t>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14:paraId="1A120000">
      <w:pPr>
        <w:spacing w:line="264" w:lineRule="auto"/>
        <w:ind w:firstLine="600" w:left="0"/>
        <w:jc w:val="both"/>
      </w:pPr>
      <w:r>
        <w:rPr>
          <w:color w:val="000000"/>
          <w:sz w:val="28"/>
        </w:rPr>
        <w:t>Синтетическая теория эволюции (СТЭ) и её основные положения.</w:t>
      </w:r>
    </w:p>
    <w:p w14:paraId="1B120000">
      <w:pPr>
        <w:spacing w:line="264" w:lineRule="auto"/>
        <w:ind w:firstLine="600" w:left="0"/>
        <w:jc w:val="both"/>
      </w:pPr>
      <w:r>
        <w:rPr>
          <w:color w:val="000000"/>
          <w:sz w:val="28"/>
        </w:rPr>
        <w:t>Микроэволюция. Популяция как единица вида и эволюции.</w:t>
      </w:r>
    </w:p>
    <w:p w14:paraId="1C120000">
      <w:pPr>
        <w:spacing w:line="264" w:lineRule="auto"/>
        <w:ind w:firstLine="600" w:left="0"/>
        <w:jc w:val="both"/>
      </w:pPr>
      <w:r>
        <w:rPr>
          <w:color w:val="000000"/>
          <w:sz w:val="28"/>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14:paraId="1D120000">
      <w:pPr>
        <w:spacing w:line="264" w:lineRule="auto"/>
        <w:ind w:firstLine="600" w:left="0"/>
        <w:jc w:val="both"/>
      </w:pPr>
      <w:r>
        <w:rPr>
          <w:color w:val="000000"/>
          <w:sz w:val="28"/>
        </w:rPr>
        <w:t>Естественный отбор – направляющий фактор эволюции. Формы естественного отбора.</w:t>
      </w:r>
    </w:p>
    <w:p w14:paraId="1E120000">
      <w:pPr>
        <w:spacing w:line="264" w:lineRule="auto"/>
        <w:ind w:firstLine="600" w:left="0"/>
        <w:jc w:val="both"/>
      </w:pPr>
      <w:r>
        <w:rPr>
          <w:color w:val="000000"/>
          <w:sz w:val="28"/>
        </w:rPr>
        <w:t>Приспособленность организмов как результат эволюции. Примеры приспособлений у организмов. Ароморфозы и идио­адаптации.</w:t>
      </w:r>
    </w:p>
    <w:p w14:paraId="1F120000">
      <w:pPr>
        <w:spacing w:line="264" w:lineRule="auto"/>
        <w:ind w:firstLine="600" w:left="0"/>
        <w:jc w:val="both"/>
      </w:pPr>
      <w:r>
        <w:rPr>
          <w:color w:val="000000"/>
          <w:sz w:val="28"/>
        </w:rPr>
        <w:t>Вид и видообразование. Критерии вида. Основные формы видообразования: географическое, экологическое.</w:t>
      </w:r>
    </w:p>
    <w:p w14:paraId="20120000">
      <w:pPr>
        <w:spacing w:line="264" w:lineRule="auto"/>
        <w:ind w:firstLine="600" w:left="0"/>
        <w:jc w:val="both"/>
      </w:pPr>
      <w:r>
        <w:rPr>
          <w:color w:val="000000"/>
          <w:sz w:val="28"/>
        </w:rPr>
        <w:t>Макроэволюция. Формы эволюции: филетическая, дивергентная, конвергентная, параллельная. Необратимость эволюции.</w:t>
      </w:r>
    </w:p>
    <w:p w14:paraId="21120000">
      <w:pPr>
        <w:spacing w:line="264" w:lineRule="auto"/>
        <w:ind w:firstLine="600" w:left="0"/>
        <w:jc w:val="both"/>
      </w:pPr>
      <w:r>
        <w:rPr>
          <w:color w:val="000000"/>
          <w:sz w:val="28"/>
        </w:rPr>
        <w:t>Происхождение от неспециализированных предков. Прогрессирующая специализация. Адаптивная радиация.</w:t>
      </w:r>
    </w:p>
    <w:p w14:paraId="22120000">
      <w:pPr>
        <w:spacing w:line="264" w:lineRule="auto"/>
        <w:ind w:firstLine="600" w:left="0"/>
        <w:jc w:val="both"/>
      </w:pPr>
      <w:r>
        <w:rPr>
          <w:b w:val="1"/>
          <w:color w:val="000000"/>
          <w:sz w:val="28"/>
        </w:rPr>
        <w:t>Демонстрации:</w:t>
      </w:r>
    </w:p>
    <w:p w14:paraId="23120000">
      <w:pPr>
        <w:spacing w:line="264" w:lineRule="auto"/>
        <w:ind w:firstLine="600" w:left="0"/>
        <w:jc w:val="both"/>
      </w:pPr>
      <w:r>
        <w:rPr>
          <w:color w:val="000000"/>
          <w:sz w:val="28"/>
        </w:rPr>
        <w:t>Портреты: К. Линней, Ж. Б. Ламарк, Ч. Дарвин, В. О. Ковалевский, К. М. Бэр, Э. Геккель, Ф. Мюллер, А. Н. Северцов.</w:t>
      </w:r>
    </w:p>
    <w:p w14:paraId="24120000">
      <w:pPr>
        <w:spacing w:line="264" w:lineRule="auto"/>
        <w:ind w:firstLine="600" w:left="0"/>
        <w:jc w:val="both"/>
      </w:pPr>
      <w:r>
        <w:rPr>
          <w:color w:val="000000"/>
          <w:sz w:val="28"/>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14:paraId="25120000">
      <w:pPr>
        <w:spacing w:line="264" w:lineRule="auto"/>
        <w:ind w:firstLine="600" w:left="0"/>
        <w:jc w:val="both"/>
      </w:pPr>
      <w:r>
        <w:rPr>
          <w:color w:val="000000"/>
          <w:sz w:val="28"/>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14:paraId="26120000">
      <w:pPr>
        <w:spacing w:line="264" w:lineRule="auto"/>
        <w:ind w:firstLine="600" w:left="0"/>
        <w:jc w:val="both"/>
      </w:pPr>
      <w:r>
        <w:rPr>
          <w:color w:val="000000"/>
          <w:sz w:val="28"/>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14:paraId="27120000">
      <w:pPr>
        <w:spacing w:line="264" w:lineRule="auto"/>
        <w:ind w:firstLine="600" w:left="0"/>
        <w:jc w:val="both"/>
      </w:pPr>
      <w:r>
        <w:rPr>
          <w:b w:val="1"/>
          <w:color w:val="000000"/>
          <w:sz w:val="28"/>
        </w:rPr>
        <w:t>Лабораторные и практические работы:</w:t>
      </w:r>
    </w:p>
    <w:p w14:paraId="28120000">
      <w:pPr>
        <w:spacing w:line="264" w:lineRule="auto"/>
        <w:ind w:firstLine="600" w:left="0"/>
        <w:jc w:val="both"/>
      </w:pPr>
      <w:r>
        <w:rPr>
          <w:color w:val="000000"/>
          <w:sz w:val="28"/>
        </w:rPr>
        <w:t>Лабораторная работа № 1. «Сравнение видов по морфологическому критерию».</w:t>
      </w:r>
    </w:p>
    <w:p w14:paraId="29120000">
      <w:pPr>
        <w:spacing w:line="264" w:lineRule="auto"/>
        <w:ind w:firstLine="600" w:left="0"/>
        <w:jc w:val="both"/>
      </w:pPr>
      <w:r>
        <w:rPr>
          <w:color w:val="000000"/>
          <w:sz w:val="28"/>
        </w:rPr>
        <w:t>Лабораторная работа № 2. «Описание приспособленности организма и её относительного характера».</w:t>
      </w:r>
    </w:p>
    <w:p w14:paraId="2A120000">
      <w:pPr>
        <w:spacing w:line="264" w:lineRule="auto"/>
        <w:ind w:firstLine="600" w:left="0"/>
        <w:jc w:val="both"/>
      </w:pPr>
      <w:r>
        <w:rPr>
          <w:b w:val="1"/>
          <w:color w:val="000000"/>
          <w:sz w:val="28"/>
        </w:rPr>
        <w:t>Тема 2. Возникновение и развитие жизни на Земле.</w:t>
      </w:r>
    </w:p>
    <w:p w14:paraId="2B120000">
      <w:pPr>
        <w:spacing w:line="264" w:lineRule="auto"/>
        <w:ind w:firstLine="600" w:left="0"/>
        <w:jc w:val="both"/>
      </w:pPr>
      <w:r>
        <w:rPr>
          <w:color w:val="000000"/>
          <w:sz w:val="28"/>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14:paraId="2C120000">
      <w:pPr>
        <w:spacing w:line="264" w:lineRule="auto"/>
        <w:ind w:firstLine="600" w:left="0"/>
        <w:jc w:val="both"/>
      </w:pPr>
      <w:r>
        <w:rPr>
          <w:color w:val="000000"/>
          <w:sz w:val="28"/>
        </w:rPr>
        <w:t xml:space="preserve">Развитие жизни на Земле по эрам и периодам. </w:t>
      </w:r>
      <w:r>
        <w:rPr>
          <w:color w:val="000000"/>
          <w:sz w:val="28"/>
        </w:rPr>
        <w:t xml:space="preserve">Катархей. Архейская и протерозойская эры. </w:t>
      </w:r>
      <w:r>
        <w:rPr>
          <w:color w:val="000000"/>
          <w:sz w:val="28"/>
        </w:rPr>
        <w:t>Палеозойская эра и её периоды: кембрийский, ордовикский, силурийский, девонский, каменноугольный, пермский.</w:t>
      </w:r>
    </w:p>
    <w:p w14:paraId="2D120000">
      <w:pPr>
        <w:spacing w:line="264" w:lineRule="auto"/>
        <w:ind w:firstLine="600" w:left="0"/>
        <w:jc w:val="both"/>
      </w:pPr>
      <w:r>
        <w:rPr>
          <w:color w:val="000000"/>
          <w:sz w:val="28"/>
        </w:rPr>
        <w:t>Мезозойская эра и её периоды: триасовый, юрский, меловой.</w:t>
      </w:r>
    </w:p>
    <w:p w14:paraId="2E120000">
      <w:pPr>
        <w:spacing w:line="264" w:lineRule="auto"/>
        <w:ind w:firstLine="600" w:left="0"/>
        <w:jc w:val="both"/>
      </w:pPr>
      <w:r>
        <w:rPr>
          <w:color w:val="000000"/>
          <w:sz w:val="28"/>
        </w:rPr>
        <w:t>Кайнозойская эра и её периоды: палеогеновый, неогеновый, антропогеновый.</w:t>
      </w:r>
    </w:p>
    <w:p w14:paraId="2F120000">
      <w:pPr>
        <w:spacing w:line="264" w:lineRule="auto"/>
        <w:ind w:firstLine="600" w:left="0"/>
        <w:jc w:val="both"/>
      </w:pPr>
      <w:r>
        <w:rPr>
          <w:color w:val="000000"/>
          <w:sz w:val="28"/>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14:paraId="30120000">
      <w:pPr>
        <w:spacing w:line="264" w:lineRule="auto"/>
        <w:ind w:firstLine="600" w:left="0"/>
        <w:jc w:val="both"/>
      </w:pPr>
      <w:r>
        <w:rPr>
          <w:color w:val="000000"/>
          <w:sz w:val="28"/>
        </w:rPr>
        <w:t>Система органического мира как отражение эволюции. Основные систематические группы организмов.</w:t>
      </w:r>
    </w:p>
    <w:p w14:paraId="31120000">
      <w:pPr>
        <w:spacing w:line="264" w:lineRule="auto"/>
        <w:ind w:firstLine="600" w:left="0"/>
        <w:jc w:val="both"/>
      </w:pPr>
      <w:r>
        <w:rPr>
          <w:color w:val="000000"/>
          <w:sz w:val="28"/>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32120000">
      <w:pPr>
        <w:spacing w:line="264" w:lineRule="auto"/>
        <w:ind w:firstLine="600" w:left="0"/>
        <w:jc w:val="both"/>
      </w:pPr>
      <w:r>
        <w:rPr>
          <w:color w:val="000000"/>
          <w:sz w:val="28"/>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14:paraId="33120000">
      <w:pPr>
        <w:spacing w:line="264" w:lineRule="auto"/>
        <w:ind w:firstLine="600" w:left="0"/>
        <w:jc w:val="both"/>
      </w:pPr>
      <w:r>
        <w:rPr>
          <w:color w:val="000000"/>
          <w:sz w:val="28"/>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14:paraId="34120000">
      <w:pPr>
        <w:spacing w:line="264" w:lineRule="auto"/>
        <w:ind w:firstLine="600" w:left="0"/>
        <w:jc w:val="both"/>
      </w:pPr>
      <w:r>
        <w:rPr>
          <w:color w:val="000000"/>
          <w:sz w:val="28"/>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14:paraId="35120000">
      <w:pPr>
        <w:spacing w:line="264" w:lineRule="auto"/>
        <w:ind w:firstLine="600" w:left="0"/>
        <w:jc w:val="both"/>
      </w:pPr>
      <w:r>
        <w:rPr>
          <w:b w:val="1"/>
          <w:color w:val="000000"/>
          <w:sz w:val="28"/>
        </w:rPr>
        <w:t>Демонстрации:</w:t>
      </w:r>
    </w:p>
    <w:p w14:paraId="36120000">
      <w:pPr>
        <w:spacing w:line="264" w:lineRule="auto"/>
        <w:ind w:firstLine="600" w:left="0"/>
        <w:jc w:val="both"/>
      </w:pPr>
      <w:r>
        <w:rPr>
          <w:color w:val="000000"/>
          <w:sz w:val="28"/>
        </w:rPr>
        <w:t>Портреты: Ф. Реди, Л. Пастер, А. И. Опарин, С. Миллер, Г. Юри, Ч. Дарвин.</w:t>
      </w:r>
    </w:p>
    <w:p w14:paraId="37120000">
      <w:pPr>
        <w:spacing w:line="264" w:lineRule="auto"/>
        <w:ind w:firstLine="600" w:left="0"/>
        <w:jc w:val="both"/>
      </w:pPr>
      <w:r>
        <w:rPr>
          <w:color w:val="000000"/>
          <w:sz w:val="28"/>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14:paraId="38120000">
      <w:pPr>
        <w:spacing w:line="264" w:lineRule="auto"/>
        <w:ind w:firstLine="600" w:left="0"/>
        <w:jc w:val="both"/>
      </w:pPr>
      <w:r>
        <w:rPr>
          <w:color w:val="000000"/>
          <w:sz w:val="28"/>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14:paraId="39120000">
      <w:pPr>
        <w:spacing w:line="264" w:lineRule="auto"/>
        <w:ind w:firstLine="600" w:left="0"/>
        <w:jc w:val="both"/>
      </w:pPr>
      <w:r>
        <w:rPr>
          <w:b w:val="1"/>
          <w:color w:val="000000"/>
          <w:sz w:val="28"/>
        </w:rPr>
        <w:t>Лабораторные и практические работы:</w:t>
      </w:r>
    </w:p>
    <w:p w14:paraId="3A120000">
      <w:pPr>
        <w:spacing w:line="264" w:lineRule="auto"/>
        <w:ind w:firstLine="600" w:left="0"/>
        <w:jc w:val="both"/>
      </w:pPr>
      <w:r>
        <w:rPr>
          <w:color w:val="000000"/>
          <w:sz w:val="28"/>
        </w:rPr>
        <w:t>Практическая работа № 1. «Изучение ископаемых остатков растений и животных в коллекциях».</w:t>
      </w:r>
    </w:p>
    <w:p w14:paraId="3B120000">
      <w:pPr>
        <w:spacing w:line="264" w:lineRule="auto"/>
        <w:ind w:firstLine="600" w:left="0"/>
        <w:jc w:val="both"/>
      </w:pPr>
      <w:r>
        <w:rPr>
          <w:color w:val="000000"/>
          <w:sz w:val="28"/>
        </w:rPr>
        <w:t>Экскурсия «Эволюция органического мира на Земле» (в естественно-научный или краеведческий музей).</w:t>
      </w:r>
    </w:p>
    <w:p w14:paraId="3C120000">
      <w:pPr>
        <w:spacing w:line="264" w:lineRule="auto"/>
        <w:ind w:firstLine="600" w:left="0"/>
        <w:jc w:val="both"/>
      </w:pPr>
      <w:r>
        <w:rPr>
          <w:b w:val="1"/>
          <w:color w:val="000000"/>
          <w:sz w:val="28"/>
        </w:rPr>
        <w:t>Тема 3. Организмы и окружающая среда.</w:t>
      </w:r>
    </w:p>
    <w:p w14:paraId="3D120000">
      <w:pPr>
        <w:spacing w:line="264" w:lineRule="auto"/>
        <w:ind w:firstLine="600" w:left="0"/>
        <w:jc w:val="both"/>
      </w:pPr>
      <w:r>
        <w:rPr>
          <w:color w:val="000000"/>
          <w:sz w:val="28"/>
        </w:rPr>
        <w:t>Экология как наука. Задачи и разделы экологии. Методы экологических исследований. Экологическое мировоззрение современного человека.</w:t>
      </w:r>
    </w:p>
    <w:p w14:paraId="3E120000">
      <w:pPr>
        <w:spacing w:line="264" w:lineRule="auto"/>
        <w:ind w:firstLine="600" w:left="0"/>
        <w:jc w:val="both"/>
      </w:pPr>
      <w:r>
        <w:rPr>
          <w:color w:val="000000"/>
          <w:sz w:val="28"/>
        </w:rPr>
        <w:t>Среды обитания организмов: водная, наземно-воздушная, почвенная, внутриорганизменная.</w:t>
      </w:r>
    </w:p>
    <w:p w14:paraId="3F120000">
      <w:pPr>
        <w:spacing w:line="264" w:lineRule="auto"/>
        <w:ind w:firstLine="600" w:left="0"/>
        <w:jc w:val="both"/>
      </w:pPr>
      <w:r>
        <w:rPr>
          <w:color w:val="000000"/>
          <w:sz w:val="28"/>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14:paraId="40120000">
      <w:pPr>
        <w:spacing w:line="264" w:lineRule="auto"/>
        <w:ind w:firstLine="600" w:left="0"/>
        <w:jc w:val="both"/>
      </w:pPr>
      <w:r>
        <w:rPr>
          <w:color w:val="000000"/>
          <w:sz w:val="28"/>
        </w:rPr>
        <w:t xml:space="preserve">Абиотические факторы: свет, температура, влажность. </w:t>
      </w:r>
      <w:r>
        <w:rPr>
          <w:color w:val="000000"/>
          <w:sz w:val="28"/>
        </w:rPr>
        <w:t xml:space="preserve">Фотопериодизм. Приспособления организмов к действию абиотических факторов. </w:t>
      </w:r>
      <w:r>
        <w:rPr>
          <w:color w:val="000000"/>
          <w:sz w:val="28"/>
        </w:rPr>
        <w:t>Биологические ритмы.</w:t>
      </w:r>
    </w:p>
    <w:p w14:paraId="41120000">
      <w:pPr>
        <w:spacing w:line="264" w:lineRule="auto"/>
        <w:ind w:firstLine="600" w:left="0"/>
        <w:jc w:val="both"/>
      </w:pPr>
      <w:r>
        <w:rPr>
          <w:color w:val="000000"/>
          <w:sz w:val="28"/>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14:paraId="42120000">
      <w:pPr>
        <w:spacing w:line="264" w:lineRule="auto"/>
        <w:ind w:firstLine="600" w:left="0"/>
        <w:jc w:val="both"/>
      </w:pPr>
      <w:r>
        <w:rPr>
          <w:color w:val="000000"/>
          <w:sz w:val="28"/>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14:paraId="43120000">
      <w:pPr>
        <w:spacing w:line="264" w:lineRule="auto"/>
        <w:ind w:firstLine="600" w:left="0"/>
        <w:jc w:val="both"/>
      </w:pPr>
      <w:r>
        <w:rPr>
          <w:b w:val="1"/>
          <w:color w:val="000000"/>
          <w:sz w:val="28"/>
        </w:rPr>
        <w:t xml:space="preserve">Демонстрации: </w:t>
      </w:r>
    </w:p>
    <w:p w14:paraId="44120000">
      <w:pPr>
        <w:spacing w:line="264" w:lineRule="auto"/>
        <w:ind w:firstLine="600" w:left="0"/>
        <w:jc w:val="both"/>
      </w:pPr>
      <w:r>
        <w:rPr>
          <w:color w:val="000000"/>
          <w:sz w:val="28"/>
        </w:rPr>
        <w:t>Портреты: А. Гумбольдт, К. Ф. Рулье, Э. Геккель.</w:t>
      </w:r>
    </w:p>
    <w:p w14:paraId="45120000">
      <w:pPr>
        <w:spacing w:line="264" w:lineRule="auto"/>
        <w:ind w:firstLine="600" w:left="0"/>
        <w:jc w:val="both"/>
      </w:pPr>
      <w:r>
        <w:rPr>
          <w:color w:val="000000"/>
          <w:sz w:val="28"/>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14:paraId="46120000">
      <w:pPr>
        <w:spacing w:line="264" w:lineRule="auto"/>
        <w:ind w:firstLine="600" w:left="0"/>
        <w:jc w:val="both"/>
      </w:pPr>
      <w:r>
        <w:rPr>
          <w:b w:val="1"/>
          <w:color w:val="000000"/>
          <w:sz w:val="28"/>
        </w:rPr>
        <w:t>Лабораторные и практические работы:</w:t>
      </w:r>
    </w:p>
    <w:p w14:paraId="47120000">
      <w:pPr>
        <w:spacing w:line="264" w:lineRule="auto"/>
        <w:ind w:firstLine="600" w:left="0"/>
        <w:jc w:val="both"/>
      </w:pPr>
      <w:r>
        <w:rPr>
          <w:color w:val="000000"/>
          <w:sz w:val="28"/>
        </w:rPr>
        <w:t>Лабораторная работа № 3. «Морфологические особенности растений из разных мест обитания».</w:t>
      </w:r>
    </w:p>
    <w:p w14:paraId="48120000">
      <w:pPr>
        <w:spacing w:line="264" w:lineRule="auto"/>
        <w:ind w:firstLine="600" w:left="0"/>
        <w:jc w:val="both"/>
      </w:pPr>
      <w:r>
        <w:rPr>
          <w:color w:val="000000"/>
          <w:sz w:val="28"/>
        </w:rPr>
        <w:t>Лабораторная работа № 4. «Влияние света на рост и развитие черенков колеуса».</w:t>
      </w:r>
    </w:p>
    <w:p w14:paraId="49120000">
      <w:pPr>
        <w:spacing w:line="264" w:lineRule="auto"/>
        <w:ind w:firstLine="600" w:left="0"/>
        <w:jc w:val="both"/>
      </w:pPr>
      <w:r>
        <w:rPr>
          <w:color w:val="000000"/>
          <w:sz w:val="28"/>
        </w:rPr>
        <w:t>Практическая работа № 2. «Подсчёт плотности популяций разных видов растений».</w:t>
      </w:r>
    </w:p>
    <w:p w14:paraId="4A120000">
      <w:pPr>
        <w:spacing w:line="264" w:lineRule="auto"/>
        <w:ind w:firstLine="600" w:left="0"/>
        <w:jc w:val="both"/>
      </w:pPr>
      <w:r>
        <w:rPr>
          <w:b w:val="1"/>
          <w:color w:val="000000"/>
          <w:sz w:val="28"/>
        </w:rPr>
        <w:t>Тема 4. Сообщества и экологические системы.</w:t>
      </w:r>
    </w:p>
    <w:p w14:paraId="4B120000">
      <w:pPr>
        <w:spacing w:line="264" w:lineRule="auto"/>
        <w:ind w:firstLine="600" w:left="0"/>
        <w:jc w:val="both"/>
      </w:pPr>
      <w:r>
        <w:rPr>
          <w:color w:val="000000"/>
          <w:sz w:val="28"/>
        </w:rPr>
        <w:t>Сообщество организмов – биоценоз. Структуры биоценоза: видовая, пространственная, трофическая (пищевая). Виды-доминанты. Связи в биоценозе.</w:t>
      </w:r>
    </w:p>
    <w:p w14:paraId="4C120000">
      <w:pPr>
        <w:spacing w:line="264" w:lineRule="auto"/>
        <w:ind w:firstLine="600" w:left="0"/>
        <w:jc w:val="both"/>
      </w:pPr>
      <w:r>
        <w:rPr>
          <w:color w:val="000000"/>
          <w:sz w:val="28"/>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14:paraId="4D120000">
      <w:pPr>
        <w:spacing w:line="264" w:lineRule="auto"/>
        <w:ind w:firstLine="600" w:left="0"/>
        <w:jc w:val="both"/>
      </w:pPr>
      <w:r>
        <w:rPr>
          <w:color w:val="000000"/>
          <w:sz w:val="28"/>
        </w:rPr>
        <w:t>Природные экосистемы. Экосистемы озёр и рек. Экосистема хвойного или широколиственного леса.</w:t>
      </w:r>
    </w:p>
    <w:p w14:paraId="4E120000">
      <w:pPr>
        <w:spacing w:line="264" w:lineRule="auto"/>
        <w:ind w:firstLine="600" w:left="0"/>
        <w:jc w:val="both"/>
      </w:pPr>
      <w:r>
        <w:rPr>
          <w:color w:val="000000"/>
          <w:sz w:val="28"/>
        </w:rPr>
        <w:t>Антропогенные экосистемы. Агроэкосистемы. Урбоэкосистемы. Биологическое и хозяйственное значение агроэкосистем и урбоэкосистем.</w:t>
      </w:r>
    </w:p>
    <w:p w14:paraId="4F120000">
      <w:pPr>
        <w:spacing w:line="264" w:lineRule="auto"/>
        <w:ind w:firstLine="600" w:left="0"/>
        <w:jc w:val="both"/>
      </w:pPr>
      <w:r>
        <w:rPr>
          <w:color w:val="000000"/>
          <w:sz w:val="28"/>
        </w:rPr>
        <w:t>Биоразнообразие как фактор устойчивости экосистем. Сохранение биологического разнообразия на Земле.</w:t>
      </w:r>
    </w:p>
    <w:p w14:paraId="50120000">
      <w:pPr>
        <w:spacing w:line="264" w:lineRule="auto"/>
        <w:ind w:firstLine="600" w:left="0"/>
        <w:jc w:val="both"/>
      </w:pPr>
      <w:r>
        <w:rPr>
          <w:color w:val="000000"/>
          <w:sz w:val="28"/>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14:paraId="51120000">
      <w:pPr>
        <w:spacing w:line="264" w:lineRule="auto"/>
        <w:ind w:firstLine="600" w:left="0"/>
        <w:jc w:val="both"/>
      </w:pPr>
      <w:r>
        <w:rPr>
          <w:color w:val="000000"/>
          <w:sz w:val="28"/>
        </w:rPr>
        <w:t xml:space="preserve">Круговороты веществ и биогеохимические циклы элементов (углерода, азота). </w:t>
      </w:r>
      <w:r>
        <w:rPr>
          <w:color w:val="000000"/>
          <w:sz w:val="28"/>
        </w:rPr>
        <w:t>Зональность биосферы. Основные биомы суши.</w:t>
      </w:r>
    </w:p>
    <w:p w14:paraId="52120000">
      <w:pPr>
        <w:spacing w:line="264" w:lineRule="auto"/>
        <w:ind w:firstLine="600" w:left="0"/>
        <w:jc w:val="both"/>
      </w:pPr>
      <w:r>
        <w:rPr>
          <w:color w:val="000000"/>
          <w:sz w:val="28"/>
        </w:rPr>
        <w:t xml:space="preserve">Человечество в биосфере Земли. Антропогенные изменения в биосфере. </w:t>
      </w:r>
      <w:r>
        <w:rPr>
          <w:color w:val="000000"/>
          <w:sz w:val="28"/>
        </w:rPr>
        <w:t>Глобальные экологические проблемы.</w:t>
      </w:r>
    </w:p>
    <w:p w14:paraId="53120000">
      <w:pPr>
        <w:spacing w:line="264" w:lineRule="auto"/>
        <w:ind w:firstLine="600" w:left="0"/>
        <w:jc w:val="both"/>
      </w:pPr>
      <w:r>
        <w:rPr>
          <w:color w:val="000000"/>
          <w:sz w:val="28"/>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14:paraId="54120000">
      <w:pPr>
        <w:spacing w:line="264" w:lineRule="auto"/>
        <w:ind w:firstLine="600" w:left="0"/>
        <w:jc w:val="both"/>
      </w:pPr>
      <w:r>
        <w:rPr>
          <w:b w:val="1"/>
          <w:color w:val="000000"/>
          <w:sz w:val="28"/>
        </w:rPr>
        <w:t>Демонстрации:</w:t>
      </w:r>
    </w:p>
    <w:p w14:paraId="55120000">
      <w:pPr>
        <w:spacing w:line="264" w:lineRule="auto"/>
        <w:ind w:firstLine="600" w:left="0"/>
        <w:jc w:val="both"/>
      </w:pPr>
      <w:r>
        <w:rPr>
          <w:color w:val="000000"/>
          <w:sz w:val="28"/>
        </w:rPr>
        <w:t>Портреты: А. Дж. Тенсли, В. Н. Сукачёв, В. И. Вернадский.</w:t>
      </w:r>
    </w:p>
    <w:p w14:paraId="56120000">
      <w:pPr>
        <w:spacing w:line="264" w:lineRule="auto"/>
        <w:ind w:firstLine="600" w:left="0"/>
        <w:jc w:val="both"/>
      </w:pPr>
      <w:r>
        <w:rPr>
          <w:color w:val="000000"/>
          <w:sz w:val="28"/>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14:paraId="57120000">
      <w:pPr>
        <w:spacing w:line="264" w:lineRule="auto"/>
        <w:ind w:firstLine="600" w:left="0"/>
        <w:jc w:val="both"/>
      </w:pPr>
      <w:r>
        <w:rPr>
          <w:color w:val="000000"/>
          <w:sz w:val="28"/>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14:paraId="58120000">
      <w:pPr>
        <w:pStyle w:val="Style_10"/>
        <w:spacing w:after="0" w:before="0"/>
        <w:ind w:firstLine="709" w:left="0"/>
        <w:jc w:val="both"/>
        <w:rPr>
          <w:color w:val="333333"/>
          <w:sz w:val="28"/>
        </w:rPr>
      </w:pPr>
    </w:p>
    <w:p w14:paraId="59120000">
      <w:pPr>
        <w:pStyle w:val="Style_10"/>
        <w:spacing w:after="0" w:before="0"/>
        <w:ind/>
        <w:jc w:val="center"/>
        <w:rPr>
          <w:b w:val="1"/>
          <w:color w:val="333333"/>
          <w:sz w:val="28"/>
        </w:rPr>
      </w:pPr>
      <w:r>
        <w:rPr>
          <w:b w:val="1"/>
          <w:color w:val="333333"/>
          <w:sz w:val="28"/>
        </w:rPr>
        <w:t xml:space="preserve">ПЛАНИРУЕМЫЕ РЕЗУЛЬТАТЫ ОСВОЕНИЯ ПРОГРАММЫ ПО БИОЛОГИИ </w:t>
      </w:r>
      <w:r>
        <w:rPr>
          <w:b w:val="1"/>
          <w:color w:val="333333"/>
          <w:sz w:val="28"/>
        </w:rPr>
        <w:t> </w:t>
      </w:r>
      <w:r>
        <w:rPr>
          <w:b w:val="1"/>
          <w:color w:val="333333"/>
          <w:sz w:val="28"/>
        </w:rPr>
        <w:t>НА БАЗОВОМ УРОВНЕ СРЕДНЕГО ОБЩЕГО ОБРАЗОВАНИЯ</w:t>
      </w:r>
    </w:p>
    <w:p w14:paraId="5A120000">
      <w:pPr>
        <w:pStyle w:val="Style_10"/>
        <w:spacing w:after="0" w:before="0"/>
        <w:ind/>
        <w:jc w:val="both"/>
        <w:rPr>
          <w:color w:val="333333"/>
          <w:sz w:val="28"/>
        </w:rPr>
      </w:pPr>
    </w:p>
    <w:p w14:paraId="5B120000">
      <w:pPr>
        <w:pStyle w:val="Style_10"/>
        <w:spacing w:after="0" w:before="0"/>
        <w:ind w:firstLine="709" w:left="0"/>
        <w:jc w:val="both"/>
        <w:rPr>
          <w:color w:val="333333"/>
          <w:sz w:val="28"/>
        </w:rPr>
      </w:pPr>
      <w:r>
        <w:rPr>
          <w:color w:val="333333"/>
          <w:sz w:val="28"/>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14:paraId="5C120000">
      <w:pPr>
        <w:pStyle w:val="Style_10"/>
        <w:spacing w:after="0" w:before="0"/>
        <w:ind/>
        <w:jc w:val="both"/>
        <w:rPr>
          <w:color w:val="333333"/>
          <w:sz w:val="28"/>
        </w:rPr>
      </w:pPr>
      <w:r>
        <w:rPr>
          <w:rStyle w:val="Style_11_ch"/>
          <w:color w:val="333333"/>
          <w:sz w:val="28"/>
        </w:rPr>
        <w:t>ЛИЧНОСТНЫЕ РЕЗУЛЬТАТЫ</w:t>
      </w:r>
    </w:p>
    <w:p w14:paraId="5D120000">
      <w:pPr>
        <w:pStyle w:val="Style_10"/>
        <w:spacing w:after="0" w:before="0"/>
        <w:ind w:firstLine="709" w:left="0"/>
        <w:jc w:val="both"/>
        <w:rPr>
          <w:color w:val="333333"/>
          <w:sz w:val="28"/>
        </w:rPr>
      </w:pPr>
      <w:r>
        <w:rPr>
          <w:color w:val="333333"/>
          <w:sz w:val="28"/>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14:paraId="5E120000">
      <w:pPr>
        <w:pStyle w:val="Style_10"/>
        <w:spacing w:after="0" w:before="0"/>
        <w:ind w:firstLine="709" w:left="0"/>
        <w:jc w:val="both"/>
        <w:rPr>
          <w:color w:val="333333"/>
          <w:sz w:val="28"/>
        </w:rPr>
      </w:pPr>
      <w:r>
        <w:rPr>
          <w:color w:val="333333"/>
          <w:sz w:val="28"/>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F120000">
      <w:pPr>
        <w:pStyle w:val="Style_10"/>
        <w:spacing w:after="0" w:before="0"/>
        <w:ind w:firstLine="709" w:left="0"/>
        <w:jc w:val="both"/>
        <w:rPr>
          <w:color w:val="333333"/>
          <w:sz w:val="28"/>
        </w:rPr>
      </w:pPr>
      <w:r>
        <w:rPr>
          <w:color w:val="333333"/>
          <w:sz w:val="28"/>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60120000">
      <w:pPr>
        <w:pStyle w:val="Style_10"/>
        <w:spacing w:after="0" w:before="0"/>
        <w:ind/>
        <w:jc w:val="both"/>
        <w:rPr>
          <w:b w:val="1"/>
          <w:color w:val="333333"/>
          <w:sz w:val="28"/>
        </w:rPr>
      </w:pPr>
      <w:r>
        <w:rPr>
          <w:rStyle w:val="Style_11_ch"/>
          <w:color w:val="333333"/>
          <w:sz w:val="28"/>
        </w:rPr>
        <w:t>            </w:t>
      </w:r>
      <w:r>
        <w:rPr>
          <w:rStyle w:val="Style_11_ch"/>
          <w:color w:val="333333"/>
          <w:sz w:val="28"/>
        </w:rPr>
        <w:t>1)</w:t>
      </w:r>
      <w:r>
        <w:rPr>
          <w:rStyle w:val="Style_11_ch"/>
          <w:color w:val="333333"/>
          <w:sz w:val="28"/>
        </w:rPr>
        <w:t> </w:t>
      </w:r>
      <w:r>
        <w:rPr>
          <w:rStyle w:val="Style_11_ch"/>
          <w:color w:val="333333"/>
          <w:sz w:val="28"/>
        </w:rPr>
        <w:t>гражданского воспитания:</w:t>
      </w:r>
    </w:p>
    <w:p w14:paraId="61120000">
      <w:pPr>
        <w:pStyle w:val="Style_10"/>
        <w:spacing w:after="0" w:before="0"/>
        <w:ind w:firstLine="709" w:left="0"/>
        <w:jc w:val="both"/>
        <w:rPr>
          <w:color w:val="333333"/>
          <w:sz w:val="28"/>
        </w:rPr>
      </w:pPr>
      <w:r>
        <w:rPr>
          <w:color w:val="333333"/>
          <w:sz w:val="28"/>
        </w:rPr>
        <w:t>сформированность гражданской позиции обучающегося как активного и ответственного члена российского общества;</w:t>
      </w:r>
    </w:p>
    <w:p w14:paraId="62120000">
      <w:pPr>
        <w:pStyle w:val="Style_10"/>
        <w:spacing w:after="0" w:before="0"/>
        <w:ind w:firstLine="709" w:left="0"/>
        <w:jc w:val="both"/>
        <w:rPr>
          <w:color w:val="333333"/>
          <w:sz w:val="28"/>
        </w:rPr>
      </w:pPr>
      <w:r>
        <w:rPr>
          <w:color w:val="333333"/>
          <w:sz w:val="28"/>
        </w:rPr>
        <w:t>осознание своих конституционных прав и обязанностей, уважение закона и правопорядка;</w:t>
      </w:r>
    </w:p>
    <w:p w14:paraId="63120000">
      <w:pPr>
        <w:pStyle w:val="Style_10"/>
        <w:spacing w:after="0" w:before="0"/>
        <w:ind w:firstLine="709" w:left="0"/>
        <w:jc w:val="both"/>
        <w:rPr>
          <w:color w:val="333333"/>
          <w:sz w:val="28"/>
        </w:rPr>
      </w:pPr>
      <w:r>
        <w:rPr>
          <w:color w:val="333333"/>
          <w:sz w:val="28"/>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14:paraId="64120000">
      <w:pPr>
        <w:pStyle w:val="Style_10"/>
        <w:spacing w:after="0" w:before="0"/>
        <w:ind w:firstLine="709" w:left="0"/>
        <w:jc w:val="both"/>
        <w:rPr>
          <w:color w:val="333333"/>
          <w:sz w:val="28"/>
        </w:rPr>
      </w:pPr>
      <w:r>
        <w:rPr>
          <w:color w:val="333333"/>
          <w:sz w:val="28"/>
        </w:rPr>
        <w:t>способность определять собственную позицию по отношению к явлениям современной жизни и объяснять её;</w:t>
      </w:r>
    </w:p>
    <w:p w14:paraId="65120000">
      <w:pPr>
        <w:pStyle w:val="Style_10"/>
        <w:spacing w:after="0" w:before="0"/>
        <w:ind w:firstLine="709" w:left="0"/>
        <w:jc w:val="both"/>
        <w:rPr>
          <w:color w:val="333333"/>
          <w:sz w:val="28"/>
        </w:rPr>
      </w:pPr>
      <w:r>
        <w:rPr>
          <w:color w:val="333333"/>
          <w:sz w:val="28"/>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14:paraId="66120000">
      <w:pPr>
        <w:pStyle w:val="Style_10"/>
        <w:spacing w:after="0" w:before="0"/>
        <w:ind w:firstLine="709" w:left="0"/>
        <w:jc w:val="both"/>
        <w:rPr>
          <w:color w:val="333333"/>
          <w:sz w:val="28"/>
        </w:rPr>
      </w:pPr>
      <w:r>
        <w:rPr>
          <w:color w:val="333333"/>
          <w:sz w:val="28"/>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14:paraId="67120000">
      <w:pPr>
        <w:pStyle w:val="Style_10"/>
        <w:spacing w:after="0" w:before="0"/>
        <w:ind w:firstLine="709" w:left="0"/>
        <w:jc w:val="both"/>
        <w:rPr>
          <w:color w:val="333333"/>
          <w:sz w:val="28"/>
        </w:rPr>
      </w:pPr>
      <w:r>
        <w:rPr>
          <w:color w:val="333333"/>
          <w:sz w:val="28"/>
        </w:rPr>
        <w:t>готовность к гуманитарной и волонтёрской деятельности;</w:t>
      </w:r>
    </w:p>
    <w:p w14:paraId="68120000">
      <w:pPr>
        <w:pStyle w:val="Style_10"/>
        <w:spacing w:after="0" w:before="0"/>
        <w:ind w:firstLine="708" w:left="0"/>
        <w:jc w:val="both"/>
        <w:rPr>
          <w:color w:val="333333"/>
          <w:sz w:val="28"/>
        </w:rPr>
      </w:pPr>
      <w:r>
        <w:rPr>
          <w:rStyle w:val="Style_11_ch"/>
          <w:color w:val="333333"/>
          <w:sz w:val="28"/>
        </w:rPr>
        <w:t>2)</w:t>
      </w:r>
      <w:r>
        <w:rPr>
          <w:rStyle w:val="Style_11_ch"/>
          <w:color w:val="333333"/>
          <w:sz w:val="28"/>
        </w:rPr>
        <w:t> </w:t>
      </w:r>
      <w:r>
        <w:rPr>
          <w:rStyle w:val="Style_11_ch"/>
          <w:color w:val="333333"/>
          <w:sz w:val="28"/>
        </w:rPr>
        <w:t>патриотического воспитания:</w:t>
      </w:r>
    </w:p>
    <w:p w14:paraId="69120000">
      <w:pPr>
        <w:pStyle w:val="Style_10"/>
        <w:spacing w:after="0" w:before="0"/>
        <w:ind w:firstLine="709" w:left="0"/>
        <w:jc w:val="both"/>
        <w:rPr>
          <w:color w:val="333333"/>
          <w:sz w:val="28"/>
        </w:rPr>
      </w:pPr>
      <w:r>
        <w:rPr>
          <w:color w:val="333333"/>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6A120000">
      <w:pPr>
        <w:pStyle w:val="Style_10"/>
        <w:spacing w:after="0" w:before="0"/>
        <w:ind w:firstLine="709" w:left="0"/>
        <w:jc w:val="both"/>
        <w:rPr>
          <w:color w:val="333333"/>
          <w:sz w:val="28"/>
        </w:rPr>
      </w:pPr>
      <w:r>
        <w:rPr>
          <w:color w:val="333333"/>
          <w:sz w:val="28"/>
        </w:rPr>
        <w:t>ценностное отношение к природному наследию и памятникам природы, достижениям России в науке, искусстве, спорте, технологиях, труде;</w:t>
      </w:r>
    </w:p>
    <w:p w14:paraId="6B120000">
      <w:pPr>
        <w:pStyle w:val="Style_10"/>
        <w:spacing w:after="0" w:before="0"/>
        <w:ind w:firstLine="709" w:left="0"/>
        <w:jc w:val="both"/>
        <w:rPr>
          <w:color w:val="333333"/>
          <w:sz w:val="28"/>
        </w:rPr>
      </w:pPr>
      <w:r>
        <w:rPr>
          <w:color w:val="333333"/>
          <w:sz w:val="28"/>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14:paraId="6C120000">
      <w:pPr>
        <w:pStyle w:val="Style_10"/>
        <w:spacing w:after="0" w:before="0"/>
        <w:ind w:firstLine="709" w:left="0"/>
        <w:jc w:val="both"/>
        <w:rPr>
          <w:color w:val="333333"/>
          <w:sz w:val="28"/>
        </w:rPr>
      </w:pPr>
      <w:r>
        <w:rPr>
          <w:color w:val="333333"/>
          <w:sz w:val="28"/>
        </w:rPr>
        <w:t>идейная убеждённость, готовность к служению и защите Отечества, ответственность за его судьбу;</w:t>
      </w:r>
    </w:p>
    <w:p w14:paraId="6D120000">
      <w:pPr>
        <w:pStyle w:val="Style_10"/>
        <w:spacing w:after="0" w:before="0"/>
        <w:ind w:firstLine="709" w:left="0"/>
        <w:jc w:val="both"/>
        <w:rPr>
          <w:color w:val="333333"/>
          <w:sz w:val="28"/>
        </w:rPr>
      </w:pPr>
      <w:r>
        <w:rPr>
          <w:rStyle w:val="Style_11_ch"/>
          <w:color w:val="333333"/>
          <w:sz w:val="28"/>
        </w:rPr>
        <w:t>3)</w:t>
      </w:r>
      <w:r>
        <w:rPr>
          <w:rStyle w:val="Style_11_ch"/>
          <w:color w:val="333333"/>
          <w:sz w:val="28"/>
        </w:rPr>
        <w:t> </w:t>
      </w:r>
      <w:r>
        <w:rPr>
          <w:rStyle w:val="Style_11_ch"/>
          <w:color w:val="333333"/>
          <w:sz w:val="28"/>
        </w:rPr>
        <w:t>духовно-нравственного воспитания:</w:t>
      </w:r>
    </w:p>
    <w:p w14:paraId="6E120000">
      <w:pPr>
        <w:pStyle w:val="Style_10"/>
        <w:spacing w:after="0" w:before="0"/>
        <w:ind w:firstLine="709" w:left="0"/>
        <w:jc w:val="both"/>
        <w:rPr>
          <w:color w:val="333333"/>
          <w:sz w:val="28"/>
        </w:rPr>
      </w:pPr>
      <w:r>
        <w:rPr>
          <w:color w:val="333333"/>
          <w:sz w:val="28"/>
        </w:rPr>
        <w:t>осознание духовных ценностей российского народа;</w:t>
      </w:r>
    </w:p>
    <w:p w14:paraId="6F120000">
      <w:pPr>
        <w:pStyle w:val="Style_10"/>
        <w:spacing w:after="0" w:before="0"/>
        <w:ind w:firstLine="709" w:left="0"/>
        <w:jc w:val="both"/>
        <w:rPr>
          <w:color w:val="333333"/>
          <w:sz w:val="28"/>
        </w:rPr>
      </w:pPr>
      <w:r>
        <w:rPr>
          <w:color w:val="333333"/>
          <w:sz w:val="28"/>
        </w:rPr>
        <w:t>сформированность нравственного сознания, этического поведения;</w:t>
      </w:r>
    </w:p>
    <w:p w14:paraId="70120000">
      <w:pPr>
        <w:pStyle w:val="Style_10"/>
        <w:spacing w:after="0" w:before="0"/>
        <w:ind w:firstLine="709" w:left="0"/>
        <w:jc w:val="both"/>
        <w:rPr>
          <w:color w:val="333333"/>
          <w:sz w:val="28"/>
        </w:rPr>
      </w:pPr>
      <w:r>
        <w:rPr>
          <w:color w:val="333333"/>
          <w:sz w:val="28"/>
        </w:rPr>
        <w:t>способность оценивать ситуацию и принимать осознанные решения, ориентируясь на морально-нравственные нормы и ценности;</w:t>
      </w:r>
    </w:p>
    <w:p w14:paraId="71120000">
      <w:pPr>
        <w:pStyle w:val="Style_10"/>
        <w:spacing w:after="0" w:before="0"/>
        <w:ind w:firstLine="709" w:left="0"/>
        <w:jc w:val="both"/>
        <w:rPr>
          <w:color w:val="333333"/>
          <w:sz w:val="28"/>
        </w:rPr>
      </w:pPr>
      <w:r>
        <w:rPr>
          <w:color w:val="333333"/>
          <w:sz w:val="28"/>
        </w:rPr>
        <w:t>осознание личного вклада в построение устойчивого будущего;</w:t>
      </w:r>
    </w:p>
    <w:p w14:paraId="72120000">
      <w:pPr>
        <w:pStyle w:val="Style_10"/>
        <w:spacing w:after="0" w:before="0"/>
        <w:ind w:firstLine="709" w:left="0"/>
        <w:jc w:val="both"/>
        <w:rPr>
          <w:color w:val="333333"/>
          <w:sz w:val="28"/>
        </w:rPr>
      </w:pPr>
      <w:r>
        <w:rPr>
          <w:color w:val="333333"/>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73120000">
      <w:pPr>
        <w:pStyle w:val="Style_10"/>
        <w:spacing w:after="0" w:before="0"/>
        <w:ind w:firstLine="709" w:left="0"/>
        <w:jc w:val="both"/>
        <w:rPr>
          <w:color w:val="333333"/>
          <w:sz w:val="28"/>
        </w:rPr>
      </w:pPr>
      <w:r>
        <w:rPr>
          <w:rStyle w:val="Style_11_ch"/>
          <w:color w:val="333333"/>
          <w:sz w:val="28"/>
        </w:rPr>
        <w:t>4)</w:t>
      </w:r>
      <w:r>
        <w:rPr>
          <w:rStyle w:val="Style_11_ch"/>
          <w:color w:val="333333"/>
          <w:sz w:val="28"/>
        </w:rPr>
        <w:t> </w:t>
      </w:r>
      <w:r>
        <w:rPr>
          <w:rStyle w:val="Style_11_ch"/>
          <w:color w:val="333333"/>
          <w:sz w:val="28"/>
        </w:rPr>
        <w:t>эстетического воспитания:</w:t>
      </w:r>
    </w:p>
    <w:p w14:paraId="74120000">
      <w:pPr>
        <w:pStyle w:val="Style_10"/>
        <w:spacing w:after="0" w:before="0"/>
        <w:ind w:firstLine="709" w:left="0"/>
        <w:jc w:val="both"/>
        <w:rPr>
          <w:color w:val="333333"/>
          <w:sz w:val="28"/>
        </w:rPr>
      </w:pPr>
      <w:r>
        <w:rPr>
          <w:color w:val="333333"/>
          <w:sz w:val="28"/>
        </w:rPr>
        <w:t>эстетическое отношение к миру, включая эстетику быта, научного и технического творчества, спорта, труда, общественных отношений;</w:t>
      </w:r>
    </w:p>
    <w:p w14:paraId="75120000">
      <w:pPr>
        <w:pStyle w:val="Style_10"/>
        <w:spacing w:after="0" w:before="0"/>
        <w:ind w:firstLine="709" w:left="0"/>
        <w:jc w:val="both"/>
        <w:rPr>
          <w:color w:val="333333"/>
          <w:sz w:val="28"/>
        </w:rPr>
      </w:pPr>
      <w:r>
        <w:rPr>
          <w:color w:val="333333"/>
          <w:sz w:val="28"/>
        </w:rPr>
        <w:t>понимание эмоционального воздействия живой природы и её ценности;</w:t>
      </w:r>
    </w:p>
    <w:p w14:paraId="76120000">
      <w:pPr>
        <w:pStyle w:val="Style_10"/>
        <w:spacing w:after="0" w:before="0"/>
        <w:ind w:firstLine="709" w:left="0"/>
        <w:jc w:val="both"/>
        <w:rPr>
          <w:color w:val="333333"/>
          <w:sz w:val="28"/>
        </w:rPr>
      </w:pPr>
      <w:r>
        <w:rPr>
          <w:color w:val="333333"/>
          <w:sz w:val="28"/>
        </w:rPr>
        <w:t>готовность к самовыражению в разных видах искусства, стремление проявлять качества творческой личности;</w:t>
      </w:r>
    </w:p>
    <w:p w14:paraId="77120000">
      <w:pPr>
        <w:pStyle w:val="Style_10"/>
        <w:spacing w:after="0" w:before="0"/>
        <w:ind w:firstLine="709" w:left="0"/>
        <w:jc w:val="both"/>
        <w:rPr>
          <w:color w:val="333333"/>
          <w:sz w:val="28"/>
        </w:rPr>
      </w:pPr>
      <w:r>
        <w:rPr>
          <w:rStyle w:val="Style_11_ch"/>
          <w:color w:val="333333"/>
          <w:sz w:val="28"/>
        </w:rPr>
        <w:t>5)</w:t>
      </w:r>
      <w:r>
        <w:rPr>
          <w:rStyle w:val="Style_11_ch"/>
          <w:color w:val="333333"/>
          <w:sz w:val="28"/>
        </w:rPr>
        <w:t> </w:t>
      </w:r>
      <w:r>
        <w:rPr>
          <w:rStyle w:val="Style_11_ch"/>
          <w:color w:val="333333"/>
          <w:sz w:val="28"/>
        </w:rPr>
        <w:t>физического воспитания, формирования культуры здоровья и эмоционального благополучия:</w:t>
      </w:r>
    </w:p>
    <w:p w14:paraId="78120000">
      <w:pPr>
        <w:pStyle w:val="Style_10"/>
        <w:spacing w:after="0" w:before="0"/>
        <w:ind w:firstLine="709" w:left="0"/>
        <w:jc w:val="both"/>
        <w:rPr>
          <w:color w:val="333333"/>
          <w:sz w:val="28"/>
        </w:rPr>
      </w:pPr>
      <w:r>
        <w:rPr>
          <w:color w:val="333333"/>
          <w:sz w:val="28"/>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14:paraId="79120000">
      <w:pPr>
        <w:pStyle w:val="Style_10"/>
        <w:spacing w:after="0" w:before="0"/>
        <w:ind w:firstLine="709" w:left="0"/>
        <w:jc w:val="both"/>
        <w:rPr>
          <w:color w:val="333333"/>
          <w:sz w:val="28"/>
        </w:rPr>
      </w:pPr>
      <w:r>
        <w:rPr>
          <w:color w:val="333333"/>
          <w:sz w:val="28"/>
        </w:rPr>
        <w:t>понимание ценности правил индивидуального и коллективного безопасного поведения в ситуациях, угрожающих здоровью и жизни людей;</w:t>
      </w:r>
    </w:p>
    <w:p w14:paraId="7A120000">
      <w:pPr>
        <w:pStyle w:val="Style_10"/>
        <w:spacing w:after="0" w:before="0"/>
        <w:ind w:firstLine="709" w:left="0"/>
        <w:jc w:val="both"/>
        <w:rPr>
          <w:color w:val="333333"/>
          <w:sz w:val="28"/>
        </w:rPr>
      </w:pPr>
      <w:r>
        <w:rPr>
          <w:color w:val="333333"/>
          <w:sz w:val="28"/>
        </w:rPr>
        <w:t>осознание последствий и неприятия вредных привычек (употребления алкоголя, наркотиков, курения);</w:t>
      </w:r>
    </w:p>
    <w:p w14:paraId="7B120000">
      <w:pPr>
        <w:pStyle w:val="Style_10"/>
        <w:spacing w:after="0" w:before="0"/>
        <w:ind w:firstLine="709" w:left="0"/>
        <w:jc w:val="both"/>
        <w:rPr>
          <w:color w:val="333333"/>
          <w:sz w:val="28"/>
        </w:rPr>
      </w:pPr>
      <w:r>
        <w:rPr>
          <w:rStyle w:val="Style_11_ch"/>
          <w:color w:val="333333"/>
          <w:sz w:val="28"/>
        </w:rPr>
        <w:t>6)</w:t>
      </w:r>
      <w:r>
        <w:rPr>
          <w:rStyle w:val="Style_11_ch"/>
          <w:color w:val="333333"/>
          <w:sz w:val="28"/>
        </w:rPr>
        <w:t> </w:t>
      </w:r>
      <w:r>
        <w:rPr>
          <w:rStyle w:val="Style_11_ch"/>
          <w:color w:val="333333"/>
          <w:sz w:val="28"/>
        </w:rPr>
        <w:t>трудового воспитания:</w:t>
      </w:r>
    </w:p>
    <w:p w14:paraId="7C120000">
      <w:pPr>
        <w:pStyle w:val="Style_10"/>
        <w:spacing w:after="0" w:before="0"/>
        <w:ind w:firstLine="709" w:left="0"/>
        <w:jc w:val="both"/>
        <w:rPr>
          <w:color w:val="333333"/>
          <w:sz w:val="28"/>
        </w:rPr>
      </w:pPr>
      <w:r>
        <w:rPr>
          <w:color w:val="333333"/>
          <w:sz w:val="28"/>
        </w:rPr>
        <w:t>готовность к труду, осознание ценности мастерства, трудолюбие;</w:t>
      </w:r>
    </w:p>
    <w:p w14:paraId="7D120000">
      <w:pPr>
        <w:pStyle w:val="Style_10"/>
        <w:spacing w:after="0" w:before="0"/>
        <w:ind w:firstLine="709" w:left="0"/>
        <w:jc w:val="both"/>
        <w:rPr>
          <w:color w:val="333333"/>
          <w:sz w:val="28"/>
        </w:rPr>
      </w:pPr>
      <w:r>
        <w:rPr>
          <w:color w:val="333333"/>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7E120000">
      <w:pPr>
        <w:pStyle w:val="Style_10"/>
        <w:spacing w:after="0" w:before="0"/>
        <w:ind w:firstLine="709" w:left="0"/>
        <w:jc w:val="both"/>
        <w:rPr>
          <w:color w:val="333333"/>
          <w:sz w:val="28"/>
        </w:rPr>
      </w:pPr>
      <w:r>
        <w:rPr>
          <w:color w:val="333333"/>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7F120000">
      <w:pPr>
        <w:pStyle w:val="Style_10"/>
        <w:spacing w:after="0" w:before="0"/>
        <w:ind w:firstLine="709" w:left="0"/>
        <w:jc w:val="both"/>
        <w:rPr>
          <w:color w:val="333333"/>
          <w:sz w:val="28"/>
        </w:rPr>
      </w:pPr>
      <w:r>
        <w:rPr>
          <w:color w:val="333333"/>
          <w:sz w:val="28"/>
        </w:rPr>
        <w:t>готовность и способность к образованию и самообразованию на протяжении всей жизни;</w:t>
      </w:r>
    </w:p>
    <w:p w14:paraId="80120000">
      <w:pPr>
        <w:pStyle w:val="Style_10"/>
        <w:spacing w:after="0" w:before="0"/>
        <w:ind w:firstLine="709" w:left="0"/>
        <w:jc w:val="both"/>
        <w:rPr>
          <w:color w:val="333333"/>
          <w:sz w:val="28"/>
        </w:rPr>
      </w:pPr>
      <w:r>
        <w:rPr>
          <w:rStyle w:val="Style_11_ch"/>
          <w:color w:val="333333"/>
          <w:sz w:val="28"/>
        </w:rPr>
        <w:t>7)</w:t>
      </w:r>
      <w:r>
        <w:rPr>
          <w:rStyle w:val="Style_11_ch"/>
          <w:color w:val="333333"/>
          <w:sz w:val="28"/>
        </w:rPr>
        <w:t> </w:t>
      </w:r>
      <w:r>
        <w:rPr>
          <w:rStyle w:val="Style_11_ch"/>
          <w:color w:val="333333"/>
          <w:sz w:val="28"/>
        </w:rPr>
        <w:t>экологического воспитания:</w:t>
      </w:r>
    </w:p>
    <w:p w14:paraId="81120000">
      <w:pPr>
        <w:pStyle w:val="Style_10"/>
        <w:spacing w:after="0" w:before="0"/>
        <w:ind w:firstLine="709" w:left="0"/>
        <w:jc w:val="both"/>
        <w:rPr>
          <w:color w:val="333333"/>
          <w:sz w:val="28"/>
        </w:rPr>
      </w:pPr>
      <w:r>
        <w:rPr>
          <w:color w:val="333333"/>
          <w:sz w:val="28"/>
        </w:rPr>
        <w:t>экологически целесообразное отношение к природе как источнику жизни на Земле, основе её существования;</w:t>
      </w:r>
    </w:p>
    <w:p w14:paraId="82120000">
      <w:pPr>
        <w:pStyle w:val="Style_10"/>
        <w:spacing w:after="0" w:before="0"/>
        <w:ind w:firstLine="709" w:left="0"/>
        <w:jc w:val="both"/>
        <w:rPr>
          <w:color w:val="333333"/>
          <w:sz w:val="28"/>
        </w:rPr>
      </w:pPr>
      <w:r>
        <w:rPr>
          <w:color w:val="333333"/>
          <w:sz w:val="28"/>
        </w:rPr>
        <w:t>повышение уровня экологической культуры: приобретение опыта планирования поступков и оценки их возможных последствий для окружающей среды;</w:t>
      </w:r>
    </w:p>
    <w:p w14:paraId="83120000">
      <w:pPr>
        <w:pStyle w:val="Style_10"/>
        <w:spacing w:after="0" w:before="0"/>
        <w:ind w:firstLine="709" w:left="0"/>
        <w:jc w:val="both"/>
        <w:rPr>
          <w:color w:val="333333"/>
          <w:sz w:val="28"/>
        </w:rPr>
      </w:pPr>
      <w:r>
        <w:rPr>
          <w:color w:val="333333"/>
          <w:sz w:val="28"/>
        </w:rPr>
        <w:t>осознание глобального характера экологических проблем и путей их решения;</w:t>
      </w:r>
    </w:p>
    <w:p w14:paraId="84120000">
      <w:pPr>
        <w:pStyle w:val="Style_10"/>
        <w:spacing w:after="0" w:before="0"/>
        <w:ind w:firstLine="709" w:left="0"/>
        <w:jc w:val="both"/>
        <w:rPr>
          <w:color w:val="333333"/>
          <w:sz w:val="28"/>
        </w:rPr>
      </w:pPr>
      <w:r>
        <w:rPr>
          <w:color w:val="333333"/>
          <w:sz w:val="28"/>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14:paraId="85120000">
      <w:pPr>
        <w:pStyle w:val="Style_10"/>
        <w:spacing w:after="0" w:before="0"/>
        <w:ind w:firstLine="709" w:left="0"/>
        <w:jc w:val="both"/>
        <w:rPr>
          <w:color w:val="333333"/>
          <w:sz w:val="28"/>
        </w:rPr>
      </w:pPr>
      <w:r>
        <w:rPr>
          <w:color w:val="333333"/>
          <w:sz w:val="28"/>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14:paraId="86120000">
      <w:pPr>
        <w:pStyle w:val="Style_10"/>
        <w:spacing w:after="0" w:before="0"/>
        <w:ind w:firstLine="709" w:left="0"/>
        <w:jc w:val="both"/>
        <w:rPr>
          <w:color w:val="333333"/>
          <w:sz w:val="28"/>
        </w:rPr>
      </w:pPr>
      <w:r>
        <w:rPr>
          <w:color w:val="333333"/>
          <w:sz w:val="28"/>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14:paraId="87120000">
      <w:pPr>
        <w:pStyle w:val="Style_10"/>
        <w:spacing w:after="0" w:before="0"/>
        <w:ind w:firstLine="709" w:left="0"/>
        <w:jc w:val="both"/>
        <w:rPr>
          <w:color w:val="333333"/>
          <w:sz w:val="28"/>
        </w:rPr>
      </w:pPr>
      <w:r>
        <w:rPr>
          <w:rStyle w:val="Style_11_ch"/>
          <w:color w:val="333333"/>
          <w:sz w:val="28"/>
        </w:rPr>
        <w:t>8)</w:t>
      </w:r>
      <w:r>
        <w:rPr>
          <w:rStyle w:val="Style_11_ch"/>
          <w:color w:val="333333"/>
          <w:sz w:val="28"/>
        </w:rPr>
        <w:t> </w:t>
      </w:r>
      <w:r>
        <w:rPr>
          <w:rStyle w:val="Style_11_ch"/>
          <w:color w:val="333333"/>
          <w:sz w:val="28"/>
        </w:rPr>
        <w:t>ценности научного познания:</w:t>
      </w:r>
    </w:p>
    <w:p w14:paraId="88120000">
      <w:pPr>
        <w:pStyle w:val="Style_10"/>
        <w:spacing w:after="0" w:before="0"/>
        <w:ind w:firstLine="709" w:left="0"/>
        <w:jc w:val="both"/>
        <w:rPr>
          <w:color w:val="333333"/>
          <w:sz w:val="28"/>
        </w:rPr>
      </w:pPr>
      <w:r>
        <w:rPr>
          <w:color w:val="333333"/>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89120000">
      <w:pPr>
        <w:pStyle w:val="Style_10"/>
        <w:spacing w:after="0" w:before="0"/>
        <w:ind w:firstLine="709" w:left="0"/>
        <w:jc w:val="both"/>
        <w:rPr>
          <w:color w:val="333333"/>
          <w:sz w:val="28"/>
        </w:rPr>
      </w:pPr>
      <w:r>
        <w:rPr>
          <w:color w:val="333333"/>
          <w:sz w:val="28"/>
        </w:rPr>
        <w:t>совершенствование языковой и читательской культуры как средства взаимодействия между людьми и познания мира;</w:t>
      </w:r>
    </w:p>
    <w:p w14:paraId="8A120000">
      <w:pPr>
        <w:pStyle w:val="Style_10"/>
        <w:spacing w:after="0" w:before="0"/>
        <w:ind w:firstLine="709" w:left="0"/>
        <w:jc w:val="both"/>
        <w:rPr>
          <w:color w:val="333333"/>
          <w:sz w:val="28"/>
        </w:rPr>
      </w:pPr>
      <w:r>
        <w:rPr>
          <w:color w:val="333333"/>
          <w:sz w:val="28"/>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14:paraId="8B120000">
      <w:pPr>
        <w:pStyle w:val="Style_10"/>
        <w:spacing w:after="0" w:before="0"/>
        <w:ind w:firstLine="709" w:left="0"/>
        <w:jc w:val="both"/>
        <w:rPr>
          <w:color w:val="333333"/>
          <w:sz w:val="28"/>
        </w:rPr>
      </w:pPr>
      <w:r>
        <w:rPr>
          <w:color w:val="333333"/>
          <w:sz w:val="28"/>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14:paraId="8C120000">
      <w:pPr>
        <w:pStyle w:val="Style_10"/>
        <w:spacing w:after="0" w:before="0"/>
        <w:ind w:firstLine="709" w:left="0"/>
        <w:jc w:val="both"/>
        <w:rPr>
          <w:color w:val="333333"/>
          <w:sz w:val="28"/>
        </w:rPr>
      </w:pPr>
      <w:r>
        <w:rPr>
          <w:color w:val="333333"/>
          <w:sz w:val="28"/>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14:paraId="8D120000">
      <w:pPr>
        <w:pStyle w:val="Style_10"/>
        <w:spacing w:after="0" w:before="0"/>
        <w:ind w:firstLine="709" w:left="0"/>
        <w:jc w:val="both"/>
        <w:rPr>
          <w:color w:val="333333"/>
          <w:sz w:val="28"/>
        </w:rPr>
      </w:pPr>
      <w:r>
        <w:rPr>
          <w:color w:val="333333"/>
          <w:sz w:val="28"/>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14:paraId="8E120000">
      <w:pPr>
        <w:pStyle w:val="Style_10"/>
        <w:spacing w:after="0" w:before="0"/>
        <w:ind w:firstLine="709" w:left="0"/>
        <w:jc w:val="both"/>
        <w:rPr>
          <w:color w:val="333333"/>
          <w:sz w:val="28"/>
        </w:rPr>
      </w:pPr>
      <w:r>
        <w:rPr>
          <w:color w:val="333333"/>
          <w:sz w:val="28"/>
        </w:rPr>
        <w:t>способность самостоятельно использовать биологические знания для решения проблем в реальных жизненных ситуациях;</w:t>
      </w:r>
    </w:p>
    <w:p w14:paraId="8F120000">
      <w:pPr>
        <w:pStyle w:val="Style_10"/>
        <w:spacing w:after="0" w:before="0"/>
        <w:ind w:firstLine="709" w:left="0"/>
        <w:jc w:val="both"/>
        <w:rPr>
          <w:color w:val="333333"/>
          <w:sz w:val="28"/>
        </w:rPr>
      </w:pPr>
      <w:r>
        <w:rPr>
          <w:color w:val="333333"/>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14:paraId="90120000">
      <w:pPr>
        <w:pStyle w:val="Style_10"/>
        <w:spacing w:after="0" w:before="0"/>
        <w:ind w:firstLine="709" w:left="0"/>
        <w:jc w:val="both"/>
        <w:rPr>
          <w:color w:val="333333"/>
          <w:sz w:val="28"/>
        </w:rPr>
      </w:pPr>
      <w:r>
        <w:rPr>
          <w:color w:val="333333"/>
          <w:sz w:val="28"/>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14:paraId="91120000">
      <w:pPr>
        <w:pStyle w:val="Style_10"/>
        <w:spacing w:after="0" w:before="0"/>
        <w:ind/>
        <w:rPr>
          <w:color w:val="333333"/>
          <w:sz w:val="28"/>
        </w:rPr>
      </w:pPr>
      <w:r>
        <w:rPr>
          <w:rStyle w:val="Style_11_ch"/>
          <w:sz w:val="28"/>
        </w:rPr>
        <w:t>МЕТАПРЕДМЕТНЫЕ РЕЗУЛЬТАТЫ</w:t>
      </w:r>
    </w:p>
    <w:p w14:paraId="92120000">
      <w:pPr>
        <w:pStyle w:val="Style_10"/>
        <w:spacing w:after="0" w:before="0"/>
        <w:ind w:firstLine="709" w:left="0"/>
        <w:jc w:val="both"/>
        <w:rPr>
          <w:color w:val="333333"/>
          <w:sz w:val="28"/>
        </w:rPr>
      </w:pPr>
      <w:r>
        <w:rPr>
          <w:color w:val="333333"/>
          <w:sz w:val="28"/>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93120000">
      <w:pPr>
        <w:pStyle w:val="Style_10"/>
        <w:spacing w:after="0" w:before="0"/>
        <w:ind w:firstLine="709" w:left="0"/>
        <w:jc w:val="both"/>
        <w:rPr>
          <w:color w:val="333333"/>
          <w:sz w:val="28"/>
        </w:rPr>
      </w:pPr>
      <w:r>
        <w:rPr>
          <w:color w:val="333333"/>
          <w:sz w:val="28"/>
        </w:rPr>
        <w:t>Метапредметные результаты освоения программы среднего общего образования должны отражать:</w:t>
      </w:r>
    </w:p>
    <w:p w14:paraId="94120000">
      <w:pPr>
        <w:pStyle w:val="Style_10"/>
        <w:spacing w:after="0" w:before="0"/>
        <w:ind w:firstLine="709" w:left="0"/>
        <w:jc w:val="both"/>
        <w:rPr>
          <w:color w:val="333333"/>
          <w:sz w:val="28"/>
        </w:rPr>
      </w:pPr>
      <w:r>
        <w:rPr>
          <w:rStyle w:val="Style_11_ch"/>
          <w:color w:val="333333"/>
          <w:sz w:val="28"/>
        </w:rPr>
        <w:t>Овладение универсальными учебными познавательными действиями:</w:t>
      </w:r>
    </w:p>
    <w:p w14:paraId="95120000">
      <w:pPr>
        <w:pStyle w:val="Style_10"/>
        <w:spacing w:after="0" w:before="0"/>
        <w:ind w:firstLine="709" w:left="0"/>
        <w:jc w:val="both"/>
        <w:rPr>
          <w:color w:val="333333"/>
          <w:sz w:val="28"/>
        </w:rPr>
      </w:pPr>
      <w:r>
        <w:rPr>
          <w:rStyle w:val="Style_11_ch"/>
          <w:color w:val="333333"/>
          <w:sz w:val="28"/>
        </w:rPr>
        <w:t>1)</w:t>
      </w:r>
      <w:r>
        <w:rPr>
          <w:rStyle w:val="Style_11_ch"/>
          <w:b w:val="0"/>
          <w:color w:val="333333"/>
          <w:sz w:val="28"/>
        </w:rPr>
        <w:t> </w:t>
      </w:r>
      <w:r>
        <w:rPr>
          <w:rStyle w:val="Style_11_ch"/>
          <w:color w:val="333333"/>
          <w:sz w:val="28"/>
        </w:rPr>
        <w:t>базовые логические действия:</w:t>
      </w:r>
    </w:p>
    <w:p w14:paraId="96120000">
      <w:pPr>
        <w:pStyle w:val="Style_10"/>
        <w:spacing w:after="0" w:before="0"/>
        <w:ind w:firstLine="709" w:left="0"/>
        <w:jc w:val="both"/>
        <w:rPr>
          <w:color w:val="333333"/>
          <w:sz w:val="28"/>
        </w:rPr>
      </w:pPr>
      <w:r>
        <w:rPr>
          <w:color w:val="333333"/>
          <w:sz w:val="28"/>
        </w:rPr>
        <w:t>самостоятельно формулировать и актуализировать проблему, рассматривать её всесторонне;</w:t>
      </w:r>
    </w:p>
    <w:p w14:paraId="97120000">
      <w:pPr>
        <w:pStyle w:val="Style_10"/>
        <w:spacing w:after="0" w:before="0"/>
        <w:ind w:firstLine="709" w:left="0"/>
        <w:jc w:val="both"/>
        <w:rPr>
          <w:color w:val="333333"/>
          <w:sz w:val="28"/>
        </w:rPr>
      </w:pPr>
      <w:r>
        <w:rPr>
          <w:color w:val="333333"/>
          <w:sz w:val="28"/>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14:paraId="98120000">
      <w:pPr>
        <w:pStyle w:val="Style_10"/>
        <w:spacing w:after="0" w:before="0"/>
        <w:ind w:firstLine="709" w:left="0"/>
        <w:jc w:val="both"/>
        <w:rPr>
          <w:color w:val="333333"/>
          <w:sz w:val="28"/>
        </w:rPr>
      </w:pPr>
      <w:r>
        <w:rPr>
          <w:color w:val="333333"/>
          <w:sz w:val="28"/>
        </w:rPr>
        <w:t>определять цели деятельности, задавая параметры и критерии их достижения, соотносить результаты деятельности с поставленными целями;</w:t>
      </w:r>
    </w:p>
    <w:p w14:paraId="99120000">
      <w:pPr>
        <w:pStyle w:val="Style_10"/>
        <w:spacing w:after="0" w:before="0"/>
        <w:ind w:firstLine="709" w:left="0"/>
        <w:jc w:val="both"/>
        <w:rPr>
          <w:color w:val="333333"/>
          <w:sz w:val="28"/>
        </w:rPr>
      </w:pPr>
      <w:r>
        <w:rPr>
          <w:color w:val="333333"/>
          <w:sz w:val="28"/>
        </w:rPr>
        <w:t>использовать биологические понятия для объяснения фактов и явлений живой природы;</w:t>
      </w:r>
    </w:p>
    <w:p w14:paraId="9A120000">
      <w:pPr>
        <w:pStyle w:val="Style_10"/>
        <w:spacing w:after="0" w:before="0"/>
        <w:ind w:firstLine="709" w:left="0"/>
        <w:jc w:val="both"/>
        <w:rPr>
          <w:color w:val="333333"/>
          <w:sz w:val="28"/>
        </w:rPr>
      </w:pPr>
      <w:r>
        <w:rPr>
          <w:color w:val="333333"/>
          <w:sz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9B120000">
      <w:pPr>
        <w:pStyle w:val="Style_10"/>
        <w:spacing w:after="0" w:before="0"/>
        <w:ind w:firstLine="709" w:left="0"/>
        <w:jc w:val="both"/>
        <w:rPr>
          <w:color w:val="333333"/>
          <w:sz w:val="28"/>
        </w:rPr>
      </w:pPr>
      <w:r>
        <w:rPr>
          <w:color w:val="333333"/>
          <w:sz w:val="28"/>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14:paraId="9C120000">
      <w:pPr>
        <w:pStyle w:val="Style_10"/>
        <w:spacing w:after="0" w:before="0"/>
        <w:ind w:firstLine="709" w:left="0"/>
        <w:jc w:val="both"/>
        <w:rPr>
          <w:color w:val="333333"/>
          <w:sz w:val="28"/>
        </w:rPr>
      </w:pPr>
      <w:r>
        <w:rPr>
          <w:color w:val="333333"/>
          <w:sz w:val="28"/>
        </w:rPr>
        <w:t>разрабатывать план решения проблемы с учётом анализа имеющихся материальных и нематериальных ресурсов;</w:t>
      </w:r>
    </w:p>
    <w:p w14:paraId="9D120000">
      <w:pPr>
        <w:pStyle w:val="Style_10"/>
        <w:spacing w:after="0" w:before="0"/>
        <w:ind w:firstLine="709" w:left="0"/>
        <w:jc w:val="both"/>
        <w:rPr>
          <w:color w:val="333333"/>
          <w:sz w:val="28"/>
        </w:rPr>
      </w:pPr>
      <w:r>
        <w:rPr>
          <w:color w:val="333333"/>
          <w:sz w:val="28"/>
        </w:rPr>
        <w:t>вносить коррективы в деятельность, оценивать соответствие результатов целям, оценивать риски последствий деятельности;</w:t>
      </w:r>
    </w:p>
    <w:p w14:paraId="9E120000">
      <w:pPr>
        <w:pStyle w:val="Style_10"/>
        <w:spacing w:after="0" w:before="0"/>
        <w:ind w:firstLine="709" w:left="0"/>
        <w:jc w:val="both"/>
        <w:rPr>
          <w:color w:val="333333"/>
          <w:sz w:val="28"/>
        </w:rPr>
      </w:pPr>
      <w:r>
        <w:rPr>
          <w:color w:val="333333"/>
          <w:sz w:val="28"/>
        </w:rPr>
        <w:t>координировать и выполнять работу в условиях реального, виртуального и комбинированного взаимодействия;</w:t>
      </w:r>
    </w:p>
    <w:p w14:paraId="9F120000">
      <w:pPr>
        <w:pStyle w:val="Style_10"/>
        <w:spacing w:after="0" w:before="0"/>
        <w:ind w:firstLine="709" w:left="0"/>
        <w:jc w:val="both"/>
        <w:rPr>
          <w:color w:val="333333"/>
          <w:sz w:val="28"/>
        </w:rPr>
      </w:pPr>
      <w:r>
        <w:rPr>
          <w:color w:val="333333"/>
          <w:sz w:val="28"/>
        </w:rPr>
        <w:t>развивать креативное мышление при решении жизненных проблем.</w:t>
      </w:r>
    </w:p>
    <w:p w14:paraId="A0120000">
      <w:pPr>
        <w:pStyle w:val="Style_10"/>
        <w:spacing w:after="0" w:before="0"/>
        <w:ind/>
        <w:jc w:val="both"/>
        <w:rPr>
          <w:b w:val="1"/>
          <w:color w:val="333333"/>
          <w:sz w:val="28"/>
        </w:rPr>
      </w:pPr>
      <w:r>
        <w:rPr>
          <w:rStyle w:val="Style_11_ch"/>
          <w:color w:val="333333"/>
          <w:sz w:val="28"/>
        </w:rPr>
        <w:t>            </w:t>
      </w:r>
      <w:r>
        <w:rPr>
          <w:rStyle w:val="Style_11_ch"/>
          <w:color w:val="333333"/>
          <w:sz w:val="28"/>
        </w:rPr>
        <w:t>2)</w:t>
      </w:r>
      <w:r>
        <w:rPr>
          <w:rStyle w:val="Style_11_ch"/>
          <w:color w:val="333333"/>
          <w:sz w:val="28"/>
        </w:rPr>
        <w:t> </w:t>
      </w:r>
      <w:r>
        <w:rPr>
          <w:rStyle w:val="Style_11_ch"/>
          <w:color w:val="333333"/>
          <w:sz w:val="28"/>
        </w:rPr>
        <w:t>базовые исследовательские действия:</w:t>
      </w:r>
    </w:p>
    <w:p w14:paraId="A1120000">
      <w:pPr>
        <w:pStyle w:val="Style_10"/>
        <w:spacing w:after="0" w:before="0"/>
        <w:ind w:firstLine="709" w:left="0"/>
        <w:jc w:val="both"/>
        <w:rPr>
          <w:color w:val="333333"/>
          <w:sz w:val="28"/>
        </w:rPr>
      </w:pPr>
      <w:r>
        <w:rPr>
          <w:color w:val="333333"/>
          <w:sz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14:paraId="A2120000">
      <w:pPr>
        <w:pStyle w:val="Style_10"/>
        <w:spacing w:after="0" w:before="0"/>
        <w:ind w:firstLine="709" w:left="0"/>
        <w:jc w:val="both"/>
        <w:rPr>
          <w:color w:val="333333"/>
          <w:sz w:val="28"/>
        </w:rPr>
      </w:pPr>
      <w:r>
        <w:rPr>
          <w:color w:val="333333"/>
          <w:sz w:val="28"/>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14:paraId="A3120000">
      <w:pPr>
        <w:pStyle w:val="Style_10"/>
        <w:spacing w:after="0" w:before="0"/>
        <w:ind w:firstLine="709" w:left="0"/>
        <w:jc w:val="both"/>
        <w:rPr>
          <w:color w:val="333333"/>
          <w:sz w:val="28"/>
        </w:rPr>
      </w:pPr>
      <w:r>
        <w:rPr>
          <w:color w:val="333333"/>
          <w:sz w:val="28"/>
        </w:rPr>
        <w:t>формировать научный тип мышления, владеть научной терминологией, ключевыми понятиями и методами;</w:t>
      </w:r>
    </w:p>
    <w:p w14:paraId="A4120000">
      <w:pPr>
        <w:pStyle w:val="Style_10"/>
        <w:spacing w:after="0" w:before="0"/>
        <w:ind w:firstLine="709" w:left="0"/>
        <w:jc w:val="both"/>
        <w:rPr>
          <w:color w:val="333333"/>
          <w:sz w:val="28"/>
        </w:rPr>
      </w:pPr>
      <w:r>
        <w:rPr>
          <w:color w:val="333333"/>
          <w:sz w:val="28"/>
        </w:rPr>
        <w:t>ставить и формулировать собственные задачи в образовательной деятельности и жизненных ситуациях;</w:t>
      </w:r>
    </w:p>
    <w:p w14:paraId="A5120000">
      <w:pPr>
        <w:pStyle w:val="Style_10"/>
        <w:spacing w:after="0" w:before="0"/>
        <w:ind w:firstLine="709" w:left="0"/>
        <w:jc w:val="both"/>
        <w:rPr>
          <w:color w:val="333333"/>
          <w:sz w:val="28"/>
        </w:rPr>
      </w:pPr>
      <w:r>
        <w:rPr>
          <w:color w:val="333333"/>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A6120000">
      <w:pPr>
        <w:pStyle w:val="Style_10"/>
        <w:spacing w:after="0" w:before="0"/>
        <w:ind w:firstLine="709" w:left="0"/>
        <w:jc w:val="both"/>
        <w:rPr>
          <w:color w:val="333333"/>
          <w:sz w:val="28"/>
        </w:rPr>
      </w:pPr>
      <w:r>
        <w:rPr>
          <w:color w:val="333333"/>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A7120000">
      <w:pPr>
        <w:pStyle w:val="Style_10"/>
        <w:spacing w:after="0" w:before="0"/>
        <w:ind w:firstLine="709" w:left="0"/>
        <w:jc w:val="both"/>
        <w:rPr>
          <w:color w:val="333333"/>
          <w:sz w:val="28"/>
        </w:rPr>
      </w:pPr>
      <w:r>
        <w:rPr>
          <w:color w:val="333333"/>
          <w:sz w:val="28"/>
        </w:rPr>
        <w:t>давать оценку новым ситуациям, оценивать приобретённый опыт;</w:t>
      </w:r>
    </w:p>
    <w:p w14:paraId="A8120000">
      <w:pPr>
        <w:pStyle w:val="Style_10"/>
        <w:spacing w:after="0" w:before="0"/>
        <w:ind w:firstLine="709" w:left="0"/>
        <w:jc w:val="both"/>
        <w:rPr>
          <w:color w:val="333333"/>
          <w:sz w:val="28"/>
        </w:rPr>
      </w:pPr>
      <w:r>
        <w:rPr>
          <w:color w:val="333333"/>
          <w:sz w:val="28"/>
        </w:rPr>
        <w:t>осуществлять целенаправленный поиск переноса средств и способов действия в профессиональную среду;</w:t>
      </w:r>
    </w:p>
    <w:p w14:paraId="A9120000">
      <w:pPr>
        <w:pStyle w:val="Style_10"/>
        <w:spacing w:after="0" w:before="0"/>
        <w:ind w:firstLine="709" w:left="0"/>
        <w:jc w:val="both"/>
        <w:rPr>
          <w:color w:val="333333"/>
          <w:sz w:val="28"/>
        </w:rPr>
      </w:pPr>
      <w:r>
        <w:rPr>
          <w:color w:val="333333"/>
          <w:sz w:val="28"/>
        </w:rPr>
        <w:t>уметь переносить знания в познавательную и практическую области жизнедеятельности;</w:t>
      </w:r>
    </w:p>
    <w:p w14:paraId="AA120000">
      <w:pPr>
        <w:pStyle w:val="Style_10"/>
        <w:spacing w:after="0" w:before="0"/>
        <w:ind w:firstLine="709" w:left="0"/>
        <w:jc w:val="both"/>
        <w:rPr>
          <w:color w:val="333333"/>
          <w:sz w:val="28"/>
        </w:rPr>
      </w:pPr>
      <w:r>
        <w:rPr>
          <w:color w:val="333333"/>
          <w:sz w:val="28"/>
        </w:rPr>
        <w:t>уметь интегрировать знания из разных предметных областей;</w:t>
      </w:r>
    </w:p>
    <w:p w14:paraId="AB120000">
      <w:pPr>
        <w:pStyle w:val="Style_10"/>
        <w:spacing w:after="0" w:before="0"/>
        <w:ind w:firstLine="709" w:left="0"/>
        <w:jc w:val="both"/>
        <w:rPr>
          <w:color w:val="333333"/>
          <w:sz w:val="28"/>
        </w:rPr>
      </w:pPr>
      <w:r>
        <w:rPr>
          <w:color w:val="333333"/>
          <w:sz w:val="28"/>
        </w:rPr>
        <w:t>выдвигать новые идеи, предлагать оригинальные подходы и решения, ставить проблемы и задачи, допускающие альтернативные решения.</w:t>
      </w:r>
    </w:p>
    <w:p w14:paraId="AC120000">
      <w:pPr>
        <w:pStyle w:val="Style_10"/>
        <w:spacing w:after="0" w:before="0"/>
        <w:ind w:firstLine="708" w:left="0"/>
        <w:jc w:val="both"/>
        <w:rPr>
          <w:color w:val="333333"/>
          <w:sz w:val="28"/>
        </w:rPr>
      </w:pPr>
      <w:r>
        <w:rPr>
          <w:rStyle w:val="Style_11_ch"/>
          <w:color w:val="333333"/>
          <w:sz w:val="28"/>
        </w:rPr>
        <w:t>3) работа с информацией:</w:t>
      </w:r>
    </w:p>
    <w:p w14:paraId="AD120000">
      <w:pPr>
        <w:pStyle w:val="Style_10"/>
        <w:spacing w:after="0" w:before="0"/>
        <w:ind w:firstLine="709" w:left="0"/>
        <w:jc w:val="both"/>
        <w:rPr>
          <w:color w:val="333333"/>
          <w:sz w:val="28"/>
        </w:rPr>
      </w:pPr>
      <w:r>
        <w:rPr>
          <w:color w:val="333333"/>
          <w:sz w:val="28"/>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14:paraId="AE120000">
      <w:pPr>
        <w:pStyle w:val="Style_10"/>
        <w:spacing w:after="0" w:before="0"/>
        <w:ind w:firstLine="709" w:left="0"/>
        <w:jc w:val="both"/>
        <w:rPr>
          <w:color w:val="333333"/>
          <w:sz w:val="28"/>
        </w:rPr>
      </w:pPr>
      <w:r>
        <w:rPr>
          <w:color w:val="333333"/>
          <w:sz w:val="28"/>
        </w:rPr>
        <w:t>формулировать запросы и применять различные методы при поиске и отборе биологической информации, необходимой для выполнения учебных задач;</w:t>
      </w:r>
    </w:p>
    <w:p w14:paraId="AF120000">
      <w:pPr>
        <w:pStyle w:val="Style_10"/>
        <w:spacing w:after="0" w:before="0"/>
        <w:ind w:firstLine="709" w:left="0"/>
        <w:jc w:val="both"/>
        <w:rPr>
          <w:color w:val="333333"/>
          <w:sz w:val="28"/>
        </w:rPr>
      </w:pPr>
      <w:r>
        <w:rPr>
          <w:color w:val="333333"/>
          <w:sz w:val="28"/>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14:paraId="B0120000">
      <w:pPr>
        <w:pStyle w:val="Style_10"/>
        <w:spacing w:after="0" w:before="0"/>
        <w:ind w:firstLine="709" w:left="0"/>
        <w:jc w:val="both"/>
        <w:rPr>
          <w:color w:val="333333"/>
          <w:sz w:val="28"/>
        </w:rPr>
      </w:pPr>
      <w:r>
        <w:rPr>
          <w:color w:val="333333"/>
          <w:sz w:val="28"/>
        </w:rPr>
        <w:t>самостоятельно выбирать оптимальную форму представления биологической информации (схемы, графики, диаграммы, таблицы, рисунки и другое);</w:t>
      </w:r>
    </w:p>
    <w:p w14:paraId="B1120000">
      <w:pPr>
        <w:pStyle w:val="Style_10"/>
        <w:spacing w:after="0" w:before="0"/>
        <w:ind w:firstLine="709" w:left="0"/>
        <w:jc w:val="both"/>
        <w:rPr>
          <w:color w:val="333333"/>
          <w:sz w:val="28"/>
        </w:rPr>
      </w:pPr>
      <w:r>
        <w:rPr>
          <w:color w:val="333333"/>
          <w:sz w:val="28"/>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14:paraId="B2120000">
      <w:pPr>
        <w:pStyle w:val="Style_10"/>
        <w:spacing w:after="0" w:before="0"/>
        <w:ind w:firstLine="709" w:left="0"/>
        <w:jc w:val="both"/>
        <w:rPr>
          <w:color w:val="333333"/>
          <w:sz w:val="28"/>
        </w:rPr>
      </w:pPr>
      <w:r>
        <w:rPr>
          <w:color w:val="333333"/>
          <w:sz w:val="28"/>
        </w:rPr>
        <w:t>владеть навыками распознавания и защиты информации, информационной безопасности личности.</w:t>
      </w:r>
    </w:p>
    <w:p w14:paraId="B3120000">
      <w:pPr>
        <w:pStyle w:val="Style_10"/>
        <w:spacing w:after="0" w:before="0"/>
        <w:ind w:firstLine="708" w:left="0"/>
        <w:jc w:val="both"/>
        <w:rPr>
          <w:color w:val="333333"/>
          <w:sz w:val="28"/>
        </w:rPr>
      </w:pPr>
      <w:r>
        <w:rPr>
          <w:rStyle w:val="Style_11_ch"/>
          <w:color w:val="333333"/>
          <w:sz w:val="28"/>
        </w:rPr>
        <w:t>Овладение универсальными коммуникативными действиями:</w:t>
      </w:r>
    </w:p>
    <w:p w14:paraId="B4120000">
      <w:pPr>
        <w:pStyle w:val="Style_10"/>
        <w:spacing w:after="0" w:before="0"/>
        <w:ind w:firstLine="708" w:left="0"/>
        <w:jc w:val="both"/>
        <w:rPr>
          <w:color w:val="333333"/>
          <w:sz w:val="28"/>
        </w:rPr>
      </w:pPr>
      <w:r>
        <w:rPr>
          <w:rStyle w:val="Style_11_ch"/>
          <w:caps w:val="1"/>
          <w:color w:val="333333"/>
          <w:sz w:val="28"/>
        </w:rPr>
        <w:t>1)</w:t>
      </w:r>
      <w:r>
        <w:rPr>
          <w:rStyle w:val="Style_11_ch"/>
          <w:b w:val="0"/>
          <w:caps w:val="1"/>
          <w:color w:val="333333"/>
          <w:sz w:val="28"/>
        </w:rPr>
        <w:t> </w:t>
      </w:r>
      <w:r>
        <w:rPr>
          <w:rStyle w:val="Style_11_ch"/>
          <w:color w:val="333333"/>
          <w:sz w:val="28"/>
        </w:rPr>
        <w:t>общение:</w:t>
      </w:r>
    </w:p>
    <w:p w14:paraId="B5120000">
      <w:pPr>
        <w:pStyle w:val="Style_10"/>
        <w:spacing w:after="0" w:before="0"/>
        <w:ind w:firstLine="709" w:left="0"/>
        <w:jc w:val="both"/>
        <w:rPr>
          <w:color w:val="333333"/>
          <w:sz w:val="28"/>
        </w:rPr>
      </w:pPr>
      <w:r>
        <w:rPr>
          <w:color w:val="333333"/>
          <w:sz w:val="28"/>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14:paraId="B6120000">
      <w:pPr>
        <w:pStyle w:val="Style_10"/>
        <w:spacing w:after="0" w:before="0"/>
        <w:ind w:firstLine="709" w:left="0"/>
        <w:jc w:val="both"/>
        <w:rPr>
          <w:color w:val="333333"/>
          <w:sz w:val="28"/>
        </w:rPr>
      </w:pPr>
      <w:r>
        <w:rPr>
          <w:color w:val="333333"/>
          <w:sz w:val="28"/>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14:paraId="B7120000">
      <w:pPr>
        <w:pStyle w:val="Style_10"/>
        <w:spacing w:after="0" w:before="0"/>
        <w:ind w:firstLine="709" w:left="0"/>
        <w:jc w:val="both"/>
        <w:rPr>
          <w:color w:val="333333"/>
          <w:sz w:val="28"/>
        </w:rPr>
      </w:pPr>
      <w:r>
        <w:rPr>
          <w:color w:val="333333"/>
          <w:sz w:val="28"/>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14:paraId="B8120000">
      <w:pPr>
        <w:pStyle w:val="Style_10"/>
        <w:spacing w:after="0" w:before="0"/>
        <w:ind w:firstLine="709" w:left="0"/>
        <w:jc w:val="both"/>
        <w:rPr>
          <w:color w:val="333333"/>
          <w:sz w:val="28"/>
        </w:rPr>
      </w:pPr>
      <w:r>
        <w:rPr>
          <w:color w:val="333333"/>
          <w:sz w:val="28"/>
        </w:rPr>
        <w:t>развёрнуто и логично излагать свою точку зрения с использованием языковых средств.</w:t>
      </w:r>
    </w:p>
    <w:p w14:paraId="B9120000">
      <w:pPr>
        <w:pStyle w:val="Style_10"/>
        <w:spacing w:after="0" w:before="0"/>
        <w:ind w:firstLine="709" w:left="0"/>
        <w:jc w:val="both"/>
        <w:rPr>
          <w:color w:val="333333"/>
          <w:sz w:val="28"/>
        </w:rPr>
      </w:pPr>
      <w:r>
        <w:rPr>
          <w:rStyle w:val="Style_11_ch"/>
          <w:caps w:val="1"/>
          <w:color w:val="333333"/>
          <w:sz w:val="28"/>
        </w:rPr>
        <w:t>2)</w:t>
      </w:r>
      <w:r>
        <w:rPr>
          <w:rStyle w:val="Style_11_ch"/>
          <w:b w:val="0"/>
          <w:caps w:val="1"/>
          <w:color w:val="333333"/>
          <w:sz w:val="28"/>
        </w:rPr>
        <w:t> </w:t>
      </w:r>
      <w:r>
        <w:rPr>
          <w:rStyle w:val="Style_11_ch"/>
          <w:color w:val="333333"/>
          <w:sz w:val="28"/>
        </w:rPr>
        <w:t>совместная деятельность:</w:t>
      </w:r>
    </w:p>
    <w:p w14:paraId="BA120000">
      <w:pPr>
        <w:pStyle w:val="Style_10"/>
        <w:spacing w:after="0" w:before="0"/>
        <w:ind w:firstLine="709" w:left="0"/>
        <w:jc w:val="both"/>
        <w:rPr>
          <w:color w:val="333333"/>
          <w:sz w:val="28"/>
        </w:rPr>
      </w:pPr>
      <w:r>
        <w:rPr>
          <w:color w:val="333333"/>
          <w:sz w:val="28"/>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14:paraId="BB120000">
      <w:pPr>
        <w:pStyle w:val="Style_10"/>
        <w:spacing w:after="0" w:before="0"/>
        <w:ind w:firstLine="709" w:left="0"/>
        <w:jc w:val="both"/>
        <w:rPr>
          <w:color w:val="333333"/>
          <w:sz w:val="28"/>
        </w:rPr>
      </w:pPr>
      <w:r>
        <w:rPr>
          <w:color w:val="333333"/>
          <w:sz w:val="28"/>
        </w:rPr>
        <w:t>выбирать тематику и методы совместных действий с учётом общих интересов и возможностей каждого члена коллектива;</w:t>
      </w:r>
    </w:p>
    <w:p w14:paraId="BC120000">
      <w:pPr>
        <w:pStyle w:val="Style_10"/>
        <w:spacing w:after="0" w:before="0"/>
        <w:ind w:firstLine="709" w:left="0"/>
        <w:jc w:val="both"/>
        <w:rPr>
          <w:color w:val="333333"/>
          <w:sz w:val="28"/>
        </w:rPr>
      </w:pPr>
      <w:r>
        <w:rPr>
          <w:color w:val="333333"/>
          <w:sz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14:paraId="BD120000">
      <w:pPr>
        <w:pStyle w:val="Style_10"/>
        <w:spacing w:after="0" w:before="0"/>
        <w:ind w:firstLine="709" w:left="0"/>
        <w:jc w:val="both"/>
        <w:rPr>
          <w:color w:val="333333"/>
          <w:sz w:val="28"/>
        </w:rPr>
      </w:pPr>
      <w:r>
        <w:rPr>
          <w:color w:val="333333"/>
          <w:sz w:val="28"/>
        </w:rPr>
        <w:t>оценивать качество своего вклада и каждого участника команды в общий результат по разработанным критериям;</w:t>
      </w:r>
    </w:p>
    <w:p w14:paraId="BE120000">
      <w:pPr>
        <w:pStyle w:val="Style_10"/>
        <w:spacing w:after="0" w:before="0"/>
        <w:ind w:firstLine="709" w:left="0"/>
        <w:jc w:val="both"/>
        <w:rPr>
          <w:color w:val="333333"/>
          <w:sz w:val="28"/>
        </w:rPr>
      </w:pPr>
      <w:r>
        <w:rPr>
          <w:color w:val="333333"/>
          <w:sz w:val="28"/>
        </w:rPr>
        <w:t>предлагать новые проекты, оценивать идеи с позиции новизны, оригинальности, практической значимости;</w:t>
      </w:r>
    </w:p>
    <w:p w14:paraId="BF120000">
      <w:pPr>
        <w:pStyle w:val="Style_10"/>
        <w:spacing w:after="0" w:before="0"/>
        <w:ind w:firstLine="709" w:left="0"/>
        <w:jc w:val="both"/>
        <w:rPr>
          <w:color w:val="333333"/>
          <w:sz w:val="28"/>
        </w:rPr>
      </w:pPr>
      <w:r>
        <w:rPr>
          <w:color w:val="333333"/>
          <w:sz w:val="28"/>
        </w:rPr>
        <w:t>осуществлять позитивное стратегическое поведение в различных ситуациях, проявлять творчество и воображение, быть инициативным.</w:t>
      </w:r>
    </w:p>
    <w:p w14:paraId="C0120000">
      <w:pPr>
        <w:pStyle w:val="Style_10"/>
        <w:spacing w:after="0" w:before="0"/>
        <w:ind w:firstLine="708" w:left="0"/>
        <w:jc w:val="both"/>
        <w:rPr>
          <w:color w:val="333333"/>
          <w:sz w:val="28"/>
        </w:rPr>
      </w:pPr>
      <w:r>
        <w:rPr>
          <w:rStyle w:val="Style_11_ch"/>
          <w:color w:val="333333"/>
          <w:sz w:val="28"/>
        </w:rPr>
        <w:t>Овладение универсальными регулятивными действиями:</w:t>
      </w:r>
    </w:p>
    <w:p w14:paraId="C1120000">
      <w:pPr>
        <w:pStyle w:val="Style_10"/>
        <w:spacing w:after="0" w:before="0"/>
        <w:ind w:firstLine="708" w:left="0"/>
        <w:jc w:val="both"/>
        <w:rPr>
          <w:color w:val="333333"/>
          <w:sz w:val="28"/>
        </w:rPr>
      </w:pPr>
      <w:r>
        <w:rPr>
          <w:rStyle w:val="Style_11_ch"/>
          <w:color w:val="333333"/>
          <w:sz w:val="28"/>
        </w:rPr>
        <w:t>1)</w:t>
      </w:r>
      <w:r>
        <w:rPr>
          <w:rStyle w:val="Style_11_ch"/>
          <w:b w:val="0"/>
          <w:color w:val="333333"/>
          <w:sz w:val="28"/>
        </w:rPr>
        <w:t> </w:t>
      </w:r>
      <w:r>
        <w:rPr>
          <w:rStyle w:val="Style_11_ch"/>
          <w:color w:val="333333"/>
          <w:sz w:val="28"/>
        </w:rPr>
        <w:t>самоорганизация:</w:t>
      </w:r>
    </w:p>
    <w:p w14:paraId="C2120000">
      <w:pPr>
        <w:pStyle w:val="Style_10"/>
        <w:spacing w:after="0" w:before="0"/>
        <w:ind w:firstLine="709" w:left="0"/>
        <w:jc w:val="both"/>
        <w:rPr>
          <w:color w:val="333333"/>
          <w:sz w:val="28"/>
        </w:rPr>
      </w:pPr>
      <w:r>
        <w:rPr>
          <w:color w:val="333333"/>
          <w:sz w:val="28"/>
        </w:rPr>
        <w:t>использовать биологические знания для выявления проблем и их решения в жизненных и учебных ситуациях;</w:t>
      </w:r>
    </w:p>
    <w:p w14:paraId="C3120000">
      <w:pPr>
        <w:pStyle w:val="Style_10"/>
        <w:spacing w:after="0" w:before="0"/>
        <w:ind w:firstLine="709" w:left="0"/>
        <w:jc w:val="both"/>
        <w:rPr>
          <w:color w:val="333333"/>
          <w:sz w:val="28"/>
        </w:rPr>
      </w:pPr>
      <w:r>
        <w:rPr>
          <w:color w:val="333333"/>
          <w:sz w:val="28"/>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14:paraId="C4120000">
      <w:pPr>
        <w:pStyle w:val="Style_10"/>
        <w:spacing w:after="0" w:before="0"/>
        <w:ind w:firstLine="709" w:left="0"/>
        <w:jc w:val="both"/>
        <w:rPr>
          <w:color w:val="333333"/>
          <w:sz w:val="28"/>
        </w:rPr>
      </w:pPr>
      <w:r>
        <w:rPr>
          <w:color w:val="333333"/>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C5120000">
      <w:pPr>
        <w:pStyle w:val="Style_10"/>
        <w:spacing w:after="0" w:before="0"/>
        <w:ind w:firstLine="709" w:left="0"/>
        <w:jc w:val="both"/>
        <w:rPr>
          <w:color w:val="333333"/>
          <w:sz w:val="28"/>
        </w:rPr>
      </w:pPr>
      <w:r>
        <w:rPr>
          <w:color w:val="333333"/>
          <w:sz w:val="28"/>
        </w:rPr>
        <w:t>самостоятельно составлять план решения проблемы с учётом имеющихся ресурсов, собственных возможностей и предпочтений;</w:t>
      </w:r>
    </w:p>
    <w:p w14:paraId="C6120000">
      <w:pPr>
        <w:pStyle w:val="Style_10"/>
        <w:spacing w:after="0" w:before="0"/>
        <w:ind w:firstLine="709" w:left="0"/>
        <w:jc w:val="both"/>
        <w:rPr>
          <w:color w:val="333333"/>
          <w:sz w:val="28"/>
        </w:rPr>
      </w:pPr>
      <w:r>
        <w:rPr>
          <w:color w:val="333333"/>
          <w:sz w:val="28"/>
        </w:rPr>
        <w:t>давать оценку новым ситуациям;</w:t>
      </w:r>
    </w:p>
    <w:p w14:paraId="C7120000">
      <w:pPr>
        <w:pStyle w:val="Style_10"/>
        <w:spacing w:after="0" w:before="0"/>
        <w:ind w:firstLine="709" w:left="0"/>
        <w:jc w:val="both"/>
        <w:rPr>
          <w:color w:val="333333"/>
          <w:sz w:val="28"/>
        </w:rPr>
      </w:pPr>
      <w:r>
        <w:rPr>
          <w:color w:val="333333"/>
          <w:sz w:val="28"/>
        </w:rPr>
        <w:t>расширять рамки учебного предмета на основе личных предпочтений;</w:t>
      </w:r>
    </w:p>
    <w:p w14:paraId="C8120000">
      <w:pPr>
        <w:pStyle w:val="Style_10"/>
        <w:spacing w:after="0" w:before="0"/>
        <w:ind w:firstLine="709" w:left="0"/>
        <w:jc w:val="both"/>
        <w:rPr>
          <w:color w:val="333333"/>
          <w:sz w:val="28"/>
        </w:rPr>
      </w:pPr>
      <w:r>
        <w:rPr>
          <w:color w:val="333333"/>
          <w:sz w:val="28"/>
        </w:rPr>
        <w:t>делать осознанный выбор, аргументировать его, брать ответственность за решение;</w:t>
      </w:r>
    </w:p>
    <w:p w14:paraId="C9120000">
      <w:pPr>
        <w:pStyle w:val="Style_10"/>
        <w:spacing w:after="0" w:before="0"/>
        <w:ind w:firstLine="709" w:left="0"/>
        <w:jc w:val="both"/>
        <w:rPr>
          <w:color w:val="333333"/>
          <w:sz w:val="28"/>
        </w:rPr>
      </w:pPr>
      <w:r>
        <w:rPr>
          <w:color w:val="333333"/>
          <w:sz w:val="28"/>
        </w:rPr>
        <w:t>оценивать приобретённый опыт;</w:t>
      </w:r>
    </w:p>
    <w:p w14:paraId="CA120000">
      <w:pPr>
        <w:pStyle w:val="Style_10"/>
        <w:spacing w:after="0" w:before="0"/>
        <w:ind w:firstLine="709" w:left="0"/>
        <w:jc w:val="both"/>
        <w:rPr>
          <w:color w:val="333333"/>
          <w:sz w:val="28"/>
        </w:rPr>
      </w:pPr>
      <w:r>
        <w:rPr>
          <w:color w:val="333333"/>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CB120000">
      <w:pPr>
        <w:pStyle w:val="Style_10"/>
        <w:spacing w:after="0" w:before="0"/>
        <w:ind w:firstLine="709" w:left="0"/>
        <w:jc w:val="both"/>
        <w:rPr>
          <w:color w:val="333333"/>
          <w:sz w:val="28"/>
        </w:rPr>
      </w:pPr>
      <w:r>
        <w:rPr>
          <w:rStyle w:val="Style_11_ch"/>
          <w:color w:val="333333"/>
          <w:sz w:val="28"/>
        </w:rPr>
        <w:t>2)</w:t>
      </w:r>
      <w:r>
        <w:rPr>
          <w:rStyle w:val="Style_11_ch"/>
          <w:b w:val="0"/>
          <w:color w:val="333333"/>
          <w:sz w:val="28"/>
        </w:rPr>
        <w:t> </w:t>
      </w:r>
      <w:r>
        <w:rPr>
          <w:rStyle w:val="Style_11_ch"/>
          <w:color w:val="333333"/>
          <w:sz w:val="28"/>
        </w:rPr>
        <w:t>самоконтроль:</w:t>
      </w:r>
    </w:p>
    <w:p w14:paraId="CC120000">
      <w:pPr>
        <w:pStyle w:val="Style_10"/>
        <w:spacing w:after="0" w:before="0"/>
        <w:ind w:firstLine="709" w:left="0"/>
        <w:jc w:val="both"/>
        <w:rPr>
          <w:color w:val="333333"/>
          <w:sz w:val="28"/>
        </w:rPr>
      </w:pPr>
      <w:r>
        <w:rPr>
          <w:color w:val="333333"/>
          <w:sz w:val="28"/>
        </w:rPr>
        <w:t>давать оценку новым ситуациям, вносить коррективы в деятельность, оценивать соответствие результатов целям;</w:t>
      </w:r>
    </w:p>
    <w:p w14:paraId="CD120000">
      <w:pPr>
        <w:pStyle w:val="Style_10"/>
        <w:spacing w:after="0" w:before="0"/>
        <w:ind w:firstLine="709" w:left="0"/>
        <w:jc w:val="both"/>
        <w:rPr>
          <w:color w:val="333333"/>
          <w:sz w:val="28"/>
        </w:rPr>
      </w:pPr>
      <w:r>
        <w:rPr>
          <w:color w:val="333333"/>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14:paraId="CE120000">
      <w:pPr>
        <w:pStyle w:val="Style_10"/>
        <w:spacing w:after="0" w:before="0"/>
        <w:ind w:firstLine="709" w:left="0"/>
        <w:jc w:val="both"/>
        <w:rPr>
          <w:color w:val="333333"/>
          <w:sz w:val="28"/>
        </w:rPr>
      </w:pPr>
      <w:r>
        <w:rPr>
          <w:color w:val="333333"/>
          <w:sz w:val="28"/>
        </w:rPr>
        <w:t>уметь оценивать риски и своевременно принимать решения по их снижению;</w:t>
      </w:r>
    </w:p>
    <w:p w14:paraId="CF120000">
      <w:pPr>
        <w:pStyle w:val="Style_10"/>
        <w:spacing w:after="0" w:before="0"/>
        <w:ind w:firstLine="709" w:left="0"/>
        <w:jc w:val="both"/>
        <w:rPr>
          <w:color w:val="333333"/>
          <w:sz w:val="28"/>
        </w:rPr>
      </w:pPr>
      <w:r>
        <w:rPr>
          <w:color w:val="333333"/>
          <w:sz w:val="28"/>
        </w:rPr>
        <w:t>принимать мотивы и аргументы других при анализе результатов деятельности;</w:t>
      </w:r>
    </w:p>
    <w:p w14:paraId="D0120000">
      <w:pPr>
        <w:pStyle w:val="Style_10"/>
        <w:spacing w:after="0" w:before="0"/>
        <w:ind w:firstLine="709" w:left="0"/>
        <w:jc w:val="both"/>
        <w:rPr>
          <w:color w:val="333333"/>
          <w:sz w:val="28"/>
        </w:rPr>
      </w:pPr>
      <w:r>
        <w:rPr>
          <w:rStyle w:val="Style_11_ch"/>
          <w:color w:val="333333"/>
          <w:sz w:val="28"/>
        </w:rPr>
        <w:t>3)</w:t>
      </w:r>
      <w:r>
        <w:rPr>
          <w:rStyle w:val="Style_11_ch"/>
          <w:b w:val="0"/>
          <w:color w:val="333333"/>
          <w:sz w:val="28"/>
        </w:rPr>
        <w:t> </w:t>
      </w:r>
      <w:r>
        <w:rPr>
          <w:rStyle w:val="Style_11_ch"/>
          <w:color w:val="333333"/>
          <w:sz w:val="28"/>
        </w:rPr>
        <w:t>принятие себя и других:</w:t>
      </w:r>
    </w:p>
    <w:p w14:paraId="D1120000">
      <w:pPr>
        <w:pStyle w:val="Style_10"/>
        <w:spacing w:after="0" w:before="0"/>
        <w:ind w:firstLine="709" w:left="0"/>
        <w:jc w:val="both"/>
        <w:rPr>
          <w:color w:val="333333"/>
          <w:sz w:val="28"/>
        </w:rPr>
      </w:pPr>
      <w:r>
        <w:rPr>
          <w:color w:val="333333"/>
          <w:sz w:val="28"/>
        </w:rPr>
        <w:t>принимать себя, понимая свои недостатки и достоинства;</w:t>
      </w:r>
    </w:p>
    <w:p w14:paraId="D2120000">
      <w:pPr>
        <w:pStyle w:val="Style_10"/>
        <w:spacing w:after="0" w:before="0"/>
        <w:ind w:firstLine="709" w:left="0"/>
        <w:jc w:val="both"/>
        <w:rPr>
          <w:color w:val="333333"/>
          <w:sz w:val="28"/>
        </w:rPr>
      </w:pPr>
      <w:r>
        <w:rPr>
          <w:color w:val="333333"/>
          <w:sz w:val="28"/>
        </w:rPr>
        <w:t>принимать мотивы и аргументы других при анализе результатов деятельности;</w:t>
      </w:r>
    </w:p>
    <w:p w14:paraId="D3120000">
      <w:pPr>
        <w:pStyle w:val="Style_10"/>
        <w:spacing w:after="0" w:before="0"/>
        <w:ind w:firstLine="709" w:left="0"/>
        <w:jc w:val="both"/>
        <w:rPr>
          <w:color w:val="333333"/>
          <w:sz w:val="28"/>
        </w:rPr>
      </w:pPr>
      <w:r>
        <w:rPr>
          <w:color w:val="333333"/>
          <w:sz w:val="28"/>
        </w:rPr>
        <w:t>признавать своё право и право других на ошибки;</w:t>
      </w:r>
    </w:p>
    <w:p w14:paraId="D4120000">
      <w:pPr>
        <w:pStyle w:val="Style_10"/>
        <w:spacing w:after="0" w:before="0"/>
        <w:ind w:firstLine="709" w:left="0"/>
        <w:jc w:val="both"/>
        <w:rPr>
          <w:color w:val="333333"/>
          <w:sz w:val="28"/>
        </w:rPr>
      </w:pPr>
      <w:r>
        <w:rPr>
          <w:color w:val="333333"/>
          <w:sz w:val="28"/>
        </w:rPr>
        <w:t>развивать способность понимать мир с позиции другого человека.</w:t>
      </w:r>
    </w:p>
    <w:p w14:paraId="D5120000">
      <w:pPr>
        <w:pStyle w:val="Style_10"/>
        <w:spacing w:after="0" w:before="0"/>
        <w:ind/>
        <w:rPr>
          <w:color w:val="333333"/>
          <w:sz w:val="28"/>
        </w:rPr>
      </w:pPr>
    </w:p>
    <w:p w14:paraId="D6120000">
      <w:pPr>
        <w:pStyle w:val="Style_10"/>
        <w:spacing w:after="0" w:before="0"/>
        <w:ind/>
        <w:rPr>
          <w:color w:val="333333"/>
          <w:sz w:val="28"/>
        </w:rPr>
      </w:pPr>
      <w:r>
        <w:rPr>
          <w:rStyle w:val="Style_11_ch"/>
          <w:sz w:val="28"/>
        </w:rPr>
        <w:t>ПРЕДМЕТНЫЕ РЕЗУЛЬТАТЫ</w:t>
      </w:r>
    </w:p>
    <w:p w14:paraId="D7120000">
      <w:pPr>
        <w:pStyle w:val="Style_10"/>
        <w:spacing w:after="0" w:before="0"/>
        <w:ind/>
        <w:rPr>
          <w:color w:val="333333"/>
          <w:sz w:val="28"/>
        </w:rPr>
      </w:pPr>
    </w:p>
    <w:p w14:paraId="D8120000">
      <w:pPr>
        <w:pStyle w:val="Style_10"/>
        <w:spacing w:after="0" w:before="0"/>
        <w:ind w:firstLine="709" w:left="0"/>
        <w:jc w:val="both"/>
        <w:rPr>
          <w:color w:val="333333"/>
          <w:sz w:val="28"/>
        </w:rPr>
      </w:pPr>
      <w:r>
        <w:rPr>
          <w:color w:val="333333"/>
          <w:sz w:val="28"/>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w:t>
      </w:r>
      <w:r>
        <w:rPr>
          <w:color w:val="333333"/>
          <w:sz w:val="28"/>
        </w:rPr>
        <w:br/>
      </w:r>
      <w:r>
        <w:rPr>
          <w:color w:val="333333"/>
          <w:sz w:val="28"/>
        </w:rPr>
        <w:t>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14:paraId="D9120000">
      <w:pPr>
        <w:pStyle w:val="Style_10"/>
        <w:spacing w:after="0" w:before="0"/>
        <w:ind w:firstLine="709" w:left="0"/>
        <w:jc w:val="both"/>
        <w:rPr>
          <w:color w:val="333333"/>
          <w:sz w:val="28"/>
        </w:rPr>
      </w:pPr>
      <w:r>
        <w:rPr>
          <w:color w:val="333333"/>
          <w:sz w:val="28"/>
        </w:rPr>
        <w:t>Предметные результаты освоения учебного предмета «Биология»</w:t>
      </w:r>
      <w:r>
        <w:rPr>
          <w:color w:val="333333"/>
          <w:sz w:val="28"/>
        </w:rPr>
        <w:t> </w:t>
      </w:r>
      <w:r>
        <w:rPr>
          <w:rStyle w:val="Style_12_ch"/>
          <w:b w:val="1"/>
          <w:color w:val="333333"/>
          <w:sz w:val="28"/>
        </w:rPr>
        <w:t>в 10 классе</w:t>
      </w:r>
      <w:r>
        <w:rPr>
          <w:b w:val="1"/>
          <w:color w:val="333333"/>
          <w:sz w:val="28"/>
        </w:rPr>
        <w:t> </w:t>
      </w:r>
      <w:r>
        <w:rPr>
          <w:color w:val="333333"/>
          <w:sz w:val="28"/>
        </w:rPr>
        <w:t>должны отражать:</w:t>
      </w:r>
    </w:p>
    <w:p w14:paraId="DA120000">
      <w:pPr>
        <w:pStyle w:val="Style_10"/>
        <w:spacing w:after="0" w:before="0"/>
        <w:ind w:firstLine="709" w:left="0"/>
        <w:jc w:val="both"/>
        <w:rPr>
          <w:color w:val="333333"/>
          <w:sz w:val="28"/>
        </w:rPr>
      </w:pPr>
      <w:r>
        <w:rPr>
          <w:color w:val="333333"/>
          <w:sz w:val="28"/>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DB120000">
      <w:pPr>
        <w:pStyle w:val="Style_10"/>
        <w:spacing w:after="0" w:before="0"/>
        <w:ind w:firstLine="709" w:left="0"/>
        <w:jc w:val="both"/>
        <w:rPr>
          <w:color w:val="333333"/>
          <w:sz w:val="28"/>
        </w:rPr>
      </w:pPr>
      <w:r>
        <w:rPr>
          <w:color w:val="333333"/>
          <w:sz w:val="28"/>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14:paraId="DC120000">
      <w:pPr>
        <w:pStyle w:val="Style_10"/>
        <w:spacing w:after="0" w:before="0"/>
        <w:ind w:firstLine="709" w:left="0"/>
        <w:jc w:val="both"/>
        <w:rPr>
          <w:color w:val="333333"/>
          <w:sz w:val="28"/>
        </w:rPr>
      </w:pPr>
      <w:r>
        <w:rPr>
          <w:color w:val="333333"/>
          <w:sz w:val="28"/>
        </w:rPr>
        <w:t>умение излагать биологические теории (клеточная, хромосомная, мутационная, центральная догма молекулярной биологии), законы (Г.</w:t>
      </w:r>
      <w:r>
        <w:rPr>
          <w:color w:val="333333"/>
          <w:sz w:val="28"/>
        </w:rPr>
        <w:t> </w:t>
      </w:r>
      <w:r>
        <w:rPr>
          <w:color w:val="333333"/>
          <w:sz w:val="28"/>
        </w:rPr>
        <w:t>Менделя, Т.</w:t>
      </w:r>
      <w:r>
        <w:rPr>
          <w:color w:val="333333"/>
          <w:sz w:val="28"/>
        </w:rPr>
        <w:t> </w:t>
      </w:r>
      <w:r>
        <w:rPr>
          <w:color w:val="333333"/>
          <w:sz w:val="28"/>
        </w:rPr>
        <w:t>Моргана, Н. И.</w:t>
      </w:r>
      <w:r>
        <w:rPr>
          <w:color w:val="333333"/>
          <w:sz w:val="28"/>
        </w:rPr>
        <w:t> </w:t>
      </w:r>
      <w:r>
        <w:rPr>
          <w:color w:val="333333"/>
          <w:sz w:val="28"/>
        </w:rPr>
        <w:t>Вавилова) и учения (о центрах многообразия и происхождения культурных растений Н. И.</w:t>
      </w:r>
      <w:r>
        <w:rPr>
          <w:color w:val="333333"/>
          <w:sz w:val="28"/>
        </w:rPr>
        <w:t> </w:t>
      </w:r>
      <w:r>
        <w:rPr>
          <w:color w:val="333333"/>
          <w:sz w:val="28"/>
        </w:rPr>
        <w:t>Вавилова), определять границы их применимости к живым системам;</w:t>
      </w:r>
    </w:p>
    <w:p w14:paraId="DD120000">
      <w:pPr>
        <w:pStyle w:val="Style_10"/>
        <w:spacing w:after="0" w:before="0"/>
        <w:ind w:firstLine="709" w:left="0"/>
        <w:jc w:val="both"/>
        <w:rPr>
          <w:color w:val="333333"/>
          <w:sz w:val="28"/>
        </w:rPr>
      </w:pPr>
      <w:r>
        <w:rPr>
          <w:color w:val="333333"/>
          <w:sz w:val="28"/>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DE120000">
      <w:pPr>
        <w:pStyle w:val="Style_10"/>
        <w:spacing w:after="0" w:before="0"/>
        <w:ind w:firstLine="709" w:left="0"/>
        <w:jc w:val="both"/>
        <w:rPr>
          <w:color w:val="333333"/>
          <w:sz w:val="28"/>
        </w:rPr>
      </w:pPr>
      <w:r>
        <w:rPr>
          <w:color w:val="333333"/>
          <w:sz w:val="28"/>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14:paraId="DF120000">
      <w:pPr>
        <w:pStyle w:val="Style_10"/>
        <w:spacing w:after="0" w:before="0"/>
        <w:ind w:firstLine="709" w:left="0"/>
        <w:jc w:val="both"/>
        <w:rPr>
          <w:color w:val="333333"/>
          <w:sz w:val="28"/>
        </w:rPr>
      </w:pPr>
      <w:r>
        <w:rPr>
          <w:color w:val="333333"/>
          <w:sz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E0120000">
      <w:pPr>
        <w:pStyle w:val="Style_10"/>
        <w:spacing w:after="0" w:before="0"/>
        <w:ind w:firstLine="709" w:left="0"/>
        <w:jc w:val="both"/>
        <w:rPr>
          <w:color w:val="333333"/>
          <w:sz w:val="28"/>
        </w:rPr>
      </w:pPr>
      <w:r>
        <w:rPr>
          <w:color w:val="333333"/>
          <w:sz w:val="28"/>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14:paraId="E1120000">
      <w:pPr>
        <w:pStyle w:val="Style_10"/>
        <w:spacing w:after="0" w:before="0"/>
        <w:ind w:firstLine="709" w:left="0"/>
        <w:jc w:val="both"/>
        <w:rPr>
          <w:color w:val="333333"/>
          <w:sz w:val="28"/>
        </w:rPr>
      </w:pPr>
      <w:r>
        <w:rPr>
          <w:color w:val="333333"/>
          <w:sz w:val="28"/>
        </w:rPr>
        <w:t>умение выполнять лабораторные и практические работы, соблюдать правила при работе с учебным и лабораторным оборудованием;</w:t>
      </w:r>
    </w:p>
    <w:p w14:paraId="E2120000">
      <w:pPr>
        <w:pStyle w:val="Style_10"/>
        <w:spacing w:after="0" w:before="0"/>
        <w:ind w:firstLine="709" w:left="0"/>
        <w:jc w:val="both"/>
        <w:rPr>
          <w:color w:val="333333"/>
          <w:sz w:val="28"/>
        </w:rPr>
      </w:pPr>
      <w:r>
        <w:rPr>
          <w:color w:val="333333"/>
          <w:sz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14:paraId="E3120000">
      <w:pPr>
        <w:pStyle w:val="Style_10"/>
        <w:spacing w:after="0" w:before="0"/>
        <w:ind w:firstLine="709" w:left="0"/>
        <w:jc w:val="both"/>
        <w:rPr>
          <w:color w:val="333333"/>
          <w:sz w:val="28"/>
        </w:rPr>
      </w:pPr>
      <w:r>
        <w:rPr>
          <w:color w:val="333333"/>
          <w:sz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E4120000">
      <w:pPr>
        <w:spacing w:line="264" w:lineRule="auto"/>
        <w:ind w:firstLine="600" w:left="0"/>
        <w:jc w:val="both"/>
      </w:pPr>
      <w:r>
        <w:rPr>
          <w:color w:val="000000"/>
          <w:sz w:val="28"/>
        </w:rPr>
        <w:t xml:space="preserve">Предметные результаты освоения учебного предмета «Биология» </w:t>
      </w:r>
      <w:r>
        <w:rPr>
          <w:b w:val="1"/>
          <w:i w:val="1"/>
          <w:color w:val="000000"/>
          <w:sz w:val="28"/>
        </w:rPr>
        <w:t>в 11 классе</w:t>
      </w:r>
      <w:r>
        <w:rPr>
          <w:color w:val="000000"/>
          <w:sz w:val="28"/>
        </w:rPr>
        <w:t xml:space="preserve"> должны отражать:</w:t>
      </w:r>
    </w:p>
    <w:p w14:paraId="E5120000">
      <w:pPr>
        <w:spacing w:line="264" w:lineRule="auto"/>
        <w:ind w:firstLine="600" w:left="0"/>
        <w:jc w:val="both"/>
      </w:pPr>
      <w:r>
        <w:rPr>
          <w:color w:val="000000"/>
          <w:sz w:val="28"/>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E6120000">
      <w:pPr>
        <w:spacing w:line="264" w:lineRule="auto"/>
        <w:ind w:firstLine="600" w:left="0"/>
        <w:jc w:val="both"/>
      </w:pPr>
      <w:r>
        <w:rPr>
          <w:color w:val="000000"/>
          <w:sz w:val="28"/>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14:paraId="E7120000">
      <w:pPr>
        <w:spacing w:line="264" w:lineRule="auto"/>
        <w:ind w:firstLine="600" w:left="0"/>
        <w:jc w:val="both"/>
      </w:pPr>
      <w:r>
        <w:rPr>
          <w:color w:val="000000"/>
          <w:sz w:val="28"/>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14:paraId="E8120000">
      <w:pPr>
        <w:spacing w:line="264" w:lineRule="auto"/>
        <w:ind w:firstLine="600" w:left="0"/>
        <w:jc w:val="both"/>
      </w:pPr>
      <w:r>
        <w:rPr>
          <w:color w:val="000000"/>
          <w:sz w:val="28"/>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E9120000">
      <w:pPr>
        <w:spacing w:line="264" w:lineRule="auto"/>
        <w:ind w:firstLine="600" w:left="0"/>
        <w:jc w:val="both"/>
      </w:pPr>
      <w:r>
        <w:rPr>
          <w:color w:val="000000"/>
          <w:sz w:val="28"/>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14:paraId="EA120000">
      <w:pPr>
        <w:spacing w:line="264" w:lineRule="auto"/>
        <w:ind w:firstLine="600" w:left="0"/>
        <w:jc w:val="both"/>
      </w:pPr>
      <w:r>
        <w:rPr>
          <w:color w:val="000000"/>
          <w:sz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14:paraId="EB120000">
      <w:pPr>
        <w:spacing w:line="264" w:lineRule="auto"/>
        <w:ind w:firstLine="600" w:left="0"/>
        <w:jc w:val="both"/>
      </w:pPr>
      <w:r>
        <w:rPr>
          <w:color w:val="000000"/>
          <w:sz w:val="28"/>
        </w:rPr>
        <w:t>умение решать элементарные биологические задачи, составлять схемы переноса веществ и энергии в экосистемах (цепи питания);</w:t>
      </w:r>
    </w:p>
    <w:p w14:paraId="EC120000">
      <w:pPr>
        <w:spacing w:line="264" w:lineRule="auto"/>
        <w:ind w:firstLine="600" w:left="0"/>
        <w:jc w:val="both"/>
      </w:pPr>
      <w:r>
        <w:rPr>
          <w:color w:val="000000"/>
          <w:sz w:val="28"/>
        </w:rPr>
        <w:t>умение выполнять лабораторные и практические работы, соблюдать правила при работе с учебным и лабораторным оборудованием;</w:t>
      </w:r>
    </w:p>
    <w:p w14:paraId="ED120000">
      <w:pPr>
        <w:spacing w:line="264" w:lineRule="auto"/>
        <w:ind w:firstLine="600" w:left="0"/>
        <w:jc w:val="both"/>
      </w:pPr>
      <w:r>
        <w:rPr>
          <w:color w:val="000000"/>
          <w:sz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14:paraId="EE120000">
      <w:pPr>
        <w:spacing w:line="264" w:lineRule="auto"/>
        <w:ind w:firstLine="600" w:left="0"/>
        <w:jc w:val="both"/>
      </w:pPr>
      <w:r>
        <w:rPr>
          <w:color w:val="000000"/>
          <w:sz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EF120000">
      <w:pPr>
        <w:spacing w:line="360" w:lineRule="auto"/>
        <w:ind/>
        <w:jc w:val="center"/>
        <w:rPr>
          <w:rStyle w:val="Style_6_ch"/>
          <w:b w:val="1"/>
          <w:sz w:val="28"/>
        </w:rPr>
      </w:pPr>
    </w:p>
    <w:p w14:paraId="F0120000">
      <w:pPr>
        <w:spacing w:line="360" w:lineRule="auto"/>
        <w:ind/>
        <w:jc w:val="center"/>
        <w:rPr>
          <w:rStyle w:val="Style_6_ch"/>
          <w:b w:val="1"/>
          <w:sz w:val="28"/>
        </w:rPr>
      </w:pPr>
      <w:r>
        <w:rPr>
          <w:rStyle w:val="Style_6_ch"/>
          <w:b w:val="1"/>
          <w:sz w:val="28"/>
        </w:rPr>
        <w:t>«Химия»</w:t>
      </w:r>
    </w:p>
    <w:p w14:paraId="F1120000">
      <w:pPr>
        <w:spacing w:line="264" w:lineRule="auto"/>
        <w:ind w:firstLine="0" w:left="120"/>
        <w:jc w:val="both"/>
      </w:pPr>
      <w:r>
        <w:rPr>
          <w:b w:val="1"/>
          <w:color w:val="000000"/>
          <w:sz w:val="28"/>
        </w:rPr>
        <w:t>СОДЕРЖАНИЕ ОБУЧЕНИЯ</w:t>
      </w:r>
    </w:p>
    <w:p w14:paraId="F2120000">
      <w:pPr>
        <w:spacing w:line="264" w:lineRule="auto"/>
        <w:ind w:firstLine="0" w:left="120"/>
        <w:jc w:val="both"/>
      </w:pPr>
    </w:p>
    <w:p w14:paraId="F3120000">
      <w:pPr>
        <w:spacing w:line="264" w:lineRule="auto"/>
        <w:ind w:firstLine="0" w:left="120"/>
        <w:jc w:val="both"/>
        <w:rPr>
          <w:i w:val="1"/>
          <w:u w:val="single"/>
        </w:rPr>
      </w:pPr>
      <w:r>
        <w:rPr>
          <w:b w:val="1"/>
          <w:i w:val="1"/>
          <w:color w:val="000000"/>
          <w:sz w:val="28"/>
          <w:u w:val="single"/>
        </w:rPr>
        <w:t>10 КЛАСС</w:t>
      </w:r>
      <w:r>
        <w:rPr>
          <w:i w:val="1"/>
          <w:color w:val="000000"/>
          <w:sz w:val="28"/>
          <w:u w:val="single"/>
        </w:rPr>
        <w:t xml:space="preserve"> </w:t>
      </w:r>
    </w:p>
    <w:p w14:paraId="F4120000">
      <w:pPr>
        <w:spacing w:line="264" w:lineRule="auto"/>
        <w:ind w:firstLine="0" w:left="120"/>
        <w:jc w:val="both"/>
      </w:pPr>
    </w:p>
    <w:p w14:paraId="F5120000">
      <w:pPr>
        <w:spacing w:line="264" w:lineRule="auto"/>
        <w:ind w:firstLine="0" w:left="120"/>
        <w:jc w:val="both"/>
      </w:pPr>
      <w:r>
        <w:rPr>
          <w:b w:val="1"/>
          <w:color w:val="000000"/>
          <w:sz w:val="28"/>
        </w:rPr>
        <w:t>ОРГАНИЧЕСКАЯ ХИМИЯ</w:t>
      </w:r>
    </w:p>
    <w:p w14:paraId="F6120000">
      <w:pPr>
        <w:spacing w:line="264" w:lineRule="auto"/>
        <w:ind w:firstLine="0" w:left="120"/>
        <w:jc w:val="both"/>
      </w:pPr>
    </w:p>
    <w:p w14:paraId="F7120000">
      <w:pPr>
        <w:spacing w:line="264" w:lineRule="auto"/>
        <w:ind w:firstLine="600" w:left="0"/>
        <w:jc w:val="both"/>
      </w:pPr>
      <w:r>
        <w:rPr>
          <w:b w:val="1"/>
          <w:color w:val="000000"/>
          <w:sz w:val="28"/>
        </w:rPr>
        <w:t>Теоретические основы органической химии</w:t>
      </w:r>
    </w:p>
    <w:p w14:paraId="F8120000">
      <w:pPr>
        <w:spacing w:line="264" w:lineRule="auto"/>
        <w:ind w:firstLine="600" w:left="0"/>
        <w:jc w:val="both"/>
      </w:pPr>
      <w:r>
        <w:rPr>
          <w:color w:val="000000"/>
          <w:sz w:val="28"/>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14:paraId="F9120000">
      <w:pPr>
        <w:spacing w:line="264" w:lineRule="auto"/>
        <w:ind w:firstLine="600" w:left="0"/>
        <w:jc w:val="both"/>
      </w:pPr>
      <w:r>
        <w:rPr>
          <w:color w:val="000000"/>
          <w:sz w:val="28"/>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14:paraId="FA120000">
      <w:pPr>
        <w:spacing w:line="264" w:lineRule="auto"/>
        <w:ind w:firstLine="600" w:left="0"/>
        <w:jc w:val="both"/>
      </w:pPr>
      <w:r>
        <w:rPr>
          <w:color w:val="000000"/>
          <w:sz w:val="28"/>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14:paraId="FB120000">
      <w:pPr>
        <w:spacing w:line="264" w:lineRule="auto"/>
        <w:ind w:firstLine="600" w:left="0"/>
        <w:jc w:val="both"/>
      </w:pPr>
      <w:r>
        <w:rPr>
          <w:b w:val="1"/>
          <w:color w:val="000000"/>
          <w:sz w:val="28"/>
        </w:rPr>
        <w:t>Углеводороды</w:t>
      </w:r>
    </w:p>
    <w:p w14:paraId="FC120000">
      <w:pPr>
        <w:spacing w:line="264" w:lineRule="auto"/>
        <w:ind w:firstLine="600" w:left="0"/>
        <w:jc w:val="both"/>
      </w:pPr>
      <w:r>
        <w:rPr>
          <w:color w:val="000000"/>
          <w:sz w:val="28"/>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14:paraId="FD120000">
      <w:pPr>
        <w:spacing w:line="264" w:lineRule="auto"/>
        <w:ind w:firstLine="600" w:left="0"/>
        <w:jc w:val="both"/>
      </w:pPr>
      <w:r>
        <w:rPr>
          <w:color w:val="000000"/>
          <w:sz w:val="28"/>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14:paraId="FE120000">
      <w:pPr>
        <w:spacing w:line="264" w:lineRule="auto"/>
        <w:ind w:firstLine="600" w:left="0"/>
        <w:jc w:val="both"/>
      </w:pPr>
      <w:r>
        <w:rPr>
          <w:color w:val="000000"/>
          <w:sz w:val="28"/>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14:paraId="FF120000">
      <w:pPr>
        <w:spacing w:line="264" w:lineRule="auto"/>
        <w:ind w:firstLine="600" w:left="0"/>
        <w:jc w:val="both"/>
      </w:pPr>
      <w:r>
        <w:rPr>
          <w:color w:val="000000"/>
          <w:sz w:val="28"/>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14:paraId="00130000">
      <w:pPr>
        <w:spacing w:line="264" w:lineRule="auto"/>
        <w:ind w:firstLine="600" w:left="0"/>
        <w:jc w:val="both"/>
      </w:pPr>
      <w:r>
        <w:rPr>
          <w:color w:val="000000"/>
          <w:sz w:val="28"/>
        </w:rPr>
        <w:t xml:space="preserve">Арены. Бензол: состав, строение, физические и химические свойства (реакции галогенирования и нитрования), получение и применение. </w:t>
      </w:r>
      <w:r>
        <w:rPr>
          <w:i w:val="1"/>
          <w:color w:val="000000"/>
          <w:sz w:val="28"/>
        </w:rPr>
        <w:t>Толуол: состав, строение, физические и химические свойства (реакции галогенирования и нитрования), получение и применение.</w:t>
      </w:r>
      <w:r>
        <w:rPr>
          <w:color w:val="000000"/>
          <w:sz w:val="28"/>
        </w:rPr>
        <w:t xml:space="preserve"> Токсичность аренов. Генетическая связь между углеводородами, принадлежащими к различным классам. </w:t>
      </w:r>
    </w:p>
    <w:p w14:paraId="01130000">
      <w:pPr>
        <w:spacing w:line="264" w:lineRule="auto"/>
        <w:ind w:firstLine="600" w:left="0"/>
        <w:jc w:val="both"/>
      </w:pPr>
      <w:r>
        <w:rPr>
          <w:color w:val="000000"/>
          <w:sz w:val="28"/>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14:paraId="02130000">
      <w:pPr>
        <w:spacing w:line="264" w:lineRule="auto"/>
        <w:ind w:firstLine="600" w:left="0"/>
        <w:jc w:val="both"/>
      </w:pPr>
      <w:r>
        <w:rPr>
          <w:color w:val="000000"/>
          <w:sz w:val="28"/>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Pr>
          <w:color w:val="000000"/>
          <w:sz w:val="28"/>
          <w:u w:val="single"/>
        </w:rPr>
        <w:t>практической работы</w:t>
      </w:r>
      <w:r>
        <w:rPr>
          <w:color w:val="000000"/>
          <w:sz w:val="28"/>
        </w:rPr>
        <w:t xml:space="preserve">: получение этилена и изучение его свойств. </w:t>
      </w:r>
    </w:p>
    <w:p w14:paraId="03130000">
      <w:pPr>
        <w:spacing w:line="264" w:lineRule="auto"/>
        <w:ind w:firstLine="600" w:left="0"/>
        <w:jc w:val="both"/>
      </w:pPr>
      <w:r>
        <w:rPr>
          <w:color w:val="000000"/>
          <w:sz w:val="28"/>
        </w:rPr>
        <w:t>Расчётные задачи.</w:t>
      </w:r>
    </w:p>
    <w:p w14:paraId="04130000">
      <w:pPr>
        <w:spacing w:line="264" w:lineRule="auto"/>
        <w:ind w:firstLine="600" w:left="0"/>
        <w:jc w:val="both"/>
      </w:pPr>
      <w:r>
        <w:rPr>
          <w:color w:val="000000"/>
          <w:sz w:val="28"/>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05130000">
      <w:pPr>
        <w:spacing w:line="264" w:lineRule="auto"/>
        <w:ind w:firstLine="600" w:left="0"/>
        <w:jc w:val="both"/>
      </w:pPr>
      <w:r>
        <w:rPr>
          <w:b w:val="1"/>
          <w:color w:val="000000"/>
          <w:sz w:val="28"/>
        </w:rPr>
        <w:t>Кислородсодержащие органические соединения</w:t>
      </w:r>
    </w:p>
    <w:p w14:paraId="06130000">
      <w:pPr>
        <w:spacing w:line="264" w:lineRule="auto"/>
        <w:ind w:firstLine="600" w:left="0"/>
        <w:jc w:val="both"/>
      </w:pPr>
      <w:r>
        <w:rPr>
          <w:color w:val="000000"/>
          <w:sz w:val="28"/>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14:paraId="07130000">
      <w:pPr>
        <w:spacing w:line="264" w:lineRule="auto"/>
        <w:ind w:firstLine="600" w:left="0"/>
        <w:jc w:val="both"/>
      </w:pPr>
      <w:r>
        <w:rPr>
          <w:color w:val="000000"/>
          <w:sz w:val="28"/>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14:paraId="08130000">
      <w:pPr>
        <w:spacing w:line="264" w:lineRule="auto"/>
        <w:ind w:firstLine="600" w:left="0"/>
        <w:jc w:val="both"/>
      </w:pPr>
      <w:r>
        <w:rPr>
          <w:color w:val="000000"/>
          <w:sz w:val="28"/>
        </w:rPr>
        <w:t xml:space="preserve">Фенол: строение молекулы, физические и химические свойства. Токсичность фенола. Применение фенола. </w:t>
      </w:r>
    </w:p>
    <w:p w14:paraId="09130000">
      <w:pPr>
        <w:spacing w:line="264" w:lineRule="auto"/>
        <w:ind w:firstLine="600" w:left="0"/>
        <w:jc w:val="both"/>
      </w:pPr>
      <w:r>
        <w:rPr>
          <w:color w:val="000000"/>
          <w:sz w:val="28"/>
        </w:rPr>
        <w:t xml:space="preserve">Альдегиды и </w:t>
      </w:r>
      <w:r>
        <w:rPr>
          <w:i w:val="1"/>
          <w:color w:val="000000"/>
          <w:sz w:val="28"/>
        </w:rPr>
        <w:t>кетоны</w:t>
      </w:r>
      <w:r>
        <w:rPr>
          <w:color w:val="000000"/>
          <w:sz w:val="28"/>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14:paraId="0A130000">
      <w:pPr>
        <w:spacing w:line="264" w:lineRule="auto"/>
        <w:ind w:firstLine="600" w:left="0"/>
        <w:jc w:val="both"/>
      </w:pPr>
      <w:r>
        <w:rPr>
          <w:color w:val="000000"/>
          <w:sz w:val="28"/>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14:paraId="0B130000">
      <w:pPr>
        <w:spacing w:line="264" w:lineRule="auto"/>
        <w:ind w:firstLine="600" w:left="0"/>
        <w:jc w:val="both"/>
      </w:pPr>
      <w:r>
        <w:rPr>
          <w:color w:val="000000"/>
          <w:sz w:val="28"/>
        </w:rPr>
        <w:t>Сложные эфиры как производные карбоновых кислот. Гидролиз сложных эфиров. Жиры. Гидролиз жиров. Применение жиров. Биологическая роль жиров.</w:t>
      </w:r>
    </w:p>
    <w:p w14:paraId="0C130000">
      <w:pPr>
        <w:spacing w:line="264" w:lineRule="auto"/>
        <w:ind w:firstLine="600" w:left="0"/>
        <w:jc w:val="both"/>
      </w:pPr>
      <w:r>
        <w:rPr>
          <w:color w:val="000000"/>
          <w:sz w:val="28"/>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color w:val="000000"/>
          <w:sz w:val="28"/>
        </w:rPr>
        <w:t>II</w:t>
      </w:r>
      <w:r>
        <w:rPr>
          <w:color w:val="000000"/>
          <w:sz w:val="28"/>
        </w:rPr>
        <w:t>), окисление аммиачным раствором оксида серебра(</w:t>
      </w:r>
      <w:r>
        <w:rPr>
          <w:color w:val="000000"/>
          <w:sz w:val="28"/>
        </w:rPr>
        <w:t>I</w:t>
      </w:r>
      <w:r>
        <w:rPr>
          <w:color w:val="000000"/>
          <w:sz w:val="28"/>
        </w:rPr>
        <w:t xml:space="preserve">), восстановление, брожение глюкозы), нахождение в природе, применение, биологическая роль. Фотосинтез. Фруктоза как изомер глюкозы. </w:t>
      </w:r>
    </w:p>
    <w:p w14:paraId="0D130000">
      <w:pPr>
        <w:spacing w:line="264" w:lineRule="auto"/>
        <w:ind w:firstLine="600" w:left="0"/>
        <w:jc w:val="both"/>
      </w:pPr>
      <w:r>
        <w:rPr>
          <w:color w:val="000000"/>
          <w:sz w:val="28"/>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14:paraId="0E130000">
      <w:pPr>
        <w:spacing w:line="264" w:lineRule="auto"/>
        <w:ind w:firstLine="600" w:left="0"/>
        <w:jc w:val="both"/>
      </w:pPr>
      <w:r>
        <w:rPr>
          <w:color w:val="000000"/>
          <w:sz w:val="28"/>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color w:val="000000"/>
          <w:sz w:val="28"/>
        </w:rPr>
        <w:t>II</w:t>
      </w:r>
      <w:r>
        <w:rPr>
          <w:color w:val="000000"/>
          <w:sz w:val="28"/>
        </w:rPr>
        <w:t>)), многоатомных спиртов (взаимодействие глицерина с гидроксидом меди(</w:t>
      </w:r>
      <w:r>
        <w:rPr>
          <w:color w:val="000000"/>
          <w:sz w:val="28"/>
        </w:rPr>
        <w:t>II</w:t>
      </w:r>
      <w:r>
        <w:rPr>
          <w:color w:val="000000"/>
          <w:sz w:val="28"/>
        </w:rPr>
        <w:t>)), альдегидов (окисление аммиачным раствором оксида серебра(</w:t>
      </w:r>
      <w:r>
        <w:rPr>
          <w:color w:val="000000"/>
          <w:sz w:val="28"/>
        </w:rPr>
        <w:t>I</w:t>
      </w:r>
      <w:r>
        <w:rPr>
          <w:color w:val="000000"/>
          <w:sz w:val="28"/>
        </w:rPr>
        <w:t>) и гидроксидом меди(</w:t>
      </w:r>
      <w:r>
        <w:rPr>
          <w:color w:val="000000"/>
          <w:sz w:val="28"/>
        </w:rPr>
        <w:t>II</w:t>
      </w:r>
      <w:r>
        <w:rPr>
          <w:color w:val="000000"/>
          <w:sz w:val="28"/>
        </w:rPr>
        <w:t>), взаимодействие крахмала с иодом), проведение практической работы: свойства раствора уксусной кислоты.</w:t>
      </w:r>
    </w:p>
    <w:p w14:paraId="0F130000">
      <w:pPr>
        <w:spacing w:line="264" w:lineRule="auto"/>
        <w:ind w:firstLine="600" w:left="0"/>
        <w:jc w:val="both"/>
      </w:pPr>
      <w:r>
        <w:rPr>
          <w:color w:val="000000"/>
          <w:sz w:val="28"/>
        </w:rPr>
        <w:t>Расчётные задачи.</w:t>
      </w:r>
    </w:p>
    <w:p w14:paraId="10130000">
      <w:pPr>
        <w:spacing w:line="264" w:lineRule="auto"/>
        <w:ind w:firstLine="600" w:left="0"/>
        <w:jc w:val="both"/>
      </w:pPr>
      <w:r>
        <w:rPr>
          <w:color w:val="000000"/>
          <w:sz w:val="28"/>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11130000">
      <w:pPr>
        <w:spacing w:line="264" w:lineRule="auto"/>
        <w:ind w:firstLine="600" w:left="0"/>
        <w:jc w:val="both"/>
      </w:pPr>
      <w:r>
        <w:rPr>
          <w:color w:val="000000"/>
          <w:sz w:val="28"/>
        </w:rPr>
        <w:t>Азотсодержащие органические соединения.</w:t>
      </w:r>
    </w:p>
    <w:p w14:paraId="12130000">
      <w:pPr>
        <w:spacing w:line="264" w:lineRule="auto"/>
        <w:ind w:firstLine="600" w:left="0"/>
        <w:jc w:val="both"/>
      </w:pPr>
      <w:r>
        <w:rPr>
          <w:color w:val="000000"/>
          <w:sz w:val="28"/>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14:paraId="13130000">
      <w:pPr>
        <w:spacing w:line="264" w:lineRule="auto"/>
        <w:ind w:firstLine="600" w:left="0"/>
        <w:jc w:val="both"/>
      </w:pPr>
      <w:r>
        <w:rPr>
          <w:color w:val="000000"/>
          <w:sz w:val="28"/>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14:paraId="14130000">
      <w:pPr>
        <w:spacing w:line="264" w:lineRule="auto"/>
        <w:ind w:firstLine="600" w:left="0"/>
        <w:jc w:val="both"/>
      </w:pPr>
      <w:r>
        <w:rPr>
          <w:color w:val="000000"/>
          <w:sz w:val="28"/>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14:paraId="15130000">
      <w:pPr>
        <w:spacing w:line="264" w:lineRule="auto"/>
        <w:ind w:firstLine="600" w:left="0"/>
        <w:jc w:val="both"/>
      </w:pPr>
      <w:r>
        <w:rPr>
          <w:b w:val="1"/>
          <w:color w:val="000000"/>
          <w:sz w:val="28"/>
        </w:rPr>
        <w:t>Высокомолекулярные соединения</w:t>
      </w:r>
    </w:p>
    <w:p w14:paraId="16130000">
      <w:pPr>
        <w:spacing w:line="264" w:lineRule="auto"/>
        <w:ind w:firstLine="600" w:left="0"/>
        <w:jc w:val="both"/>
      </w:pPr>
      <w:r>
        <w:rPr>
          <w:color w:val="000000"/>
          <w:sz w:val="28"/>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14:paraId="17130000">
      <w:pPr>
        <w:spacing w:line="264" w:lineRule="auto"/>
        <w:ind w:firstLine="600" w:left="0"/>
        <w:jc w:val="both"/>
      </w:pPr>
      <w:r>
        <w:rPr>
          <w:color w:val="000000"/>
          <w:sz w:val="28"/>
        </w:rPr>
        <w:t>Экспериментальные методы изучения веществ и их превращений: ознакомление с образцами природных и искусственных волокон, пластмасс, каучуков.</w:t>
      </w:r>
    </w:p>
    <w:p w14:paraId="18130000">
      <w:pPr>
        <w:spacing w:line="264" w:lineRule="auto"/>
        <w:ind w:firstLine="600" w:left="0"/>
        <w:jc w:val="both"/>
      </w:pPr>
      <w:r>
        <w:rPr>
          <w:color w:val="000000"/>
          <w:sz w:val="28"/>
        </w:rPr>
        <w:t>Межпредметные связи.</w:t>
      </w:r>
    </w:p>
    <w:p w14:paraId="19130000">
      <w:pPr>
        <w:spacing w:line="264" w:lineRule="auto"/>
        <w:ind w:firstLine="600" w:left="0"/>
        <w:jc w:val="both"/>
      </w:pPr>
      <w:r>
        <w:rPr>
          <w:color w:val="000000"/>
          <w:sz w:val="28"/>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1A130000">
      <w:pPr>
        <w:spacing w:line="264" w:lineRule="auto"/>
        <w:ind w:firstLine="600" w:left="0"/>
        <w:jc w:val="both"/>
      </w:pPr>
      <w:r>
        <w:rPr>
          <w:color w:val="000000"/>
          <w:sz w:val="28"/>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14:paraId="1B130000">
      <w:pPr>
        <w:spacing w:line="264" w:lineRule="auto"/>
        <w:ind w:firstLine="600" w:left="0"/>
        <w:jc w:val="both"/>
      </w:pPr>
      <w:r>
        <w:rPr>
          <w:color w:val="000000"/>
          <w:sz w:val="28"/>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14:paraId="1C130000">
      <w:pPr>
        <w:spacing w:line="264" w:lineRule="auto"/>
        <w:ind w:firstLine="600" w:left="0"/>
        <w:jc w:val="both"/>
      </w:pPr>
      <w:r>
        <w:rPr>
          <w:color w:val="000000"/>
          <w:sz w:val="28"/>
        </w:rPr>
        <w:t>Биология: клетка, организм, биосфера, обмен веществ в организме, фотосинтез, биологически активные вещества (белки, углеводы, жиры, ферменты).</w:t>
      </w:r>
    </w:p>
    <w:p w14:paraId="1D130000">
      <w:pPr>
        <w:spacing w:line="264" w:lineRule="auto"/>
        <w:ind w:firstLine="600" w:left="0"/>
        <w:jc w:val="both"/>
      </w:pPr>
      <w:r>
        <w:rPr>
          <w:color w:val="000000"/>
          <w:sz w:val="28"/>
        </w:rPr>
        <w:t>География: минералы, горные породы, полезные ископаемые, топливо, ресурсы.</w:t>
      </w:r>
    </w:p>
    <w:p w14:paraId="1E130000">
      <w:pPr>
        <w:spacing w:line="264" w:lineRule="auto"/>
        <w:ind w:firstLine="600" w:left="0"/>
        <w:jc w:val="both"/>
      </w:pPr>
      <w:r>
        <w:rPr>
          <w:color w:val="000000"/>
          <w:sz w:val="28"/>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14:paraId="1F130000">
      <w:pPr>
        <w:spacing w:line="264" w:lineRule="auto"/>
        <w:ind w:firstLine="0" w:left="120"/>
        <w:jc w:val="both"/>
        <w:rPr>
          <w:i w:val="1"/>
          <w:u w:val="single"/>
        </w:rPr>
      </w:pPr>
      <w:r>
        <w:rPr>
          <w:b w:val="1"/>
          <w:i w:val="1"/>
          <w:color w:val="000000"/>
          <w:sz w:val="28"/>
          <w:u w:val="single"/>
        </w:rPr>
        <w:t>11 КЛАСС</w:t>
      </w:r>
      <w:r>
        <w:rPr>
          <w:i w:val="1"/>
          <w:color w:val="000000"/>
          <w:sz w:val="28"/>
          <w:u w:val="single"/>
        </w:rPr>
        <w:t xml:space="preserve"> </w:t>
      </w:r>
    </w:p>
    <w:p w14:paraId="20130000">
      <w:pPr>
        <w:tabs>
          <w:tab w:leader="none" w:pos="1230" w:val="left"/>
        </w:tabs>
        <w:spacing w:line="264" w:lineRule="auto"/>
        <w:ind w:firstLine="0" w:left="120"/>
        <w:jc w:val="both"/>
      </w:pPr>
      <w:r>
        <w:tab/>
      </w:r>
    </w:p>
    <w:p w14:paraId="21130000">
      <w:pPr>
        <w:pStyle w:val="Style_13"/>
        <w:rPr>
          <w:b w:val="1"/>
          <w:sz w:val="28"/>
        </w:rPr>
      </w:pPr>
      <w:r>
        <w:rPr>
          <w:b w:val="1"/>
          <w:color w:val="000000"/>
          <w:sz w:val="28"/>
        </w:rPr>
        <w:t xml:space="preserve">Тема </w:t>
      </w:r>
      <w:r>
        <w:rPr>
          <w:b w:val="1"/>
          <w:color w:val="000000"/>
          <w:sz w:val="28"/>
        </w:rPr>
        <w:t>1</w:t>
      </w:r>
      <w:r>
        <w:rPr>
          <w:b w:val="1"/>
          <w:sz w:val="28"/>
        </w:rPr>
        <w:t>.</w:t>
      </w:r>
      <w:r>
        <w:rPr>
          <w:b w:val="1"/>
          <w:sz w:val="28"/>
        </w:rPr>
        <w:t xml:space="preserve"> </w:t>
      </w:r>
      <w:r>
        <w:rPr>
          <w:b w:val="1"/>
          <w:sz w:val="28"/>
        </w:rPr>
        <w:t xml:space="preserve">  </w:t>
      </w:r>
      <w:r>
        <w:rPr>
          <w:b w:val="1"/>
          <w:sz w:val="28"/>
        </w:rPr>
        <w:t>Вещество</w:t>
      </w:r>
    </w:p>
    <w:p w14:paraId="22130000">
      <w:pPr>
        <w:pStyle w:val="Style_13"/>
        <w:rPr>
          <w:sz w:val="28"/>
        </w:rPr>
      </w:pPr>
      <w:r>
        <w:rPr>
          <w:sz w:val="28"/>
        </w:rPr>
        <w:t>Ядро и электронная оболочка. Электроны, протоны и нейтроны. Микромир и макромир. Дуализм частиц микромира. Валентные электроны. Валентные возможности атомов химических элементов, обусловленные числом неспаренных электронов. Сравнение понятий «валентность» и «степень окисления. Энергетические уровни, орбитали (s, p,d, f). Энергетические уровни и подуровни. Электронные конфигурации атомов элементов. Электронно-графические формулы атомов элементов. Электронная классификация элементов: s-,p-,d-, f- семейства.</w:t>
      </w:r>
    </w:p>
    <w:p w14:paraId="23130000">
      <w:pPr>
        <w:pStyle w:val="Style_13"/>
        <w:rPr>
          <w:sz w:val="28"/>
        </w:rPr>
      </w:pPr>
      <w:r>
        <w:rPr>
          <w:sz w:val="28"/>
        </w:rPr>
        <w:t xml:space="preserve">        Периодический закон и строение атома. Изотопы. Современная его определение. Физический смысл порядкового номера элементов, номеров группы и периода. Причины изменения МЕ и неМЕ свойств элементов в группах и периодах. </w:t>
      </w:r>
    </w:p>
    <w:p w14:paraId="24130000">
      <w:pPr>
        <w:pStyle w:val="Style_13"/>
        <w:rPr>
          <w:sz w:val="28"/>
        </w:rPr>
      </w:pPr>
      <w:r>
        <w:rPr>
          <w:sz w:val="28"/>
        </w:rPr>
        <w:t xml:space="preserve">      Ионная химическая связь и ионные кристаллические решетки. Ковалентная химическая связь и ее классификация: по механизму образования (обменный и донорно-акцепторный), по электроотрицательности (полярная и неполярная), по способу перекрывания электронных орбиталей (σ иπ), по кратности (одинарная, двойная, тройная, и полуторная).  Полярность связи и полярность молекулы. Кристаллические решетки веществ с ковалентной связью: атомные и молекулярные. Металлическая химическая связь и металлические кристаллические решетки. Водородная связь межмолекулярная и внутримолекулярная. Единая природа химических связей. Ионная природа химических связей. .</w:t>
      </w:r>
    </w:p>
    <w:p w14:paraId="25130000">
      <w:pPr>
        <w:pStyle w:val="Style_13"/>
        <w:rPr>
          <w:sz w:val="28"/>
        </w:rPr>
      </w:pPr>
      <w:r>
        <w:rPr>
          <w:sz w:val="28"/>
        </w:rPr>
        <w:t xml:space="preserve">        Геометрия молекул органических и неорганических веществ. </w:t>
      </w:r>
    </w:p>
    <w:p w14:paraId="26130000">
      <w:pPr>
        <w:pStyle w:val="Style_13"/>
        <w:rPr>
          <w:sz w:val="28"/>
        </w:rPr>
      </w:pPr>
      <w:r>
        <w:rPr>
          <w:sz w:val="28"/>
        </w:rPr>
        <w:t xml:space="preserve">        Понятие о дисперсных системах. Дисперсионная среда и дисперсная фаза. Девять типов систем и их значение в природе и жизни человека. Коллоидные истинные растворы. Основные положения ТСБ. Виды изомерии. Основные направления развития ТСБ: изучение зависимости свойств веществ не только от химического, но и от электронного и пространственного строения. </w:t>
      </w:r>
    </w:p>
    <w:p w14:paraId="27130000">
      <w:pPr>
        <w:pStyle w:val="Style_13"/>
        <w:rPr>
          <w:sz w:val="28"/>
        </w:rPr>
      </w:pPr>
      <w:r>
        <w:rPr>
          <w:sz w:val="28"/>
        </w:rPr>
        <w:t xml:space="preserve"> Классификация химических реакций: по числу и составу реагирующих веществ, по изменению степени окисления элементов, образующих вещества, по тепловому эффекту, по фазовому составу реагирующих веществ, по участию катализатора, по направлению.                                   </w:t>
      </w:r>
    </w:p>
    <w:p w14:paraId="28130000">
      <w:pPr>
        <w:pStyle w:val="Style_13"/>
        <w:rPr>
          <w:sz w:val="28"/>
        </w:rPr>
      </w:pPr>
      <w:r>
        <w:rPr>
          <w:sz w:val="28"/>
        </w:rPr>
        <w:t xml:space="preserve"> Понятие о химической реакции. Скорость гомо- и гетерогенной реакций. Факторы, влияющие на скорость химической реакции. Природа реагирующих веществ. Температура. Концентрация. Ферменты. </w:t>
      </w:r>
    </w:p>
    <w:p w14:paraId="29130000">
      <w:pPr>
        <w:pStyle w:val="Style_13"/>
        <w:rPr>
          <w:sz w:val="28"/>
        </w:rPr>
      </w:pPr>
      <w:r>
        <w:rPr>
          <w:sz w:val="28"/>
        </w:rPr>
        <w:t xml:space="preserve">Поверхность соприкосновения реагирующих веществ. Понятие о химическом равновесии. Динамичность химического равновесия. Факторы, влияющие на смещение равновесия: концентрация, давление, температура. Принцип Ле–Шателье. Электролиты и неэлектролиты. ЭД. Механизм диссоциации веществ с различным типом связи. Катионы и анионы. Свойства ионов. Кислоты, соли и основания в свете представлений об ЭД. Степень электролитической диссоциации и ее зависимость от природы электролита и его концентрации. Свойства растворов электролитов. Водородный показатель - рН. Среды водных растворов электролитов.  Влияние рН на химические и биологические процессы. </w:t>
      </w:r>
    </w:p>
    <w:p w14:paraId="2A130000">
      <w:pPr>
        <w:pStyle w:val="Style_13"/>
        <w:rPr>
          <w:sz w:val="28"/>
        </w:rPr>
      </w:pPr>
      <w:r>
        <w:rPr>
          <w:sz w:val="28"/>
        </w:rPr>
        <w:t xml:space="preserve">   Понятие «гидролиз». Гидролиз органических веществ (галогеналканов, сложных эфиров, углеводов, белков, АТФ) и его значение. Гидролиз солей (3 случая). Практическое применение гидролиза. Степень окисления. Классификация реакций в свете электронной теории. Опорные понятия теории ОВР. Методы составления уравнений ОВР: метод электронного баланса. ОВР в органической химии.</w:t>
      </w:r>
    </w:p>
    <w:p w14:paraId="2B130000">
      <w:pPr>
        <w:pStyle w:val="Style_13"/>
        <w:spacing w:line="276" w:lineRule="auto"/>
        <w:ind/>
        <w:rPr>
          <w:b w:val="1"/>
          <w:sz w:val="28"/>
        </w:rPr>
      </w:pPr>
      <w:r>
        <w:rPr>
          <w:b w:val="1"/>
          <w:sz w:val="28"/>
        </w:rPr>
        <w:t>Тема</w:t>
      </w:r>
      <w:r>
        <w:rPr>
          <w:b w:val="1"/>
          <w:i w:val="1"/>
          <w:sz w:val="28"/>
          <w:u w:val="single"/>
        </w:rPr>
        <w:t xml:space="preserve"> </w:t>
      </w:r>
      <w:r>
        <w:rPr>
          <w:b w:val="1"/>
          <w:sz w:val="28"/>
        </w:rPr>
        <w:t>2. Химические реакции</w:t>
      </w:r>
    </w:p>
    <w:p w14:paraId="2C130000">
      <w:pPr>
        <w:pStyle w:val="Style_13"/>
        <w:rPr>
          <w:sz w:val="28"/>
        </w:rPr>
      </w:pPr>
      <w:r>
        <w:rPr>
          <w:sz w:val="28"/>
        </w:rPr>
        <w:t xml:space="preserve">Понятие о химической реакции. Скорость гомо- и гетерогенной реакций. Факторы, влияющие на скорость химической реакции. Природа реагирующих веществ. Температура. Концентрация. Ферменты. </w:t>
      </w:r>
    </w:p>
    <w:p w14:paraId="2D130000">
      <w:pPr>
        <w:pStyle w:val="Style_13"/>
        <w:rPr>
          <w:sz w:val="28"/>
        </w:rPr>
      </w:pPr>
      <w:r>
        <w:rPr>
          <w:sz w:val="28"/>
        </w:rPr>
        <w:t>Поверхность соприкосновения реагирующих веществ. Понятие о химическом равновесии. Динамичность химического равновесия. Факторы, влияющие на смещение равновесия: концентрация, давление, температура. Принцип Ле–Шателье. Электролиты и неэлектролиты. ЭД. Механизм диссоциации веществ с различным типом связи. Катионы и анионы. Свойства ионов. Кислоты, соли и основания в свете представлений об ЭД. Степень электролитической диссоциации и ее зависимость от природы электролита и его концентрации. Свойства растворов электролитов. Водородный показатель - рН. Среды водных растворов электролитов.  Влияние рН на химические и биологические процессы.</w:t>
      </w:r>
    </w:p>
    <w:p w14:paraId="2E130000">
      <w:pPr>
        <w:pStyle w:val="Style_13"/>
        <w:rPr>
          <w:sz w:val="28"/>
        </w:rPr>
      </w:pPr>
      <w:r>
        <w:rPr>
          <w:sz w:val="28"/>
        </w:rPr>
        <w:t xml:space="preserve">Понятие о дисперсных системах. Дисперсионная среда и дисперсная фаза. Девять типов систем и их значение в природе и жизни человека. Коллоидные истинные растворы. Основные положения ТСБ. Виды изомерии. Основные направления развития ТСБ: изучение зависимости свойств веществ не только от химического, но и от электронного и пространственного строения. </w:t>
      </w:r>
    </w:p>
    <w:p w14:paraId="2F130000">
      <w:pPr>
        <w:pStyle w:val="Style_13"/>
        <w:rPr>
          <w:sz w:val="28"/>
        </w:rPr>
      </w:pPr>
      <w:r>
        <w:rPr>
          <w:sz w:val="28"/>
        </w:rPr>
        <w:t xml:space="preserve"> Классификация химических реакций: по числу и составу реагирующих веществ, по изменению степени окисления элементов, образующих вещества, по тепловому эффекту, по фазовому составу реагирующих веществ, по участию катализатора, по направлению.                                   </w:t>
      </w:r>
    </w:p>
    <w:p w14:paraId="30130000">
      <w:pPr>
        <w:pStyle w:val="Style_13"/>
        <w:rPr>
          <w:sz w:val="28"/>
        </w:rPr>
      </w:pPr>
      <w:r>
        <w:rPr>
          <w:sz w:val="28"/>
        </w:rPr>
        <w:t xml:space="preserve">   Понятие «гидролиз». Гидролиз органических веществ (галогеналканов, сложных эфиров, углеводов, белков, АТФ) и его значение. Гидролиз солей (3 случая). Практическое применение гидролиза. Степень окисления. Классификация реакций в свете электронной теории. Опорные понятия теории ОВР. Методы составления уравнений ОВР: метод электронного баланса. ОВР в органической химии.</w:t>
      </w:r>
    </w:p>
    <w:p w14:paraId="31130000">
      <w:pPr>
        <w:pStyle w:val="Style_13"/>
        <w:rPr>
          <w:sz w:val="28"/>
        </w:rPr>
      </w:pPr>
      <w:r>
        <w:rPr>
          <w:sz w:val="28"/>
        </w:rPr>
        <w:t xml:space="preserve">Вещества и их свойства </w:t>
      </w:r>
    </w:p>
    <w:p w14:paraId="32130000">
      <w:pPr>
        <w:pStyle w:val="Style_13"/>
        <w:spacing w:line="276" w:lineRule="auto"/>
        <w:ind/>
        <w:rPr>
          <w:sz w:val="28"/>
        </w:rPr>
      </w:pPr>
      <w:r>
        <w:rPr>
          <w:sz w:val="28"/>
        </w:rPr>
        <w:t xml:space="preserve">           Значение металлов, в том числе в природе и жизни организмов. Понятие «коррозия». Способы защиты металлов от коррозии. Металлы в природе. Положение неметаллов в Периодической системе, строение их атомов. ЭО. Инертные газы. Двойственное положение водорода в Периодической системе. Неметаллы - простые вещества, их атомное и молекулярное строение.  Аллотропия. Химические свойства неметаллов. Водородные соединения неметаллов. основных свойств в периодах и группах. Несолеобразующие и солеобразующие оксиды. Кислотосодержащие кислоты. Простые и сложные вещества. Оксиды, их классификация. Гидроксиды (основания, кислородосодержащие кислоты, амфотерные гидроксиды). Кислоты, их классификация. Основания, их классификация. Соли средние, кислые, основные.</w:t>
      </w:r>
    </w:p>
    <w:p w14:paraId="33130000">
      <w:pPr>
        <w:pStyle w:val="Style_13"/>
        <w:spacing w:line="276" w:lineRule="auto"/>
        <w:ind/>
        <w:jc w:val="center"/>
        <w:rPr>
          <w:b w:val="1"/>
          <w:i w:val="1"/>
          <w:sz w:val="28"/>
          <w:u w:val="single"/>
        </w:rPr>
      </w:pPr>
    </w:p>
    <w:p w14:paraId="34130000">
      <w:pPr>
        <w:pStyle w:val="Style_13"/>
        <w:spacing w:line="276" w:lineRule="auto"/>
        <w:ind/>
        <w:rPr>
          <w:b w:val="1"/>
          <w:sz w:val="28"/>
        </w:rPr>
      </w:pPr>
      <w:r>
        <w:rPr>
          <w:b w:val="1"/>
          <w:sz w:val="28"/>
        </w:rPr>
        <w:t>Тема 3. Химия и жизнь</w:t>
      </w:r>
    </w:p>
    <w:p w14:paraId="35130000">
      <w:pPr>
        <w:pStyle w:val="Style_13"/>
        <w:spacing w:line="276" w:lineRule="auto"/>
        <w:ind/>
        <w:rPr>
          <w:b w:val="1"/>
          <w:sz w:val="28"/>
        </w:rPr>
      </w:pPr>
    </w:p>
    <w:p w14:paraId="36130000">
      <w:pPr>
        <w:pStyle w:val="Style_13"/>
        <w:rPr>
          <w:sz w:val="28"/>
        </w:rPr>
      </w:pPr>
      <w:r>
        <w:rPr>
          <w:sz w:val="28"/>
        </w:rPr>
        <w:t xml:space="preserve">       Методы познания в химии. Источники химической информации. Поиск информации по названиям, идентификаторам, структурным формулам. Моделирование химических процессов и явлений, химический анализ и синтез как методы научного познания.</w:t>
      </w:r>
    </w:p>
    <w:p w14:paraId="37130000">
      <w:pPr>
        <w:pStyle w:val="Style_13"/>
        <w:rPr>
          <w:sz w:val="28"/>
        </w:rPr>
      </w:pPr>
      <w:r>
        <w:rPr>
          <w:sz w:val="28"/>
        </w:rPr>
        <w:t xml:space="preserve">       Химия и здоровье. Лекарства, ферменты, витамины, гормоны, минеральные воды. Проблемы, связанные с применением лекарственных препаратов. Вредные привычки и факторы, разрушающие здоровье. Рациональное питание. Пищевые добавки. Основы пищевой химии. </w:t>
      </w:r>
    </w:p>
    <w:p w14:paraId="38130000">
      <w:pPr>
        <w:pStyle w:val="Style_13"/>
        <w:rPr>
          <w:sz w:val="28"/>
        </w:rPr>
      </w:pPr>
      <w:r>
        <w:rPr>
          <w:sz w:val="28"/>
        </w:rPr>
        <w:t xml:space="preserve">       Химия в повседневной жизни. Моющие и чистящие средства. Репелленты, инсектициды. Правила безопасной работы с едкими, горючими, токсичными веществами, средствами бытовой химии. </w:t>
      </w:r>
    </w:p>
    <w:p w14:paraId="39130000">
      <w:pPr>
        <w:pStyle w:val="Style_13"/>
        <w:rPr>
          <w:sz w:val="28"/>
        </w:rPr>
      </w:pPr>
      <w:r>
        <w:rPr>
          <w:sz w:val="28"/>
        </w:rPr>
        <w:t xml:space="preserve">       Химия и сельское хозяйство. Минеральные и органические удобрения. Средства защиты растений. </w:t>
      </w:r>
    </w:p>
    <w:p w14:paraId="3A130000">
      <w:pPr>
        <w:pStyle w:val="Style_13"/>
        <w:rPr>
          <w:sz w:val="28"/>
        </w:rPr>
      </w:pPr>
      <w:r>
        <w:rPr>
          <w:sz w:val="28"/>
        </w:rPr>
        <w:t xml:space="preserve">       Химия и энергетика. Охрана окружающей среды при нефтепереработке и транспортировке нефтепродуктов. Альтернативные источники энергии. </w:t>
      </w:r>
    </w:p>
    <w:p w14:paraId="3B130000">
      <w:pPr>
        <w:pStyle w:val="Style_13"/>
        <w:rPr>
          <w:sz w:val="28"/>
        </w:rPr>
      </w:pPr>
      <w:r>
        <w:rPr>
          <w:sz w:val="28"/>
        </w:rPr>
        <w:t xml:space="preserve">       Химия в строительстве. Цемент. Бетон. Подбор оптимальных строительных материалов в практической деятельности человека. </w:t>
      </w:r>
    </w:p>
    <w:p w14:paraId="3C130000">
      <w:pPr>
        <w:pStyle w:val="Style_13"/>
        <w:spacing w:line="276" w:lineRule="auto"/>
        <w:ind/>
        <w:rPr>
          <w:sz w:val="28"/>
        </w:rPr>
      </w:pPr>
      <w:r>
        <w:rPr>
          <w:sz w:val="28"/>
        </w:rPr>
        <w:t xml:space="preserve">      Химия и экология. Химическое загрязнение окружающей среды и его последствия.</w:t>
      </w:r>
    </w:p>
    <w:p w14:paraId="3D130000">
      <w:pPr>
        <w:spacing w:line="264" w:lineRule="auto"/>
        <w:ind w:firstLine="0" w:left="120"/>
        <w:jc w:val="both"/>
      </w:pPr>
    </w:p>
    <w:p w14:paraId="3E130000">
      <w:pPr>
        <w:spacing w:line="264" w:lineRule="auto"/>
        <w:ind w:firstLine="0" w:left="120"/>
        <w:jc w:val="both"/>
      </w:pPr>
    </w:p>
    <w:p w14:paraId="3F130000">
      <w:pPr>
        <w:sectPr>
          <w:pgSz w:h="16383" w:orient="portrait" w:w="11906"/>
          <w:pgMar w:bottom="1134" w:footer="720" w:gutter="0" w:header="720" w:left="993" w:right="850" w:top="1134"/>
        </w:sectPr>
      </w:pPr>
    </w:p>
    <w:p w14:paraId="40130000">
      <w:pPr>
        <w:spacing w:line="264" w:lineRule="auto"/>
        <w:ind w:firstLine="0" w:left="120"/>
        <w:jc w:val="center"/>
        <w:rPr>
          <w:b w:val="1"/>
        </w:rPr>
      </w:pPr>
      <w:r>
        <w:rPr>
          <w:b w:val="1"/>
          <w:color w:val="000000"/>
          <w:sz w:val="28"/>
        </w:rPr>
        <w:t>ПЛАНИРУЕМЫЕ РЕЗУЛЬТАТЫ ОСВОЕНИЯ ПРОГРАММЫ ПО ХИМИИ НА БАЗОВОМ УРОВНЕ СРЕДНЕГО ОБЩЕГО ОБРАЗОВАНИЯ</w:t>
      </w:r>
    </w:p>
    <w:p w14:paraId="41130000">
      <w:pPr>
        <w:spacing w:line="264" w:lineRule="auto"/>
        <w:ind w:firstLine="0" w:left="120"/>
        <w:jc w:val="both"/>
      </w:pPr>
    </w:p>
    <w:p w14:paraId="42130000">
      <w:pPr>
        <w:spacing w:line="264" w:lineRule="auto"/>
        <w:ind w:firstLine="0" w:left="120"/>
        <w:jc w:val="both"/>
      </w:pPr>
      <w:r>
        <w:rPr>
          <w:b w:val="1"/>
          <w:color w:val="000000"/>
          <w:sz w:val="28"/>
        </w:rPr>
        <w:t>ЛИЧНОСТНЫЕ РЕЗУЛЬТАТЫ</w:t>
      </w:r>
    </w:p>
    <w:p w14:paraId="43130000">
      <w:pPr>
        <w:spacing w:line="264" w:lineRule="auto"/>
        <w:ind w:firstLine="0" w:left="120"/>
        <w:jc w:val="both"/>
      </w:pPr>
    </w:p>
    <w:p w14:paraId="44130000">
      <w:pPr>
        <w:spacing w:line="264" w:lineRule="auto"/>
        <w:ind w:firstLine="600" w:left="0"/>
        <w:jc w:val="both"/>
      </w:pPr>
      <w:r>
        <w:rPr>
          <w:color w:val="000000"/>
          <w:sz w:val="28"/>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14:paraId="45130000">
      <w:pPr>
        <w:spacing w:line="264" w:lineRule="auto"/>
        <w:ind w:firstLine="600" w:left="0"/>
        <w:jc w:val="both"/>
      </w:pPr>
      <w:r>
        <w:rPr>
          <w:color w:val="000000"/>
          <w:sz w:val="28"/>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14:paraId="46130000">
      <w:pPr>
        <w:spacing w:line="264" w:lineRule="auto"/>
        <w:ind w:firstLine="600" w:left="0"/>
        <w:jc w:val="both"/>
      </w:pPr>
      <w:r>
        <w:rPr>
          <w:color w:val="000000"/>
          <w:sz w:val="28"/>
        </w:rPr>
        <w:t xml:space="preserve">осознание обучающимися российской гражданской идентичности – готовности к саморазвитию, самостоятельности и самоопределению; </w:t>
      </w:r>
    </w:p>
    <w:p w14:paraId="47130000">
      <w:pPr>
        <w:spacing w:line="264" w:lineRule="auto"/>
        <w:ind w:firstLine="600" w:left="0"/>
        <w:jc w:val="both"/>
      </w:pPr>
      <w:r>
        <w:rPr>
          <w:color w:val="000000"/>
          <w:sz w:val="28"/>
        </w:rPr>
        <w:t xml:space="preserve">наличие мотивации к обучению; </w:t>
      </w:r>
    </w:p>
    <w:p w14:paraId="48130000">
      <w:pPr>
        <w:spacing w:line="264" w:lineRule="auto"/>
        <w:ind w:firstLine="600" w:left="0"/>
        <w:jc w:val="both"/>
      </w:pPr>
      <w:r>
        <w:rPr>
          <w:color w:val="000000"/>
          <w:sz w:val="28"/>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14:paraId="49130000">
      <w:pPr>
        <w:spacing w:line="264" w:lineRule="auto"/>
        <w:ind w:firstLine="600" w:left="0"/>
        <w:jc w:val="both"/>
      </w:pPr>
      <w:r>
        <w:rPr>
          <w:color w:val="000000"/>
          <w:sz w:val="28"/>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14:paraId="4A130000">
      <w:pPr>
        <w:spacing w:line="264" w:lineRule="auto"/>
        <w:ind w:firstLine="600" w:left="0"/>
        <w:jc w:val="both"/>
      </w:pPr>
      <w:r>
        <w:rPr>
          <w:color w:val="000000"/>
          <w:sz w:val="28"/>
        </w:rPr>
        <w:t>наличие правосознания экологической культуры и способности ставить цели и строить жизненные планы.</w:t>
      </w:r>
    </w:p>
    <w:p w14:paraId="4B130000">
      <w:pPr>
        <w:spacing w:line="264" w:lineRule="auto"/>
        <w:ind w:firstLine="600" w:left="0"/>
        <w:jc w:val="both"/>
      </w:pPr>
      <w:r>
        <w:rPr>
          <w:color w:val="000000"/>
          <w:sz w:val="28"/>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14:paraId="4C130000">
      <w:pPr>
        <w:spacing w:line="264" w:lineRule="auto"/>
        <w:ind w:firstLine="600" w:left="0"/>
        <w:jc w:val="both"/>
      </w:pPr>
      <w:r>
        <w:rPr>
          <w:color w:val="000000"/>
          <w:sz w:val="28"/>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в том числе в части:</w:t>
      </w:r>
    </w:p>
    <w:p w14:paraId="4D130000">
      <w:pPr>
        <w:spacing w:line="264" w:lineRule="auto"/>
        <w:ind w:firstLine="600" w:left="0"/>
        <w:jc w:val="both"/>
      </w:pPr>
      <w:r>
        <w:rPr>
          <w:b w:val="1"/>
          <w:color w:val="000000"/>
          <w:sz w:val="28"/>
        </w:rPr>
        <w:t>1) гражданского воспитания</w:t>
      </w:r>
      <w:r>
        <w:rPr>
          <w:color w:val="000000"/>
          <w:sz w:val="28"/>
        </w:rPr>
        <w:t>:</w:t>
      </w:r>
    </w:p>
    <w:p w14:paraId="4E130000">
      <w:pPr>
        <w:spacing w:line="264" w:lineRule="auto"/>
        <w:ind w:firstLine="600" w:left="0"/>
        <w:jc w:val="both"/>
      </w:pPr>
      <w:r>
        <w:rPr>
          <w:color w:val="000000"/>
          <w:sz w:val="28"/>
        </w:rPr>
        <w:t>осознания обучающимися своих конституционных прав и обязанностей, уважения к закону и правопорядку;</w:t>
      </w:r>
    </w:p>
    <w:p w14:paraId="4F130000">
      <w:pPr>
        <w:spacing w:line="264" w:lineRule="auto"/>
        <w:ind w:firstLine="600" w:left="0"/>
        <w:jc w:val="both"/>
      </w:pPr>
      <w:r>
        <w:rPr>
          <w:color w:val="000000"/>
          <w:sz w:val="28"/>
        </w:rPr>
        <w:t xml:space="preserve">представления о социальных нормах и правилах межличностных отношений в коллективе; </w:t>
      </w:r>
    </w:p>
    <w:p w14:paraId="50130000">
      <w:pPr>
        <w:spacing w:line="264" w:lineRule="auto"/>
        <w:ind w:firstLine="600" w:left="0"/>
        <w:jc w:val="both"/>
      </w:pPr>
      <w:r>
        <w:rPr>
          <w:color w:val="000000"/>
          <w:sz w:val="28"/>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14:paraId="51130000">
      <w:pPr>
        <w:spacing w:line="264" w:lineRule="auto"/>
        <w:ind w:firstLine="600" w:left="0"/>
        <w:jc w:val="both"/>
      </w:pPr>
      <w:r>
        <w:rPr>
          <w:color w:val="000000"/>
          <w:sz w:val="28"/>
        </w:rPr>
        <w:t>способности понимать и принимать мотивы, намерения, логику и аргументы других при анализе различных видов учебной деятельности;</w:t>
      </w:r>
    </w:p>
    <w:p w14:paraId="52130000">
      <w:pPr>
        <w:spacing w:line="264" w:lineRule="auto"/>
        <w:ind w:firstLine="600" w:left="0"/>
        <w:jc w:val="both"/>
      </w:pPr>
      <w:r>
        <w:rPr>
          <w:b w:val="1"/>
          <w:color w:val="000000"/>
          <w:sz w:val="28"/>
        </w:rPr>
        <w:t>2) патриотического воспитания</w:t>
      </w:r>
      <w:r>
        <w:rPr>
          <w:color w:val="000000"/>
          <w:sz w:val="28"/>
        </w:rPr>
        <w:t>:</w:t>
      </w:r>
    </w:p>
    <w:p w14:paraId="53130000">
      <w:pPr>
        <w:spacing w:line="264" w:lineRule="auto"/>
        <w:ind w:firstLine="600" w:left="0"/>
        <w:jc w:val="both"/>
      </w:pPr>
      <w:r>
        <w:rPr>
          <w:color w:val="000000"/>
          <w:sz w:val="28"/>
        </w:rPr>
        <w:t xml:space="preserve">ценностного отношения к историческому и научному наследию отечественной химии; </w:t>
      </w:r>
    </w:p>
    <w:p w14:paraId="54130000">
      <w:pPr>
        <w:spacing w:line="264" w:lineRule="auto"/>
        <w:ind w:firstLine="600" w:left="0"/>
        <w:jc w:val="both"/>
      </w:pPr>
      <w:r>
        <w:rPr>
          <w:color w:val="000000"/>
          <w:sz w:val="28"/>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14:paraId="55130000">
      <w:pPr>
        <w:spacing w:line="264" w:lineRule="auto"/>
        <w:ind w:firstLine="600" w:left="0"/>
        <w:jc w:val="both"/>
      </w:pPr>
      <w:r>
        <w:rPr>
          <w:color w:val="000000"/>
          <w:sz w:val="28"/>
        </w:rPr>
        <w:t>интереса и познавательных мотивов в получении и последующем анализе информации о передовых достижениях современной отечественной химии;</w:t>
      </w:r>
    </w:p>
    <w:p w14:paraId="56130000">
      <w:pPr>
        <w:spacing w:line="264" w:lineRule="auto"/>
        <w:ind w:firstLine="600" w:left="0"/>
        <w:jc w:val="both"/>
      </w:pPr>
      <w:r>
        <w:rPr>
          <w:b w:val="1"/>
          <w:color w:val="000000"/>
          <w:sz w:val="28"/>
        </w:rPr>
        <w:t>3) духовно-нравственного воспитания:</w:t>
      </w:r>
    </w:p>
    <w:p w14:paraId="57130000">
      <w:pPr>
        <w:spacing w:line="264" w:lineRule="auto"/>
        <w:ind w:firstLine="600" w:left="0"/>
        <w:jc w:val="both"/>
      </w:pPr>
      <w:r>
        <w:rPr>
          <w:color w:val="000000"/>
          <w:sz w:val="28"/>
        </w:rPr>
        <w:t>нравственного сознания, этического поведения;</w:t>
      </w:r>
    </w:p>
    <w:p w14:paraId="58130000">
      <w:pPr>
        <w:spacing w:line="264" w:lineRule="auto"/>
        <w:ind w:firstLine="600" w:left="0"/>
        <w:jc w:val="both"/>
      </w:pPr>
      <w:r>
        <w:rPr>
          <w:color w:val="000000"/>
          <w:sz w:val="28"/>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14:paraId="59130000">
      <w:pPr>
        <w:spacing w:line="264" w:lineRule="auto"/>
        <w:ind w:firstLine="600" w:left="0"/>
        <w:jc w:val="both"/>
      </w:pPr>
      <w:r>
        <w:rPr>
          <w:color w:val="000000"/>
          <w:sz w:val="28"/>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14:paraId="5A130000">
      <w:pPr>
        <w:spacing w:line="264" w:lineRule="auto"/>
        <w:ind w:firstLine="600" w:left="0"/>
        <w:jc w:val="both"/>
      </w:pPr>
      <w:r>
        <w:rPr>
          <w:b w:val="1"/>
          <w:color w:val="000000"/>
          <w:sz w:val="28"/>
        </w:rPr>
        <w:t>4) формирования культуры здоровья:</w:t>
      </w:r>
    </w:p>
    <w:p w14:paraId="5B130000">
      <w:pPr>
        <w:spacing w:line="264" w:lineRule="auto"/>
        <w:ind w:firstLine="600" w:left="0"/>
        <w:jc w:val="both"/>
      </w:pPr>
      <w:r>
        <w:rPr>
          <w:color w:val="000000"/>
          <w:sz w:val="28"/>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14:paraId="5C130000">
      <w:pPr>
        <w:spacing w:line="264" w:lineRule="auto"/>
        <w:ind w:firstLine="600" w:left="0"/>
        <w:jc w:val="both"/>
      </w:pPr>
      <w:r>
        <w:rPr>
          <w:color w:val="000000"/>
          <w:sz w:val="28"/>
        </w:rPr>
        <w:t xml:space="preserve">соблюдения правил безопасного обращения с веществами в быту, повседневной жизни и в трудовой деятельности; </w:t>
      </w:r>
    </w:p>
    <w:p w14:paraId="5D130000">
      <w:pPr>
        <w:spacing w:line="264" w:lineRule="auto"/>
        <w:ind w:firstLine="600" w:left="0"/>
        <w:jc w:val="both"/>
      </w:pPr>
      <w:r>
        <w:rPr>
          <w:color w:val="000000"/>
          <w:sz w:val="28"/>
        </w:rPr>
        <w:t xml:space="preserve">понимания ценности правил индивидуального и коллективного безопасного поведения в ситуациях, угрожающих здоровью и жизни людей; </w:t>
      </w:r>
    </w:p>
    <w:p w14:paraId="5E130000">
      <w:pPr>
        <w:spacing w:line="264" w:lineRule="auto"/>
        <w:ind w:firstLine="600" w:left="0"/>
        <w:jc w:val="both"/>
      </w:pPr>
      <w:r>
        <w:rPr>
          <w:color w:val="000000"/>
          <w:sz w:val="28"/>
        </w:rPr>
        <w:t>осознания последствий и неприятия вредных привычек (употребления алкоголя, наркотиков, курения);</w:t>
      </w:r>
    </w:p>
    <w:p w14:paraId="5F130000">
      <w:pPr>
        <w:spacing w:line="264" w:lineRule="auto"/>
        <w:ind w:firstLine="600" w:left="0"/>
        <w:jc w:val="both"/>
      </w:pPr>
      <w:r>
        <w:rPr>
          <w:b w:val="1"/>
          <w:color w:val="000000"/>
          <w:sz w:val="28"/>
        </w:rPr>
        <w:t>5) трудового воспитания:</w:t>
      </w:r>
    </w:p>
    <w:p w14:paraId="60130000">
      <w:pPr>
        <w:spacing w:line="264" w:lineRule="auto"/>
        <w:ind w:firstLine="600" w:left="0"/>
        <w:jc w:val="both"/>
      </w:pPr>
      <w:r>
        <w:rPr>
          <w:color w:val="000000"/>
          <w:sz w:val="28"/>
        </w:rPr>
        <w:t>коммуникативной компетентности в учебно-исследовательской деятельности, общественно полезной, творческой и других видах деятельности;</w:t>
      </w:r>
    </w:p>
    <w:p w14:paraId="61130000">
      <w:pPr>
        <w:spacing w:line="264" w:lineRule="auto"/>
        <w:ind w:firstLine="600" w:left="0"/>
        <w:jc w:val="both"/>
      </w:pPr>
      <w:r>
        <w:rPr>
          <w:color w:val="000000"/>
          <w:sz w:val="28"/>
        </w:rPr>
        <w:t xml:space="preserve">установки на активное участие в решении практических задач социальной направленности (в рамках своего класса, школы); </w:t>
      </w:r>
    </w:p>
    <w:p w14:paraId="62130000">
      <w:pPr>
        <w:spacing w:line="264" w:lineRule="auto"/>
        <w:ind w:firstLine="600" w:left="0"/>
        <w:jc w:val="both"/>
      </w:pPr>
      <w:r>
        <w:rPr>
          <w:color w:val="000000"/>
          <w:sz w:val="28"/>
        </w:rPr>
        <w:t xml:space="preserve">интереса к практическому изучению профессий различного рода, в том числе на основе применения предметных знаний по химии; </w:t>
      </w:r>
    </w:p>
    <w:p w14:paraId="63130000">
      <w:pPr>
        <w:spacing w:line="264" w:lineRule="auto"/>
        <w:ind w:firstLine="600" w:left="0"/>
        <w:jc w:val="both"/>
      </w:pPr>
      <w:r>
        <w:rPr>
          <w:color w:val="000000"/>
          <w:sz w:val="28"/>
        </w:rPr>
        <w:t xml:space="preserve">уважения к труду, людям труда и результатам трудовой деятельности; </w:t>
      </w:r>
    </w:p>
    <w:p w14:paraId="64130000">
      <w:pPr>
        <w:spacing w:line="264" w:lineRule="auto"/>
        <w:ind w:firstLine="600" w:left="0"/>
        <w:jc w:val="both"/>
      </w:pPr>
      <w:r>
        <w:rPr>
          <w:color w:val="000000"/>
          <w:sz w:val="28"/>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14:paraId="65130000">
      <w:pPr>
        <w:spacing w:line="264" w:lineRule="auto"/>
        <w:ind w:firstLine="600" w:left="0"/>
        <w:jc w:val="both"/>
      </w:pPr>
      <w:r>
        <w:rPr>
          <w:b w:val="1"/>
          <w:color w:val="000000"/>
          <w:sz w:val="28"/>
        </w:rPr>
        <w:t>6) экологического воспитания:</w:t>
      </w:r>
    </w:p>
    <w:p w14:paraId="66130000">
      <w:pPr>
        <w:spacing w:line="264" w:lineRule="auto"/>
        <w:ind w:firstLine="600" w:left="0"/>
        <w:jc w:val="both"/>
      </w:pPr>
      <w:r>
        <w:rPr>
          <w:color w:val="000000"/>
          <w:sz w:val="28"/>
        </w:rPr>
        <w:t>экологически целесообразного отношения к природе, как источнику существования жизни на Земле;</w:t>
      </w:r>
    </w:p>
    <w:p w14:paraId="67130000">
      <w:pPr>
        <w:spacing w:line="264" w:lineRule="auto"/>
        <w:ind w:firstLine="600" w:left="0"/>
        <w:jc w:val="both"/>
      </w:pPr>
      <w:r>
        <w:rPr>
          <w:color w:val="000000"/>
          <w:sz w:val="28"/>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14:paraId="68130000">
      <w:pPr>
        <w:spacing w:line="264" w:lineRule="auto"/>
        <w:ind w:firstLine="600" w:left="0"/>
        <w:jc w:val="both"/>
      </w:pPr>
      <w:r>
        <w:rPr>
          <w:color w:val="000000"/>
          <w:sz w:val="28"/>
        </w:rPr>
        <w:t>осознания необходимости использования достижений химии для решения вопросов рационального природопользования;</w:t>
      </w:r>
    </w:p>
    <w:p w14:paraId="69130000">
      <w:pPr>
        <w:spacing w:line="264" w:lineRule="auto"/>
        <w:ind w:firstLine="600" w:left="0"/>
        <w:jc w:val="both"/>
      </w:pPr>
      <w:r>
        <w:rPr>
          <w:color w:val="000000"/>
          <w:sz w:val="28"/>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14:paraId="6A130000">
      <w:pPr>
        <w:spacing w:line="264" w:lineRule="auto"/>
        <w:ind w:firstLine="600" w:left="0"/>
        <w:jc w:val="both"/>
      </w:pPr>
      <w:r>
        <w:rPr>
          <w:color w:val="000000"/>
          <w:sz w:val="28"/>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14:paraId="6B130000">
      <w:pPr>
        <w:spacing w:line="264" w:lineRule="auto"/>
        <w:ind w:firstLine="600" w:left="0"/>
        <w:jc w:val="both"/>
      </w:pPr>
      <w:r>
        <w:rPr>
          <w:b w:val="1"/>
          <w:color w:val="000000"/>
          <w:sz w:val="28"/>
        </w:rPr>
        <w:t>7) ценности научного познания:</w:t>
      </w:r>
    </w:p>
    <w:p w14:paraId="6C130000">
      <w:pPr>
        <w:spacing w:line="264" w:lineRule="auto"/>
        <w:ind w:firstLine="600" w:left="0"/>
        <w:jc w:val="both"/>
      </w:pPr>
      <w:r>
        <w:rPr>
          <w:color w:val="000000"/>
          <w:sz w:val="28"/>
        </w:rPr>
        <w:t xml:space="preserve">сформированности мировоззрения, соответствующего современному уровню развития науки и общественной практики; </w:t>
      </w:r>
    </w:p>
    <w:p w14:paraId="6D130000">
      <w:pPr>
        <w:spacing w:line="264" w:lineRule="auto"/>
        <w:ind w:firstLine="600" w:left="0"/>
        <w:jc w:val="both"/>
      </w:pPr>
      <w:r>
        <w:rPr>
          <w:color w:val="000000"/>
          <w:sz w:val="28"/>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14:paraId="6E130000">
      <w:pPr>
        <w:spacing w:line="264" w:lineRule="auto"/>
        <w:ind w:firstLine="600" w:left="0"/>
        <w:jc w:val="both"/>
      </w:pPr>
      <w:r>
        <w:rPr>
          <w:color w:val="000000"/>
          <w:sz w:val="28"/>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14:paraId="6F130000">
      <w:pPr>
        <w:spacing w:line="264" w:lineRule="auto"/>
        <w:ind w:firstLine="600" w:left="0"/>
        <w:jc w:val="both"/>
      </w:pPr>
      <w:r>
        <w:rPr>
          <w:color w:val="000000"/>
          <w:sz w:val="28"/>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14:paraId="70130000">
      <w:pPr>
        <w:spacing w:line="264" w:lineRule="auto"/>
        <w:ind w:firstLine="600" w:left="0"/>
        <w:jc w:val="both"/>
      </w:pPr>
      <w:r>
        <w:rPr>
          <w:color w:val="000000"/>
          <w:sz w:val="28"/>
        </w:rPr>
        <w:t>способности самостоятельно использовать химические знания для решения проблем в реальных жизненных ситуациях;</w:t>
      </w:r>
    </w:p>
    <w:p w14:paraId="71130000">
      <w:pPr>
        <w:spacing w:line="264" w:lineRule="auto"/>
        <w:ind w:firstLine="600" w:left="0"/>
        <w:jc w:val="both"/>
      </w:pPr>
      <w:r>
        <w:rPr>
          <w:color w:val="000000"/>
          <w:sz w:val="28"/>
        </w:rPr>
        <w:t xml:space="preserve">интереса к познанию и исследовательской деятельности; </w:t>
      </w:r>
    </w:p>
    <w:p w14:paraId="72130000">
      <w:pPr>
        <w:spacing w:line="264" w:lineRule="auto"/>
        <w:ind w:firstLine="600" w:left="0"/>
        <w:jc w:val="both"/>
      </w:pPr>
      <w:r>
        <w:rPr>
          <w:color w:val="000000"/>
          <w:sz w:val="28"/>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14:paraId="73130000">
      <w:pPr>
        <w:spacing w:line="264" w:lineRule="auto"/>
        <w:ind w:firstLine="600" w:left="0"/>
        <w:jc w:val="both"/>
      </w:pPr>
      <w:r>
        <w:rPr>
          <w:color w:val="000000"/>
          <w:sz w:val="28"/>
        </w:rPr>
        <w:t>интереса к особенностям труда в различных сферах профессиональной деятельности.</w:t>
      </w:r>
    </w:p>
    <w:p w14:paraId="74130000">
      <w:pPr>
        <w:ind w:firstLine="0" w:left="120"/>
      </w:pPr>
      <w:r>
        <w:rPr>
          <w:b w:val="1"/>
          <w:color w:val="000000"/>
          <w:sz w:val="28"/>
        </w:rPr>
        <w:t>МЕТАПРЕДМЕТНЫЕ РЕЗУЛЬТАТЫ</w:t>
      </w:r>
    </w:p>
    <w:p w14:paraId="75130000">
      <w:pPr>
        <w:ind w:firstLine="0" w:left="120"/>
      </w:pPr>
    </w:p>
    <w:p w14:paraId="76130000">
      <w:pPr>
        <w:spacing w:line="264" w:lineRule="auto"/>
        <w:ind w:firstLine="600" w:left="0"/>
        <w:jc w:val="both"/>
      </w:pPr>
      <w:r>
        <w:rPr>
          <w:color w:val="000000"/>
          <w:sz w:val="28"/>
        </w:rPr>
        <w:t xml:space="preserve">Метапредметные результаты освоения учебного предмета «Химия» на уровне среднего общего образования включают: </w:t>
      </w:r>
    </w:p>
    <w:p w14:paraId="77130000">
      <w:pPr>
        <w:spacing w:line="264" w:lineRule="auto"/>
        <w:ind w:firstLine="600" w:left="0"/>
        <w:jc w:val="both"/>
      </w:pPr>
      <w:r>
        <w:rPr>
          <w:color w:val="000000"/>
          <w:sz w:val="28"/>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14:paraId="78130000">
      <w:pPr>
        <w:spacing w:line="264" w:lineRule="auto"/>
        <w:ind w:firstLine="600" w:left="0"/>
        <w:jc w:val="both"/>
      </w:pPr>
      <w:r>
        <w:rPr>
          <w:color w:val="000000"/>
          <w:sz w:val="28"/>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14:paraId="79130000">
      <w:pPr>
        <w:spacing w:line="264" w:lineRule="auto"/>
        <w:ind w:firstLine="600" w:left="0"/>
        <w:jc w:val="both"/>
      </w:pPr>
      <w:r>
        <w:rPr>
          <w:color w:val="000000"/>
          <w:sz w:val="28"/>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14:paraId="7A130000">
      <w:pPr>
        <w:spacing w:line="264" w:lineRule="auto"/>
        <w:ind w:firstLine="600" w:left="0"/>
        <w:jc w:val="both"/>
      </w:pPr>
      <w:r>
        <w:rPr>
          <w:color w:val="000000"/>
          <w:sz w:val="28"/>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14:paraId="7B130000">
      <w:pPr>
        <w:spacing w:line="264" w:lineRule="auto"/>
        <w:ind w:firstLine="600" w:left="0"/>
        <w:jc w:val="both"/>
      </w:pPr>
      <w:r>
        <w:rPr>
          <w:b w:val="1"/>
          <w:color w:val="000000"/>
          <w:sz w:val="28"/>
        </w:rPr>
        <w:t>Овладение универсальными учебными познавательными действиями:</w:t>
      </w:r>
    </w:p>
    <w:p w14:paraId="7C130000">
      <w:pPr>
        <w:spacing w:line="264" w:lineRule="auto"/>
        <w:ind w:firstLine="600" w:left="0"/>
        <w:jc w:val="both"/>
      </w:pPr>
      <w:r>
        <w:rPr>
          <w:b w:val="1"/>
          <w:color w:val="000000"/>
          <w:sz w:val="28"/>
        </w:rPr>
        <w:t>1) базовые логические действия:</w:t>
      </w:r>
    </w:p>
    <w:p w14:paraId="7D130000">
      <w:pPr>
        <w:spacing w:line="264" w:lineRule="auto"/>
        <w:ind w:firstLine="600" w:left="0"/>
        <w:jc w:val="both"/>
      </w:pPr>
      <w:r>
        <w:rPr>
          <w:color w:val="000000"/>
          <w:sz w:val="28"/>
        </w:rPr>
        <w:t xml:space="preserve">самостоятельно формулировать и актуализировать проблему, всесторонне её рассматривать; </w:t>
      </w:r>
    </w:p>
    <w:p w14:paraId="7E130000">
      <w:pPr>
        <w:spacing w:line="264" w:lineRule="auto"/>
        <w:ind w:firstLine="600" w:left="0"/>
        <w:jc w:val="both"/>
      </w:pPr>
      <w:r>
        <w:rPr>
          <w:color w:val="000000"/>
          <w:sz w:val="28"/>
        </w:rPr>
        <w:t>определять цели деятельности, задавая параметры и критерии их достижения, соотносить результаты деятельности с поставленными целями;</w:t>
      </w:r>
    </w:p>
    <w:p w14:paraId="7F130000">
      <w:pPr>
        <w:spacing w:line="264" w:lineRule="auto"/>
        <w:ind w:firstLine="600" w:left="0"/>
        <w:jc w:val="both"/>
      </w:pPr>
      <w:r>
        <w:rPr>
          <w:color w:val="000000"/>
          <w:sz w:val="28"/>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14:paraId="80130000">
      <w:pPr>
        <w:spacing w:line="264" w:lineRule="auto"/>
        <w:ind w:firstLine="600" w:left="0"/>
        <w:jc w:val="both"/>
      </w:pPr>
      <w:r>
        <w:rPr>
          <w:color w:val="000000"/>
          <w:sz w:val="28"/>
        </w:rPr>
        <w:t xml:space="preserve">выбирать основания и критерии для классификации веществ и химических реакций; </w:t>
      </w:r>
    </w:p>
    <w:p w14:paraId="81130000">
      <w:pPr>
        <w:spacing w:line="264" w:lineRule="auto"/>
        <w:ind w:firstLine="600" w:left="0"/>
        <w:jc w:val="both"/>
      </w:pPr>
      <w:r>
        <w:rPr>
          <w:color w:val="000000"/>
          <w:sz w:val="28"/>
        </w:rPr>
        <w:t xml:space="preserve">устанавливать причинно-следственные связи между изучаемыми явлениями; </w:t>
      </w:r>
    </w:p>
    <w:p w14:paraId="82130000">
      <w:pPr>
        <w:spacing w:line="264" w:lineRule="auto"/>
        <w:ind w:firstLine="600" w:left="0"/>
        <w:jc w:val="both"/>
      </w:pPr>
      <w:r>
        <w:rPr>
          <w:color w:val="000000"/>
          <w:sz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14:paraId="83130000">
      <w:pPr>
        <w:spacing w:line="264" w:lineRule="auto"/>
        <w:ind w:firstLine="600" w:left="0"/>
        <w:jc w:val="both"/>
      </w:pPr>
      <w:r>
        <w:rPr>
          <w:color w:val="000000"/>
          <w:sz w:val="28"/>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14:paraId="84130000">
      <w:pPr>
        <w:spacing w:line="264" w:lineRule="auto"/>
        <w:ind w:firstLine="600" w:left="0"/>
        <w:jc w:val="both"/>
      </w:pPr>
      <w:r>
        <w:rPr>
          <w:b w:val="1"/>
          <w:color w:val="000000"/>
          <w:sz w:val="28"/>
        </w:rPr>
        <w:t>2) базовые исследовательские действия:</w:t>
      </w:r>
    </w:p>
    <w:p w14:paraId="85130000">
      <w:pPr>
        <w:spacing w:line="264" w:lineRule="auto"/>
        <w:ind w:firstLine="600" w:left="0"/>
        <w:jc w:val="both"/>
      </w:pPr>
      <w:r>
        <w:rPr>
          <w:color w:val="000000"/>
          <w:sz w:val="28"/>
        </w:rPr>
        <w:t>владеть основами методов научного познания веществ и химических реакций;</w:t>
      </w:r>
    </w:p>
    <w:p w14:paraId="86130000">
      <w:pPr>
        <w:spacing w:line="264" w:lineRule="auto"/>
        <w:ind w:firstLine="600" w:left="0"/>
        <w:jc w:val="both"/>
      </w:pPr>
      <w:r>
        <w:rPr>
          <w:color w:val="000000"/>
          <w:sz w:val="28"/>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14:paraId="87130000">
      <w:pPr>
        <w:spacing w:line="264" w:lineRule="auto"/>
        <w:ind w:firstLine="600" w:left="0"/>
        <w:jc w:val="both"/>
      </w:pPr>
      <w:r>
        <w:rPr>
          <w:color w:val="000000"/>
          <w:sz w:val="28"/>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14:paraId="88130000">
      <w:pPr>
        <w:spacing w:line="264" w:lineRule="auto"/>
        <w:ind w:firstLine="600" w:left="0"/>
        <w:jc w:val="both"/>
      </w:pPr>
      <w:r>
        <w:rPr>
          <w:color w:val="000000"/>
          <w:sz w:val="28"/>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14:paraId="89130000">
      <w:pPr>
        <w:spacing w:line="264" w:lineRule="auto"/>
        <w:ind w:firstLine="600" w:left="0"/>
        <w:jc w:val="both"/>
      </w:pPr>
      <w:r>
        <w:rPr>
          <w:b w:val="1"/>
          <w:color w:val="000000"/>
          <w:sz w:val="28"/>
        </w:rPr>
        <w:t>3) работа с информацией:</w:t>
      </w:r>
    </w:p>
    <w:p w14:paraId="8A130000">
      <w:pPr>
        <w:spacing w:line="264" w:lineRule="auto"/>
        <w:ind w:firstLine="600" w:left="0"/>
        <w:jc w:val="both"/>
      </w:pPr>
      <w:r>
        <w:rPr>
          <w:color w:val="000000"/>
          <w:sz w:val="28"/>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14:paraId="8B130000">
      <w:pPr>
        <w:spacing w:line="264" w:lineRule="auto"/>
        <w:ind w:firstLine="600" w:left="0"/>
        <w:jc w:val="both"/>
      </w:pPr>
      <w:r>
        <w:rPr>
          <w:color w:val="000000"/>
          <w:sz w:val="28"/>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14:paraId="8C130000">
      <w:pPr>
        <w:spacing w:line="264" w:lineRule="auto"/>
        <w:ind w:firstLine="600" w:left="0"/>
        <w:jc w:val="both"/>
      </w:pPr>
      <w:r>
        <w:rPr>
          <w:color w:val="000000"/>
          <w:sz w:val="28"/>
        </w:rPr>
        <w:t xml:space="preserve">приобретать опыт использования информационно-коммуникативных технологий и различных поисковых систем; </w:t>
      </w:r>
    </w:p>
    <w:p w14:paraId="8D130000">
      <w:pPr>
        <w:spacing w:line="264" w:lineRule="auto"/>
        <w:ind w:firstLine="600" w:left="0"/>
        <w:jc w:val="both"/>
      </w:pPr>
      <w:r>
        <w:rPr>
          <w:color w:val="000000"/>
          <w:sz w:val="28"/>
        </w:rPr>
        <w:t>самостоятельно выбирать оптимальную форму представления информации (схемы, графики, диаграммы, таблицы, рисунки и другие);</w:t>
      </w:r>
    </w:p>
    <w:p w14:paraId="8E130000">
      <w:pPr>
        <w:spacing w:line="264" w:lineRule="auto"/>
        <w:ind w:firstLine="600" w:left="0"/>
        <w:jc w:val="both"/>
      </w:pPr>
      <w:r>
        <w:rPr>
          <w:color w:val="000000"/>
          <w:sz w:val="28"/>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14:paraId="8F130000">
      <w:pPr>
        <w:spacing w:line="264" w:lineRule="auto"/>
        <w:ind w:firstLine="600" w:left="0"/>
        <w:jc w:val="both"/>
      </w:pPr>
      <w:r>
        <w:rPr>
          <w:color w:val="000000"/>
          <w:sz w:val="28"/>
        </w:rPr>
        <w:t>использовать и преобразовывать знаково-символические средства наглядности.</w:t>
      </w:r>
    </w:p>
    <w:p w14:paraId="90130000">
      <w:pPr>
        <w:spacing w:line="264" w:lineRule="auto"/>
        <w:ind w:firstLine="600" w:left="0"/>
        <w:jc w:val="both"/>
      </w:pPr>
      <w:r>
        <w:rPr>
          <w:b w:val="1"/>
          <w:color w:val="000000"/>
          <w:sz w:val="28"/>
        </w:rPr>
        <w:t>Овладение универсальными коммуникативными действиями:</w:t>
      </w:r>
    </w:p>
    <w:p w14:paraId="91130000">
      <w:pPr>
        <w:spacing w:line="264" w:lineRule="auto"/>
        <w:ind w:firstLine="600" w:left="0"/>
        <w:jc w:val="both"/>
      </w:pPr>
      <w:r>
        <w:rPr>
          <w:color w:val="000000"/>
          <w:sz w:val="28"/>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14:paraId="92130000">
      <w:pPr>
        <w:spacing w:line="264" w:lineRule="auto"/>
        <w:ind w:firstLine="600" w:left="0"/>
        <w:jc w:val="both"/>
      </w:pPr>
      <w:r>
        <w:rPr>
          <w:color w:val="000000"/>
          <w:sz w:val="28"/>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14:paraId="93130000">
      <w:pPr>
        <w:spacing w:line="264" w:lineRule="auto"/>
        <w:ind w:firstLine="600" w:left="0"/>
        <w:jc w:val="both"/>
      </w:pPr>
      <w:r>
        <w:rPr>
          <w:b w:val="1"/>
          <w:color w:val="000000"/>
          <w:sz w:val="28"/>
        </w:rPr>
        <w:t>Овладение универсальными регулятивными действиями:</w:t>
      </w:r>
    </w:p>
    <w:p w14:paraId="94130000">
      <w:pPr>
        <w:spacing w:line="264" w:lineRule="auto"/>
        <w:ind w:firstLine="600" w:left="0"/>
        <w:jc w:val="both"/>
      </w:pPr>
      <w:r>
        <w:rPr>
          <w:color w:val="000000"/>
          <w:sz w:val="28"/>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14:paraId="95130000">
      <w:pPr>
        <w:spacing w:line="264" w:lineRule="auto"/>
        <w:ind w:firstLine="600" w:left="0"/>
        <w:jc w:val="both"/>
      </w:pPr>
      <w:r>
        <w:rPr>
          <w:color w:val="000000"/>
          <w:sz w:val="28"/>
        </w:rPr>
        <w:t>осуществлять самоконтроль своей деятельности на основе самоанализа и самооценки.</w:t>
      </w:r>
    </w:p>
    <w:p w14:paraId="96130000">
      <w:pPr>
        <w:ind w:firstLine="0" w:left="120"/>
      </w:pPr>
    </w:p>
    <w:p w14:paraId="97130000">
      <w:pPr>
        <w:ind w:firstLine="0" w:left="120"/>
      </w:pPr>
      <w:r>
        <w:rPr>
          <w:b w:val="1"/>
          <w:color w:val="000000"/>
          <w:sz w:val="28"/>
        </w:rPr>
        <w:t>ПРЕДМЕТНЫЕ РЕЗУЛЬТАТЫ</w:t>
      </w:r>
    </w:p>
    <w:p w14:paraId="98130000">
      <w:pPr>
        <w:ind w:firstLine="0" w:left="120"/>
      </w:pPr>
    </w:p>
    <w:p w14:paraId="99130000">
      <w:pPr>
        <w:spacing w:line="264" w:lineRule="auto"/>
        <w:ind w:firstLine="0" w:left="120"/>
        <w:jc w:val="both"/>
        <w:rPr>
          <w:i w:val="1"/>
          <w:u w:val="single"/>
        </w:rPr>
      </w:pPr>
      <w:r>
        <w:rPr>
          <w:b w:val="1"/>
          <w:i w:val="1"/>
          <w:color w:val="000000"/>
          <w:sz w:val="28"/>
          <w:u w:val="single"/>
        </w:rPr>
        <w:t>10</w:t>
      </w:r>
      <w:r>
        <w:rPr>
          <w:b w:val="1"/>
          <w:i w:val="1"/>
          <w:color w:val="000000"/>
          <w:sz w:val="28"/>
          <w:u w:val="single"/>
        </w:rPr>
        <w:t>-11</w:t>
      </w:r>
      <w:r>
        <w:rPr>
          <w:b w:val="1"/>
          <w:i w:val="1"/>
          <w:color w:val="000000"/>
          <w:sz w:val="28"/>
          <w:u w:val="single"/>
        </w:rPr>
        <w:t xml:space="preserve"> КЛАСС</w:t>
      </w:r>
      <w:r>
        <w:rPr>
          <w:b w:val="1"/>
          <w:i w:val="1"/>
          <w:color w:val="000000"/>
          <w:sz w:val="28"/>
          <w:u w:val="single"/>
        </w:rPr>
        <w:t>Ы</w:t>
      </w:r>
    </w:p>
    <w:p w14:paraId="9A130000">
      <w:pPr>
        <w:spacing w:line="264" w:lineRule="auto"/>
        <w:ind w:firstLine="600" w:left="0"/>
        <w:jc w:val="both"/>
      </w:pPr>
      <w:r>
        <w:rPr>
          <w:color w:val="000000"/>
          <w:sz w:val="28"/>
        </w:rPr>
        <w:t>Предметные результаты освоения курса «Органическая химия» отражают:</w:t>
      </w:r>
    </w:p>
    <w:p w14:paraId="9B130000">
      <w:pPr>
        <w:spacing w:line="264" w:lineRule="auto"/>
        <w:ind w:firstLine="600" w:left="0"/>
        <w:jc w:val="both"/>
      </w:pPr>
      <w:r>
        <w:rPr>
          <w:color w:val="000000"/>
          <w:sz w:val="28"/>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9C130000">
      <w:pPr>
        <w:spacing w:line="264" w:lineRule="auto"/>
        <w:ind w:firstLine="600" w:left="0"/>
        <w:jc w:val="both"/>
      </w:pPr>
      <w:r>
        <w:rPr>
          <w:color w:val="000000"/>
          <w:sz w:val="28"/>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14:paraId="9D130000">
      <w:pPr>
        <w:spacing w:line="264" w:lineRule="auto"/>
        <w:ind w:firstLine="600" w:left="0"/>
        <w:jc w:val="both"/>
      </w:pPr>
      <w:r>
        <w:rPr>
          <w:color w:val="000000"/>
          <w:sz w:val="28"/>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14:paraId="9E130000">
      <w:pPr>
        <w:spacing w:line="264" w:lineRule="auto"/>
        <w:ind w:firstLine="600" w:left="0"/>
        <w:jc w:val="both"/>
      </w:pPr>
      <w:r>
        <w:rPr>
          <w:color w:val="000000"/>
          <w:sz w:val="28"/>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14:paraId="9F130000">
      <w:pPr>
        <w:spacing w:line="264" w:lineRule="auto"/>
        <w:ind w:firstLine="600" w:left="0"/>
        <w:jc w:val="both"/>
      </w:pPr>
      <w:r>
        <w:rPr>
          <w:color w:val="000000"/>
          <w:sz w:val="28"/>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color w:val="000000"/>
          <w:sz w:val="28"/>
        </w:rPr>
        <w:t>IUPAC</w:t>
      </w:r>
      <w:r>
        <w:rPr>
          <w:color w:val="000000"/>
          <w:sz w:val="28"/>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14:paraId="A0130000">
      <w:pPr>
        <w:spacing w:line="264" w:lineRule="auto"/>
        <w:ind w:firstLine="600" w:left="0"/>
        <w:jc w:val="both"/>
      </w:pPr>
      <w:r>
        <w:rPr>
          <w:color w:val="000000"/>
          <w:sz w:val="28"/>
        </w:rPr>
        <w:t xml:space="preserve">сформированность умения определять виды химической связи в органических соединениях (одинарные и кратные); </w:t>
      </w:r>
    </w:p>
    <w:p w14:paraId="A1130000">
      <w:pPr>
        <w:spacing w:line="264" w:lineRule="auto"/>
        <w:ind w:firstLine="600" w:left="0"/>
        <w:jc w:val="both"/>
      </w:pPr>
      <w:r>
        <w:rPr>
          <w:color w:val="000000"/>
          <w:sz w:val="28"/>
        </w:rPr>
        <w:t>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14:paraId="A2130000">
      <w:pPr>
        <w:spacing w:line="264" w:lineRule="auto"/>
        <w:ind w:firstLine="600" w:left="0"/>
        <w:jc w:val="both"/>
      </w:pPr>
      <w:r>
        <w:rPr>
          <w:color w:val="000000"/>
          <w:sz w:val="28"/>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14:paraId="A3130000">
      <w:pPr>
        <w:spacing w:line="264" w:lineRule="auto"/>
        <w:ind w:firstLine="600" w:left="0"/>
        <w:jc w:val="both"/>
      </w:pPr>
      <w:r>
        <w:rPr>
          <w:color w:val="000000"/>
          <w:sz w:val="28"/>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14:paraId="A4130000">
      <w:pPr>
        <w:spacing w:line="264" w:lineRule="auto"/>
        <w:ind w:firstLine="600" w:left="0"/>
        <w:jc w:val="both"/>
      </w:pPr>
      <w:r>
        <w:rPr>
          <w:color w:val="000000"/>
          <w:sz w:val="28"/>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A5130000">
      <w:pPr>
        <w:spacing w:line="264" w:lineRule="auto"/>
        <w:ind w:firstLine="600" w:left="0"/>
        <w:jc w:val="both"/>
      </w:pPr>
      <w:r>
        <w:rPr>
          <w:color w:val="000000"/>
          <w:sz w:val="28"/>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14:paraId="A6130000">
      <w:pPr>
        <w:spacing w:line="264" w:lineRule="auto"/>
        <w:ind w:firstLine="600" w:left="0"/>
        <w:jc w:val="both"/>
      </w:pPr>
      <w:r>
        <w:rPr>
          <w:color w:val="000000"/>
          <w:sz w:val="28"/>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A7130000">
      <w:pPr>
        <w:spacing w:line="264" w:lineRule="auto"/>
        <w:ind w:firstLine="600" w:left="0"/>
        <w:jc w:val="both"/>
      </w:pPr>
      <w:r>
        <w:rPr>
          <w:color w:val="000000"/>
          <w:sz w:val="28"/>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A8130000">
      <w:pPr>
        <w:spacing w:line="264" w:lineRule="auto"/>
        <w:ind w:firstLine="600" w:left="0"/>
        <w:jc w:val="both"/>
      </w:pPr>
      <w:r>
        <w:rPr>
          <w:color w:val="000000"/>
          <w:sz w:val="28"/>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14:paraId="A9130000">
      <w:pPr>
        <w:spacing w:line="264" w:lineRule="auto"/>
        <w:ind w:firstLine="600" w:left="0"/>
        <w:jc w:val="both"/>
      </w:pPr>
      <w:r>
        <w:rPr>
          <w:color w:val="000000"/>
          <w:sz w:val="28"/>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AA130000">
      <w:pPr>
        <w:spacing w:line="264" w:lineRule="auto"/>
        <w:ind w:firstLine="600" w:left="0"/>
        <w:jc w:val="both"/>
      </w:pPr>
      <w:r>
        <w:rPr>
          <w:color w:val="000000"/>
          <w:sz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AB130000">
      <w:pPr>
        <w:spacing w:line="264" w:lineRule="auto"/>
        <w:ind w:firstLine="600" w:left="0"/>
        <w:jc w:val="both"/>
        <w:rPr>
          <w:color w:val="000000"/>
          <w:sz w:val="28"/>
        </w:rPr>
      </w:pPr>
      <w:r>
        <w:rPr>
          <w:color w:val="000000"/>
          <w:sz w:val="28"/>
        </w:rPr>
        <w:t>для слепых и слабовидящих обучающихся: умение использовать рельефно-точечную систему обозначений Л. Брайля для записи химических формул.</w:t>
      </w:r>
    </w:p>
    <w:p w14:paraId="AC130000">
      <w:pPr>
        <w:spacing w:line="264" w:lineRule="auto"/>
        <w:ind w:firstLine="600" w:left="0"/>
        <w:jc w:val="both"/>
      </w:pPr>
    </w:p>
    <w:p w14:paraId="AD130000">
      <w:pPr>
        <w:spacing w:line="360" w:lineRule="auto"/>
        <w:ind/>
        <w:jc w:val="center"/>
        <w:rPr>
          <w:rStyle w:val="Style_6_ch"/>
          <w:b w:val="1"/>
          <w:sz w:val="28"/>
        </w:rPr>
      </w:pPr>
      <w:r>
        <w:rPr>
          <w:rStyle w:val="Style_6_ch"/>
          <w:b w:val="1"/>
          <w:sz w:val="28"/>
        </w:rPr>
        <w:t xml:space="preserve"> «Индивидуальный проект»</w:t>
      </w:r>
    </w:p>
    <w:p w14:paraId="AE130000">
      <w:pPr>
        <w:ind/>
        <w:jc w:val="center"/>
        <w:rPr>
          <w:b w:val="1"/>
          <w:sz w:val="28"/>
        </w:rPr>
      </w:pPr>
      <w:r>
        <w:rPr>
          <w:b w:val="1"/>
          <w:sz w:val="28"/>
        </w:rPr>
        <w:t>СОДЕРЖАНИЕ УЧЕБНОГО ПРЕДМЕТА</w:t>
      </w:r>
    </w:p>
    <w:p w14:paraId="AF130000">
      <w:pPr>
        <w:rPr>
          <w:b w:val="1"/>
          <w:sz w:val="28"/>
        </w:rPr>
      </w:pPr>
      <w:r>
        <w:rPr>
          <w:b w:val="1"/>
          <w:sz w:val="28"/>
        </w:rPr>
        <w:t xml:space="preserve">10 </w:t>
      </w:r>
      <w:r>
        <w:rPr>
          <w:b w:val="1"/>
          <w:sz w:val="28"/>
        </w:rPr>
        <w:t xml:space="preserve"> КЛАСС</w:t>
      </w:r>
    </w:p>
    <w:p w14:paraId="B0130000">
      <w:pPr>
        <w:ind/>
        <w:jc w:val="both"/>
        <w:rPr>
          <w:sz w:val="28"/>
        </w:rPr>
      </w:pPr>
      <w:r>
        <w:rPr>
          <w:b w:val="1"/>
          <w:color w:val="000000"/>
          <w:sz w:val="28"/>
        </w:rPr>
        <w:t xml:space="preserve">Модуль 1. Культура исследования и проектирования </w:t>
      </w:r>
    </w:p>
    <w:p w14:paraId="B1130000">
      <w:pPr>
        <w:ind/>
        <w:jc w:val="both"/>
        <w:rPr>
          <w:sz w:val="28"/>
        </w:rPr>
      </w:pPr>
      <w:r>
        <w:rPr>
          <w:color w:val="000000"/>
          <w:sz w:val="28"/>
        </w:rPr>
        <w:t>Знакомство с современными научными представлениями о нормах проектной и исследовательской деятельности, а также анализ уже реализованных проектов.</w:t>
      </w:r>
    </w:p>
    <w:p w14:paraId="B2130000">
      <w:pPr>
        <w:ind/>
        <w:jc w:val="both"/>
        <w:rPr>
          <w:sz w:val="28"/>
        </w:rPr>
      </w:pPr>
      <w:r>
        <w:rPr>
          <w:color w:val="000000"/>
          <w:sz w:val="28"/>
        </w:rPr>
        <w:t>Раздел 1.1. Что такое проект. Основные понятия, применяемые в области проектирования: проект; технологические, социальные, экономические, волонтёрские, организационные, смешанные проекты.</w:t>
      </w:r>
    </w:p>
    <w:p w14:paraId="B3130000">
      <w:pPr>
        <w:ind/>
        <w:jc w:val="both"/>
        <w:rPr>
          <w:sz w:val="28"/>
        </w:rPr>
      </w:pPr>
      <w:r>
        <w:rPr>
          <w:color w:val="000000"/>
          <w:sz w:val="28"/>
        </w:rPr>
        <w:t>Раздел 1.2. Анализ проекта. Самостоятельная работа обучающихся (индивидуально и в группах) на основе найденного материала из открытых источников и содержания школьных предметов, изученных ранее (истории, биологии, физики, химии).</w:t>
      </w:r>
    </w:p>
    <w:p w14:paraId="B4130000">
      <w:pPr>
        <w:ind/>
        <w:jc w:val="both"/>
        <w:rPr>
          <w:sz w:val="28"/>
        </w:rPr>
      </w:pPr>
      <w:r>
        <w:rPr>
          <w:color w:val="000000"/>
          <w:sz w:val="28"/>
        </w:rPr>
        <w:t>Раздел 1.3.Проект «Россия –страна возможностей» Выдвижение идеи проекта. Процесс проектирования и его отличие от других профессиональных занятий.</w:t>
      </w:r>
    </w:p>
    <w:p w14:paraId="B5130000">
      <w:pPr>
        <w:ind/>
        <w:jc w:val="both"/>
        <w:rPr>
          <w:sz w:val="28"/>
        </w:rPr>
      </w:pPr>
      <w:r>
        <w:rPr>
          <w:color w:val="000000"/>
          <w:sz w:val="28"/>
        </w:rPr>
        <w:t>Раздел 1.4. Рассмотрение примера масштабного проекта от первоначальной идеи с системой аргументации до полной его реализации.</w:t>
      </w:r>
    </w:p>
    <w:p w14:paraId="B6130000">
      <w:pPr>
        <w:ind/>
        <w:jc w:val="both"/>
        <w:rPr>
          <w:sz w:val="28"/>
        </w:rPr>
      </w:pPr>
      <w:r>
        <w:rPr>
          <w:color w:val="000000"/>
          <w:sz w:val="28"/>
        </w:rPr>
        <w:t>Раздел 1.5. Техническое проектирование и конструирование. Разбор понятий: проектно-конструкторская деятельность, конструирование, техническое проектирование.</w:t>
      </w:r>
    </w:p>
    <w:p w14:paraId="B7130000">
      <w:pPr>
        <w:ind/>
        <w:jc w:val="both"/>
        <w:rPr>
          <w:sz w:val="28"/>
        </w:rPr>
      </w:pPr>
      <w:r>
        <w:rPr>
          <w:color w:val="000000"/>
          <w:sz w:val="28"/>
        </w:rPr>
        <w:t>Раздел 1.6. Социальное проектирование как возможность улучшить социальную сферу и закрепить определённую систему ценностей в сознании учащихся.</w:t>
      </w:r>
    </w:p>
    <w:p w14:paraId="B8130000">
      <w:pPr>
        <w:ind/>
        <w:jc w:val="both"/>
        <w:rPr>
          <w:sz w:val="28"/>
        </w:rPr>
      </w:pPr>
      <w:r>
        <w:rPr>
          <w:color w:val="000000"/>
          <w:sz w:val="28"/>
        </w:rPr>
        <w:t>Раздел 1.7. Волонтёрские проекты и сообщества. Виды волонтёрских проектов: социокультурные, информационно-консультативные, экологические.</w:t>
      </w:r>
    </w:p>
    <w:p w14:paraId="B9130000">
      <w:pPr>
        <w:ind/>
        <w:jc w:val="both"/>
        <w:rPr>
          <w:sz w:val="28"/>
        </w:rPr>
      </w:pPr>
      <w:r>
        <w:rPr>
          <w:color w:val="000000"/>
          <w:sz w:val="28"/>
        </w:rPr>
        <w:t>Раздел 1.8. Анализ проекта сверстника. Знакомство и обсуждение социального проекта «Дети одного Солнца» («История моих успехов и самореализации»), разработанного и реализованного старшеклассником.</w:t>
      </w:r>
    </w:p>
    <w:p w14:paraId="BA130000">
      <w:pPr>
        <w:ind/>
        <w:jc w:val="both"/>
        <w:rPr>
          <w:sz w:val="28"/>
        </w:rPr>
      </w:pPr>
      <w:r>
        <w:rPr>
          <w:color w:val="000000"/>
          <w:sz w:val="28"/>
        </w:rPr>
        <w:t xml:space="preserve">Раздел 1.9. Анализ проекта сверстника. Обсуждение возможностей </w:t>
      </w:r>
      <w:r>
        <w:rPr>
          <w:color w:val="000000"/>
          <w:sz w:val="28"/>
        </w:rPr>
        <w:t>IT</w:t>
      </w:r>
      <w:r>
        <w:rPr>
          <w:color w:val="000000"/>
          <w:sz w:val="28"/>
        </w:rPr>
        <w:t>-технологий для решения практических задач в разных сферах деятельности человека.</w:t>
      </w:r>
    </w:p>
    <w:p w14:paraId="BB130000">
      <w:pPr>
        <w:ind/>
        <w:jc w:val="both"/>
        <w:rPr>
          <w:sz w:val="28"/>
        </w:rPr>
      </w:pPr>
      <w:r>
        <w:rPr>
          <w:color w:val="000000"/>
          <w:sz w:val="28"/>
        </w:rPr>
        <w:t>Раздел 1.10. Исследование как элемент проекта и как тип деятельности. Основные элементы и понятия, применяемые в исследовательской деятельности: исследование, цель, задача, объект, предмет, метод и субъект исследования.</w:t>
      </w:r>
    </w:p>
    <w:p w14:paraId="BC130000">
      <w:pPr>
        <w:ind/>
        <w:jc w:val="both"/>
        <w:rPr>
          <w:sz w:val="28"/>
        </w:rPr>
      </w:pPr>
      <w:r>
        <w:rPr>
          <w:b w:val="1"/>
          <w:color w:val="000000"/>
          <w:sz w:val="28"/>
        </w:rPr>
        <w:t xml:space="preserve">Модуль 2. Самоопределение </w:t>
      </w:r>
    </w:p>
    <w:p w14:paraId="BD130000">
      <w:pPr>
        <w:ind/>
        <w:jc w:val="both"/>
        <w:rPr>
          <w:sz w:val="28"/>
        </w:rPr>
      </w:pPr>
      <w:r>
        <w:rPr>
          <w:color w:val="000000"/>
          <w:sz w:val="28"/>
        </w:rPr>
        <w:t>Самостоятельная работа обучающихся с ключевыми элементами проекта.</w:t>
      </w:r>
    </w:p>
    <w:p w14:paraId="BE130000">
      <w:pPr>
        <w:ind/>
        <w:jc w:val="both"/>
        <w:rPr>
          <w:sz w:val="28"/>
        </w:rPr>
      </w:pPr>
      <w:r>
        <w:rPr>
          <w:color w:val="000000"/>
          <w:sz w:val="28"/>
        </w:rPr>
        <w:t>Раздел 2.1. Проекты и технологии: выбор сферы деятельности.</w:t>
      </w:r>
    </w:p>
    <w:p w14:paraId="BF130000">
      <w:pPr>
        <w:ind/>
        <w:jc w:val="both"/>
        <w:rPr>
          <w:sz w:val="28"/>
        </w:rPr>
      </w:pPr>
      <w:r>
        <w:rPr>
          <w:color w:val="000000"/>
          <w:sz w:val="28"/>
        </w:rPr>
        <w:t>Раздел 2.2. Создаём элементы образа будущего: что мы хотим изменить</w:t>
      </w:r>
    </w:p>
    <w:p w14:paraId="C0130000">
      <w:pPr>
        <w:ind/>
        <w:jc w:val="both"/>
        <w:rPr>
          <w:sz w:val="28"/>
        </w:rPr>
      </w:pPr>
      <w:r>
        <w:rPr>
          <w:color w:val="000000"/>
          <w:sz w:val="28"/>
        </w:rPr>
        <w:t>своим проектом.</w:t>
      </w:r>
    </w:p>
    <w:p w14:paraId="C1130000">
      <w:pPr>
        <w:ind/>
        <w:jc w:val="both"/>
        <w:rPr>
          <w:sz w:val="28"/>
        </w:rPr>
      </w:pPr>
      <w:r>
        <w:rPr>
          <w:color w:val="000000"/>
          <w:sz w:val="28"/>
        </w:rPr>
        <w:t>Раздел 2.3. Формируем отношение к проблемам.</w:t>
      </w:r>
    </w:p>
    <w:p w14:paraId="C2130000">
      <w:pPr>
        <w:ind/>
        <w:jc w:val="both"/>
        <w:rPr>
          <w:sz w:val="28"/>
        </w:rPr>
      </w:pPr>
      <w:r>
        <w:rPr>
          <w:color w:val="000000"/>
          <w:sz w:val="28"/>
        </w:rPr>
        <w:t>Раздел 2.4. Знакомимся с проектными движениями.</w:t>
      </w:r>
    </w:p>
    <w:p w14:paraId="C3130000">
      <w:pPr>
        <w:ind/>
        <w:jc w:val="both"/>
        <w:rPr>
          <w:sz w:val="28"/>
        </w:rPr>
      </w:pPr>
      <w:r>
        <w:rPr>
          <w:color w:val="000000"/>
          <w:sz w:val="28"/>
        </w:rPr>
        <w:t>Раздел 2.5. Первичное самоопределение. Обоснование актуальности</w:t>
      </w:r>
    </w:p>
    <w:p w14:paraId="C4130000">
      <w:pPr>
        <w:ind/>
        <w:jc w:val="both"/>
        <w:rPr>
          <w:sz w:val="28"/>
        </w:rPr>
      </w:pPr>
      <w:r>
        <w:rPr>
          <w:color w:val="000000"/>
          <w:sz w:val="28"/>
        </w:rPr>
        <w:t>темы для проекта/исследования.</w:t>
      </w:r>
    </w:p>
    <w:p w14:paraId="C5130000">
      <w:pPr>
        <w:ind/>
        <w:jc w:val="both"/>
        <w:rPr>
          <w:sz w:val="28"/>
        </w:rPr>
      </w:pPr>
      <w:r>
        <w:rPr>
          <w:b w:val="1"/>
          <w:color w:val="000000"/>
          <w:sz w:val="28"/>
        </w:rPr>
        <w:t xml:space="preserve">Модуль 3. Замысел проекта </w:t>
      </w:r>
    </w:p>
    <w:p w14:paraId="C6130000">
      <w:pPr>
        <w:ind/>
        <w:jc w:val="both"/>
        <w:rPr>
          <w:sz w:val="28"/>
        </w:rPr>
      </w:pPr>
      <w:r>
        <w:rPr>
          <w:color w:val="000000"/>
          <w:sz w:val="28"/>
        </w:rPr>
        <w:t>Раздел 3.1. Понятия «проблема» и «позиция» в работе над проектом.</w:t>
      </w:r>
    </w:p>
    <w:p w14:paraId="C7130000">
      <w:pPr>
        <w:ind/>
        <w:jc w:val="both"/>
        <w:rPr>
          <w:sz w:val="28"/>
        </w:rPr>
      </w:pPr>
      <w:r>
        <w:rPr>
          <w:color w:val="000000"/>
          <w:sz w:val="28"/>
        </w:rPr>
        <w:t>Раздел 3.2. Выдвижение и формулировка цели проекта.</w:t>
      </w:r>
    </w:p>
    <w:p w14:paraId="C8130000">
      <w:pPr>
        <w:ind/>
        <w:jc w:val="both"/>
        <w:rPr>
          <w:sz w:val="28"/>
        </w:rPr>
      </w:pPr>
      <w:r>
        <w:rPr>
          <w:color w:val="000000"/>
          <w:sz w:val="28"/>
        </w:rPr>
        <w:t>Раздел 3.3. Целеполагание, постановка задач и прогнозирование результатов</w:t>
      </w:r>
    </w:p>
    <w:p w14:paraId="C9130000">
      <w:pPr>
        <w:ind/>
        <w:jc w:val="both"/>
        <w:rPr>
          <w:sz w:val="28"/>
        </w:rPr>
      </w:pPr>
      <w:r>
        <w:rPr>
          <w:color w:val="000000"/>
          <w:sz w:val="28"/>
        </w:rPr>
        <w:t>проекта.</w:t>
      </w:r>
    </w:p>
    <w:p w14:paraId="CA130000">
      <w:pPr>
        <w:ind/>
        <w:jc w:val="both"/>
        <w:rPr>
          <w:sz w:val="28"/>
        </w:rPr>
      </w:pPr>
      <w:r>
        <w:rPr>
          <w:color w:val="000000"/>
          <w:sz w:val="28"/>
        </w:rPr>
        <w:t>Раздел 3.4. Роль акции в реализации проектов.</w:t>
      </w:r>
    </w:p>
    <w:p w14:paraId="CB130000">
      <w:pPr>
        <w:ind/>
        <w:jc w:val="both"/>
        <w:rPr>
          <w:sz w:val="28"/>
        </w:rPr>
      </w:pPr>
      <w:r>
        <w:rPr>
          <w:color w:val="000000"/>
          <w:sz w:val="28"/>
        </w:rPr>
        <w:t>Раздел 3.5. Ресурсы и бюджет проекта.</w:t>
      </w:r>
    </w:p>
    <w:p w14:paraId="CC130000">
      <w:pPr>
        <w:ind/>
        <w:jc w:val="both"/>
        <w:rPr>
          <w:sz w:val="28"/>
        </w:rPr>
      </w:pPr>
      <w:r>
        <w:rPr>
          <w:color w:val="000000"/>
          <w:sz w:val="28"/>
        </w:rPr>
        <w:t>Раздел 3.6. Поиск недостающей информации, её обработка и анализ.</w:t>
      </w:r>
    </w:p>
    <w:p w14:paraId="CD130000">
      <w:pPr>
        <w:ind/>
        <w:jc w:val="both"/>
        <w:rPr>
          <w:sz w:val="28"/>
        </w:rPr>
      </w:pPr>
      <w:r>
        <w:rPr>
          <w:b w:val="1"/>
          <w:color w:val="000000"/>
          <w:sz w:val="28"/>
        </w:rPr>
        <w:t xml:space="preserve">Модуль 4. Условия реализации проекта </w:t>
      </w:r>
    </w:p>
    <w:p w14:paraId="CE130000">
      <w:pPr>
        <w:ind/>
        <w:jc w:val="both"/>
        <w:rPr>
          <w:sz w:val="28"/>
        </w:rPr>
      </w:pPr>
      <w:r>
        <w:rPr>
          <w:color w:val="000000"/>
          <w:sz w:val="28"/>
        </w:rPr>
        <w:t>Анализ необходимых условий реализации проектов и знакомство с понятиями разных предметных дисциплин.</w:t>
      </w:r>
    </w:p>
    <w:p w14:paraId="CF130000">
      <w:pPr>
        <w:ind/>
        <w:jc w:val="both"/>
        <w:rPr>
          <w:sz w:val="28"/>
        </w:rPr>
      </w:pPr>
      <w:r>
        <w:rPr>
          <w:color w:val="000000"/>
          <w:sz w:val="28"/>
        </w:rPr>
        <w:t>Раздел 4.1. Планирование действий. Освоение понятий: планирование, прогнозирование, спонсор, инвестор, благотворитель.</w:t>
      </w:r>
    </w:p>
    <w:p w14:paraId="D0130000">
      <w:pPr>
        <w:ind/>
        <w:jc w:val="both"/>
        <w:rPr>
          <w:sz w:val="28"/>
        </w:rPr>
      </w:pPr>
      <w:r>
        <w:rPr>
          <w:color w:val="000000"/>
          <w:sz w:val="28"/>
        </w:rPr>
        <w:t>Раздел 4.2. Источники финансирования проекта. Освоение понятий: кредитование, бизнес-план, венчурные фонды и компании, бизнес-ангелы, долговые и долевые ценные бумаги, дивиденды, фондовый рынок, краудфандинг.</w:t>
      </w:r>
    </w:p>
    <w:p w14:paraId="D1130000">
      <w:pPr>
        <w:ind/>
        <w:jc w:val="both"/>
        <w:rPr>
          <w:sz w:val="28"/>
        </w:rPr>
      </w:pPr>
      <w:r>
        <w:rPr>
          <w:color w:val="000000"/>
          <w:sz w:val="28"/>
        </w:rPr>
        <w:t>Раздел 4.3. Сторонники и команда проекта, эффективность использования вклада каждого участника. Особенности работы команды над проектом, проектная команда, роли и функции в проекте.</w:t>
      </w:r>
    </w:p>
    <w:p w14:paraId="D2130000">
      <w:pPr>
        <w:ind/>
        <w:jc w:val="both"/>
        <w:rPr>
          <w:sz w:val="28"/>
        </w:rPr>
      </w:pPr>
      <w:r>
        <w:rPr>
          <w:color w:val="000000"/>
          <w:sz w:val="28"/>
        </w:rPr>
        <w:t>Раздел 4.4. Модели и способы управления проектами.</w:t>
      </w:r>
    </w:p>
    <w:p w14:paraId="D3130000">
      <w:pPr>
        <w:ind/>
        <w:jc w:val="both"/>
        <w:rPr>
          <w:sz w:val="28"/>
        </w:rPr>
      </w:pPr>
      <w:r>
        <w:rPr>
          <w:b w:val="1"/>
          <w:color w:val="000000"/>
          <w:sz w:val="28"/>
        </w:rPr>
        <w:t xml:space="preserve">Модуль 5. Трудности реализации проекта </w:t>
      </w:r>
    </w:p>
    <w:p w14:paraId="D4130000">
      <w:pPr>
        <w:ind/>
        <w:jc w:val="both"/>
        <w:rPr>
          <w:sz w:val="28"/>
        </w:rPr>
      </w:pPr>
      <w:r>
        <w:rPr>
          <w:color w:val="000000"/>
          <w:sz w:val="28"/>
        </w:rPr>
        <w:t>Раздел 5.1. Переход от замысла к реализации проекта. Освоение понятий: жизненный цикл проекта, жизненный цикл продукта (изделия), эксплуатация, утилизация.</w:t>
      </w:r>
    </w:p>
    <w:p w14:paraId="D5130000">
      <w:pPr>
        <w:ind/>
        <w:jc w:val="both"/>
        <w:rPr>
          <w:sz w:val="28"/>
        </w:rPr>
      </w:pPr>
      <w:r>
        <w:rPr>
          <w:color w:val="000000"/>
          <w:sz w:val="28"/>
        </w:rPr>
        <w:t>Раздел 5.2. Возможные риски проектов, способы их предвидения и преодоления.</w:t>
      </w:r>
    </w:p>
    <w:p w14:paraId="D6130000">
      <w:pPr>
        <w:ind/>
        <w:jc w:val="both"/>
        <w:rPr>
          <w:sz w:val="28"/>
        </w:rPr>
      </w:pPr>
      <w:r>
        <w:rPr>
          <w:color w:val="000000"/>
          <w:sz w:val="28"/>
        </w:rPr>
        <w:t>Раздел 5.3. Практическое занятие по анализу проектного замысла «Завод по переработке пластика».</w:t>
      </w:r>
    </w:p>
    <w:p w14:paraId="D7130000">
      <w:pPr>
        <w:ind/>
        <w:jc w:val="both"/>
        <w:rPr>
          <w:sz w:val="28"/>
        </w:rPr>
      </w:pPr>
      <w:r>
        <w:rPr>
          <w:color w:val="000000"/>
          <w:sz w:val="28"/>
        </w:rPr>
        <w:t>Раздел 5.4. Практическое занятие по анализу проектного замысла «Превратим мусор в ресурс». Сравнение проектных замыслов.</w:t>
      </w:r>
    </w:p>
    <w:p w14:paraId="D8130000">
      <w:pPr>
        <w:ind/>
        <w:jc w:val="both"/>
        <w:rPr>
          <w:sz w:val="28"/>
        </w:rPr>
      </w:pPr>
      <w:r>
        <w:rPr>
          <w:color w:val="000000"/>
          <w:sz w:val="28"/>
        </w:rPr>
        <w:t>Раздел 5.5. Практическое занятие по анализу региональных проектов школьников по туризму и краеведению.</w:t>
      </w:r>
    </w:p>
    <w:p w14:paraId="D9130000">
      <w:pPr>
        <w:ind/>
        <w:jc w:val="both"/>
        <w:rPr>
          <w:sz w:val="28"/>
        </w:rPr>
      </w:pPr>
      <w:r>
        <w:rPr>
          <w:b w:val="1"/>
          <w:color w:val="000000"/>
          <w:sz w:val="28"/>
        </w:rPr>
        <w:t xml:space="preserve">Модуль 6. Предварительная защита и экспертная оценка проектных и исследовательских работ </w:t>
      </w:r>
    </w:p>
    <w:p w14:paraId="DA130000">
      <w:pPr>
        <w:ind/>
        <w:jc w:val="both"/>
        <w:rPr>
          <w:sz w:val="28"/>
        </w:rPr>
      </w:pPr>
      <w:r>
        <w:rPr>
          <w:color w:val="000000"/>
          <w:sz w:val="28"/>
        </w:rPr>
        <w:t>Раздел 6.1. Позиция эксперта.</w:t>
      </w:r>
    </w:p>
    <w:p w14:paraId="DB130000">
      <w:pPr>
        <w:ind/>
        <w:jc w:val="both"/>
        <w:rPr>
          <w:sz w:val="28"/>
        </w:rPr>
      </w:pPr>
      <w:r>
        <w:rPr>
          <w:color w:val="000000"/>
          <w:sz w:val="28"/>
        </w:rPr>
        <w:t>Раздел 6.2. Предварительная защита проектов и исследовательских</w:t>
      </w:r>
    </w:p>
    <w:p w14:paraId="DC130000">
      <w:pPr>
        <w:ind/>
        <w:jc w:val="both"/>
        <w:rPr>
          <w:sz w:val="28"/>
        </w:rPr>
      </w:pPr>
      <w:r>
        <w:rPr>
          <w:color w:val="000000"/>
          <w:sz w:val="28"/>
        </w:rPr>
        <w:t>работ, подготовка к взаимодействию с экспертами.</w:t>
      </w:r>
    </w:p>
    <w:p w14:paraId="DD130000">
      <w:pPr>
        <w:ind/>
        <w:jc w:val="both"/>
        <w:rPr>
          <w:sz w:val="28"/>
        </w:rPr>
      </w:pPr>
      <w:r>
        <w:rPr>
          <w:color w:val="000000"/>
          <w:sz w:val="28"/>
        </w:rPr>
        <w:t>Раздел 6.3. Оценка проекта сверстников: проект «Разработка портативного металлоискателя». Проектно-конструкторское решение в рамках проекта и его экспертная оценка.</w:t>
      </w:r>
    </w:p>
    <w:p w14:paraId="DE130000">
      <w:pPr>
        <w:ind/>
        <w:jc w:val="both"/>
        <w:rPr>
          <w:sz w:val="28"/>
        </w:rPr>
      </w:pPr>
      <w:r>
        <w:rPr>
          <w:color w:val="000000"/>
          <w:sz w:val="28"/>
        </w:rPr>
        <w:t>Раздел 6.4. Начальный этап исследования и его экспертная оценка.</w:t>
      </w:r>
    </w:p>
    <w:p w14:paraId="DF130000">
      <w:pPr>
        <w:ind/>
        <w:jc w:val="both"/>
        <w:rPr>
          <w:b w:val="1"/>
          <w:sz w:val="28"/>
        </w:rPr>
      </w:pPr>
      <w:r>
        <w:rPr>
          <w:b w:val="1"/>
          <w:color w:val="000000"/>
          <w:sz w:val="28"/>
        </w:rPr>
        <w:t>Модуль 7</w:t>
      </w:r>
      <w:r>
        <w:rPr>
          <w:color w:val="000000"/>
          <w:sz w:val="28"/>
        </w:rPr>
        <w:t xml:space="preserve">. </w:t>
      </w:r>
      <w:r>
        <w:rPr>
          <w:b w:val="1"/>
          <w:color w:val="000000"/>
          <w:sz w:val="28"/>
        </w:rPr>
        <w:t>Дополнительные возм</w:t>
      </w:r>
      <w:r>
        <w:rPr>
          <w:b w:val="1"/>
          <w:sz w:val="28"/>
        </w:rPr>
        <w:t xml:space="preserve">ожности улучшения проекта </w:t>
      </w:r>
    </w:p>
    <w:p w14:paraId="E0130000">
      <w:pPr>
        <w:ind/>
        <w:jc w:val="both"/>
        <w:rPr>
          <w:sz w:val="28"/>
        </w:rPr>
      </w:pPr>
      <w:r>
        <w:rPr>
          <w:color w:val="000000"/>
          <w:sz w:val="28"/>
        </w:rPr>
        <w:t>Раздел 7.1. Технология как мост от идеи к продукту. Освоение понятий: изобретение, технология, технологическая долина, агротехнологии.</w:t>
      </w:r>
    </w:p>
    <w:p w14:paraId="E1130000">
      <w:pPr>
        <w:ind/>
        <w:jc w:val="both"/>
        <w:rPr>
          <w:sz w:val="28"/>
        </w:rPr>
      </w:pPr>
      <w:r>
        <w:rPr>
          <w:color w:val="000000"/>
          <w:sz w:val="28"/>
        </w:rPr>
        <w:t>Раздел 7.2. Видим за проектом инфраструктуру.</w:t>
      </w:r>
    </w:p>
    <w:p w14:paraId="E2130000">
      <w:pPr>
        <w:ind/>
        <w:jc w:val="both"/>
        <w:rPr>
          <w:sz w:val="28"/>
        </w:rPr>
      </w:pPr>
      <w:r>
        <w:rPr>
          <w:color w:val="000000"/>
          <w:sz w:val="28"/>
        </w:rPr>
        <w:t>Раздел 7.3. Опросы как эффективный инструмент проектирования. Освоение понятий: анкета, социологический опрос, интернет-опрос, генеральная совокупность, выборка респондентов.</w:t>
      </w:r>
    </w:p>
    <w:p w14:paraId="E3130000">
      <w:pPr>
        <w:ind/>
        <w:jc w:val="both"/>
        <w:rPr>
          <w:sz w:val="28"/>
        </w:rPr>
      </w:pPr>
      <w:r>
        <w:rPr>
          <w:color w:val="000000"/>
          <w:sz w:val="28"/>
        </w:rPr>
        <w:t>Раздел 7.4. Возможности социальных сетей. Сетевые формы проектов. Освоение понятий: таргетированная реклама, реклама по бартеру и возможности продвижения проектов в социальных сетях.</w:t>
      </w:r>
    </w:p>
    <w:p w14:paraId="E4130000">
      <w:pPr>
        <w:ind/>
        <w:jc w:val="both"/>
        <w:rPr>
          <w:sz w:val="28"/>
        </w:rPr>
      </w:pPr>
      <w:r>
        <w:rPr>
          <w:color w:val="000000"/>
          <w:sz w:val="28"/>
        </w:rPr>
        <w:t>Раздел 7.5. Алгоритм создания и использования видеоролика для продвижения проекта.</w:t>
      </w:r>
    </w:p>
    <w:p w14:paraId="E5130000">
      <w:pPr>
        <w:ind/>
        <w:jc w:val="both"/>
        <w:rPr>
          <w:sz w:val="28"/>
        </w:rPr>
      </w:pPr>
      <w:r>
        <w:rPr>
          <w:color w:val="000000"/>
          <w:sz w:val="28"/>
        </w:rPr>
        <w:t>Раздел 7.6. Оформление и предъявление результатов проектной и исследовательской деятельности.</w:t>
      </w:r>
    </w:p>
    <w:p w14:paraId="E6130000">
      <w:pPr>
        <w:ind/>
        <w:jc w:val="both"/>
        <w:rPr>
          <w:b w:val="1"/>
          <w:sz w:val="28"/>
        </w:rPr>
      </w:pPr>
      <w:r>
        <w:rPr>
          <w:b w:val="1"/>
          <w:color w:val="000000"/>
          <w:sz w:val="28"/>
        </w:rPr>
        <w:t>Модуль 8. Презентация и защи</w:t>
      </w:r>
      <w:r>
        <w:rPr>
          <w:b w:val="1"/>
          <w:sz w:val="28"/>
        </w:rPr>
        <w:t xml:space="preserve">та индивидуального проекта </w:t>
      </w:r>
    </w:p>
    <w:p w14:paraId="E7130000">
      <w:pPr>
        <w:ind/>
        <w:jc w:val="both"/>
        <w:rPr>
          <w:color w:val="000000"/>
          <w:sz w:val="28"/>
        </w:rPr>
      </w:pPr>
      <w:r>
        <w:rPr>
          <w:color w:val="000000"/>
          <w:sz w:val="28"/>
        </w:rPr>
        <w:t>Итоговая презентация, публичная защита индивидуальных проектов/ исследований старшеклассников, рекомендации к её подготовке и проведению.</w:t>
      </w:r>
    </w:p>
    <w:p w14:paraId="E8130000">
      <w:pPr>
        <w:ind/>
        <w:jc w:val="center"/>
        <w:rPr>
          <w:b w:val="1"/>
          <w:sz w:val="28"/>
        </w:rPr>
      </w:pPr>
      <w:r>
        <w:rPr>
          <w:b w:val="1"/>
          <w:sz w:val="28"/>
        </w:rPr>
        <w:t>ПЛАНИРУЕМЫЕ ОБРАЗОВАТЕЛЬНЫЕ РЕЗУЛЬТАТЫ</w:t>
      </w:r>
    </w:p>
    <w:p w14:paraId="E9130000">
      <w:pPr>
        <w:ind/>
        <w:jc w:val="center"/>
        <w:rPr>
          <w:sz w:val="28"/>
        </w:rPr>
      </w:pPr>
      <w:r>
        <w:rPr>
          <w:b w:val="1"/>
          <w:color w:val="000000"/>
          <w:sz w:val="28"/>
          <w:u w:val="single"/>
        </w:rPr>
        <w:t>Личностные результаты</w:t>
      </w:r>
    </w:p>
    <w:p w14:paraId="EA130000">
      <w:pPr>
        <w:ind/>
        <w:jc w:val="both"/>
        <w:rPr>
          <w:sz w:val="28"/>
        </w:rPr>
      </w:pPr>
      <w:r>
        <w:rPr>
          <w:b w:val="1"/>
          <w:color w:val="000000"/>
          <w:sz w:val="28"/>
        </w:rPr>
        <w:t>Личностные результаты в сфере отношений обучающихся к себе, к своему здоровью, к познанию себя:</w:t>
      </w:r>
    </w:p>
    <w:p w14:paraId="EB130000">
      <w:pPr>
        <w:widowControl w:val="1"/>
        <w:numPr>
          <w:ilvl w:val="0"/>
          <w:numId w:val="105"/>
        </w:numPr>
        <w:spacing w:after="30" w:before="30" w:line="276" w:lineRule="auto"/>
        <w:ind/>
        <w:jc w:val="both"/>
        <w:rPr>
          <w:sz w:val="28"/>
        </w:rPr>
      </w:pPr>
      <w:r>
        <w:rPr>
          <w:color w:val="000000"/>
          <w:sz w:val="28"/>
        </w:rPr>
        <w:t>ориентация обучающихся на достижение личного счастья, реализацию 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w:t>
      </w:r>
    </w:p>
    <w:p w14:paraId="EC130000">
      <w:pPr>
        <w:widowControl w:val="1"/>
        <w:numPr>
          <w:ilvl w:val="0"/>
          <w:numId w:val="105"/>
        </w:numPr>
        <w:spacing w:after="30" w:before="30" w:line="276" w:lineRule="auto"/>
        <w:ind/>
        <w:jc w:val="both"/>
        <w:rPr>
          <w:sz w:val="28"/>
        </w:rPr>
      </w:pPr>
      <w:r>
        <w:rPr>
          <w:color w:val="000000"/>
          <w:sz w:val="28"/>
        </w:rPr>
        <w:t>готовность и способность обеспечить себе и своим близким достойную жизнь в процессе самостоятельной, творческой и ответственной деятельности;</w:t>
      </w:r>
    </w:p>
    <w:p w14:paraId="ED130000">
      <w:pPr>
        <w:widowControl w:val="1"/>
        <w:numPr>
          <w:ilvl w:val="0"/>
          <w:numId w:val="105"/>
        </w:numPr>
        <w:spacing w:after="30" w:before="30" w:line="276" w:lineRule="auto"/>
        <w:ind/>
        <w:jc w:val="both"/>
        <w:rPr>
          <w:sz w:val="28"/>
        </w:rPr>
      </w:pPr>
      <w:r>
        <w:rPr>
          <w:color w:val="000000"/>
          <w:sz w:val="28"/>
        </w:rPr>
        <w:t>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14:paraId="EE130000">
      <w:pPr>
        <w:widowControl w:val="1"/>
        <w:numPr>
          <w:ilvl w:val="0"/>
          <w:numId w:val="105"/>
        </w:numPr>
        <w:spacing w:after="30" w:before="30" w:line="276" w:lineRule="auto"/>
        <w:ind/>
        <w:jc w:val="both"/>
        <w:rPr>
          <w:sz w:val="28"/>
        </w:rPr>
      </w:pPr>
      <w:r>
        <w:rPr>
          <w:color w:val="000000"/>
          <w:sz w:val="28"/>
        </w:rPr>
        <w:t>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w:t>
      </w:r>
    </w:p>
    <w:p w14:paraId="EF130000">
      <w:pPr>
        <w:widowControl w:val="1"/>
        <w:numPr>
          <w:ilvl w:val="0"/>
          <w:numId w:val="105"/>
        </w:numPr>
        <w:spacing w:after="30" w:before="30" w:line="276" w:lineRule="auto"/>
        <w:ind/>
        <w:jc w:val="both"/>
        <w:rPr>
          <w:sz w:val="28"/>
        </w:rPr>
      </w:pPr>
      <w:r>
        <w:rPr>
          <w:color w:val="000000"/>
          <w:sz w:val="28"/>
        </w:rPr>
        <w:t>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w:t>
      </w:r>
    </w:p>
    <w:p w14:paraId="F0130000">
      <w:pPr>
        <w:widowControl w:val="1"/>
        <w:numPr>
          <w:ilvl w:val="0"/>
          <w:numId w:val="105"/>
        </w:numPr>
        <w:spacing w:after="30" w:before="30" w:line="276" w:lineRule="auto"/>
        <w:ind/>
        <w:jc w:val="both"/>
        <w:rPr>
          <w:sz w:val="28"/>
        </w:rPr>
      </w:pPr>
      <w:r>
        <w:rPr>
          <w:color w:val="000000"/>
          <w:sz w:val="28"/>
        </w:rPr>
        <w:t>неприятие вредных привычек: курения, употребления алкоголя, наркотиков.</w:t>
      </w:r>
    </w:p>
    <w:p w14:paraId="F1130000">
      <w:pPr>
        <w:ind/>
        <w:jc w:val="both"/>
        <w:rPr>
          <w:sz w:val="28"/>
        </w:rPr>
      </w:pPr>
      <w:r>
        <w:rPr>
          <w:b w:val="1"/>
          <w:color w:val="000000"/>
          <w:sz w:val="28"/>
        </w:rPr>
        <w:t>Личностные результаты в сфере отношений обучающихся к России как к Родине (Отечеству):</w:t>
      </w:r>
    </w:p>
    <w:p w14:paraId="F2130000">
      <w:pPr>
        <w:widowControl w:val="1"/>
        <w:numPr>
          <w:ilvl w:val="0"/>
          <w:numId w:val="106"/>
        </w:numPr>
        <w:spacing w:after="30" w:before="30" w:line="276" w:lineRule="auto"/>
        <w:ind/>
        <w:jc w:val="both"/>
        <w:rPr>
          <w:sz w:val="28"/>
        </w:rPr>
      </w:pPr>
      <w:r>
        <w:rPr>
          <w:color w:val="000000"/>
          <w:sz w:val="28"/>
        </w:rPr>
        <w:t xml:space="preserve">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w:t>
      </w:r>
      <w:r>
        <w:rPr>
          <w:color w:val="000000"/>
          <w:sz w:val="28"/>
        </w:rPr>
        <w:t>Отечеству, его защите;</w:t>
      </w:r>
    </w:p>
    <w:p w14:paraId="F3130000">
      <w:pPr>
        <w:widowControl w:val="1"/>
        <w:numPr>
          <w:ilvl w:val="0"/>
          <w:numId w:val="106"/>
        </w:numPr>
        <w:spacing w:after="30" w:before="30" w:line="276" w:lineRule="auto"/>
        <w:ind/>
        <w:jc w:val="both"/>
        <w:rPr>
          <w:sz w:val="28"/>
        </w:rPr>
      </w:pPr>
      <w:r>
        <w:rPr>
          <w:color w:val="000000"/>
          <w:sz w:val="28"/>
        </w:rPr>
        <w:t>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 флаг, гимн);</w:t>
      </w:r>
    </w:p>
    <w:p w14:paraId="F4130000">
      <w:pPr>
        <w:widowControl w:val="1"/>
        <w:numPr>
          <w:ilvl w:val="0"/>
          <w:numId w:val="106"/>
        </w:numPr>
        <w:spacing w:after="30" w:before="30" w:line="276" w:lineRule="auto"/>
        <w:ind/>
        <w:jc w:val="both"/>
        <w:rPr>
          <w:sz w:val="28"/>
        </w:rPr>
      </w:pPr>
      <w:r>
        <w:rPr>
          <w:color w:val="000000"/>
          <w:sz w:val="28"/>
        </w:rPr>
        <w:t>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w:t>
      </w:r>
    </w:p>
    <w:p w14:paraId="F5130000">
      <w:pPr>
        <w:widowControl w:val="1"/>
        <w:numPr>
          <w:ilvl w:val="0"/>
          <w:numId w:val="106"/>
        </w:numPr>
        <w:spacing w:after="30" w:before="30" w:line="276" w:lineRule="auto"/>
        <w:ind/>
        <w:jc w:val="both"/>
        <w:rPr>
          <w:sz w:val="28"/>
        </w:rPr>
      </w:pPr>
      <w:r>
        <w:rPr>
          <w:color w:val="000000"/>
          <w:sz w:val="28"/>
        </w:rPr>
        <w:t>воспитание уважения к культуре, языкам, традициям и обычаям народов, проживающих в Российской Федерации.</w:t>
      </w:r>
    </w:p>
    <w:p w14:paraId="F6130000">
      <w:pPr>
        <w:ind/>
        <w:jc w:val="both"/>
        <w:rPr>
          <w:sz w:val="28"/>
        </w:rPr>
      </w:pPr>
      <w:r>
        <w:rPr>
          <w:b w:val="1"/>
          <w:color w:val="000000"/>
          <w:sz w:val="28"/>
        </w:rPr>
        <w:t>Личностные результаты в сфере отношений обучающихся к закону, государству и к гражданскому обществу:</w:t>
      </w:r>
    </w:p>
    <w:p w14:paraId="F7130000">
      <w:pPr>
        <w:widowControl w:val="1"/>
        <w:numPr>
          <w:ilvl w:val="0"/>
          <w:numId w:val="107"/>
        </w:numPr>
        <w:spacing w:after="30" w:before="30" w:line="276" w:lineRule="auto"/>
        <w:ind/>
        <w:jc w:val="both"/>
        <w:rPr>
          <w:sz w:val="28"/>
        </w:rPr>
      </w:pPr>
      <w:r>
        <w:rPr>
          <w:color w:val="000000"/>
          <w:sz w:val="28"/>
        </w:rPr>
        <w:t>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w:t>
      </w:r>
    </w:p>
    <w:p w14:paraId="F8130000">
      <w:pPr>
        <w:widowControl w:val="1"/>
        <w:numPr>
          <w:ilvl w:val="0"/>
          <w:numId w:val="107"/>
        </w:numPr>
        <w:spacing w:after="30" w:before="30" w:line="276" w:lineRule="auto"/>
        <w:ind/>
        <w:jc w:val="both"/>
        <w:rPr>
          <w:sz w:val="28"/>
        </w:rPr>
      </w:pPr>
      <w:r>
        <w:rPr>
          <w:color w:val="000000"/>
          <w:sz w:val="28"/>
        </w:rPr>
        <w:t>признание неотчуждаемости основных прав и свобод человека, которые 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 грамотность;</w:t>
      </w:r>
    </w:p>
    <w:p w14:paraId="F9130000">
      <w:pPr>
        <w:widowControl w:val="1"/>
        <w:numPr>
          <w:ilvl w:val="0"/>
          <w:numId w:val="107"/>
        </w:numPr>
        <w:spacing w:after="30" w:before="30" w:line="276" w:lineRule="auto"/>
        <w:ind/>
        <w:jc w:val="both"/>
        <w:rPr>
          <w:sz w:val="28"/>
        </w:rPr>
      </w:pPr>
      <w:r>
        <w:rPr>
          <w:color w:val="000000"/>
          <w:sz w:val="28"/>
        </w:rPr>
        <w:t>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w:t>
      </w:r>
    </w:p>
    <w:p w14:paraId="FA130000">
      <w:pPr>
        <w:widowControl w:val="1"/>
        <w:numPr>
          <w:ilvl w:val="0"/>
          <w:numId w:val="107"/>
        </w:numPr>
        <w:spacing w:after="30" w:before="30" w:line="276" w:lineRule="auto"/>
        <w:ind/>
        <w:jc w:val="both"/>
        <w:rPr>
          <w:sz w:val="28"/>
        </w:rPr>
      </w:pPr>
      <w:r>
        <w:rPr>
          <w:color w:val="000000"/>
          <w:sz w:val="28"/>
        </w:rPr>
        <w:t>интериоризация ценностей демократии и социальной солидарности, готовность к договорному регулированию отношений в группе или социальной организации;</w:t>
      </w:r>
    </w:p>
    <w:p w14:paraId="FB130000">
      <w:pPr>
        <w:widowControl w:val="1"/>
        <w:numPr>
          <w:ilvl w:val="0"/>
          <w:numId w:val="107"/>
        </w:numPr>
        <w:spacing w:after="30" w:before="30" w:line="276" w:lineRule="auto"/>
        <w:ind/>
        <w:jc w:val="both"/>
        <w:rPr>
          <w:sz w:val="28"/>
        </w:rPr>
      </w:pPr>
      <w:r>
        <w:rPr>
          <w:color w:val="000000"/>
          <w:sz w:val="28"/>
        </w:rPr>
        <w:t>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w:t>
      </w:r>
    </w:p>
    <w:p w14:paraId="FC130000">
      <w:pPr>
        <w:widowControl w:val="1"/>
        <w:numPr>
          <w:ilvl w:val="0"/>
          <w:numId w:val="107"/>
        </w:numPr>
        <w:spacing w:after="30" w:before="30" w:line="276" w:lineRule="auto"/>
        <w:ind/>
        <w:jc w:val="both"/>
        <w:rPr>
          <w:sz w:val="28"/>
        </w:rPr>
      </w:pPr>
      <w:r>
        <w:rPr>
          <w:color w:val="000000"/>
          <w:sz w:val="28"/>
        </w:rPr>
        <w:t xml:space="preserve">приверженность идеям интернационализма, дружбы, равенства, взаимопомощи народов; воспитание уважительного отношения к национальному достоинству людей, их чувствам, религиозным убеждениям; </w:t>
      </w:r>
      <w:r>
        <w:rPr>
          <w:color w:val="000000"/>
          <w:sz w:val="28"/>
        </w:rPr>
        <w:t> </w:t>
      </w:r>
    </w:p>
    <w:p w14:paraId="FD130000">
      <w:pPr>
        <w:widowControl w:val="1"/>
        <w:numPr>
          <w:ilvl w:val="0"/>
          <w:numId w:val="107"/>
        </w:numPr>
        <w:spacing w:after="30" w:before="30" w:line="276" w:lineRule="auto"/>
        <w:ind/>
        <w:jc w:val="both"/>
        <w:rPr>
          <w:sz w:val="28"/>
        </w:rPr>
      </w:pPr>
      <w:r>
        <w:rPr>
          <w:color w:val="000000"/>
          <w:sz w:val="28"/>
        </w:rPr>
        <w:t>готовность обучающихся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w:t>
      </w:r>
    </w:p>
    <w:p w14:paraId="FE130000">
      <w:pPr>
        <w:ind/>
        <w:jc w:val="both"/>
        <w:rPr>
          <w:sz w:val="28"/>
        </w:rPr>
      </w:pPr>
      <w:r>
        <w:rPr>
          <w:b w:val="1"/>
          <w:color w:val="000000"/>
          <w:sz w:val="28"/>
        </w:rPr>
        <w:t> </w:t>
      </w:r>
      <w:r>
        <w:rPr>
          <w:b w:val="1"/>
          <w:color w:val="000000"/>
          <w:sz w:val="28"/>
        </w:rPr>
        <w:t>Личностные результаты в сфере отношений обучающихся с окружающими людьми:</w:t>
      </w:r>
    </w:p>
    <w:p w14:paraId="FF130000">
      <w:pPr>
        <w:widowControl w:val="1"/>
        <w:numPr>
          <w:ilvl w:val="0"/>
          <w:numId w:val="108"/>
        </w:numPr>
        <w:spacing w:after="30" w:before="30" w:line="276" w:lineRule="auto"/>
        <w:ind/>
        <w:jc w:val="both"/>
        <w:rPr>
          <w:sz w:val="28"/>
        </w:rPr>
      </w:pPr>
      <w:r>
        <w:rPr>
          <w:color w:val="000000"/>
          <w:sz w:val="28"/>
        </w:rPr>
        <w:t>нравственное сознание и поведение на основе усвоения общечеловеческих 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w:t>
      </w:r>
    </w:p>
    <w:p w14:paraId="00140000">
      <w:pPr>
        <w:widowControl w:val="1"/>
        <w:numPr>
          <w:ilvl w:val="0"/>
          <w:numId w:val="108"/>
        </w:numPr>
        <w:spacing w:after="30" w:before="30" w:line="276" w:lineRule="auto"/>
        <w:ind/>
        <w:jc w:val="both"/>
        <w:rPr>
          <w:sz w:val="28"/>
        </w:rPr>
      </w:pPr>
      <w:r>
        <w:rPr>
          <w:color w:val="000000"/>
          <w:sz w:val="28"/>
        </w:rPr>
        <w:t>принятие гуманистических ценностей, осознанное, уважительное и доброжелательное отношение к другому человеку, его мнению, мировоззрению;</w:t>
      </w:r>
    </w:p>
    <w:p w14:paraId="01140000">
      <w:pPr>
        <w:widowControl w:val="1"/>
        <w:numPr>
          <w:ilvl w:val="0"/>
          <w:numId w:val="108"/>
        </w:numPr>
        <w:spacing w:after="30" w:before="30" w:line="276" w:lineRule="auto"/>
        <w:ind/>
        <w:jc w:val="both"/>
        <w:rPr>
          <w:sz w:val="28"/>
        </w:rPr>
      </w:pPr>
      <w:r>
        <w:rPr>
          <w:color w:val="000000"/>
          <w:sz w:val="28"/>
        </w:rPr>
        <w:t>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 помощь;</w:t>
      </w:r>
    </w:p>
    <w:p w14:paraId="02140000">
      <w:pPr>
        <w:widowControl w:val="1"/>
        <w:numPr>
          <w:ilvl w:val="0"/>
          <w:numId w:val="108"/>
        </w:numPr>
        <w:spacing w:after="30" w:before="30" w:line="276" w:lineRule="auto"/>
        <w:ind/>
        <w:jc w:val="both"/>
        <w:rPr>
          <w:sz w:val="28"/>
        </w:rPr>
      </w:pPr>
      <w:r>
        <w:rPr>
          <w:color w:val="000000"/>
          <w:sz w:val="28"/>
        </w:rPr>
        <w:t>формирование выраженной в поведении нравственной позиции, в том числе 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w:t>
      </w:r>
    </w:p>
    <w:p w14:paraId="03140000">
      <w:pPr>
        <w:widowControl w:val="1"/>
        <w:numPr>
          <w:ilvl w:val="0"/>
          <w:numId w:val="108"/>
        </w:numPr>
        <w:spacing w:after="30" w:before="30" w:line="276" w:lineRule="auto"/>
        <w:ind/>
        <w:jc w:val="both"/>
        <w:rPr>
          <w:sz w:val="28"/>
        </w:rPr>
      </w:pPr>
      <w:r>
        <w:rPr>
          <w:color w:val="000000"/>
          <w:sz w:val="28"/>
        </w:rPr>
        <w:t>развитие компетенций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14:paraId="04140000">
      <w:pPr>
        <w:ind/>
        <w:jc w:val="both"/>
        <w:rPr>
          <w:sz w:val="28"/>
        </w:rPr>
      </w:pPr>
      <w:r>
        <w:rPr>
          <w:b w:val="1"/>
          <w:color w:val="000000"/>
          <w:sz w:val="28"/>
        </w:rPr>
        <w:t>Личностные результаты в сфере отношений обучающихся к окружающему миру, живой природе, художественной культуре:</w:t>
      </w:r>
    </w:p>
    <w:p w14:paraId="05140000">
      <w:pPr>
        <w:widowControl w:val="1"/>
        <w:numPr>
          <w:ilvl w:val="0"/>
          <w:numId w:val="109"/>
        </w:numPr>
        <w:spacing w:after="30" w:before="30" w:line="276" w:lineRule="auto"/>
        <w:ind/>
        <w:jc w:val="both"/>
        <w:rPr>
          <w:sz w:val="28"/>
        </w:rPr>
      </w:pPr>
      <w:r>
        <w:rPr>
          <w:color w:val="000000"/>
          <w:sz w:val="28"/>
        </w:rPr>
        <w:t>мировоззрение, соответствующее современному уровню развития науки,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научных знаниях об устройстве мира и общества;</w:t>
      </w:r>
    </w:p>
    <w:p w14:paraId="06140000">
      <w:pPr>
        <w:widowControl w:val="1"/>
        <w:numPr>
          <w:ilvl w:val="0"/>
          <w:numId w:val="109"/>
        </w:numPr>
        <w:spacing w:after="30" w:before="30" w:line="276" w:lineRule="auto"/>
        <w:ind/>
        <w:jc w:val="both"/>
        <w:rPr>
          <w:sz w:val="28"/>
        </w:rPr>
      </w:pPr>
      <w:r>
        <w:rPr>
          <w:color w:val="000000"/>
          <w:sz w:val="28"/>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14:paraId="07140000">
      <w:pPr>
        <w:widowControl w:val="1"/>
        <w:numPr>
          <w:ilvl w:val="0"/>
          <w:numId w:val="109"/>
        </w:numPr>
        <w:spacing w:after="30" w:before="30" w:line="276" w:lineRule="auto"/>
        <w:ind/>
        <w:jc w:val="both"/>
        <w:rPr>
          <w:sz w:val="28"/>
        </w:rPr>
      </w:pPr>
      <w:r>
        <w:rPr>
          <w:color w:val="000000"/>
          <w:sz w:val="28"/>
        </w:rPr>
        <w:t>экологическая культура, бережное отношения к родной земле, природным богатствам России и мира; понимание влияния социально-экономических процессов на состояние природной и социальной среды, ответственность за состояние природных ресурсов; умения и навыки разумного природопользования, нетерпимое отношение к действиям, приносящим вред экологии; приобретение опыта эколого-направленной деятельности;</w:t>
      </w:r>
    </w:p>
    <w:p w14:paraId="08140000">
      <w:pPr>
        <w:widowControl w:val="1"/>
        <w:numPr>
          <w:ilvl w:val="0"/>
          <w:numId w:val="109"/>
        </w:numPr>
        <w:spacing w:after="30" w:before="30" w:line="276" w:lineRule="auto"/>
        <w:ind/>
        <w:jc w:val="both"/>
        <w:rPr>
          <w:sz w:val="28"/>
        </w:rPr>
      </w:pPr>
      <w:r>
        <w:rPr>
          <w:color w:val="000000"/>
          <w:sz w:val="28"/>
        </w:rPr>
        <w:t>эстетическое отношения к миру, готовность к эстетическому обустройству собственного быта.</w:t>
      </w:r>
    </w:p>
    <w:p w14:paraId="09140000">
      <w:pPr>
        <w:ind/>
        <w:jc w:val="both"/>
        <w:rPr>
          <w:sz w:val="28"/>
        </w:rPr>
      </w:pPr>
      <w:r>
        <w:rPr>
          <w:b w:val="1"/>
          <w:color w:val="000000"/>
          <w:sz w:val="28"/>
        </w:rPr>
        <w:t> </w:t>
      </w:r>
      <w:r>
        <w:rPr>
          <w:b w:val="1"/>
          <w:color w:val="000000"/>
          <w:sz w:val="28"/>
        </w:rPr>
        <w:t>Личностные результаты в сфере отношений обучающихся к семье и родителям, в том числе подготовка к семейной жизни:</w:t>
      </w:r>
    </w:p>
    <w:p w14:paraId="0A140000">
      <w:pPr>
        <w:widowControl w:val="1"/>
        <w:numPr>
          <w:ilvl w:val="0"/>
          <w:numId w:val="110"/>
        </w:numPr>
        <w:spacing w:after="30" w:before="30" w:line="276" w:lineRule="auto"/>
        <w:ind/>
        <w:jc w:val="both"/>
        <w:rPr>
          <w:sz w:val="28"/>
        </w:rPr>
      </w:pPr>
      <w:r>
        <w:rPr>
          <w:color w:val="000000"/>
          <w:sz w:val="28"/>
        </w:rPr>
        <w:t>ответственное отношение к созданию семьи на основе осознанного принятия ценностей семейной жизни;</w:t>
      </w:r>
    </w:p>
    <w:p w14:paraId="0B140000">
      <w:pPr>
        <w:widowControl w:val="1"/>
        <w:numPr>
          <w:ilvl w:val="0"/>
          <w:numId w:val="110"/>
        </w:numPr>
        <w:spacing w:after="30" w:before="30" w:line="276" w:lineRule="auto"/>
        <w:ind/>
        <w:jc w:val="both"/>
        <w:rPr>
          <w:sz w:val="28"/>
        </w:rPr>
      </w:pPr>
      <w:r>
        <w:rPr>
          <w:color w:val="000000"/>
          <w:sz w:val="28"/>
        </w:rPr>
        <w:t>положительный образ семьи, отцовства и материнства, традиционных семейных ценностей.</w:t>
      </w:r>
    </w:p>
    <w:p w14:paraId="0C140000">
      <w:pPr>
        <w:ind/>
        <w:jc w:val="both"/>
        <w:rPr>
          <w:sz w:val="28"/>
        </w:rPr>
      </w:pPr>
      <w:r>
        <w:rPr>
          <w:b w:val="1"/>
          <w:color w:val="000000"/>
          <w:sz w:val="28"/>
        </w:rPr>
        <w:t>Личностные результаты в сфере отношения обучающихся к труду, в сфере социально-экономических отношений:</w:t>
      </w:r>
    </w:p>
    <w:p w14:paraId="0D140000">
      <w:pPr>
        <w:widowControl w:val="1"/>
        <w:numPr>
          <w:ilvl w:val="0"/>
          <w:numId w:val="111"/>
        </w:numPr>
        <w:spacing w:after="30" w:before="30" w:line="276" w:lineRule="auto"/>
        <w:ind/>
        <w:jc w:val="both"/>
        <w:rPr>
          <w:sz w:val="28"/>
        </w:rPr>
      </w:pPr>
      <w:r>
        <w:rPr>
          <w:color w:val="000000"/>
          <w:sz w:val="28"/>
        </w:rPr>
        <w:t>уважение ко всем формам собственности, готовность к защите своей собственности,</w:t>
      </w:r>
    </w:p>
    <w:p w14:paraId="0E140000">
      <w:pPr>
        <w:widowControl w:val="1"/>
        <w:numPr>
          <w:ilvl w:val="0"/>
          <w:numId w:val="111"/>
        </w:numPr>
        <w:spacing w:after="30" w:before="30" w:line="276" w:lineRule="auto"/>
        <w:ind/>
        <w:jc w:val="both"/>
        <w:rPr>
          <w:sz w:val="28"/>
        </w:rPr>
      </w:pPr>
      <w:r>
        <w:rPr>
          <w:color w:val="000000"/>
          <w:sz w:val="28"/>
        </w:rPr>
        <w:t>осознанный выбор будущей профессии как путь и способ реализации собственных жизненных планов;</w:t>
      </w:r>
    </w:p>
    <w:p w14:paraId="0F140000">
      <w:pPr>
        <w:widowControl w:val="1"/>
        <w:numPr>
          <w:ilvl w:val="0"/>
          <w:numId w:val="111"/>
        </w:numPr>
        <w:spacing w:after="30" w:before="30" w:line="276" w:lineRule="auto"/>
        <w:ind/>
        <w:jc w:val="both"/>
        <w:rPr>
          <w:sz w:val="28"/>
        </w:rPr>
      </w:pPr>
      <w:r>
        <w:rPr>
          <w:color w:val="000000"/>
          <w:sz w:val="28"/>
        </w:rPr>
        <w:t>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14:paraId="10140000">
      <w:pPr>
        <w:widowControl w:val="1"/>
        <w:numPr>
          <w:ilvl w:val="0"/>
          <w:numId w:val="111"/>
        </w:numPr>
        <w:spacing w:after="30" w:before="30" w:line="276" w:lineRule="auto"/>
        <w:ind/>
        <w:jc w:val="both"/>
        <w:rPr>
          <w:sz w:val="28"/>
        </w:rPr>
      </w:pPr>
      <w:r>
        <w:rPr>
          <w:color w:val="000000"/>
          <w:sz w:val="28"/>
        </w:rPr>
        <w:t>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14:paraId="11140000">
      <w:pPr>
        <w:widowControl w:val="1"/>
        <w:numPr>
          <w:ilvl w:val="0"/>
          <w:numId w:val="111"/>
        </w:numPr>
        <w:spacing w:after="30" w:before="30" w:line="276" w:lineRule="auto"/>
        <w:ind/>
        <w:jc w:val="both"/>
        <w:rPr>
          <w:sz w:val="28"/>
        </w:rPr>
      </w:pPr>
      <w:r>
        <w:rPr>
          <w:color w:val="000000"/>
          <w:sz w:val="28"/>
        </w:rPr>
        <w:t>готовность к самообслуживанию, включая обучение и выполнение домашних обязанностей.</w:t>
      </w:r>
    </w:p>
    <w:p w14:paraId="12140000">
      <w:pPr>
        <w:ind/>
        <w:jc w:val="both"/>
        <w:rPr>
          <w:sz w:val="28"/>
        </w:rPr>
      </w:pPr>
      <w:r>
        <w:rPr>
          <w:b w:val="1"/>
          <w:color w:val="000000"/>
          <w:sz w:val="28"/>
        </w:rPr>
        <w:t>Личностные результаты в сфере физического, психологического, социального и академического благополучия обучающихся:</w:t>
      </w:r>
    </w:p>
    <w:p w14:paraId="13140000">
      <w:pPr>
        <w:widowControl w:val="1"/>
        <w:numPr>
          <w:ilvl w:val="0"/>
          <w:numId w:val="112"/>
        </w:numPr>
        <w:spacing w:after="30" w:before="30" w:line="276" w:lineRule="auto"/>
        <w:ind/>
        <w:jc w:val="both"/>
        <w:rPr>
          <w:sz w:val="28"/>
        </w:rPr>
      </w:pPr>
      <w:r>
        <w:rPr>
          <w:color w:val="000000"/>
          <w:sz w:val="28"/>
        </w:rPr>
        <w:t>физическое, эмоционально-психологическое, социальное благополучие обучающихся в жизни образовательной организации, ощущение детьми безопасности и психологического комфорта, информационной безопасности.</w:t>
      </w:r>
    </w:p>
    <w:p w14:paraId="14140000">
      <w:pPr>
        <w:ind/>
        <w:jc w:val="center"/>
        <w:rPr>
          <w:sz w:val="28"/>
        </w:rPr>
      </w:pPr>
      <w:r>
        <w:rPr>
          <w:b w:val="1"/>
          <w:color w:val="000000"/>
          <w:sz w:val="28"/>
          <w:u w:val="single"/>
        </w:rPr>
        <w:t>Метапредметные результаты</w:t>
      </w:r>
    </w:p>
    <w:p w14:paraId="15140000">
      <w:pPr>
        <w:widowControl w:val="1"/>
        <w:numPr>
          <w:ilvl w:val="0"/>
          <w:numId w:val="113"/>
        </w:numPr>
        <w:spacing w:afterAutospacing="on" w:beforeAutospacing="on" w:line="276" w:lineRule="auto"/>
        <w:ind w:firstLine="0" w:left="360"/>
        <w:jc w:val="both"/>
        <w:rPr>
          <w:sz w:val="28"/>
        </w:rPr>
      </w:pPr>
      <w:r>
        <w:rPr>
          <w:b w:val="1"/>
          <w:color w:val="000000"/>
          <w:sz w:val="28"/>
        </w:rPr>
        <w:t>Регулятивные универсальные учебные действия</w:t>
      </w:r>
    </w:p>
    <w:p w14:paraId="16140000">
      <w:pPr>
        <w:ind/>
        <w:jc w:val="both"/>
        <w:rPr>
          <w:sz w:val="28"/>
        </w:rPr>
      </w:pPr>
      <w:r>
        <w:rPr>
          <w:b w:val="1"/>
          <w:color w:val="000000"/>
          <w:sz w:val="28"/>
        </w:rPr>
        <w:t>Выпускник научится:</w:t>
      </w:r>
    </w:p>
    <w:p w14:paraId="17140000">
      <w:pPr>
        <w:widowControl w:val="1"/>
        <w:numPr>
          <w:ilvl w:val="0"/>
          <w:numId w:val="114"/>
        </w:numPr>
        <w:spacing w:after="30" w:before="30" w:line="276" w:lineRule="auto"/>
        <w:ind/>
        <w:jc w:val="both"/>
        <w:rPr>
          <w:sz w:val="28"/>
        </w:rPr>
      </w:pPr>
      <w:r>
        <w:rPr>
          <w:color w:val="000000"/>
          <w:sz w:val="28"/>
        </w:rPr>
        <w:t>самостоятельно определять цели, задавать параметры и критерии, по которым можно определить, что цель достигнута;</w:t>
      </w:r>
    </w:p>
    <w:p w14:paraId="18140000">
      <w:pPr>
        <w:widowControl w:val="1"/>
        <w:numPr>
          <w:ilvl w:val="0"/>
          <w:numId w:val="114"/>
        </w:numPr>
        <w:spacing w:after="30" w:before="30" w:line="276" w:lineRule="auto"/>
        <w:ind/>
        <w:jc w:val="both"/>
        <w:rPr>
          <w:sz w:val="28"/>
        </w:rPr>
      </w:pPr>
      <w:r>
        <w:rPr>
          <w:color w:val="000000"/>
          <w:sz w:val="28"/>
        </w:rPr>
        <w:t>оценивать возможные последствия достижения поставленной цели в деятельности, собственной жизни и жизни окружающих людей, основываясь на соображениях этики и морали;</w:t>
      </w:r>
    </w:p>
    <w:p w14:paraId="19140000">
      <w:pPr>
        <w:widowControl w:val="1"/>
        <w:numPr>
          <w:ilvl w:val="0"/>
          <w:numId w:val="114"/>
        </w:numPr>
        <w:spacing w:after="30" w:before="30" w:line="276" w:lineRule="auto"/>
        <w:ind/>
        <w:jc w:val="both"/>
        <w:rPr>
          <w:sz w:val="28"/>
        </w:rPr>
      </w:pPr>
      <w:r>
        <w:rPr>
          <w:color w:val="000000"/>
          <w:sz w:val="28"/>
        </w:rPr>
        <w:t>ставить и формулировать собственные задачи в образовательной деятельности и жизненных ситуациях;</w:t>
      </w:r>
    </w:p>
    <w:p w14:paraId="1A140000">
      <w:pPr>
        <w:widowControl w:val="1"/>
        <w:numPr>
          <w:ilvl w:val="0"/>
          <w:numId w:val="114"/>
        </w:numPr>
        <w:spacing w:after="30" w:before="30" w:line="276" w:lineRule="auto"/>
        <w:ind/>
        <w:jc w:val="both"/>
        <w:rPr>
          <w:sz w:val="28"/>
        </w:rPr>
      </w:pPr>
      <w:r>
        <w:rPr>
          <w:color w:val="000000"/>
          <w:sz w:val="28"/>
        </w:rPr>
        <w:t>оценивать ресурсы, в том числе время и другие нематериальные ресурсы, необходимые для достижения поставленной цели;</w:t>
      </w:r>
    </w:p>
    <w:p w14:paraId="1B140000">
      <w:pPr>
        <w:widowControl w:val="1"/>
        <w:numPr>
          <w:ilvl w:val="0"/>
          <w:numId w:val="114"/>
        </w:numPr>
        <w:spacing w:after="30" w:before="30" w:line="276" w:lineRule="auto"/>
        <w:ind/>
        <w:jc w:val="both"/>
        <w:rPr>
          <w:sz w:val="28"/>
        </w:rPr>
      </w:pPr>
      <w:r>
        <w:rPr>
          <w:color w:val="000000"/>
          <w:sz w:val="28"/>
        </w:rPr>
        <w:t>выбирать путь достижения цели, планировать решение поставленных задач, оптимизируя материальные и нематериальные затраты;</w:t>
      </w:r>
    </w:p>
    <w:p w14:paraId="1C140000">
      <w:pPr>
        <w:widowControl w:val="1"/>
        <w:numPr>
          <w:ilvl w:val="0"/>
          <w:numId w:val="114"/>
        </w:numPr>
        <w:spacing w:after="30" w:before="30" w:line="276" w:lineRule="auto"/>
        <w:ind/>
        <w:jc w:val="both"/>
        <w:rPr>
          <w:sz w:val="28"/>
        </w:rPr>
      </w:pPr>
      <w:r>
        <w:rPr>
          <w:color w:val="000000"/>
          <w:sz w:val="28"/>
        </w:rPr>
        <w:t>организовывать эффективный поиск ресурсов, необходимых для достижения поставленной цели;</w:t>
      </w:r>
    </w:p>
    <w:p w14:paraId="1D140000">
      <w:pPr>
        <w:widowControl w:val="1"/>
        <w:numPr>
          <w:ilvl w:val="0"/>
          <w:numId w:val="114"/>
        </w:numPr>
        <w:spacing w:after="30" w:before="30" w:line="276" w:lineRule="auto"/>
        <w:ind/>
        <w:jc w:val="both"/>
        <w:rPr>
          <w:sz w:val="28"/>
        </w:rPr>
      </w:pPr>
      <w:r>
        <w:rPr>
          <w:color w:val="000000"/>
          <w:sz w:val="28"/>
        </w:rPr>
        <w:t>сопоставлять полученный результат деятельности с поставленной заранее целью.</w:t>
      </w:r>
    </w:p>
    <w:p w14:paraId="1E140000">
      <w:pPr>
        <w:ind/>
        <w:jc w:val="both"/>
        <w:rPr>
          <w:sz w:val="28"/>
        </w:rPr>
      </w:pPr>
      <w:r>
        <w:rPr>
          <w:b w:val="1"/>
          <w:color w:val="000000"/>
          <w:sz w:val="28"/>
        </w:rPr>
        <w:t>2. Познавательные универсальные учебные действия</w:t>
      </w:r>
    </w:p>
    <w:p w14:paraId="1F140000">
      <w:pPr>
        <w:ind/>
        <w:jc w:val="both"/>
        <w:rPr>
          <w:sz w:val="28"/>
        </w:rPr>
      </w:pPr>
      <w:r>
        <w:rPr>
          <w:b w:val="1"/>
          <w:color w:val="000000"/>
          <w:sz w:val="28"/>
        </w:rPr>
        <w:t>Выпускник научится:</w:t>
      </w:r>
    </w:p>
    <w:p w14:paraId="20140000">
      <w:pPr>
        <w:widowControl w:val="1"/>
        <w:numPr>
          <w:ilvl w:val="0"/>
          <w:numId w:val="115"/>
        </w:numPr>
        <w:spacing w:after="30" w:before="30" w:line="276" w:lineRule="auto"/>
        <w:ind/>
        <w:jc w:val="both"/>
        <w:rPr>
          <w:sz w:val="28"/>
        </w:rPr>
      </w:pPr>
      <w:r>
        <w:rPr>
          <w:color w:val="000000"/>
          <w:sz w:val="28"/>
        </w:rPr>
        <w:t>искать и находить обобщенные способы решения задач, в том числе, осуществлять развернутый информационный поиск и ставить на его основе новые (учебные и познавательные) задачи;</w:t>
      </w:r>
    </w:p>
    <w:p w14:paraId="21140000">
      <w:pPr>
        <w:widowControl w:val="1"/>
        <w:numPr>
          <w:ilvl w:val="0"/>
          <w:numId w:val="115"/>
        </w:numPr>
        <w:spacing w:after="30" w:before="30" w:line="276" w:lineRule="auto"/>
        <w:ind/>
        <w:jc w:val="both"/>
        <w:rPr>
          <w:sz w:val="28"/>
        </w:rPr>
      </w:pPr>
      <w:r>
        <w:rPr>
          <w:color w:val="000000"/>
          <w:sz w:val="28"/>
        </w:rPr>
        <w:t>критически оценивать и интерпретировать информацию с разных позиций, распознавать и фиксировать противоречия в информационных источниках;</w:t>
      </w:r>
    </w:p>
    <w:p w14:paraId="22140000">
      <w:pPr>
        <w:widowControl w:val="1"/>
        <w:numPr>
          <w:ilvl w:val="0"/>
          <w:numId w:val="115"/>
        </w:numPr>
        <w:spacing w:after="30" w:before="30" w:line="276" w:lineRule="auto"/>
        <w:ind/>
        <w:jc w:val="both"/>
        <w:rPr>
          <w:sz w:val="28"/>
        </w:rPr>
      </w:pPr>
      <w:r>
        <w:rPr>
          <w:color w:val="000000"/>
          <w:sz w:val="28"/>
        </w:rPr>
        <w:t>использовать различные модельно-схематические средства для представления существенных связей и отношений, а также противоречий, выявленных в информационных источниках;</w:t>
      </w:r>
    </w:p>
    <w:p w14:paraId="23140000">
      <w:pPr>
        <w:widowControl w:val="1"/>
        <w:numPr>
          <w:ilvl w:val="0"/>
          <w:numId w:val="115"/>
        </w:numPr>
        <w:spacing w:after="30" w:before="30" w:line="276" w:lineRule="auto"/>
        <w:ind/>
        <w:jc w:val="both"/>
        <w:rPr>
          <w:sz w:val="28"/>
        </w:rPr>
      </w:pPr>
      <w:r>
        <w:rPr>
          <w:color w:val="000000"/>
          <w:sz w:val="28"/>
        </w:rPr>
        <w:t>находить и приводить критические аргументы в отношении действий и 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w:t>
      </w:r>
    </w:p>
    <w:p w14:paraId="24140000">
      <w:pPr>
        <w:widowControl w:val="1"/>
        <w:numPr>
          <w:ilvl w:val="0"/>
          <w:numId w:val="115"/>
        </w:numPr>
        <w:spacing w:after="30" w:before="30" w:line="276" w:lineRule="auto"/>
        <w:ind/>
        <w:jc w:val="both"/>
        <w:rPr>
          <w:sz w:val="28"/>
        </w:rPr>
      </w:pPr>
      <w:r>
        <w:rPr>
          <w:color w:val="000000"/>
          <w:sz w:val="28"/>
        </w:rPr>
        <w:t>выходить за рамки учебного предмета и осуществлять целенаправленный поиск возможностей для широкого переноса средств и способов действия;</w:t>
      </w:r>
    </w:p>
    <w:p w14:paraId="25140000">
      <w:pPr>
        <w:widowControl w:val="1"/>
        <w:numPr>
          <w:ilvl w:val="0"/>
          <w:numId w:val="115"/>
        </w:numPr>
        <w:spacing w:after="30" w:before="30" w:line="276" w:lineRule="auto"/>
        <w:ind/>
        <w:jc w:val="both"/>
        <w:rPr>
          <w:sz w:val="28"/>
        </w:rPr>
      </w:pPr>
      <w:r>
        <w:rPr>
          <w:color w:val="000000"/>
          <w:sz w:val="28"/>
        </w:rPr>
        <w:t>выстраивать индивидуальную образовательную траекторию, учитывая ограничения со стороны других участников и ресурсные ограничения;</w:t>
      </w:r>
    </w:p>
    <w:p w14:paraId="26140000">
      <w:pPr>
        <w:widowControl w:val="1"/>
        <w:numPr>
          <w:ilvl w:val="0"/>
          <w:numId w:val="115"/>
        </w:numPr>
        <w:spacing w:before="30" w:line="276" w:lineRule="auto"/>
        <w:ind/>
        <w:jc w:val="both"/>
        <w:rPr>
          <w:sz w:val="28"/>
        </w:rPr>
      </w:pPr>
      <w:r>
        <w:rPr>
          <w:color w:val="000000"/>
          <w:sz w:val="28"/>
        </w:rPr>
        <w:t>менять и удерживать разные позиции в познавательной деятельности.</w:t>
      </w:r>
    </w:p>
    <w:p w14:paraId="27140000">
      <w:pPr>
        <w:widowControl w:val="1"/>
        <w:numPr>
          <w:ilvl w:val="0"/>
          <w:numId w:val="116"/>
        </w:numPr>
        <w:spacing w:beforeAutospacing="on" w:line="276" w:lineRule="auto"/>
        <w:ind w:firstLine="0" w:left="360"/>
        <w:jc w:val="both"/>
        <w:rPr>
          <w:b w:val="1"/>
          <w:sz w:val="28"/>
        </w:rPr>
      </w:pPr>
      <w:r>
        <w:rPr>
          <w:b w:val="1"/>
          <w:color w:val="000000"/>
          <w:sz w:val="28"/>
        </w:rPr>
        <w:t>Коммуникативные универсальные учебные действия</w:t>
      </w:r>
    </w:p>
    <w:p w14:paraId="28140000">
      <w:pPr>
        <w:ind/>
        <w:jc w:val="both"/>
        <w:rPr>
          <w:sz w:val="28"/>
        </w:rPr>
      </w:pPr>
      <w:r>
        <w:rPr>
          <w:b w:val="1"/>
          <w:color w:val="000000"/>
          <w:sz w:val="28"/>
        </w:rPr>
        <w:t>Выпускник научится:</w:t>
      </w:r>
    </w:p>
    <w:p w14:paraId="29140000">
      <w:pPr>
        <w:widowControl w:val="1"/>
        <w:numPr>
          <w:ilvl w:val="0"/>
          <w:numId w:val="117"/>
        </w:numPr>
        <w:spacing w:after="30" w:before="30" w:line="276" w:lineRule="auto"/>
        <w:ind/>
        <w:jc w:val="both"/>
        <w:rPr>
          <w:sz w:val="28"/>
        </w:rPr>
      </w:pPr>
      <w:r>
        <w:rPr>
          <w:color w:val="000000"/>
          <w:sz w:val="28"/>
        </w:rPr>
        <w:t>осуществлять деловую коммуникацию как со сверстниками, так и со 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w:t>
      </w:r>
    </w:p>
    <w:p w14:paraId="2A140000">
      <w:pPr>
        <w:widowControl w:val="1"/>
        <w:numPr>
          <w:ilvl w:val="0"/>
          <w:numId w:val="117"/>
        </w:numPr>
        <w:spacing w:after="30" w:before="30" w:line="276" w:lineRule="auto"/>
        <w:ind/>
        <w:jc w:val="both"/>
        <w:rPr>
          <w:sz w:val="28"/>
        </w:rPr>
      </w:pPr>
      <w:r>
        <w:rPr>
          <w:color w:val="000000"/>
          <w:sz w:val="28"/>
        </w:rPr>
        <w:t>при осуществлении групповой работы быть как руководителем, так и членом команды в разных ролях (генератор идей, критик, исполнитель, выступающий, эксперт и т.д.);</w:t>
      </w:r>
    </w:p>
    <w:p w14:paraId="2B140000">
      <w:pPr>
        <w:widowControl w:val="1"/>
        <w:numPr>
          <w:ilvl w:val="0"/>
          <w:numId w:val="117"/>
        </w:numPr>
        <w:spacing w:after="30" w:before="30" w:line="276" w:lineRule="auto"/>
        <w:ind/>
        <w:jc w:val="both"/>
        <w:rPr>
          <w:sz w:val="28"/>
        </w:rPr>
      </w:pPr>
      <w:r>
        <w:rPr>
          <w:color w:val="000000"/>
          <w:sz w:val="28"/>
        </w:rPr>
        <w:t>координировать и выполнять работу в условиях реального, виртуального и комбинированного взаимодействия;</w:t>
      </w:r>
    </w:p>
    <w:p w14:paraId="2C140000">
      <w:pPr>
        <w:widowControl w:val="1"/>
        <w:numPr>
          <w:ilvl w:val="0"/>
          <w:numId w:val="117"/>
        </w:numPr>
        <w:spacing w:after="30" w:before="30" w:line="276" w:lineRule="auto"/>
        <w:ind/>
        <w:jc w:val="both"/>
        <w:rPr>
          <w:sz w:val="28"/>
        </w:rPr>
      </w:pPr>
      <w:r>
        <w:rPr>
          <w:color w:val="000000"/>
          <w:sz w:val="28"/>
        </w:rPr>
        <w:t>развернуто, логично и точно излагать свою точку зрения с использованием адекватных (устных и письменных) языковых средств;</w:t>
      </w:r>
    </w:p>
    <w:p w14:paraId="2D140000">
      <w:pPr>
        <w:widowControl w:val="1"/>
        <w:numPr>
          <w:ilvl w:val="0"/>
          <w:numId w:val="117"/>
        </w:numPr>
        <w:spacing w:after="30" w:before="30" w:line="276" w:lineRule="auto"/>
        <w:ind/>
        <w:jc w:val="both"/>
        <w:rPr>
          <w:sz w:val="28"/>
        </w:rPr>
      </w:pPr>
      <w:r>
        <w:rPr>
          <w:color w:val="000000"/>
          <w:sz w:val="28"/>
        </w:rPr>
        <w:t>распознавать конфликтогенные ситуации и предотвращать конфликты до их активной фазы, выстраивать деловую и образовательную коммуникацию, избегая личностных оценочных суждений.</w:t>
      </w:r>
    </w:p>
    <w:p w14:paraId="2E140000">
      <w:pPr>
        <w:ind/>
        <w:jc w:val="both"/>
        <w:rPr>
          <w:b w:val="1"/>
          <w:sz w:val="28"/>
        </w:rPr>
      </w:pPr>
    </w:p>
    <w:p w14:paraId="2F140000">
      <w:pPr>
        <w:ind/>
        <w:jc w:val="center"/>
        <w:rPr>
          <w:sz w:val="28"/>
        </w:rPr>
      </w:pPr>
      <w:r>
        <w:rPr>
          <w:b w:val="1"/>
          <w:color w:val="000000"/>
          <w:sz w:val="28"/>
        </w:rPr>
        <w:t>ПРЕДМЕТНЫЕ РЕЗУЛЬТАТЫ</w:t>
      </w:r>
    </w:p>
    <w:p w14:paraId="30140000">
      <w:pPr>
        <w:rPr>
          <w:i w:val="1"/>
          <w:sz w:val="28"/>
          <w:u w:val="single"/>
        </w:rPr>
      </w:pPr>
      <w:r>
        <w:rPr>
          <w:b w:val="1"/>
          <w:i w:val="1"/>
          <w:color w:val="000000"/>
          <w:sz w:val="28"/>
          <w:u w:val="single"/>
        </w:rPr>
        <w:t xml:space="preserve">10 </w:t>
      </w:r>
      <w:r>
        <w:rPr>
          <w:b w:val="1"/>
          <w:i w:val="1"/>
          <w:color w:val="000000"/>
          <w:sz w:val="28"/>
          <w:u w:val="single"/>
        </w:rPr>
        <w:t>КЛАСС</w:t>
      </w:r>
    </w:p>
    <w:p w14:paraId="31140000">
      <w:pPr>
        <w:widowControl w:val="1"/>
        <w:numPr>
          <w:ilvl w:val="0"/>
          <w:numId w:val="118"/>
        </w:numPr>
        <w:spacing w:after="30" w:before="30" w:line="276" w:lineRule="auto"/>
        <w:ind w:firstLine="360" w:left="0"/>
        <w:jc w:val="both"/>
        <w:rPr>
          <w:sz w:val="28"/>
        </w:rPr>
      </w:pPr>
      <w:r>
        <w:rPr>
          <w:color w:val="000000"/>
          <w:sz w:val="28"/>
        </w:rPr>
        <w:t>о философских и методологических основаниях научной деятельности и научных методах, применяемых в исследовательской и проектной деятельности;</w:t>
      </w:r>
    </w:p>
    <w:p w14:paraId="32140000">
      <w:pPr>
        <w:widowControl w:val="1"/>
        <w:numPr>
          <w:ilvl w:val="0"/>
          <w:numId w:val="118"/>
        </w:numPr>
        <w:spacing w:after="30" w:before="30" w:line="276" w:lineRule="auto"/>
        <w:ind w:firstLine="360" w:left="0"/>
        <w:jc w:val="both"/>
        <w:rPr>
          <w:sz w:val="28"/>
        </w:rPr>
      </w:pPr>
      <w:r>
        <w:rPr>
          <w:color w:val="000000"/>
          <w:sz w:val="28"/>
        </w:rPr>
        <w:t>о таких понятиях, как концепция, научная гипотеза, метод, эксперимент, надежность гипотезы, модель, метод сбора и метод анализа данных;</w:t>
      </w:r>
    </w:p>
    <w:p w14:paraId="33140000">
      <w:pPr>
        <w:widowControl w:val="1"/>
        <w:numPr>
          <w:ilvl w:val="0"/>
          <w:numId w:val="118"/>
        </w:numPr>
        <w:spacing w:after="30" w:before="30" w:line="276" w:lineRule="auto"/>
        <w:ind w:firstLine="360" w:left="0"/>
        <w:jc w:val="both"/>
        <w:rPr>
          <w:sz w:val="28"/>
        </w:rPr>
      </w:pPr>
      <w:r>
        <w:rPr>
          <w:color w:val="000000"/>
          <w:sz w:val="28"/>
        </w:rPr>
        <w:t>о том, чем отличаются исследования в гуманитарных областях от исследований в естественных науках;</w:t>
      </w:r>
    </w:p>
    <w:p w14:paraId="34140000">
      <w:pPr>
        <w:widowControl w:val="1"/>
        <w:numPr>
          <w:ilvl w:val="0"/>
          <w:numId w:val="118"/>
        </w:numPr>
        <w:spacing w:after="30" w:before="30" w:line="276" w:lineRule="auto"/>
        <w:ind w:firstLine="360" w:left="0"/>
        <w:jc w:val="both"/>
        <w:rPr>
          <w:sz w:val="28"/>
        </w:rPr>
      </w:pPr>
      <w:r>
        <w:rPr>
          <w:color w:val="000000"/>
          <w:sz w:val="28"/>
        </w:rPr>
        <w:t>об истории науки;</w:t>
      </w:r>
    </w:p>
    <w:p w14:paraId="35140000">
      <w:pPr>
        <w:widowControl w:val="1"/>
        <w:numPr>
          <w:ilvl w:val="0"/>
          <w:numId w:val="118"/>
        </w:numPr>
        <w:spacing w:after="30" w:before="30" w:line="276" w:lineRule="auto"/>
        <w:ind w:firstLine="360" w:left="0"/>
        <w:jc w:val="both"/>
        <w:rPr>
          <w:sz w:val="28"/>
        </w:rPr>
      </w:pPr>
      <w:r>
        <w:rPr>
          <w:color w:val="000000"/>
          <w:sz w:val="28"/>
        </w:rPr>
        <w:t>о новейших разработках в области науки и технологий;</w:t>
      </w:r>
    </w:p>
    <w:p w14:paraId="36140000">
      <w:pPr>
        <w:widowControl w:val="1"/>
        <w:numPr>
          <w:ilvl w:val="0"/>
          <w:numId w:val="118"/>
        </w:numPr>
        <w:spacing w:after="30" w:before="30" w:line="276" w:lineRule="auto"/>
        <w:ind w:firstLine="360" w:left="0"/>
        <w:jc w:val="both"/>
        <w:rPr>
          <w:sz w:val="28"/>
        </w:rPr>
      </w:pPr>
      <w:r>
        <w:rPr>
          <w:color w:val="000000"/>
          <w:sz w:val="28"/>
        </w:rPr>
        <w:t>о правилах и законах, регулирующих отношения в научной, изобретательской и исследовательских областях деятельности (патентное право, защита авторского права и др.);</w:t>
      </w:r>
    </w:p>
    <w:p w14:paraId="37140000">
      <w:pPr>
        <w:widowControl w:val="1"/>
        <w:numPr>
          <w:ilvl w:val="0"/>
          <w:numId w:val="118"/>
        </w:numPr>
        <w:spacing w:after="30" w:before="30" w:line="276" w:lineRule="auto"/>
        <w:ind w:firstLine="360" w:left="0"/>
        <w:jc w:val="both"/>
        <w:rPr>
          <w:sz w:val="28"/>
        </w:rPr>
      </w:pPr>
      <w:r>
        <w:rPr>
          <w:color w:val="000000"/>
          <w:sz w:val="28"/>
        </w:rPr>
        <w:t>о деятельности организаций, сообществ и структур, заинтересованных в результатах</w:t>
      </w:r>
    </w:p>
    <w:p w14:paraId="38140000">
      <w:pPr>
        <w:ind/>
        <w:jc w:val="both"/>
        <w:rPr>
          <w:sz w:val="28"/>
        </w:rPr>
      </w:pPr>
      <w:r>
        <w:rPr>
          <w:color w:val="000000"/>
          <w:sz w:val="28"/>
        </w:rPr>
        <w:t>исследований и предоставляющих ресурсы для проведения исследований и реализации проектов (фонды, государственные структуры и др.).</w:t>
      </w:r>
    </w:p>
    <w:p w14:paraId="39140000">
      <w:pPr>
        <w:ind/>
        <w:jc w:val="both"/>
        <w:rPr>
          <w:i w:val="1"/>
          <w:sz w:val="28"/>
        </w:rPr>
      </w:pPr>
      <w:r>
        <w:rPr>
          <w:i w:val="1"/>
          <w:color w:val="000000"/>
          <w:sz w:val="28"/>
        </w:rPr>
        <w:t>Выпускник на базовом уровне научится:</w:t>
      </w:r>
    </w:p>
    <w:p w14:paraId="3A140000">
      <w:pPr>
        <w:widowControl w:val="1"/>
        <w:numPr>
          <w:ilvl w:val="0"/>
          <w:numId w:val="119"/>
        </w:numPr>
        <w:spacing w:after="30" w:before="30" w:line="276" w:lineRule="auto"/>
        <w:ind w:firstLine="284" w:left="0"/>
        <w:jc w:val="both"/>
        <w:rPr>
          <w:sz w:val="28"/>
        </w:rPr>
      </w:pPr>
      <w:r>
        <w:rPr>
          <w:color w:val="000000"/>
          <w:sz w:val="28"/>
        </w:rPr>
        <w:t>решать задачи, находящиеся на стыке нескольких учебных дисциплин;</w:t>
      </w:r>
    </w:p>
    <w:p w14:paraId="3B140000">
      <w:pPr>
        <w:widowControl w:val="1"/>
        <w:numPr>
          <w:ilvl w:val="0"/>
          <w:numId w:val="119"/>
        </w:numPr>
        <w:spacing w:after="30" w:before="30" w:line="276" w:lineRule="auto"/>
        <w:ind w:firstLine="284" w:left="0"/>
        <w:jc w:val="both"/>
        <w:rPr>
          <w:sz w:val="28"/>
        </w:rPr>
      </w:pPr>
      <w:r>
        <w:rPr>
          <w:color w:val="000000"/>
          <w:sz w:val="28"/>
        </w:rPr>
        <w:t>использовать основной алгоритм исследования при решении своих учебно-познавательных задач;</w:t>
      </w:r>
    </w:p>
    <w:p w14:paraId="3C140000">
      <w:pPr>
        <w:widowControl w:val="1"/>
        <w:numPr>
          <w:ilvl w:val="0"/>
          <w:numId w:val="119"/>
        </w:numPr>
        <w:spacing w:after="30" w:before="30" w:line="276" w:lineRule="auto"/>
        <w:ind w:firstLine="284" w:left="0"/>
        <w:jc w:val="both"/>
        <w:rPr>
          <w:sz w:val="28"/>
        </w:rPr>
      </w:pPr>
      <w:r>
        <w:rPr>
          <w:color w:val="000000"/>
          <w:sz w:val="28"/>
        </w:rPr>
        <w:t>использовать основные принципы проектной деятельности при решении своих учебно-познавательных задач и задач, возникающих в культурной и социальной жизни;</w:t>
      </w:r>
    </w:p>
    <w:p w14:paraId="3D140000">
      <w:pPr>
        <w:widowControl w:val="1"/>
        <w:numPr>
          <w:ilvl w:val="0"/>
          <w:numId w:val="119"/>
        </w:numPr>
        <w:spacing w:after="30" w:before="30" w:line="276" w:lineRule="auto"/>
        <w:ind w:firstLine="284" w:left="0"/>
        <w:jc w:val="both"/>
        <w:rPr>
          <w:sz w:val="28"/>
        </w:rPr>
      </w:pPr>
      <w:r>
        <w:rPr>
          <w:color w:val="000000"/>
          <w:sz w:val="28"/>
        </w:rPr>
        <w:t>использовать элементы математического моделирования при решении исследовательских задач;</w:t>
      </w:r>
    </w:p>
    <w:p w14:paraId="3E140000">
      <w:pPr>
        <w:widowControl w:val="1"/>
        <w:numPr>
          <w:ilvl w:val="0"/>
          <w:numId w:val="119"/>
        </w:numPr>
        <w:spacing w:after="30" w:before="30" w:line="276" w:lineRule="auto"/>
        <w:ind w:firstLine="284" w:left="0"/>
        <w:jc w:val="both"/>
        <w:rPr>
          <w:sz w:val="28"/>
        </w:rPr>
      </w:pPr>
      <w:r>
        <w:rPr>
          <w:color w:val="000000"/>
          <w:sz w:val="28"/>
        </w:rPr>
        <w:t>использовать элементы математического анализа для интерпретации результатов, полученных в ходе учебно-исследовательской работы.</w:t>
      </w:r>
    </w:p>
    <w:p w14:paraId="3F140000">
      <w:pPr>
        <w:ind/>
        <w:jc w:val="both"/>
        <w:rPr>
          <w:sz w:val="28"/>
        </w:rPr>
      </w:pPr>
      <w:r>
        <w:rPr>
          <w:i w:val="1"/>
          <w:color w:val="000000"/>
          <w:sz w:val="28"/>
        </w:rPr>
        <w:t>С точки зрения формирования универсальных учебных действий, в ходе освоения принципов учебно-исследовательской и проектной деятельностей обучающиеся научатся:</w:t>
      </w:r>
    </w:p>
    <w:p w14:paraId="40140000">
      <w:pPr>
        <w:widowControl w:val="1"/>
        <w:numPr>
          <w:ilvl w:val="0"/>
          <w:numId w:val="120"/>
        </w:numPr>
        <w:spacing w:after="30" w:before="30" w:line="276" w:lineRule="auto"/>
        <w:ind/>
        <w:jc w:val="both"/>
        <w:rPr>
          <w:sz w:val="28"/>
        </w:rPr>
      </w:pPr>
      <w:r>
        <w:rPr>
          <w:color w:val="000000"/>
          <w:sz w:val="28"/>
        </w:rPr>
        <w:t>формулировать научную гипотезу, ставить цель в рамках исследования и</w:t>
      </w:r>
    </w:p>
    <w:p w14:paraId="41140000">
      <w:pPr>
        <w:ind/>
        <w:jc w:val="both"/>
        <w:rPr>
          <w:sz w:val="28"/>
        </w:rPr>
      </w:pPr>
      <w:r>
        <w:rPr>
          <w:color w:val="000000"/>
          <w:sz w:val="28"/>
        </w:rPr>
        <w:t>проектирования, исходя из культурной нормы и сообразуясь с представлениями об общем благе;</w:t>
      </w:r>
    </w:p>
    <w:p w14:paraId="42140000">
      <w:pPr>
        <w:widowControl w:val="1"/>
        <w:numPr>
          <w:ilvl w:val="0"/>
          <w:numId w:val="121"/>
        </w:numPr>
        <w:spacing w:after="30" w:before="30" w:line="276" w:lineRule="auto"/>
        <w:ind w:firstLine="360" w:left="0"/>
        <w:jc w:val="both"/>
        <w:rPr>
          <w:sz w:val="28"/>
        </w:rPr>
      </w:pPr>
      <w:r>
        <w:rPr>
          <w:color w:val="000000"/>
          <w:sz w:val="28"/>
        </w:rPr>
        <w:t>восстанавливать контексты и пути развития того или иного вида научной деятельности,</w:t>
      </w:r>
    </w:p>
    <w:p w14:paraId="43140000">
      <w:pPr>
        <w:widowControl w:val="1"/>
        <w:numPr>
          <w:ilvl w:val="0"/>
          <w:numId w:val="121"/>
        </w:numPr>
        <w:spacing w:after="30" w:before="30" w:line="276" w:lineRule="auto"/>
        <w:ind w:firstLine="360" w:left="0"/>
        <w:jc w:val="both"/>
        <w:rPr>
          <w:sz w:val="28"/>
        </w:rPr>
      </w:pPr>
      <w:r>
        <w:rPr>
          <w:color w:val="000000"/>
          <w:sz w:val="28"/>
        </w:rPr>
        <w:t>определяя место своего исследования или проекта в общем культурном пространстве;</w:t>
      </w:r>
    </w:p>
    <w:p w14:paraId="44140000">
      <w:pPr>
        <w:widowControl w:val="1"/>
        <w:numPr>
          <w:ilvl w:val="0"/>
          <w:numId w:val="121"/>
        </w:numPr>
        <w:spacing w:after="30" w:before="30" w:line="276" w:lineRule="auto"/>
        <w:ind/>
        <w:jc w:val="both"/>
        <w:rPr>
          <w:sz w:val="28"/>
        </w:rPr>
      </w:pPr>
      <w:r>
        <w:rPr>
          <w:color w:val="000000"/>
          <w:sz w:val="28"/>
        </w:rPr>
        <w:t>отслеживать и принимать во внимание тренды и тенденции развития различных</w:t>
      </w:r>
    </w:p>
    <w:p w14:paraId="45140000">
      <w:pPr>
        <w:ind/>
        <w:jc w:val="both"/>
        <w:rPr>
          <w:sz w:val="28"/>
        </w:rPr>
      </w:pPr>
      <w:r>
        <w:rPr>
          <w:color w:val="000000"/>
          <w:sz w:val="28"/>
        </w:rPr>
        <w:t>видов деятельности, в том числе научных, учитывать их при постановке собственных целей;</w:t>
      </w:r>
    </w:p>
    <w:p w14:paraId="46140000">
      <w:pPr>
        <w:widowControl w:val="1"/>
        <w:numPr>
          <w:ilvl w:val="0"/>
          <w:numId w:val="122"/>
        </w:numPr>
        <w:spacing w:after="30" w:before="30" w:line="276" w:lineRule="auto"/>
        <w:ind/>
        <w:jc w:val="both"/>
        <w:rPr>
          <w:sz w:val="28"/>
        </w:rPr>
      </w:pPr>
      <w:r>
        <w:rPr>
          <w:color w:val="000000"/>
          <w:sz w:val="28"/>
        </w:rPr>
        <w:t>оценивать ресурсы, в том числе и нематериальные (такие, как время), необходимые</w:t>
      </w:r>
    </w:p>
    <w:p w14:paraId="47140000">
      <w:pPr>
        <w:ind/>
        <w:jc w:val="both"/>
        <w:rPr>
          <w:sz w:val="28"/>
        </w:rPr>
      </w:pPr>
      <w:r>
        <w:rPr>
          <w:color w:val="000000"/>
          <w:sz w:val="28"/>
        </w:rPr>
        <w:t>для достижения поставленной цели;</w:t>
      </w:r>
    </w:p>
    <w:p w14:paraId="48140000">
      <w:pPr>
        <w:widowControl w:val="1"/>
        <w:numPr>
          <w:ilvl w:val="0"/>
          <w:numId w:val="123"/>
        </w:numPr>
        <w:spacing w:after="30" w:before="30" w:line="276" w:lineRule="auto"/>
        <w:ind w:firstLine="360" w:left="0"/>
        <w:jc w:val="both"/>
        <w:rPr>
          <w:sz w:val="28"/>
        </w:rPr>
      </w:pPr>
      <w:r>
        <w:rPr>
          <w:color w:val="000000"/>
          <w:sz w:val="28"/>
        </w:rPr>
        <w:t>находить различные источники материальных и нематериальных ресурсов, предоставляющих средства для проведения исследований и реализации проектов в различных областях деятельности человека;</w:t>
      </w:r>
    </w:p>
    <w:p w14:paraId="49140000">
      <w:pPr>
        <w:widowControl w:val="1"/>
        <w:numPr>
          <w:ilvl w:val="0"/>
          <w:numId w:val="123"/>
        </w:numPr>
        <w:spacing w:after="30" w:before="30" w:line="276" w:lineRule="auto"/>
        <w:ind w:firstLine="360" w:left="0"/>
        <w:jc w:val="both"/>
        <w:rPr>
          <w:sz w:val="28"/>
        </w:rPr>
      </w:pPr>
      <w:r>
        <w:rPr>
          <w:color w:val="000000"/>
          <w:sz w:val="28"/>
        </w:rPr>
        <w:t>вступать в коммуникацию с держателями различных типов ресурсов, точно и объективно презентуя свой проект или возможные результаты исследования, с целью обеспечения продуктивного взаимовыгодного сотрудничества;</w:t>
      </w:r>
    </w:p>
    <w:p w14:paraId="4A140000">
      <w:pPr>
        <w:widowControl w:val="1"/>
        <w:numPr>
          <w:ilvl w:val="0"/>
          <w:numId w:val="123"/>
        </w:numPr>
        <w:spacing w:after="30" w:before="30" w:line="276" w:lineRule="auto"/>
        <w:ind/>
        <w:jc w:val="both"/>
        <w:rPr>
          <w:sz w:val="28"/>
        </w:rPr>
      </w:pPr>
      <w:r>
        <w:rPr>
          <w:color w:val="000000"/>
          <w:sz w:val="28"/>
        </w:rPr>
        <w:t>самостоятельно и совместно с другими авторами разрабатывать систему параметров</w:t>
      </w:r>
    </w:p>
    <w:p w14:paraId="4B140000">
      <w:pPr>
        <w:ind/>
        <w:jc w:val="both"/>
        <w:rPr>
          <w:sz w:val="28"/>
        </w:rPr>
      </w:pPr>
      <w:r>
        <w:rPr>
          <w:color w:val="000000"/>
          <w:sz w:val="28"/>
        </w:rPr>
        <w:t>и критериев оценки эффективности и продуктивности реализации проекта или исследования на каждом этапе реализации и по завершении работы;</w:t>
      </w:r>
    </w:p>
    <w:p w14:paraId="4C140000">
      <w:pPr>
        <w:widowControl w:val="1"/>
        <w:numPr>
          <w:ilvl w:val="0"/>
          <w:numId w:val="124"/>
        </w:numPr>
        <w:spacing w:after="30" w:before="30" w:line="276" w:lineRule="auto"/>
        <w:ind w:firstLine="360" w:left="0"/>
        <w:jc w:val="both"/>
        <w:rPr>
          <w:sz w:val="28"/>
        </w:rPr>
      </w:pPr>
      <w:r>
        <w:rPr>
          <w:color w:val="000000"/>
          <w:sz w:val="28"/>
        </w:rPr>
        <w:t>адекватно оценивать риски реализации проекта и проведения исследования и предусматривать пути минимизации этих рисков;</w:t>
      </w:r>
    </w:p>
    <w:p w14:paraId="4D140000">
      <w:pPr>
        <w:widowControl w:val="1"/>
        <w:numPr>
          <w:ilvl w:val="0"/>
          <w:numId w:val="124"/>
        </w:numPr>
        <w:spacing w:after="30" w:before="30" w:line="276" w:lineRule="auto"/>
        <w:ind/>
        <w:jc w:val="both"/>
        <w:rPr>
          <w:sz w:val="28"/>
        </w:rPr>
      </w:pPr>
      <w:r>
        <w:rPr>
          <w:color w:val="000000"/>
          <w:sz w:val="28"/>
        </w:rPr>
        <w:t>адекватно оценивать последствия реализации своего проекта (изменения, которые</w:t>
      </w:r>
    </w:p>
    <w:p w14:paraId="4E140000">
      <w:pPr>
        <w:ind/>
        <w:jc w:val="both"/>
        <w:rPr>
          <w:sz w:val="28"/>
        </w:rPr>
      </w:pPr>
      <w:r>
        <w:rPr>
          <w:color w:val="000000"/>
          <w:sz w:val="28"/>
        </w:rPr>
        <w:t>он повлечет в жизни других людей, сообществ);</w:t>
      </w:r>
    </w:p>
    <w:p w14:paraId="4F140000">
      <w:pPr>
        <w:widowControl w:val="1"/>
        <w:numPr>
          <w:ilvl w:val="0"/>
          <w:numId w:val="125"/>
        </w:numPr>
        <w:spacing w:after="30" w:before="30" w:line="276" w:lineRule="auto"/>
        <w:ind/>
        <w:jc w:val="both"/>
        <w:rPr>
          <w:sz w:val="28"/>
        </w:rPr>
      </w:pPr>
      <w:r>
        <w:rPr>
          <w:color w:val="000000"/>
          <w:sz w:val="28"/>
        </w:rPr>
        <w:t>адекватно оценивать дальнейшее развитие своего проекта или исследования, видеть</w:t>
      </w:r>
    </w:p>
    <w:p w14:paraId="50140000">
      <w:pPr>
        <w:ind/>
        <w:jc w:val="both"/>
        <w:rPr>
          <w:sz w:val="28"/>
        </w:rPr>
      </w:pPr>
      <w:r>
        <w:rPr>
          <w:color w:val="000000"/>
          <w:sz w:val="28"/>
        </w:rPr>
        <w:t>возможные варианты применения результатов.</w:t>
      </w:r>
    </w:p>
    <w:p w14:paraId="51140000">
      <w:pPr>
        <w:ind w:firstLine="708" w:left="0"/>
        <w:jc w:val="both"/>
        <w:rPr>
          <w:sz w:val="28"/>
        </w:rPr>
      </w:pPr>
      <w:r>
        <w:rPr>
          <w:color w:val="000000"/>
          <w:sz w:val="28"/>
        </w:rPr>
        <w:t>Индивидуальный проект представляет собой особую форму организации деятельности обучающихся (учебное исследование или учебный проект).</w:t>
      </w:r>
    </w:p>
    <w:p w14:paraId="52140000">
      <w:pPr>
        <w:ind w:firstLine="708" w:left="0"/>
        <w:jc w:val="both"/>
        <w:rPr>
          <w:sz w:val="28"/>
        </w:rPr>
      </w:pPr>
      <w:r>
        <w:rPr>
          <w:color w:val="000000"/>
          <w:sz w:val="28"/>
        </w:rPr>
        <w:t>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14:paraId="53140000">
      <w:pPr>
        <w:ind w:firstLine="708" w:left="0"/>
        <w:jc w:val="both"/>
        <w:rPr>
          <w:i w:val="1"/>
          <w:sz w:val="28"/>
        </w:rPr>
      </w:pPr>
      <w:r>
        <w:rPr>
          <w:i w:val="1"/>
          <w:color w:val="000000"/>
          <w:sz w:val="28"/>
        </w:rPr>
        <w:t>Результаты выполнения индивидуального проекта должны отражать:</w:t>
      </w:r>
    </w:p>
    <w:p w14:paraId="54140000">
      <w:pPr>
        <w:widowControl w:val="1"/>
        <w:numPr>
          <w:ilvl w:val="0"/>
          <w:numId w:val="126"/>
        </w:numPr>
        <w:spacing w:after="30" w:before="30" w:line="276" w:lineRule="auto"/>
        <w:ind w:firstLine="0" w:left="780"/>
        <w:jc w:val="both"/>
        <w:rPr>
          <w:sz w:val="28"/>
        </w:rPr>
      </w:pPr>
      <w:r>
        <w:rPr>
          <w:color w:val="000000"/>
          <w:sz w:val="28"/>
        </w:rPr>
        <w:t>сформированность навыков коммуникативной, учебно-исследовательской деятельности, критического мышления;</w:t>
      </w:r>
    </w:p>
    <w:p w14:paraId="55140000">
      <w:pPr>
        <w:widowControl w:val="1"/>
        <w:numPr>
          <w:ilvl w:val="0"/>
          <w:numId w:val="126"/>
        </w:numPr>
        <w:spacing w:after="30" w:before="30" w:line="276" w:lineRule="auto"/>
        <w:ind w:firstLine="0" w:left="780"/>
        <w:jc w:val="both"/>
        <w:rPr>
          <w:sz w:val="28"/>
        </w:rPr>
      </w:pPr>
      <w:r>
        <w:rPr>
          <w:color w:val="000000"/>
          <w:sz w:val="28"/>
        </w:rPr>
        <w:t>способность к инновационной, аналитической, творческой, интеллектуальной деятельности;</w:t>
      </w:r>
    </w:p>
    <w:p w14:paraId="56140000">
      <w:pPr>
        <w:widowControl w:val="1"/>
        <w:numPr>
          <w:ilvl w:val="0"/>
          <w:numId w:val="126"/>
        </w:numPr>
        <w:spacing w:after="30" w:before="30" w:line="276" w:lineRule="auto"/>
        <w:ind w:firstLine="0" w:left="780"/>
        <w:jc w:val="both"/>
        <w:rPr>
          <w:sz w:val="28"/>
        </w:rPr>
      </w:pPr>
      <w:r>
        <w:rPr>
          <w:color w:val="000000"/>
          <w:sz w:val="28"/>
        </w:rPr>
        <w:t>сформированность навыков проектной деятельности, а также самостоятельного применения приобретённых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57140000">
      <w:pPr>
        <w:widowControl w:val="1"/>
        <w:numPr>
          <w:ilvl w:val="0"/>
          <w:numId w:val="126"/>
        </w:numPr>
        <w:spacing w:after="30" w:before="30" w:line="276" w:lineRule="auto"/>
        <w:ind w:firstLine="0" w:left="780"/>
        <w:jc w:val="both"/>
        <w:rPr>
          <w:sz w:val="28"/>
        </w:rPr>
      </w:pPr>
      <w:r>
        <w:rPr>
          <w:color w:val="000000"/>
          <w:sz w:val="28"/>
        </w:rPr>
        <w:t>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14:paraId="58140000">
      <w:pPr>
        <w:ind w:firstLine="708" w:left="0"/>
        <w:jc w:val="both"/>
        <w:rPr>
          <w:sz w:val="28"/>
        </w:rPr>
      </w:pPr>
      <w:r>
        <w:rPr>
          <w:color w:val="000000"/>
          <w:sz w:val="28"/>
        </w:rPr>
        <w:t>Индивидуальный проект выполняется обучающимся в течение одного года в рамках учебного времени, специально отведённого учебным планом, и должен быть представлен в виде завершённого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14:paraId="59140000">
      <w:pPr>
        <w:spacing w:line="360" w:lineRule="auto"/>
        <w:ind/>
        <w:jc w:val="center"/>
        <w:rPr>
          <w:rStyle w:val="Style_6_ch"/>
          <w:b w:val="1"/>
          <w:sz w:val="28"/>
        </w:rPr>
      </w:pPr>
    </w:p>
    <w:p w14:paraId="5A140000">
      <w:pPr>
        <w:ind/>
        <w:jc w:val="center"/>
        <w:rPr>
          <w:b w:val="1"/>
          <w:sz w:val="28"/>
        </w:rPr>
      </w:pPr>
      <w:r>
        <w:rPr>
          <w:b w:val="1"/>
          <w:sz w:val="28"/>
          <w:u w:val="single"/>
        </w:rPr>
        <w:t>РАБОЧАЯ ПРОГРАММА</w:t>
      </w:r>
      <w:r>
        <w:rPr>
          <w:sz w:val="28"/>
          <w:u w:val="single"/>
        </w:rPr>
        <w:t xml:space="preserve">  </w:t>
      </w:r>
      <w:r>
        <w:rPr>
          <w:b w:val="1"/>
          <w:sz w:val="28"/>
          <w:u w:val="single"/>
        </w:rPr>
        <w:t>ВОСПИТАНИЯ</w:t>
      </w:r>
    </w:p>
    <w:p w14:paraId="5B140000">
      <w:pPr>
        <w:ind/>
        <w:jc w:val="center"/>
        <w:rPr>
          <w:b w:val="1"/>
          <w:sz w:val="28"/>
        </w:rPr>
      </w:pPr>
    </w:p>
    <w:p w14:paraId="5C140000">
      <w:pPr>
        <w:ind/>
        <w:jc w:val="center"/>
        <w:rPr>
          <w:b w:val="1"/>
          <w:sz w:val="28"/>
        </w:rPr>
      </w:pPr>
      <w:r>
        <w:rPr>
          <w:b w:val="1"/>
          <w:sz w:val="28"/>
        </w:rPr>
        <w:t>СРЕДНЕГО</w:t>
      </w:r>
      <w:r>
        <w:rPr>
          <w:b w:val="1"/>
          <w:sz w:val="28"/>
        </w:rPr>
        <w:t xml:space="preserve"> ОБЩЕГО ОБРАЗОВАНИЯ</w:t>
      </w:r>
    </w:p>
    <w:p w14:paraId="5D140000">
      <w:pPr>
        <w:spacing w:line="360" w:lineRule="auto"/>
        <w:ind/>
        <w:jc w:val="right"/>
        <w:rPr>
          <w:rFonts w:ascii="LiberationSerif" w:hAnsi="LiberationSerif"/>
          <w:b w:val="1"/>
          <w:caps w:val="1"/>
        </w:rPr>
      </w:pPr>
    </w:p>
    <w:p w14:paraId="5E140000">
      <w:pPr>
        <w:ind w:firstLine="567" w:left="0"/>
        <w:jc w:val="center"/>
        <w:rPr>
          <w:b w:val="1"/>
          <w:color w:val="000000"/>
          <w:sz w:val="28"/>
          <w:highlight w:val="white"/>
        </w:rPr>
      </w:pPr>
      <w:r>
        <w:rPr>
          <w:b w:val="1"/>
          <w:color w:val="000000"/>
          <w:sz w:val="28"/>
          <w:highlight w:val="white"/>
        </w:rPr>
        <w:t>Пояснительная записка</w:t>
      </w:r>
    </w:p>
    <w:p w14:paraId="5F140000">
      <w:pPr>
        <w:ind w:firstLine="567" w:left="0"/>
        <w:jc w:val="center"/>
        <w:rPr>
          <w:b w:val="1"/>
          <w:color w:val="000000"/>
          <w:sz w:val="28"/>
          <w:highlight w:val="white"/>
        </w:rPr>
      </w:pPr>
    </w:p>
    <w:p w14:paraId="60140000">
      <w:pPr>
        <w:ind/>
        <w:jc w:val="both"/>
        <w:rPr>
          <w:sz w:val="28"/>
        </w:rPr>
      </w:pPr>
      <w:r>
        <w:rPr>
          <w:color w:val="000000"/>
          <w:sz w:val="28"/>
          <w:highlight w:val="white"/>
        </w:rPr>
        <w:t xml:space="preserve">      </w:t>
      </w:r>
      <w:r>
        <w:rPr>
          <w:sz w:val="28"/>
        </w:rPr>
        <w:t xml:space="preserve">Программа воспитания направлена на планирование и организацию системной воспитательной деятельности в МБОУ «Аграфеновская  СОШ». </w:t>
      </w:r>
    </w:p>
    <w:p w14:paraId="61140000">
      <w:pPr>
        <w:ind/>
        <w:jc w:val="both"/>
        <w:rPr>
          <w:sz w:val="28"/>
        </w:rPr>
      </w:pPr>
      <w:r>
        <w:rPr>
          <w:sz w:val="28"/>
        </w:rPr>
        <w:t xml:space="preserve">      Программа воспитания показывает, каким образом педагоги могут реализовать воспитательный потенциал их совместной с детьми деятельности. </w:t>
      </w:r>
    </w:p>
    <w:p w14:paraId="62140000">
      <w:pPr>
        <w:ind/>
        <w:jc w:val="both"/>
        <w:rPr>
          <w:sz w:val="28"/>
        </w:rPr>
      </w:pPr>
      <w:r>
        <w:rPr>
          <w:sz w:val="28"/>
        </w:rPr>
        <w:t xml:space="preserve">        Программа воспитания реализуется в единстве урочной и внеурочной деятельности, осуществляемой совместно с семьей и другими участниками образовательных отношений.    Программа воспитания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14:paraId="63140000">
      <w:pPr>
        <w:ind/>
        <w:jc w:val="both"/>
        <w:rPr>
          <w:sz w:val="28"/>
        </w:rPr>
      </w:pPr>
      <w:r>
        <w:rPr>
          <w:sz w:val="28"/>
        </w:rPr>
        <w:t xml:space="preserve">              Программа воспитания предусматривает историческое просвещение, формирование российской культурной и гражданской идентичности обучающихся</w:t>
      </w:r>
      <w:r>
        <w:rPr>
          <w:color w:val="000000"/>
          <w:sz w:val="28"/>
          <w:highlight w:val="white"/>
        </w:rPr>
        <w:t xml:space="preserve"> </w:t>
      </w:r>
    </w:p>
    <w:p w14:paraId="64140000">
      <w:pPr>
        <w:ind/>
        <w:jc w:val="both"/>
        <w:rPr>
          <w:sz w:val="28"/>
        </w:rPr>
      </w:pPr>
    </w:p>
    <w:p w14:paraId="65140000">
      <w:pPr>
        <w:ind/>
        <w:jc w:val="both"/>
        <w:rPr>
          <w:sz w:val="28"/>
        </w:rPr>
      </w:pPr>
      <w:r>
        <w:rPr>
          <w:sz w:val="28"/>
        </w:rPr>
        <w:t xml:space="preserve">                                                            1.</w:t>
      </w:r>
      <w:r>
        <w:rPr>
          <w:b w:val="1"/>
          <w:sz w:val="28"/>
        </w:rPr>
        <w:t>ЦЕЛЕВОЙ РАЗДЕЛ</w:t>
      </w:r>
      <w:r>
        <w:rPr>
          <w:sz w:val="28"/>
        </w:rPr>
        <w:t xml:space="preserve">. </w:t>
      </w:r>
    </w:p>
    <w:p w14:paraId="66140000">
      <w:pPr>
        <w:ind/>
        <w:jc w:val="both"/>
        <w:rPr>
          <w:b w:val="1"/>
          <w:sz w:val="28"/>
        </w:rPr>
      </w:pPr>
    </w:p>
    <w:p w14:paraId="67140000">
      <w:pPr>
        <w:ind/>
        <w:jc w:val="both"/>
        <w:rPr>
          <w:b w:val="1"/>
          <w:i w:val="1"/>
          <w:sz w:val="28"/>
          <w:u w:val="single"/>
        </w:rPr>
      </w:pPr>
      <w:r>
        <w:rPr>
          <w:color w:val="000000"/>
          <w:sz w:val="28"/>
          <w:highlight w:val="white"/>
        </w:rPr>
        <w:t xml:space="preserve">  </w:t>
      </w:r>
      <w:r>
        <w:rPr>
          <w:b w:val="1"/>
          <w:i w:val="1"/>
          <w:sz w:val="28"/>
          <w:u w:val="single"/>
        </w:rPr>
        <w:t>Программа разработана с учетом:</w:t>
      </w:r>
    </w:p>
    <w:p w14:paraId="68140000">
      <w:pPr>
        <w:ind/>
        <w:jc w:val="both"/>
        <w:rPr>
          <w:sz w:val="28"/>
        </w:rPr>
      </w:pPr>
      <w:r>
        <w:rPr>
          <w:sz w:val="28"/>
        </w:rPr>
        <w:t xml:space="preserve"> 1. Федерального закона от 29 .12 .2012 № 273 ФЗ «Об образовании в Российской Федерации», </w:t>
      </w:r>
    </w:p>
    <w:p w14:paraId="69140000">
      <w:pPr>
        <w:ind/>
        <w:jc w:val="both"/>
        <w:rPr>
          <w:sz w:val="28"/>
        </w:rPr>
      </w:pPr>
      <w:r>
        <w:rPr>
          <w:sz w:val="28"/>
        </w:rPr>
        <w:t>2. Стратегии развития воспитания в Российской Федерации на период до 2025 года (Распоряжение Правительства Российской Федерации от 29 .05 .2015 № 996-р) и Плана мероприятий по ее реализации в 2021–2025 гг . (Распоряжение Правительства Российской Федерации от 12 .11 .2020 № 2945-р),</w:t>
      </w:r>
    </w:p>
    <w:p w14:paraId="6A140000">
      <w:pPr>
        <w:ind/>
        <w:jc w:val="both"/>
        <w:rPr>
          <w:sz w:val="28"/>
        </w:rPr>
      </w:pPr>
      <w:r>
        <w:rPr>
          <w:sz w:val="28"/>
        </w:rPr>
        <w:t xml:space="preserve"> 3. Стратегии национальной безопасности Российской Федерации (Указ Президента Российской Федерации от 02 .07 .2021 № 400),</w:t>
      </w:r>
    </w:p>
    <w:p w14:paraId="6B140000">
      <w:pPr>
        <w:ind/>
        <w:jc w:val="both"/>
        <w:rPr>
          <w:sz w:val="28"/>
        </w:rPr>
      </w:pPr>
      <w:r>
        <w:rPr>
          <w:sz w:val="28"/>
        </w:rPr>
        <w:t xml:space="preserve"> 4. Федеральных государственных образовательных стандартов начального общего образования (Приказ Минпросвещения России от 31 .05 .2021 № 286), основного общего образования (Приказ Минпросвещения России от 31 .05 .2021 № 287), среднего общего образования (Приказ Минобрнауки России от 17 .05 .2012 № 413). 5.       Приказ министерства общего и профессионального образования Ростовской области от 11.04.2023 № 350 «Об утверждении вариативного модуля «Патриотическое воспитание в дошкольных, общеобразовательных, профессиональных образовательных организациях Ростовской области». </w:t>
      </w:r>
    </w:p>
    <w:p w14:paraId="6C140000">
      <w:pPr>
        <w:ind/>
        <w:jc w:val="both"/>
        <w:rPr>
          <w:sz w:val="28"/>
        </w:rPr>
      </w:pPr>
      <w:r>
        <w:rPr>
          <w:sz w:val="28"/>
        </w:rPr>
        <w:t xml:space="preserve">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 </w:t>
      </w:r>
    </w:p>
    <w:p w14:paraId="6D140000">
      <w:pPr>
        <w:ind/>
        <w:jc w:val="both"/>
        <w:rPr>
          <w:sz w:val="28"/>
        </w:rPr>
      </w:pPr>
      <w:r>
        <w:rPr>
          <w:sz w:val="28"/>
        </w:rPr>
        <w:t xml:space="preserve">    Программа воспитания: предназначена для планирования и организации системной воспитательной деятельности в образовательной организации; </w:t>
      </w:r>
    </w:p>
    <w:p w14:paraId="6E140000">
      <w:pPr>
        <w:ind/>
        <w:jc w:val="both"/>
        <w:rPr>
          <w:sz w:val="28"/>
        </w:rPr>
      </w:pPr>
      <w:r>
        <w:rPr>
          <w:sz w:val="28"/>
        </w:rPr>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14:paraId="6F140000">
      <w:pPr>
        <w:ind/>
        <w:jc w:val="both"/>
        <w:rPr>
          <w:sz w:val="28"/>
        </w:rPr>
      </w:pPr>
      <w:r>
        <w:rPr>
          <w:sz w:val="28"/>
        </w:rPr>
        <w:t xml:space="preserve"> -реализуется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 </w:t>
      </w:r>
    </w:p>
    <w:p w14:paraId="70140000">
      <w:pPr>
        <w:ind/>
        <w:jc w:val="both"/>
        <w:rPr>
          <w:sz w:val="28"/>
        </w:rPr>
      </w:pPr>
      <w:r>
        <w:rPr>
          <w:sz w:val="28"/>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14:paraId="71140000">
      <w:pPr>
        <w:ind/>
        <w:jc w:val="both"/>
        <w:rPr>
          <w:sz w:val="28"/>
        </w:rPr>
      </w:pPr>
      <w:r>
        <w:rPr>
          <w:sz w:val="28"/>
        </w:rPr>
        <w:t>-предусматривает историческое просвещение, формирование российской культурной и гражданской идентичности обучающихся.</w:t>
      </w:r>
    </w:p>
    <w:p w14:paraId="72140000">
      <w:pPr>
        <w:ind/>
        <w:jc w:val="both"/>
        <w:rPr>
          <w:sz w:val="28"/>
        </w:rPr>
      </w:pPr>
      <w:r>
        <w:rPr>
          <w:sz w:val="28"/>
        </w:rPr>
        <w:t xml:space="preserve"> -Программа воспитания включает три раздела: целевой, содержательный, организационный. </w:t>
      </w:r>
    </w:p>
    <w:p w14:paraId="73140000">
      <w:pPr>
        <w:ind/>
        <w:jc w:val="both"/>
        <w:rPr>
          <w:sz w:val="28"/>
        </w:rPr>
      </w:pPr>
      <w:r>
        <w:rPr>
          <w:sz w:val="28"/>
        </w:rPr>
        <w:t>Приложение – календарный план воспитательной работы СОО</w:t>
      </w:r>
    </w:p>
    <w:p w14:paraId="74140000">
      <w:pPr>
        <w:ind/>
        <w:jc w:val="both"/>
        <w:rPr>
          <w:sz w:val="28"/>
        </w:rPr>
      </w:pPr>
    </w:p>
    <w:p w14:paraId="75140000">
      <w:pPr>
        <w:ind/>
        <w:jc w:val="both"/>
        <w:rPr>
          <w:sz w:val="28"/>
        </w:rPr>
      </w:pPr>
      <w:r>
        <w:rPr>
          <w:sz w:val="28"/>
        </w:rPr>
        <w:t xml:space="preserve">                    </w:t>
      </w:r>
      <w:r>
        <w:rPr>
          <w:b w:val="1"/>
          <w:sz w:val="28"/>
        </w:rPr>
        <w:t>Содержание воспитания</w:t>
      </w:r>
      <w:r>
        <w:rPr>
          <w:sz w:val="28"/>
        </w:rPr>
        <w:t xml:space="preserve">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w:t>
      </w:r>
    </w:p>
    <w:p w14:paraId="76140000">
      <w:pPr>
        <w:ind/>
        <w:jc w:val="both"/>
        <w:rPr>
          <w:sz w:val="28"/>
        </w:rPr>
      </w:pPr>
      <w:r>
        <w:rPr>
          <w:sz w:val="28"/>
        </w:rPr>
        <w:t xml:space="preserve">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  </w:t>
      </w:r>
    </w:p>
    <w:p w14:paraId="77140000">
      <w:pPr>
        <w:ind/>
        <w:jc w:val="both"/>
        <w:rPr>
          <w:sz w:val="28"/>
        </w:rPr>
      </w:pPr>
      <w:r>
        <w:rPr>
          <w:sz w:val="28"/>
        </w:rPr>
        <w:t xml:space="preserve">                 </w:t>
      </w:r>
      <w:r>
        <w:rPr>
          <w:b w:val="1"/>
          <w:sz w:val="28"/>
        </w:rPr>
        <w:t>Цель воспитания</w:t>
      </w:r>
      <w:r>
        <w:rPr>
          <w:sz w:val="28"/>
        </w:rPr>
        <w:t xml:space="preserve"> обучающихся в образовательной организации:</w:t>
      </w:r>
    </w:p>
    <w:p w14:paraId="78140000">
      <w:pPr>
        <w:ind/>
        <w:jc w:val="both"/>
        <w:rPr>
          <w:sz w:val="28"/>
        </w:rPr>
      </w:pPr>
      <w:r>
        <w:rPr>
          <w:sz w:val="28"/>
        </w:rPr>
        <w:t xml:space="preserve">-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p>
    <w:p w14:paraId="79140000">
      <w:pPr>
        <w:ind/>
        <w:jc w:val="both"/>
        <w:rPr>
          <w:sz w:val="28"/>
        </w:rPr>
      </w:pPr>
      <w:r>
        <w:rPr>
          <w:sz w:val="28"/>
        </w:rPr>
        <w:t xml:space="preserve">-формирование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14:paraId="7A140000">
      <w:pPr>
        <w:ind/>
        <w:jc w:val="both"/>
        <w:rPr>
          <w:sz w:val="28"/>
        </w:rPr>
      </w:pPr>
      <w:r>
        <w:rPr>
          <w:b w:val="1"/>
          <w:sz w:val="28"/>
        </w:rPr>
        <w:t xml:space="preserve">                Задачи воспитания</w:t>
      </w:r>
      <w:r>
        <w:rPr>
          <w:sz w:val="28"/>
        </w:rPr>
        <w:t xml:space="preserve"> обучающихся в МБОУ «Аграфеновская  СОШ»:</w:t>
      </w:r>
    </w:p>
    <w:p w14:paraId="7B140000">
      <w:pPr>
        <w:ind/>
        <w:jc w:val="both"/>
        <w:rPr>
          <w:sz w:val="28"/>
        </w:rPr>
      </w:pPr>
      <w:r>
        <w:rPr>
          <w:sz w:val="28"/>
        </w:rPr>
        <w:t>- усвоение обучающимися знаний норм, духовно-нравственных ценностей, традиций, которые выработало российское общество (социально значимых знаний); формирование и развитие личностных отношений к этим нормам, ценностям, традициям (их освоение, принятие);</w:t>
      </w:r>
    </w:p>
    <w:p w14:paraId="7C140000">
      <w:pPr>
        <w:ind/>
        <w:jc w:val="both"/>
        <w:rPr>
          <w:sz w:val="28"/>
        </w:rPr>
      </w:pPr>
      <w:r>
        <w:rPr>
          <w:sz w:val="28"/>
        </w:rPr>
        <w:t xml:space="preserve">- 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14:paraId="7D140000">
      <w:pPr>
        <w:ind/>
        <w:jc w:val="both"/>
        <w:rPr>
          <w:sz w:val="28"/>
        </w:rPr>
      </w:pPr>
      <w:r>
        <w:rPr>
          <w:sz w:val="28"/>
        </w:rPr>
        <w:t xml:space="preserve">-достижение личностных результатов освоения общеобразовательных программ в соответствии с ФГОС НОО. </w:t>
      </w:r>
    </w:p>
    <w:p w14:paraId="7E140000">
      <w:pPr>
        <w:ind/>
        <w:jc w:val="both"/>
        <w:rPr>
          <w:sz w:val="28"/>
        </w:rPr>
      </w:pPr>
      <w:r>
        <w:rPr>
          <w:b w:val="1"/>
          <w:sz w:val="28"/>
        </w:rPr>
        <w:t xml:space="preserve">                Личностные результаты</w:t>
      </w:r>
      <w:r>
        <w:rPr>
          <w:sz w:val="28"/>
        </w:rPr>
        <w:t xml:space="preserve"> освоения обучающимися образовательных программ включают: осознание российской гражданской идентичности; </w:t>
      </w:r>
    </w:p>
    <w:p w14:paraId="7F140000">
      <w:pPr>
        <w:ind/>
        <w:jc w:val="both"/>
        <w:rPr>
          <w:sz w:val="28"/>
        </w:rPr>
      </w:pPr>
      <w:r>
        <w:rPr>
          <w:sz w:val="28"/>
        </w:rPr>
        <w:t>-сформированность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w:t>
      </w:r>
    </w:p>
    <w:p w14:paraId="80140000">
      <w:pPr>
        <w:ind/>
        <w:jc w:val="both"/>
        <w:rPr>
          <w:sz w:val="28"/>
        </w:rPr>
      </w:pPr>
      <w:r>
        <w:rPr>
          <w:sz w:val="28"/>
        </w:rPr>
        <w:t xml:space="preserve"> -сформированность внутренней позиции личности как особого ценностного отношения к себе, окружающим людям и жизни в целом. </w:t>
      </w:r>
    </w:p>
    <w:p w14:paraId="81140000">
      <w:pPr>
        <w:ind/>
        <w:jc w:val="both"/>
        <w:rPr>
          <w:sz w:val="28"/>
        </w:rPr>
      </w:pPr>
      <w:r>
        <w:rPr>
          <w:sz w:val="28"/>
        </w:rPr>
        <w:t xml:space="preserve">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w:t>
      </w:r>
    </w:p>
    <w:p w14:paraId="82140000">
      <w:pPr>
        <w:ind/>
        <w:jc w:val="both"/>
        <w:rPr>
          <w:sz w:val="28"/>
        </w:rPr>
      </w:pPr>
      <w:r>
        <w:rPr>
          <w:sz w:val="28"/>
        </w:rPr>
        <w:t xml:space="preserve">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 </w:t>
      </w:r>
    </w:p>
    <w:p w14:paraId="83140000">
      <w:pPr>
        <w:ind/>
        <w:jc w:val="both"/>
        <w:rPr>
          <w:sz w:val="28"/>
        </w:rPr>
      </w:pPr>
      <w:r>
        <w:rPr>
          <w:sz w:val="28"/>
        </w:rPr>
        <w:t xml:space="preserve">           </w:t>
      </w:r>
      <w:r>
        <w:rPr>
          <w:b w:val="1"/>
          <w:sz w:val="28"/>
        </w:rPr>
        <w:t>Направления воспитания</w:t>
      </w:r>
      <w:r>
        <w:rPr>
          <w:sz w:val="28"/>
        </w:rPr>
        <w:t xml:space="preserve">.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СОО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14:paraId="84140000">
      <w:pPr>
        <w:ind/>
        <w:jc w:val="both"/>
        <w:rPr>
          <w:sz w:val="28"/>
        </w:rPr>
      </w:pPr>
      <w:r>
        <w:rPr>
          <w:sz w:val="28"/>
        </w:rPr>
        <w:t xml:space="preserve">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 </w:t>
      </w:r>
    </w:p>
    <w:p w14:paraId="85140000">
      <w:pPr>
        <w:ind/>
        <w:jc w:val="both"/>
        <w:rPr>
          <w:sz w:val="28"/>
        </w:rPr>
      </w:pPr>
      <w:r>
        <w:rPr>
          <w:sz w:val="28"/>
        </w:rPr>
        <w:t>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86140000">
      <w:pPr>
        <w:ind/>
        <w:jc w:val="both"/>
        <w:rPr>
          <w:sz w:val="28"/>
        </w:rPr>
      </w:pPr>
      <w:r>
        <w:rPr>
          <w:sz w:val="28"/>
        </w:rPr>
        <w:t xml:space="preserve"> 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 </w:t>
      </w:r>
    </w:p>
    <w:p w14:paraId="87140000">
      <w:pPr>
        <w:ind/>
        <w:jc w:val="both"/>
        <w:rPr>
          <w:sz w:val="28"/>
        </w:rPr>
      </w:pPr>
      <w:r>
        <w:rPr>
          <w:sz w:val="28"/>
        </w:rPr>
        <w:t>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88140000">
      <w:pPr>
        <w:ind/>
        <w:jc w:val="both"/>
        <w:rPr>
          <w:sz w:val="28"/>
        </w:rPr>
      </w:pPr>
      <w:r>
        <w:rPr>
          <w:sz w:val="28"/>
        </w:rPr>
        <w:t xml:space="preserve"> 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14:paraId="89140000">
      <w:pPr>
        <w:ind/>
        <w:jc w:val="both"/>
        <w:rPr>
          <w:sz w:val="28"/>
        </w:rPr>
      </w:pPr>
      <w:r>
        <w:rPr>
          <w:sz w:val="28"/>
        </w:rPr>
        <w:t xml:space="preserve"> 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 </w:t>
      </w:r>
    </w:p>
    <w:p w14:paraId="8A140000">
      <w:pPr>
        <w:ind/>
        <w:jc w:val="both"/>
        <w:rPr>
          <w:sz w:val="28"/>
        </w:rPr>
      </w:pPr>
      <w:r>
        <w:rPr>
          <w:sz w:val="28"/>
        </w:rPr>
        <w:t xml:space="preserve">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14:paraId="8B140000">
      <w:pPr>
        <w:ind/>
        <w:jc w:val="both"/>
        <w:rPr>
          <w:sz w:val="28"/>
        </w:rPr>
      </w:pPr>
      <w:r>
        <w:rPr>
          <w:sz w:val="28"/>
        </w:rPr>
        <w:t xml:space="preserve">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 </w:t>
      </w:r>
    </w:p>
    <w:p w14:paraId="8C140000">
      <w:pPr>
        <w:ind/>
        <w:jc w:val="both"/>
        <w:rPr>
          <w:sz w:val="28"/>
        </w:rPr>
      </w:pPr>
      <w:r>
        <w:rPr>
          <w:b w:val="1"/>
          <w:sz w:val="28"/>
        </w:rPr>
        <w:t xml:space="preserve">               Целевые ориентиры результатов воспитания</w:t>
      </w:r>
      <w:r>
        <w:rPr>
          <w:sz w:val="28"/>
        </w:rPr>
        <w:t xml:space="preserve">. Требования к личностным результатам освоения обучающимися ООП СОО установлены ФГОС СОО. 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СОО. </w:t>
      </w:r>
    </w:p>
    <w:p w14:paraId="8D140000">
      <w:pPr>
        <w:ind/>
        <w:jc w:val="both"/>
        <w:rPr>
          <w:sz w:val="28"/>
        </w:rPr>
      </w:pPr>
      <w:r>
        <w:rPr>
          <w:sz w:val="28"/>
        </w:rPr>
        <w:t xml:space="preserve">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8E140000">
      <w:pPr>
        <w:ind/>
        <w:jc w:val="both"/>
        <w:rPr>
          <w:sz w:val="28"/>
        </w:rPr>
      </w:pPr>
      <w:r>
        <w:rPr>
          <w:sz w:val="28"/>
        </w:rPr>
        <w:t xml:space="preserve">     Целевые ориентиры результатов воспитания на уровне начального общего образования. </w:t>
      </w:r>
    </w:p>
    <w:p w14:paraId="8F140000">
      <w:pPr>
        <w:ind/>
        <w:jc w:val="both"/>
        <w:rPr>
          <w:sz w:val="28"/>
        </w:rPr>
      </w:pPr>
      <w:r>
        <w:rPr>
          <w:sz w:val="28"/>
        </w:rPr>
        <w:t xml:space="preserve">1. Гражданско-патриотическое воспитание: знающий и любящий свою малую родину, свой край, имеющий представление о Родине - России, ее территории, расположении; </w:t>
      </w:r>
    </w:p>
    <w:p w14:paraId="90140000">
      <w:pPr>
        <w:ind/>
        <w:jc w:val="both"/>
        <w:rPr>
          <w:sz w:val="28"/>
        </w:rPr>
      </w:pPr>
      <w:r>
        <w:rPr>
          <w:sz w:val="28"/>
        </w:rPr>
        <w:t xml:space="preserve">осознающий принадлежность к своему народу и к общности граждан России, проявляющий уважение к своему и другим народам; понимающий свою сопричастность к прошлому, настоящему и будущему родного края, своей Родины - России, Российского государства; 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 имеющий первоначальные представления о правах и ответственности человека в обществе, гражданских правах и обязанностях; принимающий участие в жизни класса, общеобразовательной организации, в доступной по возрасту социально значимой деятельности. </w:t>
      </w:r>
    </w:p>
    <w:p w14:paraId="91140000">
      <w:pPr>
        <w:ind/>
        <w:jc w:val="both"/>
        <w:rPr>
          <w:sz w:val="28"/>
        </w:rPr>
      </w:pPr>
      <w:r>
        <w:rPr>
          <w:sz w:val="28"/>
        </w:rPr>
        <w:t xml:space="preserve">2. Духовно-нравственное воспитание: уважающий духовно-нравственную культуру своей семьи, своего народа, семейные ценности с учетом национальной, религиозной принадлежности; сознающий ценность каждой человеческой жизни, признающий индивидуальность и достоинство каждого человека; 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 Умеющий оценивать поступки с позиции их соответствия нравственным нормам, осознающий ответственность за свои поступки. 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 Сознающий нравственную и эстетическую ценность литературы, родного языка, русского языка, проявляющий интерес к чтению. </w:t>
      </w:r>
    </w:p>
    <w:p w14:paraId="92140000">
      <w:pPr>
        <w:ind/>
        <w:jc w:val="both"/>
        <w:rPr>
          <w:sz w:val="28"/>
        </w:rPr>
      </w:pPr>
      <w:r>
        <w:rPr>
          <w:sz w:val="28"/>
        </w:rPr>
        <w:t>3. Эстетическое воспитание: способный воспринимать и чувствовать прекрасное в быту, природе, искусстве, творчестве людей; проявляющий интерес и уважение к отечественной и мировой художественной культуре; проявляющий стремление к самовыражению в разных видах художественной деятельности, искусстве.</w:t>
      </w:r>
    </w:p>
    <w:p w14:paraId="93140000">
      <w:pPr>
        <w:ind/>
        <w:jc w:val="both"/>
        <w:rPr>
          <w:sz w:val="28"/>
        </w:rPr>
      </w:pPr>
      <w:r>
        <w:rPr>
          <w:sz w:val="28"/>
        </w:rPr>
        <w:t xml:space="preserve"> 4. Физическое воспитание, формирование культуры здоровья и эмоционального благополучия: 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 владеющий основными навыками личной и общественной гигиены, безопасного поведения в быту, природе, обществе; ориентированный на физическое развитие с учетом возможностей здоровья, занятия физкультурой и спортом; сознающий и принимающий свою половую принадлежность, соответствующие ей психофизические и поведенческие особенности с учетом возраста. </w:t>
      </w:r>
    </w:p>
    <w:p w14:paraId="94140000">
      <w:pPr>
        <w:ind/>
        <w:jc w:val="both"/>
        <w:rPr>
          <w:sz w:val="28"/>
        </w:rPr>
      </w:pPr>
      <w:r>
        <w:rPr>
          <w:sz w:val="28"/>
        </w:rPr>
        <w:t>5. Трудовое воспитание: сознающий ценность труда в жизни человека, семьи, общества; проявляющий уважение к труду, людям труда, бережное отношение к результатам труда, ответственное потребление; проявляющий интерес к разным профессиям; участвующий в различных видах доступного по возрасту труда, трудовой деятельности.</w:t>
      </w:r>
    </w:p>
    <w:p w14:paraId="95140000">
      <w:pPr>
        <w:ind/>
        <w:jc w:val="both"/>
        <w:rPr>
          <w:sz w:val="28"/>
        </w:rPr>
      </w:pPr>
      <w:r>
        <w:rPr>
          <w:sz w:val="28"/>
        </w:rPr>
        <w:t xml:space="preserve"> 6. Экологическое воспитание: </w:t>
      </w:r>
    </w:p>
    <w:p w14:paraId="96140000">
      <w:pPr>
        <w:ind/>
        <w:jc w:val="both"/>
        <w:rPr>
          <w:sz w:val="28"/>
        </w:rPr>
      </w:pPr>
      <w:r>
        <w:rPr>
          <w:sz w:val="28"/>
        </w:rPr>
        <w:t xml:space="preserve">7 понимающий ценность природы, зависимость жизни людей от природы, влияние людей на природу, окружающую среду; проявляющий любовь и бережное отношение к природе, неприятие действий, приносящих вред природе, особенно живым существам; выражающий готовность в своей деятельности придерживаться экологических норм. </w:t>
      </w:r>
    </w:p>
    <w:p w14:paraId="97140000">
      <w:pPr>
        <w:ind/>
        <w:jc w:val="both"/>
        <w:rPr>
          <w:sz w:val="28"/>
        </w:rPr>
      </w:pPr>
      <w:r>
        <w:rPr>
          <w:sz w:val="28"/>
        </w:rPr>
        <w:t xml:space="preserve">7. Ценности научного познания: выражающий познавательные интересы, активность, любознательность и самостоятельность в познании, интерес и уважение к научным знаниям, науке; 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 имеющий первоначальные навыки наблюдений, систематизации и осмысления опыта в естественно-научной и гуманитарной областях знания.  </w:t>
      </w:r>
    </w:p>
    <w:p w14:paraId="98140000">
      <w:pPr>
        <w:ind/>
        <w:jc w:val="both"/>
        <w:rPr>
          <w:color w:val="000000"/>
          <w:sz w:val="28"/>
          <w:highlight w:val="white"/>
        </w:rPr>
      </w:pPr>
    </w:p>
    <w:p w14:paraId="99140000">
      <w:pPr>
        <w:ind w:firstLine="567" w:left="0"/>
        <w:jc w:val="both"/>
        <w:rPr>
          <w:b w:val="1"/>
          <w:sz w:val="28"/>
        </w:rPr>
      </w:pPr>
      <w:r>
        <w:rPr>
          <w:sz w:val="28"/>
        </w:rPr>
        <w:t xml:space="preserve">                     </w:t>
      </w:r>
      <w:r>
        <w:rPr>
          <w:b w:val="1"/>
          <w:sz w:val="28"/>
        </w:rPr>
        <w:t>II</w:t>
      </w:r>
      <w:r>
        <w:rPr>
          <w:b w:val="1"/>
          <w:sz w:val="28"/>
        </w:rPr>
        <w:t xml:space="preserve">. СОДЕРЖАТЕЛЬНЫЙ РАЗДЕЛ. </w:t>
      </w:r>
    </w:p>
    <w:p w14:paraId="9A140000">
      <w:pPr>
        <w:ind w:firstLine="567" w:left="0"/>
        <w:jc w:val="both"/>
        <w:rPr>
          <w:b w:val="1"/>
          <w:sz w:val="28"/>
          <w:u w:val="single"/>
        </w:rPr>
      </w:pPr>
      <w:r>
        <w:rPr>
          <w:b w:val="1"/>
          <w:sz w:val="28"/>
          <w:u w:val="single"/>
        </w:rPr>
        <w:t>Уклад образовательной организации.</w:t>
      </w:r>
    </w:p>
    <w:p w14:paraId="9B140000">
      <w:pPr>
        <w:ind/>
        <w:jc w:val="both"/>
        <w:rPr>
          <w:sz w:val="28"/>
        </w:rPr>
      </w:pPr>
      <w:r>
        <w:rPr>
          <w:color w:val="000000"/>
          <w:sz w:val="28"/>
        </w:rPr>
        <w:t xml:space="preserve">    МБОУ «Аграфеновская СОШ»</w:t>
      </w:r>
      <w:r>
        <w:rPr>
          <w:sz w:val="28"/>
        </w:rPr>
        <w:t xml:space="preserve"> является средней общеобразовательной школой и расположена в слободе  Аграфеновка, Барило-Крепинского поселения,</w:t>
      </w:r>
      <w:r>
        <w:rPr>
          <w:color w:val="000000"/>
          <w:sz w:val="28"/>
        </w:rPr>
        <w:t xml:space="preserve"> </w:t>
      </w:r>
      <w:r>
        <w:rPr>
          <w:sz w:val="28"/>
        </w:rPr>
        <w:t>в 30 км от районного центра Родионово-Несветайского района сл. Родионово-Несветайской и в 90 км от областного центра Ростовской области г. Ростов-на Дону. На территории Барило-Крепенского  сельского поселения находятся три школы:    МБОУ</w:t>
      </w:r>
    </w:p>
    <w:p w14:paraId="9C140000">
      <w:pPr>
        <w:ind/>
        <w:jc w:val="both"/>
        <w:rPr>
          <w:color w:val="000000"/>
          <w:sz w:val="28"/>
        </w:rPr>
      </w:pPr>
      <w:r>
        <w:rPr>
          <w:sz w:val="28"/>
        </w:rPr>
        <w:t xml:space="preserve">«Аграфеновская СОШ» и МБОУ«Платово-Ивановская ООШ», МБОУ«Барило-Крептнская СОШ». </w:t>
      </w:r>
      <w:r>
        <w:rPr>
          <w:color w:val="000000"/>
          <w:sz w:val="28"/>
        </w:rPr>
        <w:t xml:space="preserve"> </w:t>
      </w:r>
    </w:p>
    <w:p w14:paraId="9D140000">
      <w:pPr>
        <w:ind/>
        <w:jc w:val="both"/>
        <w:rPr>
          <w:sz w:val="28"/>
        </w:rPr>
      </w:pPr>
      <w:r>
        <w:rPr>
          <w:color w:val="000000"/>
          <w:sz w:val="28"/>
        </w:rPr>
        <w:t xml:space="preserve">     МБОУ «Аграфеновская СОШ» отрылась в 1986 году. Новое здание школы было построено в 1986 году.  </w:t>
      </w:r>
      <w:r>
        <w:rPr>
          <w:sz w:val="28"/>
        </w:rPr>
        <w:t xml:space="preserve">Здание Организации типовое, двухэтажное, построено по стандартному проекту, рассчитано на 300 учеников, имеет центральное отопление, дневное освещение, водоснабжение, спортивный зал, кабинет информатики, подключённый к сети Интернет. В школе есть своя столовая. Библиотека имеет в своём фонде более 9956 экземпляров; учебников – 3677 экземпляров, художественная литература – 5281, метод. лит-ра – 978. В Организации имеется аудио, видео, фото и множительная аппаратура, пять интерактивных комплекса, учебные кабинеты оснащены учебным и учебно-наглядным оборудованием. В ограниченном доступе </w:t>
      </w:r>
      <w:r>
        <w:rPr>
          <w:sz w:val="28"/>
        </w:rPr>
        <w:t>Wi</w:t>
      </w:r>
      <w:r>
        <w:rPr>
          <w:sz w:val="28"/>
        </w:rPr>
        <w:t>-</w:t>
      </w:r>
      <w:r>
        <w:rPr>
          <w:sz w:val="28"/>
        </w:rPr>
        <w:t>Fi</w:t>
      </w:r>
      <w:r>
        <w:rPr>
          <w:sz w:val="28"/>
        </w:rPr>
        <w:t xml:space="preserve">. На территории Организации имеется спортивная площадка, пришкольный участок. К положительным факторам влияния на социализацию и развитие обучающихся относятся: близость районного и областного центра, наличие необходимых структур, позволяющих обучающимся всесторонне развиваться и самообразовываться. Обучающиеся имеют возможность не только знакомиться с изменениями, происходящими в молодежной среде, но и применять эти преобразования на собственном опыте. К отрицательным сторонам относится фактор минимального наличия рабочих мест на территории поселения. Родители большинства учащихся работают за пределами поселения, а значительная их часть официально не трудоустроены. Вместе с тем все семьи имеют свой опыт воспитания детей и свои семейные традиции. В соответствии с этим воспитательная работа в школе строится с опорой на семейное воспитание, так как родители, дети, педагоги являются частью воспитательного процесса школы. </w:t>
      </w:r>
    </w:p>
    <w:p w14:paraId="9E140000">
      <w:pPr>
        <w:ind/>
        <w:jc w:val="both"/>
        <w:rPr>
          <w:sz w:val="28"/>
        </w:rPr>
      </w:pPr>
      <w:r>
        <w:rPr>
          <w:sz w:val="28"/>
        </w:rPr>
        <w:t xml:space="preserve">   В школе функционирует музей, в 2022 году внесенный в федеральный реестр школьных музеев и зарегистрированный на Портале школьных музеев. Наличие школьного музея позволяет обеспечивать гражданско-патриотическое воспитание на примерах односельчан и родственников обучающихся. </w:t>
      </w:r>
    </w:p>
    <w:p w14:paraId="9F140000">
      <w:pPr>
        <w:ind/>
        <w:jc w:val="both"/>
        <w:rPr>
          <w:sz w:val="28"/>
        </w:rPr>
      </w:pPr>
      <w:r>
        <w:rPr>
          <w:sz w:val="28"/>
        </w:rPr>
        <w:t xml:space="preserve">   Согласно плану в 2022 году на базе школы начали свою работу Школьный спортивный клуб и Школьный театр. Согласно Дорожной карте по созданию отрядов Всероссийского детскоюношеского военно-патриотического общественного движения «ЮНАРМИЯ» в текущем учебном году планируется создание отряда на базе школы. На базе школы состоялось торжественное открытие первичного отделения Российского движения детей и молодежи «Движение первых». Это движение нацелено на подготовку детей и молодежи к полноценной жизни в обществе, включая формирование их мировоззрения на основе традиционных российских духовных и нравственных ценностей, традиций народов Российской Федерации, достижений российской и мировой культуры, а также развитие у детей и молодежи общественно значимой и творческой активности, высоких нравственных качеств, любви и уважения к Отечеству, трудолюбия, правовой культуры, бережного отношения к природе и окружающей среде, чувства личной ответственности за свою судьбу и судьбу Отечества перед нынешним и будущими поколениями. Организация расположена в 30 км от районного центра, что создаёт хорошие условия для взаимодействия с образовательными, культурными и спортивными учреждениями района. Таким образом, воспитательная система Организации ориентируется на свой собственный потенциал и влияние социума на образовательную ситуацию в школе. Тесное и плодотворное сотрудничество Организация имеет со своими социальными партнёрами на территории Родионово-Несветайского поселения Администрация, УО, РМК, МБУ ДО ДДТ, МБУЗ ЦРБ, КДН и ЗП, ДШИ, Инспекция по делам несовершеннолетних ОМВД Родионово - Несветайского района, МБУК «Аграфеновский СДК» «Аграфеновская  сельская библиотека».</w:t>
      </w:r>
    </w:p>
    <w:p w14:paraId="A0140000">
      <w:pPr>
        <w:ind/>
        <w:jc w:val="both"/>
        <w:rPr>
          <w:sz w:val="28"/>
        </w:rPr>
      </w:pPr>
      <w:r>
        <w:rPr>
          <w:sz w:val="28"/>
        </w:rPr>
        <w:t xml:space="preserve"> </w:t>
      </w:r>
      <w:r>
        <w:rPr>
          <w:sz w:val="28"/>
        </w:rPr>
        <w:t xml:space="preserve">      В школе на 1 сентября 2024</w:t>
      </w:r>
      <w:r>
        <w:rPr>
          <w:sz w:val="28"/>
        </w:rPr>
        <w:t xml:space="preserve"> года чис</w:t>
      </w:r>
      <w:r>
        <w:rPr>
          <w:sz w:val="28"/>
        </w:rPr>
        <w:t>ленность учащихся составляла 119</w:t>
      </w:r>
      <w:r>
        <w:rPr>
          <w:sz w:val="28"/>
        </w:rPr>
        <w:t xml:space="preserve"> человека, численность</w:t>
      </w:r>
      <w:r>
        <w:rPr>
          <w:sz w:val="28"/>
        </w:rPr>
        <w:t xml:space="preserve"> педагогического коллектива – 15</w:t>
      </w:r>
      <w:r>
        <w:rPr>
          <w:sz w:val="28"/>
        </w:rPr>
        <w:t xml:space="preserve"> человек, в том числе штат укомплектован социальным педагогом, педагогом-психологом, педагогом-организатором, педагогом-библиотекарем, Уполномоченным по правам ребёнка. Обучение ведётся с 1 по 11 класс по трём уровням образования: начальное общее образование, основное общее образование и среднее общее образование. В школе обучаются дети разных национальностей: русские, армяне, таджики, дагестанцы, лезгины, проживающие в сл. Аграфеновка ,х.Золотаревка, сл.Платово-Ивановка . В школе обучаются более 50 % детей из многодетных, малообеспеченных и неполных семей, а так же около 10 % детей из семей, имеющих одного ребёнка. </w:t>
      </w:r>
    </w:p>
    <w:p w14:paraId="A1140000">
      <w:pPr>
        <w:ind/>
        <w:jc w:val="both"/>
        <w:rPr>
          <w:color w:val="000000"/>
          <w:sz w:val="28"/>
        </w:rPr>
      </w:pPr>
      <w:r>
        <w:rPr>
          <w:sz w:val="28"/>
        </w:rPr>
        <w:t xml:space="preserve">    В Организации созданы все возможности для развития детей, в соответствии с материально-техническим обеспечением. </w:t>
      </w:r>
    </w:p>
    <w:p w14:paraId="A2140000">
      <w:pPr>
        <w:ind/>
        <w:jc w:val="both"/>
        <w:rPr>
          <w:color w:val="000000"/>
          <w:sz w:val="28"/>
        </w:rPr>
      </w:pPr>
      <w:r>
        <w:rPr>
          <w:color w:val="000000"/>
          <w:sz w:val="28"/>
        </w:rPr>
        <w:t>С 2012 года школа является активным участником экологического просвещения и воспитания. В школе создан экологический отряд «Зеленый парус».  Одним из ключевых направлений воспитательной работы является волонтерская деятельность. Отряд волонтеров МБОУ «Аграфеновская СОШ» -   постоянный участник всех проводимых акций и мероприятий.</w:t>
      </w:r>
    </w:p>
    <w:p w14:paraId="A3140000">
      <w:pPr>
        <w:ind/>
        <w:jc w:val="center"/>
        <w:rPr>
          <w:b w:val="1"/>
          <w:color w:val="000000"/>
          <w:sz w:val="28"/>
        </w:rPr>
      </w:pPr>
    </w:p>
    <w:p w14:paraId="A4140000">
      <w:pPr>
        <w:ind/>
        <w:jc w:val="both"/>
        <w:rPr>
          <w:b w:val="1"/>
          <w:i w:val="1"/>
          <w:sz w:val="28"/>
        </w:rPr>
      </w:pPr>
      <w:r>
        <w:rPr>
          <w:b w:val="1"/>
          <w:i w:val="1"/>
          <w:sz w:val="28"/>
          <w:u w:val="single"/>
        </w:rPr>
        <w:t>Виды, формы и содержание воспитательной деятельности</w:t>
      </w:r>
      <w:r>
        <w:rPr>
          <w:b w:val="1"/>
          <w:i w:val="1"/>
          <w:sz w:val="28"/>
        </w:rPr>
        <w:t xml:space="preserve">. </w:t>
      </w:r>
    </w:p>
    <w:p w14:paraId="A5140000">
      <w:pPr>
        <w:ind/>
        <w:jc w:val="both"/>
        <w:rPr>
          <w:sz w:val="28"/>
        </w:rPr>
      </w:pPr>
      <w:r>
        <w:rPr>
          <w:sz w:val="28"/>
        </w:rPr>
        <w:t xml:space="preserve">Виды, формы и содержание воспитательной деятельности в этом разделе планируются, представляются по модулям. </w:t>
      </w:r>
    </w:p>
    <w:p w14:paraId="A6140000">
      <w:pPr>
        <w:ind w:firstLine="567" w:left="0"/>
        <w:rPr>
          <w:b w:val="1"/>
          <w:color w:val="000000"/>
          <w:sz w:val="28"/>
        </w:rPr>
      </w:pPr>
      <w:r>
        <w:rPr>
          <w:b w:val="1"/>
          <w:color w:val="000000"/>
          <w:sz w:val="28"/>
        </w:rPr>
        <w:t xml:space="preserve">                    Инвариантные модули ФООП СОО</w:t>
      </w:r>
    </w:p>
    <w:p w14:paraId="A7140000">
      <w:pPr>
        <w:ind/>
        <w:jc w:val="both"/>
        <w:rPr>
          <w:sz w:val="28"/>
        </w:rPr>
      </w:pPr>
    </w:p>
    <w:p w14:paraId="A8140000">
      <w:pPr>
        <w:ind/>
        <w:jc w:val="both"/>
        <w:rPr>
          <w:sz w:val="28"/>
          <w:u w:val="single"/>
        </w:rPr>
      </w:pPr>
      <w:r>
        <w:rPr>
          <w:b w:val="1"/>
          <w:sz w:val="28"/>
          <w:u w:val="single"/>
        </w:rPr>
        <w:t>Модуль "Урочная деятельность".</w:t>
      </w:r>
      <w:r>
        <w:rPr>
          <w:sz w:val="28"/>
          <w:u w:val="single"/>
        </w:rPr>
        <w:t xml:space="preserve"> </w:t>
      </w:r>
    </w:p>
    <w:p w14:paraId="A9140000">
      <w:pPr>
        <w:ind/>
        <w:jc w:val="both"/>
        <w:rPr>
          <w:sz w:val="28"/>
        </w:rPr>
      </w:pPr>
      <w:r>
        <w:rPr>
          <w:sz w:val="28"/>
        </w:rPr>
        <w:t xml:space="preserve">       Реализация воспитательного потенциала предусматривает: </w:t>
      </w:r>
    </w:p>
    <w:p w14:paraId="AA140000">
      <w:pPr>
        <w:ind/>
        <w:jc w:val="both"/>
        <w:rPr>
          <w:sz w:val="28"/>
        </w:rPr>
      </w:pPr>
      <w:r>
        <w:rPr>
          <w:sz w:val="28"/>
        </w:rPr>
        <w:t xml:space="preserve">-максимальное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w:t>
      </w:r>
    </w:p>
    <w:p w14:paraId="AB140000">
      <w:pPr>
        <w:ind/>
        <w:jc w:val="both"/>
        <w:rPr>
          <w:sz w:val="28"/>
        </w:rPr>
      </w:pPr>
      <w:r>
        <w:rPr>
          <w:sz w:val="28"/>
        </w:rPr>
        <w:t xml:space="preserve">-подбор соответствующего содержания уроков, заданий, вспомогательных материалов, проблемных ситуаций для обсуждений; </w:t>
      </w:r>
    </w:p>
    <w:p w14:paraId="AC140000">
      <w:pPr>
        <w:ind/>
        <w:jc w:val="both"/>
        <w:rPr>
          <w:sz w:val="28"/>
        </w:rPr>
      </w:pPr>
      <w:r>
        <w:rPr>
          <w:sz w:val="28"/>
        </w:rPr>
        <w:t xml:space="preserve">-включение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 </w:t>
      </w:r>
    </w:p>
    <w:p w14:paraId="AD140000">
      <w:pPr>
        <w:ind/>
        <w:jc w:val="both"/>
        <w:rPr>
          <w:sz w:val="28"/>
        </w:rPr>
      </w:pPr>
      <w:r>
        <w:rPr>
          <w:sz w:val="28"/>
        </w:rPr>
        <w:t xml:space="preserve">-включение учителями в рабочие программы учебных предметов, курсов, модулей тематики в соответствии с календарным планом воспитательной работы; </w:t>
      </w:r>
    </w:p>
    <w:p w14:paraId="AE140000">
      <w:pPr>
        <w:ind/>
        <w:jc w:val="both"/>
        <w:rPr>
          <w:sz w:val="28"/>
        </w:rPr>
      </w:pPr>
      <w:r>
        <w:rPr>
          <w:sz w:val="28"/>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w:t>
      </w:r>
    </w:p>
    <w:p w14:paraId="AF140000">
      <w:pPr>
        <w:ind/>
        <w:jc w:val="both"/>
        <w:rPr>
          <w:sz w:val="28"/>
        </w:rPr>
      </w:pPr>
      <w:r>
        <w:rPr>
          <w:sz w:val="28"/>
        </w:rPr>
        <w:t xml:space="preserve">   - реализацию приоритета воспитания в учебной деятельности; </w:t>
      </w:r>
    </w:p>
    <w:p w14:paraId="B0140000">
      <w:pPr>
        <w:ind/>
        <w:jc w:val="both"/>
        <w:rPr>
          <w:sz w:val="28"/>
        </w:rPr>
      </w:pPr>
      <w:r>
        <w:rPr>
          <w:sz w:val="28"/>
        </w:rPr>
        <w:t xml:space="preserve">-привлечение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     </w:t>
      </w:r>
    </w:p>
    <w:p w14:paraId="B1140000">
      <w:pPr>
        <w:ind/>
        <w:jc w:val="both"/>
        <w:rPr>
          <w:sz w:val="28"/>
        </w:rPr>
      </w:pPr>
      <w:r>
        <w:rPr>
          <w:sz w:val="28"/>
        </w:rPr>
        <w:t>-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w:t>
      </w:r>
    </w:p>
    <w:p w14:paraId="B2140000">
      <w:pPr>
        <w:ind/>
        <w:jc w:val="both"/>
        <w:rPr>
          <w:sz w:val="28"/>
        </w:rPr>
      </w:pPr>
      <w:r>
        <w:rPr>
          <w:sz w:val="28"/>
        </w:rPr>
        <w:t xml:space="preserve">  - групповой работы, которая учит строить отношения и действовать в команде, способствует развитию критического мышления; </w:t>
      </w:r>
    </w:p>
    <w:p w14:paraId="B3140000">
      <w:pPr>
        <w:ind/>
        <w:jc w:val="both"/>
        <w:rPr>
          <w:sz w:val="28"/>
        </w:rPr>
      </w:pPr>
      <w:r>
        <w:rPr>
          <w:sz w:val="28"/>
        </w:rPr>
        <w:t xml:space="preserve">-побуждение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 </w:t>
      </w:r>
    </w:p>
    <w:p w14:paraId="B4140000">
      <w:pPr>
        <w:ind/>
        <w:jc w:val="both"/>
        <w:rPr>
          <w:sz w:val="28"/>
        </w:rPr>
      </w:pPr>
      <w:r>
        <w:rPr>
          <w:sz w:val="28"/>
        </w:rPr>
        <w:t xml:space="preserve">0-организацию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 </w:t>
      </w:r>
    </w:p>
    <w:p w14:paraId="B5140000">
      <w:pPr>
        <w:ind/>
        <w:jc w:val="both"/>
        <w:rPr>
          <w:sz w:val="28"/>
        </w:rPr>
      </w:pPr>
      <w:r>
        <w:rPr>
          <w:sz w:val="28"/>
        </w:rPr>
        <w:t xml:space="preserve">    -инициирование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 Направления работы: </w:t>
      </w:r>
    </w:p>
    <w:p w14:paraId="B6140000">
      <w:pPr>
        <w:ind/>
        <w:jc w:val="both"/>
        <w:rPr>
          <w:sz w:val="28"/>
        </w:rPr>
      </w:pPr>
      <w:r>
        <w:rPr>
          <w:sz w:val="28"/>
        </w:rPr>
        <w:t xml:space="preserve">   1. Подготовка уроков по всем учебным предметам с учетом воспитательного потенциала темы урока, содержательных компонентов, мотивации обучающихся, психологопедагогической поддержки (формирующая оценка, комфортная атмосфера взаимоотношений, разноуровневый подход, адресная помощь). </w:t>
      </w:r>
    </w:p>
    <w:p w14:paraId="B7140000">
      <w:pPr>
        <w:ind/>
        <w:jc w:val="both"/>
        <w:rPr>
          <w:sz w:val="28"/>
        </w:rPr>
      </w:pPr>
      <w:r>
        <w:rPr>
          <w:sz w:val="28"/>
        </w:rPr>
        <w:t xml:space="preserve">   2. Организация сотрудничества на уроке «ученик – ученик», «учитель – ученик», «групповая работа».</w:t>
      </w:r>
    </w:p>
    <w:p w14:paraId="B8140000">
      <w:pPr>
        <w:ind/>
        <w:jc w:val="both"/>
        <w:rPr>
          <w:sz w:val="28"/>
        </w:rPr>
      </w:pPr>
      <w:r>
        <w:rPr>
          <w:sz w:val="28"/>
        </w:rPr>
        <w:t xml:space="preserve">   3.Отбор учебных текстов проблемно-нравственного характера, гражданскопатриотического направления, эмоционально-чувственного восприятия.</w:t>
      </w:r>
    </w:p>
    <w:p w14:paraId="B9140000">
      <w:pPr>
        <w:ind/>
        <w:jc w:val="both"/>
        <w:rPr>
          <w:sz w:val="28"/>
        </w:rPr>
      </w:pPr>
      <w:r>
        <w:rPr>
          <w:sz w:val="28"/>
        </w:rPr>
        <w:t xml:space="preserve">   4.Применение технологий проблемно-дискуссионного обучения, поисковоисследовательского и информационно-познавательного метода. </w:t>
      </w:r>
    </w:p>
    <w:p w14:paraId="BA140000">
      <w:pPr>
        <w:ind/>
        <w:jc w:val="both"/>
        <w:rPr>
          <w:sz w:val="28"/>
        </w:rPr>
      </w:pPr>
      <w:r>
        <w:rPr>
          <w:sz w:val="28"/>
        </w:rPr>
        <w:t xml:space="preserve">  5. Проведение уроков на открытых площадках библиотек, музеев, выставочных залов, парковых зон. </w:t>
      </w:r>
    </w:p>
    <w:p w14:paraId="BB140000">
      <w:pPr>
        <w:ind/>
        <w:jc w:val="both"/>
        <w:rPr>
          <w:sz w:val="28"/>
        </w:rPr>
      </w:pPr>
      <w:r>
        <w:rPr>
          <w:sz w:val="28"/>
        </w:rPr>
        <w:t xml:space="preserve">  6. Организация на уроке взаимооценки, взаимопомощи, наставничества. Виды деятельности, события: </w:t>
      </w:r>
    </w:p>
    <w:p w14:paraId="BC140000">
      <w:pPr>
        <w:ind/>
        <w:jc w:val="both"/>
        <w:rPr>
          <w:sz w:val="28"/>
        </w:rPr>
      </w:pPr>
      <w:r>
        <w:rPr>
          <w:sz w:val="28"/>
        </w:rPr>
        <w:t xml:space="preserve">  1. Формы сотрудничества на уроке в группе, в команде, в парах.</w:t>
      </w:r>
    </w:p>
    <w:p w14:paraId="BD140000">
      <w:pPr>
        <w:ind/>
        <w:jc w:val="both"/>
        <w:rPr>
          <w:sz w:val="28"/>
        </w:rPr>
      </w:pPr>
      <w:r>
        <w:rPr>
          <w:sz w:val="28"/>
        </w:rPr>
        <w:t xml:space="preserve">  2. Отбор текстов, учебных заданий с образцами героических поступков, проявления человеколюбия, сострадания, достоинства и чести. </w:t>
      </w:r>
    </w:p>
    <w:p w14:paraId="BE140000">
      <w:pPr>
        <w:ind/>
        <w:jc w:val="both"/>
        <w:rPr>
          <w:sz w:val="28"/>
        </w:rPr>
      </w:pPr>
      <w:r>
        <w:rPr>
          <w:sz w:val="28"/>
        </w:rPr>
        <w:t xml:space="preserve">  3. Дискуссии, вопросы, презентации, реальные сюжеты с постановкой нравственных проблем.</w:t>
      </w:r>
    </w:p>
    <w:p w14:paraId="BF140000">
      <w:pPr>
        <w:ind/>
        <w:jc w:val="both"/>
        <w:rPr>
          <w:sz w:val="28"/>
        </w:rPr>
      </w:pPr>
      <w:r>
        <w:rPr>
          <w:sz w:val="28"/>
        </w:rPr>
        <w:t xml:space="preserve">  4. Деловые игры, кейс-ситуации, сценические постановки на уроках познавательной 10 активности, диалогового характера, смыслового рассуждения </w:t>
      </w:r>
    </w:p>
    <w:p w14:paraId="C0140000">
      <w:pPr>
        <w:ind/>
        <w:jc w:val="both"/>
        <w:rPr>
          <w:sz w:val="28"/>
        </w:rPr>
      </w:pPr>
      <w:r>
        <w:rPr>
          <w:sz w:val="28"/>
        </w:rPr>
        <w:t xml:space="preserve">  5. Уроки-экскурсии, библиотечные и музейные уроки, практикумы с реальными предметами природы, ролевые игры, урок-путешествие.</w:t>
      </w:r>
    </w:p>
    <w:p w14:paraId="C1140000">
      <w:pPr>
        <w:ind/>
        <w:jc w:val="both"/>
        <w:rPr>
          <w:sz w:val="28"/>
        </w:rPr>
      </w:pPr>
      <w:r>
        <w:rPr>
          <w:sz w:val="28"/>
        </w:rPr>
        <w:t xml:space="preserve">  6. Уроки мужества, уроки милосердия, уроки добра, уроки знаний, уроки мира как ресурс эмоционально-нравственного воспитания. </w:t>
      </w:r>
    </w:p>
    <w:p w14:paraId="C2140000">
      <w:pPr>
        <w:ind/>
        <w:jc w:val="both"/>
        <w:rPr>
          <w:sz w:val="28"/>
        </w:rPr>
      </w:pPr>
      <w:r>
        <w:rPr>
          <w:sz w:val="28"/>
        </w:rPr>
        <w:t xml:space="preserve">  7. Интеграция предметного содержания в целях усиления воспитательного значения исторических событий, художественных и музыкальных произведений</w:t>
      </w:r>
    </w:p>
    <w:p w14:paraId="C3140000">
      <w:pPr>
        <w:ind/>
        <w:jc w:val="both"/>
        <w:rPr>
          <w:sz w:val="28"/>
        </w:rPr>
      </w:pPr>
    </w:p>
    <w:p w14:paraId="C4140000">
      <w:pPr>
        <w:ind/>
        <w:jc w:val="both"/>
        <w:rPr>
          <w:sz w:val="28"/>
        </w:rPr>
      </w:pPr>
      <w:r>
        <w:rPr>
          <w:b w:val="1"/>
          <w:sz w:val="28"/>
          <w:u w:val="single"/>
        </w:rPr>
        <w:t xml:space="preserve">          Модуль "Внеурочная деятельность".</w:t>
      </w:r>
      <w:r>
        <w:rPr>
          <w:sz w:val="28"/>
        </w:rPr>
        <w:t xml:space="preserve"> </w:t>
      </w:r>
    </w:p>
    <w:p w14:paraId="C5140000">
      <w:pPr>
        <w:ind/>
        <w:jc w:val="both"/>
        <w:rPr>
          <w:sz w:val="28"/>
        </w:rPr>
      </w:pPr>
      <w:r>
        <w:rPr>
          <w:sz w:val="28"/>
        </w:rPr>
        <w:t xml:space="preserve">    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обучающимися курсов: </w:t>
      </w:r>
    </w:p>
    <w:p w14:paraId="C6140000">
      <w:pPr>
        <w:ind/>
        <w:jc w:val="both"/>
        <w:rPr>
          <w:sz w:val="28"/>
        </w:rPr>
      </w:pPr>
      <w:r>
        <w:rPr>
          <w:sz w:val="28"/>
        </w:rPr>
        <w:t xml:space="preserve">  курсы, занятия патриотической, гражданско-патриотической, военнопатриотической, краеведческой, историко-культурной направленности;</w:t>
      </w:r>
    </w:p>
    <w:p w14:paraId="C7140000">
      <w:pPr>
        <w:ind/>
        <w:jc w:val="both"/>
        <w:rPr>
          <w:sz w:val="28"/>
        </w:rPr>
      </w:pPr>
      <w:r>
        <w:rPr>
          <w:sz w:val="28"/>
        </w:rPr>
        <w:t xml:space="preserve">    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w:t>
      </w:r>
    </w:p>
    <w:p w14:paraId="C8140000">
      <w:pPr>
        <w:ind/>
        <w:jc w:val="both"/>
        <w:rPr>
          <w:sz w:val="28"/>
        </w:rPr>
      </w:pPr>
      <w:r>
        <w:rPr>
          <w:sz w:val="28"/>
        </w:rPr>
        <w:t xml:space="preserve">    курсы, занятия познавательной, научной, исследовательской, просветительской направленности; курсы, занятия экологической, природоохранной направленности; </w:t>
      </w:r>
    </w:p>
    <w:p w14:paraId="C9140000">
      <w:pPr>
        <w:ind/>
        <w:jc w:val="both"/>
        <w:rPr>
          <w:sz w:val="28"/>
        </w:rPr>
      </w:pPr>
      <w:r>
        <w:rPr>
          <w:sz w:val="28"/>
        </w:rPr>
        <w:t xml:space="preserve">        курсы, занятия в области искусств, художественного творчества разных видов и жанров; курсы, занятия туристско-краеведческой направленности;  </w:t>
      </w:r>
    </w:p>
    <w:p w14:paraId="CA140000">
      <w:pPr>
        <w:ind/>
        <w:jc w:val="both"/>
        <w:rPr>
          <w:sz w:val="28"/>
        </w:rPr>
      </w:pPr>
      <w:r>
        <w:rPr>
          <w:sz w:val="28"/>
        </w:rPr>
        <w:t xml:space="preserve">    курсы, занятия оздоровительной и спортивной направленности.</w:t>
      </w:r>
    </w:p>
    <w:p w14:paraId="CB140000">
      <w:pPr>
        <w:ind/>
        <w:jc w:val="both"/>
        <w:rPr>
          <w:sz w:val="28"/>
        </w:rPr>
      </w:pPr>
    </w:p>
    <w:p w14:paraId="CC140000">
      <w:pPr>
        <w:ind/>
        <w:jc w:val="both"/>
        <w:rPr>
          <w:sz w:val="28"/>
        </w:rPr>
      </w:pPr>
      <w:r>
        <w:rPr>
          <w:sz w:val="28"/>
        </w:rPr>
        <w:t xml:space="preserve">             </w:t>
      </w:r>
      <w:r>
        <w:rPr>
          <w:b w:val="1"/>
          <w:sz w:val="28"/>
          <w:u w:val="single"/>
        </w:rPr>
        <w:t>Модуль "Классное руководство"</w:t>
      </w:r>
      <w:r>
        <w:rPr>
          <w:sz w:val="28"/>
        </w:rPr>
        <w:t xml:space="preserve">. </w:t>
      </w:r>
    </w:p>
    <w:p w14:paraId="CD140000">
      <w:pPr>
        <w:ind/>
        <w:jc w:val="both"/>
        <w:rPr>
          <w:sz w:val="28"/>
        </w:rPr>
      </w:pPr>
      <w:r>
        <w:rPr>
          <w:sz w:val="28"/>
        </w:rPr>
        <w:t xml:space="preserve">      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14:paraId="CE140000">
      <w:pPr>
        <w:ind/>
        <w:jc w:val="both"/>
        <w:rPr>
          <w:sz w:val="28"/>
        </w:rPr>
      </w:pPr>
      <w:r>
        <w:rPr>
          <w:sz w:val="28"/>
        </w:rPr>
        <w:t xml:space="preserve">    планирование и проведение классных часов целевой воспитательной тематической направленности; </w:t>
      </w:r>
    </w:p>
    <w:p w14:paraId="CF140000">
      <w:pPr>
        <w:ind/>
        <w:jc w:val="both"/>
        <w:rPr>
          <w:sz w:val="28"/>
        </w:rPr>
      </w:pPr>
      <w:r>
        <w:rPr>
          <w:sz w:val="28"/>
        </w:rPr>
        <w:t xml:space="preserve">   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 </w:t>
      </w:r>
    </w:p>
    <w:p w14:paraId="D0140000">
      <w:pPr>
        <w:ind/>
        <w:jc w:val="both"/>
        <w:rPr>
          <w:sz w:val="28"/>
        </w:rPr>
      </w:pPr>
      <w:r>
        <w:rPr>
          <w:sz w:val="28"/>
        </w:rPr>
        <w:t xml:space="preserve">   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 </w:t>
      </w:r>
    </w:p>
    <w:p w14:paraId="D1140000">
      <w:pPr>
        <w:ind/>
        <w:jc w:val="both"/>
        <w:rPr>
          <w:sz w:val="28"/>
        </w:rPr>
      </w:pPr>
      <w:r>
        <w:rPr>
          <w:sz w:val="28"/>
        </w:rPr>
        <w:t xml:space="preserve">     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 </w:t>
      </w:r>
    </w:p>
    <w:p w14:paraId="D2140000">
      <w:pPr>
        <w:ind/>
        <w:jc w:val="both"/>
        <w:rPr>
          <w:sz w:val="28"/>
        </w:rPr>
      </w:pPr>
      <w:r>
        <w:rPr>
          <w:sz w:val="28"/>
        </w:rPr>
        <w:t xml:space="preserve">     выработку совместно с обучающимися правил поведения класса, участие в выработке таких правил поведения в образовательной организации; </w:t>
      </w:r>
    </w:p>
    <w:p w14:paraId="D3140000">
      <w:pPr>
        <w:ind/>
        <w:jc w:val="both"/>
        <w:rPr>
          <w:sz w:val="28"/>
        </w:rPr>
      </w:pPr>
      <w:r>
        <w:rPr>
          <w:sz w:val="28"/>
        </w:rPr>
        <w:t xml:space="preserve">     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w:t>
      </w:r>
    </w:p>
    <w:p w14:paraId="D4140000">
      <w:pPr>
        <w:ind/>
        <w:jc w:val="both"/>
        <w:rPr>
          <w:sz w:val="28"/>
        </w:rPr>
      </w:pPr>
      <w:r>
        <w:rPr>
          <w:sz w:val="28"/>
        </w:rPr>
        <w:t xml:space="preserve">    результаты наблюдения сверяются с результатами бесед с родителями, учителями, а также (при необходимости) с педагогом-психологом; </w:t>
      </w:r>
    </w:p>
    <w:p w14:paraId="D5140000">
      <w:pPr>
        <w:ind/>
        <w:jc w:val="both"/>
        <w:rPr>
          <w:sz w:val="28"/>
        </w:rPr>
      </w:pPr>
      <w:r>
        <w:rPr>
          <w:sz w:val="28"/>
        </w:rPr>
        <w:t xml:space="preserve">   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 </w:t>
      </w:r>
    </w:p>
    <w:p w14:paraId="D6140000">
      <w:pPr>
        <w:ind/>
        <w:jc w:val="both"/>
        <w:rPr>
          <w:sz w:val="28"/>
        </w:rPr>
      </w:pPr>
      <w:r>
        <w:rPr>
          <w:sz w:val="28"/>
        </w:rPr>
        <w:t xml:space="preserve">    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 </w:t>
      </w:r>
    </w:p>
    <w:p w14:paraId="D7140000">
      <w:pPr>
        <w:ind/>
        <w:jc w:val="both"/>
        <w:rPr>
          <w:sz w:val="28"/>
        </w:rPr>
      </w:pPr>
      <w:r>
        <w:rPr>
          <w:sz w:val="28"/>
        </w:rPr>
        <w:t xml:space="preserve">    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    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 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14:paraId="D8140000">
      <w:pPr>
        <w:ind/>
        <w:jc w:val="both"/>
        <w:rPr>
          <w:sz w:val="28"/>
        </w:rPr>
      </w:pPr>
      <w:r>
        <w:rPr>
          <w:sz w:val="28"/>
        </w:rPr>
        <w:t xml:space="preserve">    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 </w:t>
      </w:r>
    </w:p>
    <w:p w14:paraId="D9140000">
      <w:pPr>
        <w:ind/>
        <w:jc w:val="both"/>
        <w:rPr>
          <w:sz w:val="28"/>
        </w:rPr>
      </w:pPr>
      <w:r>
        <w:rPr>
          <w:sz w:val="28"/>
        </w:rPr>
        <w:t xml:space="preserve">   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 </w:t>
      </w:r>
    </w:p>
    <w:p w14:paraId="DA140000">
      <w:pPr>
        <w:ind/>
        <w:jc w:val="both"/>
        <w:rPr>
          <w:sz w:val="28"/>
        </w:rPr>
      </w:pPr>
      <w:r>
        <w:rPr>
          <w:sz w:val="28"/>
        </w:rPr>
        <w:t xml:space="preserve">   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 проведение в классе праздников, конкурсов, соревнований и других мероприятий</w:t>
      </w:r>
    </w:p>
    <w:p w14:paraId="DB140000">
      <w:pPr>
        <w:ind/>
        <w:jc w:val="both"/>
        <w:rPr>
          <w:rStyle w:val="Style_14_ch"/>
          <w:i w:val="0"/>
        </w:rPr>
      </w:pPr>
    </w:p>
    <w:p w14:paraId="DC140000">
      <w:pPr>
        <w:rPr>
          <w:sz w:val="28"/>
        </w:rPr>
      </w:pPr>
      <w:r>
        <w:rPr>
          <w:b w:val="1"/>
          <w:color w:val="000000"/>
          <w:sz w:val="28"/>
          <w:u w:val="single"/>
        </w:rPr>
        <w:t xml:space="preserve">               </w:t>
      </w:r>
      <w:r>
        <w:rPr>
          <w:b w:val="1"/>
          <w:sz w:val="28"/>
          <w:u w:val="single"/>
        </w:rPr>
        <w:t>Модуль "Основные школьные дела".</w:t>
      </w:r>
    </w:p>
    <w:p w14:paraId="DD140000">
      <w:pPr>
        <w:ind/>
        <w:jc w:val="both"/>
        <w:rPr>
          <w:sz w:val="28"/>
        </w:rPr>
      </w:pPr>
      <w:r>
        <w:rPr>
          <w:sz w:val="28"/>
        </w:rPr>
        <w:t xml:space="preserve">       Реализация воспитательного потенциала основных школьных дел предусматривает: 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 </w:t>
      </w:r>
    </w:p>
    <w:p w14:paraId="DE140000">
      <w:pPr>
        <w:ind/>
        <w:jc w:val="both"/>
        <w:rPr>
          <w:sz w:val="28"/>
        </w:rPr>
      </w:pPr>
      <w:r>
        <w:rPr>
          <w:sz w:val="28"/>
        </w:rPr>
        <w:t xml:space="preserve">   участие во всероссийских акциях, посвященных значимым событиям в России, мире; 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 </w:t>
      </w:r>
    </w:p>
    <w:p w14:paraId="DF140000">
      <w:pPr>
        <w:ind/>
        <w:jc w:val="both"/>
        <w:rPr>
          <w:sz w:val="28"/>
        </w:rPr>
      </w:pPr>
      <w:r>
        <w:rPr>
          <w:sz w:val="28"/>
        </w:rPr>
        <w:t xml:space="preserve">    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 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 </w:t>
      </w:r>
    </w:p>
    <w:p w14:paraId="E0140000">
      <w:pPr>
        <w:ind/>
        <w:jc w:val="both"/>
        <w:rPr>
          <w:sz w:val="28"/>
        </w:rPr>
      </w:pPr>
      <w:r>
        <w:rPr>
          <w:sz w:val="28"/>
        </w:rPr>
        <w:t xml:space="preserve">    проводимые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14:paraId="E1140000">
      <w:pPr>
        <w:ind/>
        <w:jc w:val="both"/>
        <w:rPr>
          <w:sz w:val="28"/>
        </w:rPr>
      </w:pPr>
      <w:r>
        <w:rPr>
          <w:sz w:val="28"/>
        </w:rPr>
        <w:t xml:space="preserve">     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14:paraId="E2140000">
      <w:pPr>
        <w:ind/>
        <w:jc w:val="both"/>
        <w:rPr>
          <w:sz w:val="28"/>
        </w:rPr>
      </w:pPr>
      <w:r>
        <w:rPr>
          <w:sz w:val="28"/>
        </w:rPr>
        <w:t xml:space="preserve">       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14:paraId="E3140000">
      <w:pPr>
        <w:ind/>
        <w:jc w:val="both"/>
        <w:rPr>
          <w:b w:val="1"/>
          <w:sz w:val="28"/>
          <w:u w:val="single"/>
        </w:rPr>
      </w:pPr>
      <w:r>
        <w:rPr>
          <w:b w:val="1"/>
          <w:sz w:val="28"/>
          <w:u w:val="single"/>
        </w:rPr>
        <w:t xml:space="preserve">     Модуль "Внешкольные мероприятия".</w:t>
      </w:r>
    </w:p>
    <w:p w14:paraId="E4140000">
      <w:pPr>
        <w:ind/>
        <w:jc w:val="both"/>
        <w:rPr>
          <w:sz w:val="28"/>
        </w:rPr>
      </w:pPr>
      <w:r>
        <w:rPr>
          <w:b w:val="1"/>
          <w:sz w:val="28"/>
          <w:u w:val="single"/>
        </w:rPr>
        <w:t xml:space="preserve">    </w:t>
      </w:r>
      <w:r>
        <w:rPr>
          <w:sz w:val="28"/>
        </w:rPr>
        <w:t xml:space="preserve"> Реализация воспитательного потенциала внешкольных мероприятий предусматривает: общие внешкольные мероприятия, в том числе организуемые совместно с  социальными партнерами образовательной организации; 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   экскурсии, походы выходного дня (в музей, картинную галерею, технопарк, на предприятие и другое), </w:t>
      </w:r>
    </w:p>
    <w:p w14:paraId="E5140000">
      <w:pPr>
        <w:ind/>
        <w:jc w:val="both"/>
        <w:rPr>
          <w:sz w:val="28"/>
        </w:rPr>
      </w:pPr>
      <w:r>
        <w:rPr>
          <w:sz w:val="28"/>
        </w:rPr>
        <w:t xml:space="preserve">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 </w:t>
      </w:r>
    </w:p>
    <w:p w14:paraId="E6140000">
      <w:pPr>
        <w:ind/>
        <w:jc w:val="both"/>
        <w:rPr>
          <w:sz w:val="28"/>
        </w:rPr>
      </w:pPr>
      <w:r>
        <w:rPr>
          <w:sz w:val="28"/>
        </w:rPr>
        <w:t xml:space="preserve">    литературные, исторические, экологические и другие походы, экскурсии, экспедиции, слеты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 </w:t>
      </w:r>
    </w:p>
    <w:p w14:paraId="E7140000">
      <w:pPr>
        <w:ind/>
        <w:jc w:val="both"/>
        <w:rPr>
          <w:sz w:val="28"/>
        </w:rPr>
      </w:pPr>
      <w:r>
        <w:rPr>
          <w:sz w:val="28"/>
        </w:rPr>
        <w:t xml:space="preserve">   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 </w:t>
      </w:r>
    </w:p>
    <w:p w14:paraId="E8140000">
      <w:pPr>
        <w:ind/>
        <w:jc w:val="both"/>
        <w:rPr>
          <w:sz w:val="28"/>
        </w:rPr>
      </w:pPr>
      <w:r>
        <w:rPr>
          <w:b w:val="1"/>
          <w:sz w:val="28"/>
          <w:u w:val="single"/>
        </w:rPr>
        <w:t xml:space="preserve">    Модуль "Организация предметно-пространственной среды".</w:t>
      </w:r>
      <w:r>
        <w:rPr>
          <w:sz w:val="28"/>
        </w:rPr>
        <w:t xml:space="preserve"> </w:t>
      </w:r>
    </w:p>
    <w:p w14:paraId="E9140000">
      <w:pPr>
        <w:ind/>
        <w:jc w:val="both"/>
        <w:rPr>
          <w:sz w:val="28"/>
        </w:rPr>
      </w:pPr>
      <w:r>
        <w:rPr>
          <w:sz w:val="28"/>
        </w:rPr>
        <w:t xml:space="preserve">     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14:paraId="EA140000">
      <w:pPr>
        <w:ind/>
        <w:jc w:val="both"/>
        <w:rPr>
          <w:sz w:val="28"/>
        </w:rPr>
      </w:pPr>
      <w:r>
        <w:rPr>
          <w:sz w:val="28"/>
        </w:rPr>
        <w:t xml:space="preserve">      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 </w:t>
      </w:r>
    </w:p>
    <w:p w14:paraId="EB140000">
      <w:pPr>
        <w:ind/>
        <w:jc w:val="both"/>
        <w:rPr>
          <w:sz w:val="28"/>
        </w:rPr>
      </w:pPr>
      <w:r>
        <w:rPr>
          <w:sz w:val="28"/>
        </w:rPr>
        <w:t xml:space="preserve">      организацию и проведение церемоний поднятия (спуска) государственного флага Российской Федерации; </w:t>
      </w:r>
    </w:p>
    <w:p w14:paraId="EC140000">
      <w:pPr>
        <w:ind/>
        <w:jc w:val="both"/>
        <w:rPr>
          <w:sz w:val="28"/>
        </w:rPr>
      </w:pPr>
      <w:r>
        <w:rPr>
          <w:sz w:val="28"/>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 </w:t>
      </w:r>
    </w:p>
    <w:p w14:paraId="ED140000">
      <w:pPr>
        <w:ind/>
        <w:jc w:val="both"/>
        <w:rPr>
          <w:sz w:val="28"/>
        </w:rPr>
      </w:pPr>
      <w:r>
        <w:rPr>
          <w:sz w:val="28"/>
        </w:rPr>
        <w:t xml:space="preserve">      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 </w:t>
      </w:r>
    </w:p>
    <w:p w14:paraId="EE140000">
      <w:pPr>
        <w:ind/>
        <w:jc w:val="both"/>
        <w:rPr>
          <w:sz w:val="28"/>
        </w:rPr>
      </w:pPr>
      <w:r>
        <w:rPr>
          <w:sz w:val="28"/>
        </w:rPr>
        <w:t xml:space="preserve">    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w:t>
      </w:r>
    </w:p>
    <w:p w14:paraId="EF140000">
      <w:pPr>
        <w:ind/>
        <w:jc w:val="both"/>
        <w:rPr>
          <w:sz w:val="28"/>
        </w:rPr>
      </w:pPr>
      <w:r>
        <w:rPr>
          <w:sz w:val="28"/>
        </w:rPr>
        <w:t xml:space="preserve">     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другое; </w:t>
      </w:r>
    </w:p>
    <w:p w14:paraId="F0140000">
      <w:pPr>
        <w:ind/>
        <w:jc w:val="both"/>
        <w:rPr>
          <w:sz w:val="28"/>
        </w:rPr>
      </w:pPr>
      <w:r>
        <w:rPr>
          <w:sz w:val="28"/>
        </w:rPr>
        <w:t xml:space="preserve">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14:paraId="F1140000">
      <w:pPr>
        <w:ind/>
        <w:jc w:val="both"/>
        <w:rPr>
          <w:sz w:val="28"/>
        </w:rPr>
      </w:pPr>
      <w:r>
        <w:rPr>
          <w:sz w:val="28"/>
        </w:rPr>
        <w:t xml:space="preserve">     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14:paraId="F2140000">
      <w:pPr>
        <w:ind/>
        <w:jc w:val="both"/>
        <w:rPr>
          <w:sz w:val="28"/>
        </w:rPr>
      </w:pPr>
      <w:r>
        <w:rPr>
          <w:sz w:val="28"/>
        </w:rPr>
        <w:t xml:space="preserve">     разработку, оформление, поддержание и использование игровых пространств, спортивных и игровых площадок, зон активного и тихого отдыха;</w:t>
      </w:r>
    </w:p>
    <w:p w14:paraId="F3140000">
      <w:pPr>
        <w:ind/>
        <w:jc w:val="both"/>
        <w:rPr>
          <w:sz w:val="28"/>
        </w:rPr>
      </w:pPr>
      <w:r>
        <w:rPr>
          <w:sz w:val="28"/>
        </w:rPr>
        <w:t xml:space="preserve">     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 разработку и оформление пространств проведения значимых событий, праздников, церемоний, торжественных линеек, творческих вечеров (событийный дизайн); </w:t>
      </w:r>
    </w:p>
    <w:p w14:paraId="F4140000">
      <w:pPr>
        <w:ind/>
        <w:jc w:val="both"/>
        <w:rPr>
          <w:sz w:val="28"/>
        </w:rPr>
      </w:pPr>
      <w:r>
        <w:rPr>
          <w:sz w:val="28"/>
        </w:rPr>
        <w:t xml:space="preserve">      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 Предметно-пространственная среда строится как максимально доступная для обучающихся с особыми образовательными потребностями. </w:t>
      </w:r>
    </w:p>
    <w:p w14:paraId="F5140000">
      <w:pPr>
        <w:ind/>
        <w:jc w:val="both"/>
        <w:rPr>
          <w:sz w:val="28"/>
        </w:rPr>
      </w:pPr>
      <w:r>
        <w:rPr>
          <w:sz w:val="28"/>
        </w:rPr>
        <w:t xml:space="preserve">       </w:t>
      </w:r>
      <w:r>
        <w:rPr>
          <w:b w:val="1"/>
          <w:sz w:val="28"/>
          <w:u w:val="single"/>
        </w:rPr>
        <w:t>Модуль "Взаимодействие с родителями (законными представителями)".</w:t>
      </w:r>
      <w:r>
        <w:rPr>
          <w:sz w:val="28"/>
        </w:rPr>
        <w:t xml:space="preserve"> </w:t>
      </w:r>
    </w:p>
    <w:p w14:paraId="F6140000">
      <w:pPr>
        <w:ind/>
        <w:jc w:val="both"/>
        <w:rPr>
          <w:sz w:val="28"/>
        </w:rPr>
      </w:pPr>
      <w:r>
        <w:rPr>
          <w:sz w:val="28"/>
        </w:rPr>
        <w:t xml:space="preserve">Реализация воспитательного потенциала взаимодействия с родителями (законными представителями) обучающихся может предусматривает: </w:t>
      </w:r>
    </w:p>
    <w:p w14:paraId="F7140000">
      <w:pPr>
        <w:ind/>
        <w:jc w:val="both"/>
        <w:rPr>
          <w:sz w:val="28"/>
        </w:rPr>
      </w:pPr>
      <w:r>
        <w:rPr>
          <w:sz w:val="28"/>
        </w:rPr>
        <w:t xml:space="preserve">  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 </w:t>
      </w:r>
    </w:p>
    <w:p w14:paraId="F8140000">
      <w:pPr>
        <w:ind/>
        <w:jc w:val="both"/>
        <w:rPr>
          <w:sz w:val="28"/>
        </w:rPr>
      </w:pPr>
      <w:r>
        <w:rPr>
          <w:sz w:val="28"/>
        </w:rPr>
        <w:t xml:space="preserve">   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 </w:t>
      </w:r>
    </w:p>
    <w:p w14:paraId="F9140000">
      <w:pPr>
        <w:ind/>
        <w:jc w:val="both"/>
        <w:rPr>
          <w:sz w:val="28"/>
        </w:rPr>
      </w:pPr>
      <w:r>
        <w:rPr>
          <w:sz w:val="28"/>
        </w:rPr>
        <w:t xml:space="preserve">   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 </w:t>
      </w:r>
    </w:p>
    <w:p w14:paraId="FA140000">
      <w:pPr>
        <w:ind/>
        <w:jc w:val="both"/>
        <w:rPr>
          <w:sz w:val="28"/>
        </w:rPr>
      </w:pPr>
      <w:r>
        <w:rPr>
          <w:sz w:val="28"/>
        </w:rPr>
        <w:t xml:space="preserve">    родительские форумы на официальном сайте образовательной организации в информационно-коммуникационной сети "Интернет", интернет- сообщества, группы с участием педагогов, на которых обсуждаются интересующие родителей вопросы, согласуется совместная деятельность; </w:t>
      </w:r>
    </w:p>
    <w:p w14:paraId="FB140000">
      <w:pPr>
        <w:ind/>
        <w:jc w:val="both"/>
        <w:rPr>
          <w:sz w:val="28"/>
        </w:rPr>
      </w:pPr>
      <w:r>
        <w:rPr>
          <w:sz w:val="28"/>
        </w:rPr>
        <w:t xml:space="preserve">    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 </w:t>
      </w:r>
    </w:p>
    <w:p w14:paraId="FC140000">
      <w:pPr>
        <w:ind/>
        <w:jc w:val="both"/>
        <w:rPr>
          <w:sz w:val="28"/>
        </w:rPr>
      </w:pPr>
      <w:r>
        <w:rPr>
          <w:sz w:val="28"/>
        </w:rPr>
        <w:t xml:space="preserve">    привлечение родителей (законных представителей) к подготовке и проведению классных и общешкольных мероприятий; </w:t>
      </w:r>
    </w:p>
    <w:p w14:paraId="FD140000">
      <w:pPr>
        <w:ind/>
        <w:jc w:val="both"/>
        <w:rPr>
          <w:sz w:val="28"/>
        </w:rPr>
      </w:pPr>
      <w:r>
        <w:rPr>
          <w:sz w:val="28"/>
        </w:rPr>
        <w:t xml:space="preserve">   при наличии среди обучающихся детей-сирот, оставшихся без попечения родителей, приемных детей целевое взаимодействие с их законными представителями. </w:t>
      </w:r>
    </w:p>
    <w:p w14:paraId="FE140000">
      <w:pPr>
        <w:ind/>
        <w:jc w:val="both"/>
        <w:rPr>
          <w:sz w:val="28"/>
        </w:rPr>
      </w:pPr>
      <w:r>
        <w:rPr>
          <w:sz w:val="28"/>
        </w:rPr>
        <w:t xml:space="preserve">      </w:t>
      </w:r>
      <w:r>
        <w:rPr>
          <w:b w:val="1"/>
          <w:sz w:val="28"/>
          <w:u w:val="single"/>
        </w:rPr>
        <w:t>Модуль "Самоуправление".</w:t>
      </w:r>
      <w:r>
        <w:rPr>
          <w:sz w:val="28"/>
        </w:rPr>
        <w:t xml:space="preserve"> </w:t>
      </w:r>
    </w:p>
    <w:p w14:paraId="FF140000">
      <w:pPr>
        <w:ind/>
        <w:jc w:val="both"/>
        <w:rPr>
          <w:sz w:val="28"/>
        </w:rPr>
      </w:pPr>
      <w:r>
        <w:rPr>
          <w:sz w:val="28"/>
        </w:rPr>
        <w:t xml:space="preserve">     Реализация воспитательного потенциала ученического самоуправления в образовательной организации предусматривает:</w:t>
      </w:r>
    </w:p>
    <w:p w14:paraId="00150000">
      <w:pPr>
        <w:ind/>
        <w:jc w:val="both"/>
        <w:rPr>
          <w:sz w:val="28"/>
        </w:rPr>
      </w:pPr>
      <w:r>
        <w:rPr>
          <w:sz w:val="28"/>
        </w:rPr>
        <w:t xml:space="preserve">    организацию и деятельность органов ученического самоуправления (совет обучающихся или других), избранных обучающимися;</w:t>
      </w:r>
    </w:p>
    <w:p w14:paraId="01150000">
      <w:pPr>
        <w:ind/>
        <w:jc w:val="both"/>
        <w:rPr>
          <w:sz w:val="28"/>
        </w:rPr>
      </w:pPr>
      <w:r>
        <w:rPr>
          <w:sz w:val="28"/>
        </w:rPr>
        <w:t xml:space="preserve">     представление органами ученического самоуправления интересов обучающихся в процессе управления образовательной организацией; </w:t>
      </w:r>
    </w:p>
    <w:p w14:paraId="02150000">
      <w:pPr>
        <w:ind/>
        <w:jc w:val="both"/>
        <w:rPr>
          <w:sz w:val="28"/>
        </w:rPr>
      </w:pPr>
      <w:r>
        <w:rPr>
          <w:sz w:val="28"/>
        </w:rPr>
        <w:t xml:space="preserve">    защиту органами ученического самоуправления законных интересов и прав обучающихся;</w:t>
      </w:r>
    </w:p>
    <w:p w14:paraId="03150000">
      <w:pPr>
        <w:ind/>
        <w:jc w:val="both"/>
        <w:rPr>
          <w:sz w:val="28"/>
        </w:rPr>
      </w:pPr>
      <w:r>
        <w:rPr>
          <w:sz w:val="28"/>
        </w:rPr>
        <w:t xml:space="preserve">    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 Структура ученического самоуправления:</w:t>
      </w:r>
    </w:p>
    <w:p w14:paraId="04150000">
      <w:pPr>
        <w:ind/>
        <w:jc w:val="both"/>
        <w:rPr>
          <w:sz w:val="28"/>
        </w:rPr>
      </w:pPr>
      <w:r>
        <w:rPr>
          <w:b w:val="1"/>
          <w:sz w:val="28"/>
          <w:u w:val="single"/>
        </w:rPr>
        <w:t xml:space="preserve">        Модуль "Профилактика и безопасность".</w:t>
      </w:r>
      <w:r>
        <w:rPr>
          <w:sz w:val="28"/>
        </w:rPr>
        <w:t xml:space="preserve"> </w:t>
      </w:r>
    </w:p>
    <w:p w14:paraId="05150000">
      <w:pPr>
        <w:pStyle w:val="Style_13"/>
        <w:rPr>
          <w:sz w:val="28"/>
        </w:rPr>
      </w:pPr>
      <w:r>
        <w:rPr>
          <w:sz w:val="28"/>
        </w:rPr>
        <w:t xml:space="preserve">    Реализация воспитательного  потенциала  профилактической  деятельности в целях формирования и поддержки безопасной и комфортной среды в МБОУ «Аграфеновская СОШ» предусматривает: организацию деятельности педагогического коллектива по созданию в МБОУ «Аграфеновская</w:t>
      </w:r>
      <w:r>
        <w:rPr>
          <w:sz w:val="28"/>
        </w:rPr>
        <w:t xml:space="preserve"> </w:t>
      </w:r>
      <w:r>
        <w:rPr>
          <w:sz w:val="28"/>
        </w:rPr>
        <w:t xml:space="preserve">СОШ» эффективной профилактической среды обеспечения безопасности жизнедеятельности как условия успешной воспитательной деятельности; </w:t>
      </w:r>
    </w:p>
    <w:p w14:paraId="06150000">
      <w:pPr>
        <w:pStyle w:val="Style_13"/>
        <w:rPr>
          <w:sz w:val="28"/>
        </w:rPr>
      </w:pPr>
      <w:r>
        <w:rPr>
          <w:sz w:val="28"/>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14:paraId="07150000">
      <w:pPr>
        <w:pStyle w:val="Style_13"/>
        <w:rPr>
          <w:sz w:val="28"/>
        </w:rPr>
      </w:pPr>
      <w:r>
        <w:rPr>
          <w:sz w:val="28"/>
        </w:rPr>
        <w:t xml:space="preserve"> 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(психолога, социального педагога, правоохранительных органов, опеки и других); разработку и реализацию профилактических программ, направленных на работу как с девиантными обучающимися, так и с их окружением; </w:t>
      </w:r>
    </w:p>
    <w:p w14:paraId="08150000">
      <w:pPr>
        <w:pStyle w:val="Style_13"/>
        <w:rPr>
          <w:sz w:val="28"/>
        </w:rPr>
      </w:pPr>
      <w:r>
        <w:rPr>
          <w:sz w:val="28"/>
        </w:rPr>
        <w:t>организацию межведомственного взаимодействия;</w:t>
      </w:r>
    </w:p>
    <w:p w14:paraId="09150000">
      <w:pPr>
        <w:pStyle w:val="Style_13"/>
        <w:rPr>
          <w:sz w:val="28"/>
        </w:rPr>
      </w:pPr>
      <w:r>
        <w:rPr>
          <w:sz w:val="28"/>
        </w:rPr>
        <w:t xml:space="preserve"> вовлечение обучающихся в воспитательную деятельность, проекты, программы профилактической направленности социальных и природных рисков в МБОУ «Аграфеновская  СОШ»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14:paraId="0A150000">
      <w:pPr>
        <w:pStyle w:val="Style_13"/>
        <w:rPr>
          <w:sz w:val="28"/>
        </w:rPr>
      </w:pPr>
      <w:r>
        <w:rPr>
          <w:sz w:val="28"/>
        </w:rPr>
        <w:t xml:space="preserve"> 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 </w:t>
      </w:r>
    </w:p>
    <w:p w14:paraId="0B150000">
      <w:pPr>
        <w:pStyle w:val="Style_13"/>
        <w:rPr>
          <w:sz w:val="28"/>
        </w:rPr>
      </w:pPr>
      <w:r>
        <w:rPr>
          <w:sz w:val="28"/>
        </w:rPr>
        <w:t>предупреждение, профилактику и целенаправленную деятельность в случаях появления, расширения, влияния в МБОУ «Аграфеновская  СОШ» маргинальных групп обучающихся (оставивших обучение, криминальной направленности, с агрессивным поведением и других);</w:t>
      </w:r>
    </w:p>
    <w:p w14:paraId="0C150000">
      <w:pPr>
        <w:pStyle w:val="Style_13"/>
        <w:rPr>
          <w:sz w:val="28"/>
        </w:rPr>
      </w:pPr>
      <w:r>
        <w:rPr>
          <w:sz w:val="28"/>
        </w:rPr>
        <w:t xml:space="preserve"> 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 </w:t>
      </w:r>
    </w:p>
    <w:p w14:paraId="0D150000">
      <w:pPr>
        <w:pStyle w:val="Style_13"/>
        <w:rPr>
          <w:b w:val="1"/>
          <w:i w:val="1"/>
          <w:sz w:val="28"/>
          <w:u w:val="single"/>
        </w:rPr>
      </w:pPr>
      <w:r>
        <w:rPr>
          <w:sz w:val="28"/>
        </w:rPr>
        <w:t xml:space="preserve">                    </w:t>
      </w:r>
      <w:r>
        <w:rPr>
          <w:b w:val="1"/>
          <w:i w:val="1"/>
          <w:sz w:val="28"/>
          <w:u w:val="single"/>
        </w:rPr>
        <w:t xml:space="preserve">Основные направления воспитательной работы по профилактике негативных явлений в подростково-молодежной среде: </w:t>
      </w:r>
    </w:p>
    <w:p w14:paraId="0E150000">
      <w:pPr>
        <w:pStyle w:val="Style_13"/>
        <w:rPr>
          <w:b w:val="1"/>
          <w:i w:val="1"/>
          <w:sz w:val="28"/>
          <w:u w:val="single"/>
        </w:rPr>
      </w:pPr>
      <w:r>
        <w:rPr>
          <w:b w:val="1"/>
          <w:i w:val="1"/>
          <w:sz w:val="28"/>
          <w:u w:val="single"/>
        </w:rPr>
        <w:t xml:space="preserve">                 Профилактика безнадзорности и правонарушений </w:t>
      </w:r>
    </w:p>
    <w:p w14:paraId="0F150000">
      <w:pPr>
        <w:pStyle w:val="Style_13"/>
        <w:rPr>
          <w:sz w:val="28"/>
        </w:rPr>
      </w:pPr>
      <w:r>
        <w:rPr>
          <w:sz w:val="28"/>
        </w:rPr>
        <w:t xml:space="preserve">         </w:t>
      </w:r>
      <w:r>
        <w:rPr>
          <w:b w:val="1"/>
          <w:sz w:val="28"/>
        </w:rPr>
        <w:t>Задачи:</w:t>
      </w:r>
      <w:r>
        <w:rPr>
          <w:sz w:val="28"/>
        </w:rPr>
        <w:t xml:space="preserve"> создание эффективной системы социальной поддержки детей и подростков группы риска, направленной на решение проблем детской и подростковой безнадзорности и преступности; </w:t>
      </w:r>
    </w:p>
    <w:p w14:paraId="10150000">
      <w:pPr>
        <w:pStyle w:val="Style_13"/>
        <w:rPr>
          <w:sz w:val="28"/>
        </w:rPr>
      </w:pPr>
      <w:r>
        <w:rPr>
          <w:sz w:val="28"/>
        </w:rPr>
        <w:t xml:space="preserve">    организация профилактической работы по предупреждению правонарушений школьников; повышение правовой культуры и социально-педагогической компетенции родителей учащихся; </w:t>
      </w:r>
    </w:p>
    <w:p w14:paraId="11150000">
      <w:pPr>
        <w:pStyle w:val="Style_13"/>
        <w:rPr>
          <w:sz w:val="28"/>
        </w:rPr>
      </w:pPr>
      <w:r>
        <w:rPr>
          <w:sz w:val="28"/>
        </w:rPr>
        <w:t xml:space="preserve">   сотрудничество с организациями и службами района по работе с семьей с целью повышения воспитательной функции семьи и обеспечению корректировки воспитания в семьях отдельных учащихся; </w:t>
      </w:r>
    </w:p>
    <w:p w14:paraId="12150000">
      <w:pPr>
        <w:pStyle w:val="Style_13"/>
        <w:rPr>
          <w:sz w:val="28"/>
        </w:rPr>
      </w:pPr>
      <w:r>
        <w:rPr>
          <w:sz w:val="28"/>
        </w:rPr>
        <w:t xml:space="preserve">     воспитание ответственности за порученное дело; </w:t>
      </w:r>
    </w:p>
    <w:p w14:paraId="13150000">
      <w:pPr>
        <w:pStyle w:val="Style_13"/>
        <w:rPr>
          <w:sz w:val="28"/>
        </w:rPr>
      </w:pPr>
      <w:r>
        <w:rPr>
          <w:sz w:val="28"/>
        </w:rPr>
        <w:t xml:space="preserve">      формирование уважительного отношения к материальным ценностям. </w:t>
      </w:r>
    </w:p>
    <w:p w14:paraId="14150000">
      <w:pPr>
        <w:pStyle w:val="Style_13"/>
        <w:rPr>
          <w:b w:val="1"/>
          <w:i w:val="1"/>
          <w:sz w:val="28"/>
        </w:rPr>
      </w:pPr>
      <w:r>
        <w:rPr>
          <w:b w:val="1"/>
          <w:i w:val="1"/>
          <w:sz w:val="28"/>
          <w:u w:val="single"/>
        </w:rPr>
        <w:t xml:space="preserve">    Реализация посредством</w:t>
      </w:r>
      <w:r>
        <w:rPr>
          <w:b w:val="1"/>
          <w:i w:val="1"/>
          <w:sz w:val="28"/>
        </w:rPr>
        <w:t>:</w:t>
      </w:r>
    </w:p>
    <w:p w14:paraId="15150000">
      <w:pPr>
        <w:pStyle w:val="Style_13"/>
        <w:rPr>
          <w:sz w:val="28"/>
        </w:rPr>
      </w:pPr>
      <w:r>
        <w:rPr>
          <w:sz w:val="28"/>
        </w:rPr>
        <w:t xml:space="preserve">  - составления и корректировки социального паспорта класса и школы; </w:t>
      </w:r>
    </w:p>
    <w:p w14:paraId="16150000">
      <w:pPr>
        <w:pStyle w:val="Style_13"/>
        <w:rPr>
          <w:sz w:val="28"/>
        </w:rPr>
      </w:pPr>
      <w:r>
        <w:rPr>
          <w:sz w:val="28"/>
        </w:rPr>
        <w:t>- выявления семей и детей, находящихся в социально опасном положении, детей «группы риска»;</w:t>
      </w:r>
    </w:p>
    <w:p w14:paraId="17150000">
      <w:pPr>
        <w:pStyle w:val="Style_13"/>
        <w:rPr>
          <w:sz w:val="28"/>
        </w:rPr>
      </w:pPr>
      <w:r>
        <w:rPr>
          <w:sz w:val="28"/>
        </w:rPr>
        <w:t xml:space="preserve"> - создания банка данных неблагополучных детей, детей группы риска; </w:t>
      </w:r>
    </w:p>
    <w:p w14:paraId="18150000">
      <w:pPr>
        <w:pStyle w:val="Style_13"/>
        <w:rPr>
          <w:sz w:val="28"/>
        </w:rPr>
      </w:pPr>
      <w:r>
        <w:rPr>
          <w:sz w:val="28"/>
        </w:rPr>
        <w:t>- выявления детей, систематически пропускающих уроки без уважительных причин;</w:t>
      </w:r>
    </w:p>
    <w:p w14:paraId="19150000">
      <w:pPr>
        <w:pStyle w:val="Style_13"/>
        <w:rPr>
          <w:sz w:val="28"/>
        </w:rPr>
      </w:pPr>
      <w:r>
        <w:rPr>
          <w:sz w:val="28"/>
        </w:rPr>
        <w:t xml:space="preserve"> - посещения семей учащихся на дому с целью изучения жилищно-бытовых условий; </w:t>
      </w:r>
    </w:p>
    <w:p w14:paraId="1A150000">
      <w:pPr>
        <w:pStyle w:val="Style_13"/>
        <w:rPr>
          <w:sz w:val="28"/>
        </w:rPr>
      </w:pPr>
      <w:r>
        <w:rPr>
          <w:sz w:val="28"/>
        </w:rPr>
        <w:t>- разработки памяток «Мои права и обязанности». «Безопасный путь в школу» и др.;</w:t>
      </w:r>
    </w:p>
    <w:p w14:paraId="1B150000">
      <w:pPr>
        <w:pStyle w:val="Style_13"/>
        <w:rPr>
          <w:sz w:val="28"/>
        </w:rPr>
      </w:pPr>
      <w:r>
        <w:rPr>
          <w:sz w:val="28"/>
        </w:rPr>
        <w:t xml:space="preserve"> - оформление информационных стендов по безопасности жизнедеятельности;</w:t>
      </w:r>
    </w:p>
    <w:p w14:paraId="1C150000">
      <w:pPr>
        <w:pStyle w:val="Style_13"/>
        <w:rPr>
          <w:sz w:val="28"/>
        </w:rPr>
      </w:pPr>
      <w:r>
        <w:rPr>
          <w:sz w:val="28"/>
        </w:rPr>
        <w:t xml:space="preserve"> - родительских лекториев; </w:t>
      </w:r>
    </w:p>
    <w:p w14:paraId="1D150000">
      <w:pPr>
        <w:pStyle w:val="Style_13"/>
        <w:rPr>
          <w:sz w:val="28"/>
        </w:rPr>
      </w:pPr>
      <w:r>
        <w:rPr>
          <w:sz w:val="28"/>
        </w:rPr>
        <w:t xml:space="preserve">- мероприятий в рамках «Всероссийского дня правовой помощи детям»; </w:t>
      </w:r>
    </w:p>
    <w:p w14:paraId="1E150000">
      <w:pPr>
        <w:pStyle w:val="Style_13"/>
        <w:rPr>
          <w:sz w:val="28"/>
        </w:rPr>
      </w:pPr>
      <w:r>
        <w:rPr>
          <w:sz w:val="28"/>
        </w:rPr>
        <w:t xml:space="preserve">- мероприятий в рамках Межведомственной комплексной оперативно-профилактической операции «Дети России»; </w:t>
      </w:r>
    </w:p>
    <w:p w14:paraId="1F150000">
      <w:pPr>
        <w:pStyle w:val="Style_13"/>
        <w:rPr>
          <w:sz w:val="28"/>
        </w:rPr>
      </w:pPr>
      <w:r>
        <w:rPr>
          <w:sz w:val="28"/>
        </w:rPr>
        <w:t xml:space="preserve">- взаимодействия с инспектором по делам несовершеннолетних; </w:t>
      </w:r>
    </w:p>
    <w:p w14:paraId="20150000">
      <w:pPr>
        <w:pStyle w:val="Style_13"/>
        <w:rPr>
          <w:sz w:val="28"/>
        </w:rPr>
      </w:pPr>
      <w:r>
        <w:rPr>
          <w:sz w:val="28"/>
        </w:rPr>
        <w:t xml:space="preserve">- вовлечения детей, состоящих на профилактических учётах, в общественно-значимую деятельность; </w:t>
      </w:r>
    </w:p>
    <w:p w14:paraId="21150000">
      <w:pPr>
        <w:pStyle w:val="Style_13"/>
        <w:rPr>
          <w:sz w:val="28"/>
        </w:rPr>
      </w:pPr>
      <w:r>
        <w:rPr>
          <w:sz w:val="28"/>
        </w:rPr>
        <w:t xml:space="preserve">- организации встреч с работниками КДН и ЗП, ПДН Родионово – Несветайского района. </w:t>
      </w:r>
    </w:p>
    <w:p w14:paraId="22150000">
      <w:pPr>
        <w:pStyle w:val="Style_13"/>
        <w:rPr>
          <w:b w:val="1"/>
          <w:i w:val="1"/>
          <w:sz w:val="28"/>
        </w:rPr>
      </w:pPr>
      <w:r>
        <w:rPr>
          <w:b w:val="1"/>
          <w:i w:val="1"/>
          <w:sz w:val="28"/>
          <w:u w:val="single"/>
        </w:rPr>
        <w:t xml:space="preserve">       Профилактика суицидального поведения</w:t>
      </w:r>
      <w:r>
        <w:rPr>
          <w:b w:val="1"/>
          <w:i w:val="1"/>
          <w:sz w:val="28"/>
        </w:rPr>
        <w:t xml:space="preserve"> </w:t>
      </w:r>
    </w:p>
    <w:p w14:paraId="23150000">
      <w:pPr>
        <w:pStyle w:val="Style_13"/>
        <w:rPr>
          <w:sz w:val="28"/>
        </w:rPr>
      </w:pPr>
      <w:r>
        <w:rPr>
          <w:sz w:val="28"/>
        </w:rPr>
        <w:t xml:space="preserve">Задачи: </w:t>
      </w:r>
    </w:p>
    <w:p w14:paraId="24150000">
      <w:pPr>
        <w:pStyle w:val="Style_13"/>
        <w:rPr>
          <w:sz w:val="28"/>
        </w:rPr>
      </w:pPr>
      <w:r>
        <w:rPr>
          <w:sz w:val="28"/>
        </w:rPr>
        <w:t xml:space="preserve"> оказать помощь в решении личностных проблем социализации и построении конструктивных отношений с родителями, педагогами и сверстниками;</w:t>
      </w:r>
    </w:p>
    <w:p w14:paraId="25150000">
      <w:pPr>
        <w:pStyle w:val="Style_13"/>
        <w:rPr>
          <w:sz w:val="28"/>
        </w:rPr>
      </w:pPr>
      <w:r>
        <w:rPr>
          <w:sz w:val="28"/>
        </w:rPr>
        <w:t xml:space="preserve"> содействовать профилактике неврозов;</w:t>
      </w:r>
    </w:p>
    <w:p w14:paraId="26150000">
      <w:pPr>
        <w:pStyle w:val="Style_13"/>
        <w:rPr>
          <w:sz w:val="28"/>
        </w:rPr>
      </w:pPr>
      <w:r>
        <w:rPr>
          <w:sz w:val="28"/>
        </w:rPr>
        <w:t xml:space="preserve"> способствовать развитию навыков саморегуляции и управления стрессом. </w:t>
      </w:r>
    </w:p>
    <w:p w14:paraId="27150000">
      <w:pPr>
        <w:pStyle w:val="Style_13"/>
        <w:rPr>
          <w:b w:val="1"/>
          <w:i w:val="1"/>
          <w:sz w:val="28"/>
        </w:rPr>
      </w:pPr>
      <w:r>
        <w:rPr>
          <w:b w:val="1"/>
          <w:i w:val="1"/>
          <w:sz w:val="28"/>
        </w:rPr>
        <w:t>Реализация посредством:</w:t>
      </w:r>
    </w:p>
    <w:p w14:paraId="28150000">
      <w:pPr>
        <w:pStyle w:val="Style_13"/>
        <w:rPr>
          <w:sz w:val="28"/>
        </w:rPr>
      </w:pPr>
      <w:r>
        <w:rPr>
          <w:sz w:val="28"/>
        </w:rPr>
        <w:t xml:space="preserve"> - работы школьного педагога-психолога; </w:t>
      </w:r>
    </w:p>
    <w:p w14:paraId="29150000">
      <w:pPr>
        <w:pStyle w:val="Style_13"/>
        <w:rPr>
          <w:sz w:val="28"/>
        </w:rPr>
      </w:pPr>
      <w:r>
        <w:rPr>
          <w:sz w:val="28"/>
        </w:rPr>
        <w:t>- лекториев для педагогического коллектива;</w:t>
      </w:r>
    </w:p>
    <w:p w14:paraId="2A150000">
      <w:pPr>
        <w:pStyle w:val="Style_13"/>
        <w:rPr>
          <w:sz w:val="28"/>
        </w:rPr>
      </w:pPr>
      <w:r>
        <w:rPr>
          <w:sz w:val="28"/>
        </w:rPr>
        <w:t xml:space="preserve"> - индивидуальных консультаций с учителями-предметниками и классными руководителями;</w:t>
      </w:r>
    </w:p>
    <w:p w14:paraId="2B150000">
      <w:pPr>
        <w:pStyle w:val="Style_13"/>
        <w:rPr>
          <w:sz w:val="28"/>
        </w:rPr>
      </w:pPr>
      <w:r>
        <w:rPr>
          <w:sz w:val="28"/>
        </w:rPr>
        <w:t xml:space="preserve"> - общешкольных родительских собраний; </w:t>
      </w:r>
    </w:p>
    <w:p w14:paraId="2C150000">
      <w:pPr>
        <w:pStyle w:val="Style_13"/>
        <w:rPr>
          <w:sz w:val="28"/>
        </w:rPr>
      </w:pPr>
      <w:r>
        <w:rPr>
          <w:sz w:val="28"/>
        </w:rPr>
        <w:t>- лекториев для родителей;</w:t>
      </w:r>
    </w:p>
    <w:p w14:paraId="2D150000">
      <w:pPr>
        <w:pStyle w:val="Style_13"/>
        <w:rPr>
          <w:sz w:val="28"/>
        </w:rPr>
      </w:pPr>
      <w:r>
        <w:rPr>
          <w:sz w:val="28"/>
        </w:rPr>
        <w:t xml:space="preserve"> - консультаций для родителей учащихся, оказавшихся в кризисной ситуации;</w:t>
      </w:r>
    </w:p>
    <w:p w14:paraId="2E150000">
      <w:pPr>
        <w:pStyle w:val="Style_13"/>
        <w:rPr>
          <w:sz w:val="28"/>
        </w:rPr>
      </w:pPr>
      <w:r>
        <w:rPr>
          <w:sz w:val="28"/>
        </w:rPr>
        <w:t xml:space="preserve"> - мониторинга среди учащихся по выявлению детей, находящихся в кризисной ситуации, - посредством заполнения и последующего анализа «карты факторов суицидального риска»; </w:t>
      </w:r>
    </w:p>
    <w:p w14:paraId="2F150000">
      <w:pPr>
        <w:pStyle w:val="Style_13"/>
        <w:rPr>
          <w:sz w:val="28"/>
        </w:rPr>
      </w:pPr>
      <w:r>
        <w:rPr>
          <w:sz w:val="28"/>
        </w:rPr>
        <w:t>- изучения межличностных взаимоотношений учащихся в классных коллективах (социометрия) и - выявление «изолированных» детей;</w:t>
      </w:r>
    </w:p>
    <w:p w14:paraId="30150000">
      <w:pPr>
        <w:pStyle w:val="Style_13"/>
        <w:rPr>
          <w:sz w:val="28"/>
        </w:rPr>
      </w:pPr>
      <w:r>
        <w:rPr>
          <w:sz w:val="28"/>
        </w:rPr>
        <w:t xml:space="preserve"> - комплексной психологической диагностики учащихся проблемами обучения, развития, воспитания.</w:t>
      </w:r>
    </w:p>
    <w:p w14:paraId="31150000">
      <w:pPr>
        <w:pStyle w:val="Style_13"/>
        <w:rPr>
          <w:sz w:val="28"/>
        </w:rPr>
      </w:pPr>
      <w:r>
        <w:rPr>
          <w:sz w:val="28"/>
        </w:rPr>
        <w:t xml:space="preserve"> - тематических классных часов; </w:t>
      </w:r>
    </w:p>
    <w:p w14:paraId="32150000">
      <w:pPr>
        <w:pStyle w:val="Style_13"/>
        <w:rPr>
          <w:sz w:val="28"/>
        </w:rPr>
      </w:pPr>
      <w:r>
        <w:rPr>
          <w:sz w:val="28"/>
        </w:rPr>
        <w:t xml:space="preserve">- консультации для учащихся, оказавшихся в кризисной ситуации; </w:t>
      </w:r>
    </w:p>
    <w:p w14:paraId="33150000">
      <w:pPr>
        <w:pStyle w:val="Style_13"/>
        <w:rPr>
          <w:sz w:val="28"/>
        </w:rPr>
      </w:pPr>
      <w:r>
        <w:rPr>
          <w:sz w:val="28"/>
        </w:rPr>
        <w:t>- функционирования «Горячей линии» школьного педагога-психолога;</w:t>
      </w:r>
    </w:p>
    <w:p w14:paraId="34150000">
      <w:pPr>
        <w:pStyle w:val="Style_13"/>
        <w:rPr>
          <w:sz w:val="28"/>
        </w:rPr>
      </w:pPr>
      <w:r>
        <w:rPr>
          <w:sz w:val="28"/>
        </w:rPr>
        <w:t xml:space="preserve"> - информирования о действии «Телефонов доверия», памятки, инструкции. </w:t>
      </w:r>
    </w:p>
    <w:p w14:paraId="35150000">
      <w:pPr>
        <w:pStyle w:val="Style_13"/>
        <w:rPr>
          <w:sz w:val="28"/>
        </w:rPr>
      </w:pPr>
      <w:r>
        <w:rPr>
          <w:sz w:val="28"/>
          <w:u w:val="single"/>
        </w:rPr>
        <w:t xml:space="preserve">     </w:t>
      </w:r>
      <w:r>
        <w:rPr>
          <w:b w:val="1"/>
          <w:i w:val="1"/>
          <w:sz w:val="28"/>
          <w:u w:val="single"/>
        </w:rPr>
        <w:t>Профилактика экстремизма и терроризма</w:t>
      </w:r>
      <w:r>
        <w:rPr>
          <w:sz w:val="28"/>
        </w:rPr>
        <w:t>.</w:t>
      </w:r>
    </w:p>
    <w:p w14:paraId="36150000">
      <w:pPr>
        <w:pStyle w:val="Style_13"/>
        <w:rPr>
          <w:sz w:val="28"/>
        </w:rPr>
      </w:pPr>
      <w:r>
        <w:rPr>
          <w:sz w:val="28"/>
        </w:rPr>
        <w:t xml:space="preserve"> Задачи:</w:t>
      </w:r>
    </w:p>
    <w:p w14:paraId="37150000">
      <w:pPr>
        <w:pStyle w:val="Style_13"/>
        <w:rPr>
          <w:sz w:val="28"/>
        </w:rPr>
      </w:pPr>
      <w:r>
        <w:rPr>
          <w:sz w:val="28"/>
        </w:rPr>
        <w:t xml:space="preserve"> - воспитание культуры толерантности и межнационального согласия; </w:t>
      </w:r>
    </w:p>
    <w:p w14:paraId="38150000">
      <w:pPr>
        <w:pStyle w:val="Style_13"/>
        <w:rPr>
          <w:sz w:val="28"/>
        </w:rPr>
      </w:pPr>
      <w:r>
        <w:rPr>
          <w:sz w:val="28"/>
        </w:rPr>
        <w:t>- достижение необходимого уровня правовой культуры как основы толерантного сознания и поведения;</w:t>
      </w:r>
    </w:p>
    <w:p w14:paraId="39150000">
      <w:pPr>
        <w:pStyle w:val="Style_13"/>
        <w:rPr>
          <w:sz w:val="28"/>
        </w:rPr>
      </w:pPr>
      <w:r>
        <w:rPr>
          <w:sz w:val="28"/>
        </w:rPr>
        <w:t xml:space="preserve"> - формирование в детской и молодежной среде мировоззрения и духовно-нравственной атмосферы этнокультурного взаимоуважения, основанных на принципах уважения прав и свобод человека, стремления к межэтническому миру и согласию, готовности к диалогу;</w:t>
      </w:r>
    </w:p>
    <w:p w14:paraId="3A150000">
      <w:pPr>
        <w:pStyle w:val="Style_13"/>
        <w:rPr>
          <w:sz w:val="28"/>
        </w:rPr>
      </w:pPr>
      <w:r>
        <w:rPr>
          <w:sz w:val="28"/>
        </w:rPr>
        <w:t xml:space="preserve"> - разработка и реализация комплексного плана, направленного на формирование у подрастающего поколения позитивных установок на этническое многообразие. </w:t>
      </w:r>
    </w:p>
    <w:p w14:paraId="3B150000">
      <w:pPr>
        <w:pStyle w:val="Style_13"/>
        <w:rPr>
          <w:b w:val="1"/>
          <w:i w:val="1"/>
          <w:sz w:val="28"/>
        </w:rPr>
      </w:pPr>
      <w:r>
        <w:rPr>
          <w:b w:val="1"/>
          <w:i w:val="1"/>
          <w:sz w:val="28"/>
          <w:u w:val="single"/>
        </w:rPr>
        <w:t>Реализация путем:</w:t>
      </w:r>
    </w:p>
    <w:p w14:paraId="3C150000">
      <w:pPr>
        <w:pStyle w:val="Style_13"/>
        <w:rPr>
          <w:sz w:val="28"/>
        </w:rPr>
      </w:pPr>
      <w:r>
        <w:rPr>
          <w:sz w:val="28"/>
        </w:rPr>
        <w:t xml:space="preserve"> - организации учебы по плановой эвакуации обучающихся;</w:t>
      </w:r>
    </w:p>
    <w:p w14:paraId="3D150000">
      <w:pPr>
        <w:pStyle w:val="Style_13"/>
        <w:rPr>
          <w:sz w:val="28"/>
        </w:rPr>
      </w:pPr>
      <w:r>
        <w:rPr>
          <w:sz w:val="28"/>
        </w:rPr>
        <w:t xml:space="preserve"> - организации учебы работников по безопасности;</w:t>
      </w:r>
    </w:p>
    <w:p w14:paraId="3E150000">
      <w:pPr>
        <w:pStyle w:val="Style_13"/>
        <w:rPr>
          <w:sz w:val="28"/>
        </w:rPr>
      </w:pPr>
      <w:r>
        <w:rPr>
          <w:sz w:val="28"/>
        </w:rPr>
        <w:t xml:space="preserve"> - уроков Мира, классных часов, посвященных памяти жертв терактов в разных странах мира;</w:t>
      </w:r>
    </w:p>
    <w:p w14:paraId="3F150000">
      <w:pPr>
        <w:pStyle w:val="Style_13"/>
        <w:rPr>
          <w:sz w:val="28"/>
        </w:rPr>
      </w:pPr>
      <w:r>
        <w:rPr>
          <w:sz w:val="28"/>
        </w:rPr>
        <w:t xml:space="preserve"> - организации тематических классных часов по проблеме воспитания толерантности у обучающихся, по профилактике экстремизма, расовой, национальной, религиозной розни;</w:t>
      </w:r>
    </w:p>
    <w:p w14:paraId="40150000">
      <w:pPr>
        <w:pStyle w:val="Style_13"/>
        <w:rPr>
          <w:sz w:val="28"/>
        </w:rPr>
      </w:pPr>
      <w:r>
        <w:rPr>
          <w:sz w:val="28"/>
        </w:rPr>
        <w:t xml:space="preserve"> - организации родительских собраний по проблеме воспитания толерантности у обучающихся, по профилактике проявлений экстремизма; </w:t>
      </w:r>
    </w:p>
    <w:p w14:paraId="41150000">
      <w:pPr>
        <w:pStyle w:val="Style_13"/>
        <w:rPr>
          <w:sz w:val="28"/>
        </w:rPr>
      </w:pPr>
      <w:r>
        <w:rPr>
          <w:sz w:val="28"/>
        </w:rPr>
        <w:t>- организации уроков доброты, нравственности;</w:t>
      </w:r>
    </w:p>
    <w:p w14:paraId="42150000">
      <w:pPr>
        <w:pStyle w:val="Style_13"/>
        <w:rPr>
          <w:sz w:val="28"/>
        </w:rPr>
      </w:pPr>
      <w:r>
        <w:rPr>
          <w:sz w:val="28"/>
        </w:rPr>
        <w:t xml:space="preserve"> - встречи с работниками правоохранительных органов по вопросу ответственности за участие в противоправных действиях. </w:t>
      </w:r>
    </w:p>
    <w:p w14:paraId="43150000">
      <w:pPr>
        <w:pStyle w:val="Style_13"/>
        <w:rPr>
          <w:sz w:val="28"/>
        </w:rPr>
      </w:pPr>
      <w:r>
        <w:rPr>
          <w:sz w:val="28"/>
        </w:rPr>
        <w:t xml:space="preserve">       </w:t>
      </w:r>
      <w:r>
        <w:rPr>
          <w:b w:val="1"/>
          <w:i w:val="1"/>
          <w:sz w:val="28"/>
          <w:u w:val="single"/>
        </w:rPr>
        <w:t>Профилактика алкоголизма, наркомании и табакокурения</w:t>
      </w:r>
      <w:r>
        <w:rPr>
          <w:sz w:val="28"/>
        </w:rPr>
        <w:t>.</w:t>
      </w:r>
    </w:p>
    <w:p w14:paraId="44150000">
      <w:pPr>
        <w:pStyle w:val="Style_13"/>
        <w:rPr>
          <w:sz w:val="28"/>
        </w:rPr>
      </w:pPr>
      <w:r>
        <w:rPr>
          <w:sz w:val="28"/>
        </w:rPr>
        <w:t xml:space="preserve">  Задачи:</w:t>
      </w:r>
    </w:p>
    <w:p w14:paraId="45150000">
      <w:pPr>
        <w:pStyle w:val="Style_13"/>
        <w:rPr>
          <w:sz w:val="28"/>
        </w:rPr>
      </w:pPr>
      <w:r>
        <w:rPr>
          <w:sz w:val="28"/>
        </w:rPr>
        <w:t xml:space="preserve"> - продолжить формирование знаний об опасности различных форм зависимостей, негативного отношения к ним путём просветительской и профилактической деятельности с учащимися, педагогами, родителями;  </w:t>
      </w:r>
    </w:p>
    <w:p w14:paraId="46150000">
      <w:pPr>
        <w:pStyle w:val="Style_13"/>
        <w:rPr>
          <w:sz w:val="28"/>
        </w:rPr>
      </w:pPr>
      <w:r>
        <w:rPr>
          <w:sz w:val="28"/>
        </w:rPr>
        <w:t xml:space="preserve"> -способствовать обеспечению условий для организации и проведения мероприятий, направленных на формирование у учащихся стремления к ведению здорового образа жизни;</w:t>
      </w:r>
    </w:p>
    <w:p w14:paraId="47150000">
      <w:pPr>
        <w:pStyle w:val="Style_13"/>
        <w:rPr>
          <w:sz w:val="28"/>
        </w:rPr>
      </w:pPr>
      <w:r>
        <w:rPr>
          <w:sz w:val="28"/>
        </w:rPr>
        <w:t xml:space="preserve"> - повышать значимость здорового образа жизни, престижность здорового поведения через систему воспитательных мероприятий;</w:t>
      </w:r>
    </w:p>
    <w:p w14:paraId="48150000">
      <w:pPr>
        <w:pStyle w:val="Style_13"/>
        <w:rPr>
          <w:sz w:val="28"/>
        </w:rPr>
      </w:pPr>
      <w:r>
        <w:rPr>
          <w:sz w:val="28"/>
        </w:rPr>
        <w:t xml:space="preserve"> - систематизировать совместную работу с родителями, педагогами, медиками и общественностью по профилактике употребления употреблению спиртных напитков, наркотических и психотропных веществ, табачных изделий;</w:t>
      </w:r>
    </w:p>
    <w:p w14:paraId="49150000">
      <w:pPr>
        <w:pStyle w:val="Style_13"/>
        <w:rPr>
          <w:sz w:val="28"/>
        </w:rPr>
      </w:pPr>
      <w:r>
        <w:rPr>
          <w:sz w:val="28"/>
        </w:rPr>
        <w:t xml:space="preserve"> - продолжать работу по развитию информационного поля по профилактике употребления спиртных напитков, наркотических и психотропных веществ, табачных изделий; </w:t>
      </w:r>
    </w:p>
    <w:p w14:paraId="4A150000">
      <w:pPr>
        <w:pStyle w:val="Style_13"/>
        <w:rPr>
          <w:sz w:val="28"/>
        </w:rPr>
      </w:pPr>
      <w:r>
        <w:rPr>
          <w:sz w:val="28"/>
        </w:rPr>
        <w:t xml:space="preserve">-продолжить развитие коммуникативных и организаторских способностей учащихся, способности противостоять негативному влиянию со стороны. </w:t>
      </w:r>
    </w:p>
    <w:p w14:paraId="4B150000">
      <w:pPr>
        <w:pStyle w:val="Style_13"/>
        <w:rPr>
          <w:sz w:val="28"/>
        </w:rPr>
      </w:pPr>
      <w:r>
        <w:rPr>
          <w:b w:val="1"/>
          <w:i w:val="1"/>
          <w:sz w:val="28"/>
          <w:u w:val="single"/>
        </w:rPr>
        <w:t>Реализация посредством</w:t>
      </w:r>
      <w:r>
        <w:rPr>
          <w:sz w:val="28"/>
        </w:rPr>
        <w:t xml:space="preserve">: </w:t>
      </w:r>
    </w:p>
    <w:p w14:paraId="4C150000">
      <w:pPr>
        <w:pStyle w:val="Style_13"/>
        <w:rPr>
          <w:sz w:val="28"/>
        </w:rPr>
      </w:pPr>
      <w:r>
        <w:rPr>
          <w:sz w:val="28"/>
        </w:rPr>
        <w:t xml:space="preserve">- выявление неблагополучных, неполных, малообеспеченных семей, детей, состоящих под опекой и попечительством; </w:t>
      </w:r>
    </w:p>
    <w:p w14:paraId="4D150000">
      <w:pPr>
        <w:pStyle w:val="Style_13"/>
        <w:rPr>
          <w:sz w:val="28"/>
        </w:rPr>
      </w:pPr>
      <w:r>
        <w:rPr>
          <w:sz w:val="28"/>
        </w:rPr>
        <w:t xml:space="preserve">- выявление учащихся, склонных к употреблению алкоголя, наркотиков, токсических веществ, табакокурению и проведение с ними профилактической работы; совместных рейдов с сотрудниками полиции на предмет выявления мест (скоплений учащихся), отрицательно воздействующих на детей; </w:t>
      </w:r>
    </w:p>
    <w:p w14:paraId="4E150000">
      <w:pPr>
        <w:pStyle w:val="Style_13"/>
        <w:rPr>
          <w:sz w:val="28"/>
        </w:rPr>
      </w:pPr>
      <w:r>
        <w:rPr>
          <w:sz w:val="28"/>
        </w:rPr>
        <w:t xml:space="preserve">- корректировки картотеки индивидуального учёта подростков «группы риска»; проведение операции «Занятость» (вовлечение в кружки, клубы, секции); контроля над внеурочной занятостью учащихся; </w:t>
      </w:r>
    </w:p>
    <w:p w14:paraId="4F150000">
      <w:pPr>
        <w:pStyle w:val="Style_13"/>
        <w:rPr>
          <w:sz w:val="28"/>
        </w:rPr>
      </w:pPr>
      <w:r>
        <w:rPr>
          <w:sz w:val="28"/>
        </w:rPr>
        <w:t>- организации профилактических рейдов «Подросток»;</w:t>
      </w:r>
    </w:p>
    <w:p w14:paraId="50150000">
      <w:pPr>
        <w:pStyle w:val="Style_13"/>
        <w:rPr>
          <w:sz w:val="28"/>
        </w:rPr>
      </w:pPr>
      <w:r>
        <w:rPr>
          <w:sz w:val="28"/>
        </w:rPr>
        <w:t xml:space="preserve"> - размещения информационно-методических материалов на сайте школы;</w:t>
      </w:r>
    </w:p>
    <w:p w14:paraId="51150000">
      <w:pPr>
        <w:pStyle w:val="Style_13"/>
        <w:rPr>
          <w:sz w:val="28"/>
        </w:rPr>
      </w:pPr>
      <w:r>
        <w:rPr>
          <w:sz w:val="28"/>
        </w:rPr>
        <w:t>- контроля над посещаемостью учебных занятий, выявление учащихся, не посещающих школу по неуважительным причинам, профилактическая работа с ними, своевременное реагирование; организации лекториев, циклов бесед, круглых столов, тематических классных часов, акций, квестов, конкурсов для учащихся;</w:t>
      </w:r>
    </w:p>
    <w:p w14:paraId="52150000">
      <w:pPr>
        <w:pStyle w:val="Style_13"/>
        <w:rPr>
          <w:sz w:val="28"/>
        </w:rPr>
      </w:pPr>
      <w:r>
        <w:rPr>
          <w:sz w:val="28"/>
        </w:rPr>
        <w:t xml:space="preserve"> -систематического выявления учащихся, нарушающих Устав школы, Законодательство РФ и Законодательные акты Ростовской области; другие нормативные акты, регулирующие поведение школьников и принятие мер воспитательного воздействия к ним;</w:t>
      </w:r>
    </w:p>
    <w:p w14:paraId="53150000">
      <w:pPr>
        <w:pStyle w:val="Style_13"/>
        <w:rPr>
          <w:sz w:val="28"/>
        </w:rPr>
      </w:pPr>
      <w:r>
        <w:rPr>
          <w:sz w:val="28"/>
        </w:rPr>
        <w:t xml:space="preserve"> - организации семинаров с элементами тренинга по профилактике наркомании, табакокурения, алкоголизма;</w:t>
      </w:r>
    </w:p>
    <w:p w14:paraId="54150000">
      <w:pPr>
        <w:pStyle w:val="Style_13"/>
        <w:rPr>
          <w:sz w:val="28"/>
        </w:rPr>
      </w:pPr>
      <w:r>
        <w:rPr>
          <w:sz w:val="28"/>
        </w:rPr>
        <w:t xml:space="preserve"> - организации консультаций для родителей по вопросам профилактики алкоголизма, наркозависимости и лечения их последствий; организации родительские собраний, лекториев, анкетирования, работы школы функционирования «Горячей линии» школьного психолога.</w:t>
      </w:r>
    </w:p>
    <w:p w14:paraId="55150000">
      <w:pPr>
        <w:ind/>
        <w:jc w:val="both"/>
        <w:rPr>
          <w:sz w:val="28"/>
        </w:rPr>
      </w:pPr>
      <w:r>
        <w:rPr>
          <w:b w:val="1"/>
          <w:color w:val="000000"/>
          <w:sz w:val="28"/>
          <w:u w:val="single"/>
        </w:rPr>
        <w:t xml:space="preserve"> </w:t>
      </w:r>
      <w:r>
        <w:rPr>
          <w:b w:val="1"/>
          <w:color w:val="000000"/>
          <w:sz w:val="28"/>
          <w:u w:val="single"/>
        </w:rPr>
        <w:t xml:space="preserve">    </w:t>
      </w:r>
      <w:r>
        <w:rPr>
          <w:b w:val="1"/>
          <w:sz w:val="28"/>
          <w:u w:val="single"/>
        </w:rPr>
        <w:t>Модуль "Социальное партнерство".</w:t>
      </w:r>
      <w:r>
        <w:rPr>
          <w:sz w:val="28"/>
        </w:rPr>
        <w:t xml:space="preserve"> </w:t>
      </w:r>
    </w:p>
    <w:p w14:paraId="56150000">
      <w:pPr>
        <w:pStyle w:val="Style_13"/>
        <w:rPr>
          <w:sz w:val="28"/>
        </w:rPr>
      </w:pPr>
      <w:r>
        <w:rPr>
          <w:sz w:val="28"/>
        </w:rPr>
        <w:t xml:space="preserve">     Реализация воспитательного потенциала социального партнерства предусматривает: 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 </w:t>
      </w:r>
    </w:p>
    <w:p w14:paraId="57150000">
      <w:pPr>
        <w:pStyle w:val="Style_13"/>
        <w:rPr>
          <w:sz w:val="28"/>
        </w:rPr>
      </w:pPr>
      <w:r>
        <w:rPr>
          <w:sz w:val="28"/>
        </w:rPr>
        <w:t xml:space="preserve">    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 </w:t>
      </w:r>
    </w:p>
    <w:p w14:paraId="58150000">
      <w:pPr>
        <w:pStyle w:val="Style_13"/>
        <w:rPr>
          <w:sz w:val="28"/>
        </w:rPr>
      </w:pPr>
      <w:r>
        <w:rPr>
          <w:sz w:val="28"/>
        </w:rPr>
        <w:t xml:space="preserve">   проведение на базе организаций-партнеров отдельных уроков, занятий, внешкольных мероприятий, акций воспитательной направленности; 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59150000">
      <w:pPr>
        <w:pStyle w:val="Style_13"/>
        <w:rPr>
          <w:sz w:val="28"/>
        </w:rPr>
      </w:pPr>
      <w:r>
        <w:rPr>
          <w:sz w:val="28"/>
        </w:rPr>
        <w:t xml:space="preserve">   При реализации модуля «Социальное партнерство» МБОУ «Аграфеновскавя  СОШ» сотрудничает со следующими организациями: МБУК «Аграфеновский  СДК», МБОУ «Платово-Ивановская  ООШ», сельская библиотека, отделение связи, МБОУ ДОД «Дом Детского Творчества», Родионово-Несветайский Районный Дом Культуры, Администрация Барило-Крепинского сельского поселения, Территориальная избирательная комиссия Родионово-Несветайского района Ростовской области</w:t>
      </w:r>
    </w:p>
    <w:p w14:paraId="5A150000">
      <w:pPr>
        <w:pStyle w:val="Style_13"/>
        <w:rPr>
          <w:sz w:val="28"/>
        </w:rPr>
      </w:pPr>
    </w:p>
    <w:p w14:paraId="5B150000">
      <w:pPr>
        <w:pStyle w:val="Style_13"/>
        <w:rPr>
          <w:b w:val="1"/>
          <w:sz w:val="28"/>
          <w:u w:val="single"/>
        </w:rPr>
      </w:pPr>
      <w:r>
        <w:rPr>
          <w:b w:val="1"/>
          <w:sz w:val="28"/>
          <w:u w:val="single"/>
        </w:rPr>
        <w:t xml:space="preserve">       Модуль "Профориентация". </w:t>
      </w:r>
    </w:p>
    <w:p w14:paraId="5C150000">
      <w:pPr>
        <w:pStyle w:val="Style_13"/>
        <w:rPr>
          <w:sz w:val="28"/>
        </w:rPr>
      </w:pPr>
      <w:r>
        <w:rPr>
          <w:sz w:val="28"/>
        </w:rPr>
        <w:t xml:space="preserve">     Реализация воспитательного потенциала профориентационной работы образовательной организации предусматривает: 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  </w:t>
      </w:r>
    </w:p>
    <w:p w14:paraId="5D150000">
      <w:pPr>
        <w:pStyle w:val="Style_13"/>
        <w:rPr>
          <w:sz w:val="28"/>
        </w:rPr>
      </w:pPr>
      <w:r>
        <w:rPr>
          <w:sz w:val="28"/>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14:paraId="5E150000">
      <w:pPr>
        <w:pStyle w:val="Style_13"/>
        <w:rPr>
          <w:sz w:val="28"/>
        </w:rPr>
      </w:pPr>
      <w:r>
        <w:rPr>
          <w:sz w:val="28"/>
        </w:rPr>
        <w:t xml:space="preserve">   экскурсии на предприятия, в организации, дающие начальные представления о существующих профессиях и условиях работы; </w:t>
      </w:r>
    </w:p>
    <w:p w14:paraId="5F150000">
      <w:pPr>
        <w:pStyle w:val="Style_13"/>
        <w:rPr>
          <w:sz w:val="28"/>
        </w:rPr>
      </w:pPr>
      <w:r>
        <w:rPr>
          <w:sz w:val="28"/>
        </w:rPr>
        <w:t xml:space="preserve">  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 </w:t>
      </w:r>
    </w:p>
    <w:p w14:paraId="60150000">
      <w:pPr>
        <w:pStyle w:val="Style_13"/>
        <w:rPr>
          <w:sz w:val="28"/>
        </w:rPr>
      </w:pPr>
      <w:r>
        <w:rPr>
          <w:sz w:val="28"/>
        </w:rPr>
        <w:t xml:space="preserve">   совместное с педагогами изучение обучающимися интернет-ресурсов,  посвященных выбору профессий, прохождение профориентационного  онлайн тестирования, онлайн-курсов по интересующим профессиям и направлениям профессионального образования; </w:t>
      </w:r>
    </w:p>
    <w:p w14:paraId="61150000">
      <w:pPr>
        <w:pStyle w:val="Style_13"/>
        <w:rPr>
          <w:sz w:val="28"/>
        </w:rPr>
      </w:pPr>
      <w:r>
        <w:rPr>
          <w:sz w:val="28"/>
        </w:rPr>
        <w:t xml:space="preserve">   участие в работе всероссийских профориентационных проектов,платформ; 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 </w:t>
      </w:r>
    </w:p>
    <w:p w14:paraId="62150000">
      <w:pPr>
        <w:ind/>
        <w:jc w:val="both"/>
        <w:rPr>
          <w:sz w:val="28"/>
        </w:rPr>
      </w:pPr>
    </w:p>
    <w:p w14:paraId="63150000">
      <w:pPr>
        <w:ind/>
        <w:jc w:val="both"/>
        <w:rPr>
          <w:sz w:val="28"/>
        </w:rPr>
      </w:pPr>
      <w:r>
        <w:rPr>
          <w:b w:val="1"/>
          <w:sz w:val="28"/>
          <w:u w:val="single"/>
        </w:rPr>
        <w:t>Модуль «Патриотическое воспитание в общеобразовательных, профессиональных образовательных организациях Ростовской области</w:t>
      </w:r>
      <w:r>
        <w:rPr>
          <w:sz w:val="28"/>
        </w:rPr>
        <w:t xml:space="preserve">»     </w:t>
      </w:r>
    </w:p>
    <w:p w14:paraId="64150000">
      <w:pPr>
        <w:ind/>
        <w:jc w:val="both"/>
        <w:rPr>
          <w:sz w:val="28"/>
        </w:rPr>
      </w:pPr>
      <w:r>
        <w:rPr>
          <w:sz w:val="28"/>
        </w:rPr>
        <w:t xml:space="preserve">      Региональный модуль «Патриотическое воспитание в ОО Ростовской области» (Приказ министерства общего и профессионального образования Ростовской области от 11.04.2023 № 350 «Об утверждении вариативного модуля «Патриотическое воспитание в дошкольных, общеобразовательных, профессиональных образовательных организациях Ростовской области»)  </w:t>
      </w:r>
    </w:p>
    <w:p w14:paraId="65150000">
      <w:pPr>
        <w:ind/>
        <w:jc w:val="both"/>
        <w:rPr>
          <w:sz w:val="28"/>
        </w:rPr>
      </w:pPr>
      <w:r>
        <w:rPr>
          <w:sz w:val="28"/>
        </w:rPr>
        <w:t xml:space="preserve">         Модуль «Патриотическое воспитание» разработан на основе концептуальных и программных документов государственной политики в области развития системы воспитания. Региональные программы и проекты в области патриотического воспитания развивают и обогащают духовно-нравственное направление в соответствии с Указом Президента РФ от 09.11.2022 № 809 «Об утверждении Основ государственной политики по сохранению и укреплению традиционных российских духовно-нравственных ценностей». </w:t>
      </w:r>
    </w:p>
    <w:p w14:paraId="66150000">
      <w:pPr>
        <w:ind/>
        <w:jc w:val="both"/>
        <w:rPr>
          <w:sz w:val="28"/>
        </w:rPr>
      </w:pPr>
      <w:r>
        <w:rPr>
          <w:sz w:val="28"/>
        </w:rPr>
        <w:t xml:space="preserve">      На основании регионального модуля МБОУ «Аграфеновская СОШ» дополняет целевые ориентиры, планируемые личностные результаты при обязательности целевых установок Федеральной рабочей программы воспитания. </w:t>
      </w:r>
    </w:p>
    <w:p w14:paraId="67150000">
      <w:pPr>
        <w:ind/>
        <w:jc w:val="both"/>
        <w:rPr>
          <w:sz w:val="28"/>
        </w:rPr>
      </w:pPr>
      <w:r>
        <w:rPr>
          <w:sz w:val="28"/>
        </w:rPr>
        <w:t xml:space="preserve">     Целевые ориентиры актуализируют особенности культурно-исторического развития Донского края, этническое «…уникальное, самобытное проявление в духовном, историческом и культурном развитии многонационального народа России». Эта позиция формирует краеведческий характер воспитательного потенциала Ростовской области. </w:t>
      </w:r>
    </w:p>
    <w:p w14:paraId="68150000">
      <w:pPr>
        <w:ind/>
        <w:jc w:val="both"/>
        <w:rPr>
          <w:sz w:val="28"/>
        </w:rPr>
      </w:pPr>
      <w:r>
        <w:rPr>
          <w:sz w:val="28"/>
        </w:rPr>
        <w:t xml:space="preserve">      Модуль «Патриотическое воспитание» определяет принципы единого подхода по развитию воспитательного пространства и преемственности содержания воспитания МБОУ «Аграфеновская СОШ» и представляет собой практико-ориентированный инструмент, помогающий педагогам-воспитателям моделировать содержание патриотического, гражданского, духовно-нравственного и трудового воспитания. </w:t>
      </w:r>
    </w:p>
    <w:p w14:paraId="69150000">
      <w:pPr>
        <w:ind/>
        <w:jc w:val="both"/>
        <w:rPr>
          <w:sz w:val="28"/>
        </w:rPr>
      </w:pPr>
      <w:r>
        <w:rPr>
          <w:sz w:val="28"/>
        </w:rPr>
        <w:t xml:space="preserve">             </w:t>
      </w:r>
      <w:r>
        <w:rPr>
          <w:i w:val="1"/>
          <w:sz w:val="28"/>
          <w:u w:val="single"/>
        </w:rPr>
        <w:t>Целью патриотического воспитания  школьников является</w:t>
      </w:r>
      <w:r>
        <w:rPr>
          <w:b w:val="1"/>
          <w:i w:val="1"/>
          <w:sz w:val="28"/>
          <w:u w:val="single"/>
        </w:rPr>
        <w:t>:</w:t>
      </w:r>
      <w:r>
        <w:rPr>
          <w:sz w:val="28"/>
        </w:rPr>
        <w:t xml:space="preserve"> - создание воспитывающей среды, способствующей формированию гражданского мировоззрения, творческой, нравственно и физически здоровой личности, способной к нравственному выбору норм поведения в образовательной организации и при общении со сверстниками, ориентирующуюся в пространстве традиционных этических представлений. </w:t>
      </w:r>
    </w:p>
    <w:p w14:paraId="6A150000">
      <w:pPr>
        <w:ind/>
        <w:jc w:val="both"/>
        <w:rPr>
          <w:sz w:val="28"/>
        </w:rPr>
      </w:pPr>
      <w:r>
        <w:rPr>
          <w:sz w:val="28"/>
        </w:rPr>
        <w:t xml:space="preserve">      Достижение цели предусматривает решение следующих задач: </w:t>
      </w:r>
    </w:p>
    <w:p w14:paraId="6B150000">
      <w:pPr>
        <w:ind/>
        <w:jc w:val="both"/>
        <w:rPr>
          <w:sz w:val="28"/>
        </w:rPr>
      </w:pPr>
      <w:r>
        <w:rPr>
          <w:sz w:val="28"/>
        </w:rPr>
        <w:t>1.Моделирование пространства выбора и действия традиционных нравственных норм поведения. 2.Освоение пространства «Малая Родина» (география, природа, история, фольклор, достижения). 3.Формирование устойчивого интереса к знаниям, способности к совместной социально значимой деятельности (игровой, познавательной и досуговой).</w:t>
      </w:r>
    </w:p>
    <w:p w14:paraId="6C150000">
      <w:pPr>
        <w:ind/>
        <w:jc w:val="both"/>
        <w:rPr>
          <w:sz w:val="28"/>
        </w:rPr>
      </w:pPr>
      <w:r>
        <w:rPr>
          <w:sz w:val="28"/>
        </w:rPr>
        <w:t xml:space="preserve"> 4.Формирование у детей представлений о семейных и национальных ценностях.</w:t>
      </w:r>
    </w:p>
    <w:p w14:paraId="6D150000">
      <w:pPr>
        <w:ind/>
        <w:jc w:val="both"/>
        <w:rPr>
          <w:sz w:val="28"/>
        </w:rPr>
      </w:pPr>
      <w:r>
        <w:rPr>
          <w:sz w:val="28"/>
        </w:rPr>
        <w:t xml:space="preserve"> 5. Формирование навыков самообслуживания и здорового образа жизни, знакомство детей с  ультурными традициями своего народа и традиционными ремеслами. </w:t>
      </w:r>
    </w:p>
    <w:p w14:paraId="6E150000">
      <w:pPr>
        <w:ind/>
        <w:jc w:val="both"/>
        <w:rPr>
          <w:sz w:val="28"/>
        </w:rPr>
      </w:pPr>
      <w:r>
        <w:rPr>
          <w:i w:val="1"/>
          <w:sz w:val="28"/>
          <w:u w:val="single"/>
        </w:rPr>
        <w:t xml:space="preserve">     Трудовое воспитание</w:t>
      </w:r>
      <w:r>
        <w:rPr>
          <w:sz w:val="28"/>
        </w:rPr>
        <w:t xml:space="preserve"> в рамках решения задач патриотического воспитания связывается, прежде всего, с формированием готовности самостоятельно целенаправленно осваивать сферу выбранного круга профессий, с ориентацией на профессионализм и социальную значимость труда. </w:t>
      </w:r>
    </w:p>
    <w:p w14:paraId="6F150000">
      <w:pPr>
        <w:ind/>
        <w:jc w:val="both"/>
        <w:rPr>
          <w:sz w:val="28"/>
        </w:rPr>
      </w:pPr>
      <w:r>
        <w:rPr>
          <w:sz w:val="28"/>
        </w:rPr>
        <w:t xml:space="preserve"> </w:t>
      </w:r>
      <w:r>
        <w:rPr>
          <w:i w:val="1"/>
          <w:sz w:val="28"/>
          <w:u w:val="single"/>
        </w:rPr>
        <w:t>Формы организации деятельности обучающихся</w:t>
      </w:r>
      <w:r>
        <w:rPr>
          <w:sz w:val="28"/>
        </w:rPr>
        <w:t xml:space="preserve">: добровольческие (волонтерские) акции; коллективные творческие дела; </w:t>
      </w:r>
    </w:p>
    <w:p w14:paraId="70150000">
      <w:pPr>
        <w:ind/>
        <w:jc w:val="both"/>
        <w:rPr>
          <w:sz w:val="28"/>
        </w:rPr>
      </w:pPr>
      <w:r>
        <w:rPr>
          <w:sz w:val="28"/>
        </w:rPr>
        <w:t xml:space="preserve">социальные проекты; </w:t>
      </w:r>
    </w:p>
    <w:p w14:paraId="71150000">
      <w:pPr>
        <w:ind/>
        <w:jc w:val="both"/>
        <w:rPr>
          <w:sz w:val="28"/>
        </w:rPr>
      </w:pPr>
      <w:r>
        <w:rPr>
          <w:sz w:val="28"/>
        </w:rPr>
        <w:t xml:space="preserve">исследовательские проекты; </w:t>
      </w:r>
    </w:p>
    <w:p w14:paraId="72150000">
      <w:pPr>
        <w:ind/>
        <w:jc w:val="both"/>
        <w:rPr>
          <w:sz w:val="28"/>
        </w:rPr>
      </w:pPr>
      <w:r>
        <w:rPr>
          <w:sz w:val="28"/>
        </w:rPr>
        <w:t xml:space="preserve">диспуты, дискуссии; конкурсы, соревнования; </w:t>
      </w:r>
    </w:p>
    <w:p w14:paraId="73150000">
      <w:pPr>
        <w:ind/>
        <w:jc w:val="both"/>
        <w:rPr>
          <w:sz w:val="28"/>
        </w:rPr>
      </w:pPr>
      <w:r>
        <w:rPr>
          <w:sz w:val="28"/>
        </w:rPr>
        <w:t xml:space="preserve">профессиональные пробы. </w:t>
      </w:r>
    </w:p>
    <w:p w14:paraId="74150000">
      <w:pPr>
        <w:ind/>
        <w:jc w:val="both"/>
        <w:rPr>
          <w:sz w:val="28"/>
        </w:rPr>
      </w:pPr>
      <w:r>
        <w:rPr>
          <w:i w:val="1"/>
          <w:sz w:val="28"/>
          <w:u w:val="single"/>
        </w:rPr>
        <w:t>Целевые ориентиры результатов воспитания на уровне среднего общего образования</w:t>
      </w:r>
      <w:r>
        <w:rPr>
          <w:sz w:val="28"/>
        </w:rPr>
        <w:t xml:space="preserve">: </w:t>
      </w:r>
    </w:p>
    <w:p w14:paraId="75150000">
      <w:pPr>
        <w:ind/>
        <w:jc w:val="both"/>
        <w:rPr>
          <w:sz w:val="28"/>
        </w:rPr>
      </w:pPr>
      <w:r>
        <w:rPr>
          <w:sz w:val="28"/>
        </w:rPr>
        <w:t xml:space="preserve">Осознание российской культурной идентичности в поликультурном, многонациональном и многоконфессиональном российском обществе; </w:t>
      </w:r>
    </w:p>
    <w:p w14:paraId="76150000">
      <w:pPr>
        <w:ind/>
        <w:jc w:val="both"/>
        <w:rPr>
          <w:sz w:val="28"/>
        </w:rPr>
      </w:pPr>
      <w:r>
        <w:rPr>
          <w:sz w:val="28"/>
        </w:rPr>
        <w:t xml:space="preserve">Проявление деятельного ценностного отношения к историческому и культурному наследию своего и других народов России; </w:t>
      </w:r>
    </w:p>
    <w:p w14:paraId="77150000">
      <w:pPr>
        <w:ind/>
        <w:jc w:val="both"/>
        <w:rPr>
          <w:sz w:val="28"/>
        </w:rPr>
      </w:pPr>
      <w:r>
        <w:rPr>
          <w:sz w:val="28"/>
        </w:rPr>
        <w:t>Проявление приверженности родной культуре;</w:t>
      </w:r>
    </w:p>
    <w:p w14:paraId="78150000">
      <w:pPr>
        <w:ind/>
        <w:jc w:val="both"/>
        <w:rPr>
          <w:sz w:val="28"/>
        </w:rPr>
      </w:pPr>
      <w:r>
        <w:rPr>
          <w:sz w:val="28"/>
        </w:rPr>
        <w:t xml:space="preserve"> Поддержка прав и защита интересов соотечественников, проживающих за рубежом, в сохранении российской культурной идентичности.</w:t>
      </w:r>
    </w:p>
    <w:p w14:paraId="79150000">
      <w:pPr>
        <w:ind/>
        <w:jc w:val="both"/>
        <w:rPr>
          <w:sz w:val="28"/>
        </w:rPr>
      </w:pPr>
      <w:r>
        <w:rPr>
          <w:i w:val="1"/>
          <w:sz w:val="28"/>
          <w:u w:val="single"/>
        </w:rPr>
        <w:t xml:space="preserve"> Патриотическое воспитание</w:t>
      </w:r>
      <w:r>
        <w:rPr>
          <w:sz w:val="28"/>
        </w:rPr>
        <w:t xml:space="preserve"> является самостоятельным направлением деятельности педагогов-воспитателей, однако рекомендуется обогатить его комплексом мероприятий духовно-нравственного, семейного и трудового воспитания. </w:t>
      </w:r>
    </w:p>
    <w:p w14:paraId="7A150000">
      <w:pPr>
        <w:ind/>
        <w:jc w:val="both"/>
        <w:rPr>
          <w:sz w:val="28"/>
        </w:rPr>
      </w:pPr>
      <w:r>
        <w:rPr>
          <w:sz w:val="28"/>
        </w:rPr>
        <w:t xml:space="preserve">   </w:t>
      </w:r>
      <w:r>
        <w:rPr>
          <w:i w:val="1"/>
          <w:sz w:val="28"/>
          <w:u w:val="single"/>
        </w:rPr>
        <w:t>Духовно-нравственное воспитание</w:t>
      </w:r>
      <w:r>
        <w:rPr>
          <w:sz w:val="28"/>
        </w:rPr>
        <w:t xml:space="preserve"> как основа патриотического воспитания на этапе среднего основного воспитания выстраивается как развитие готовности обучающихся служить Отечеству и брать на себя ответственность за его будущее. Ценность «Родина» приобретает статус высшей социальной ценности. </w:t>
      </w:r>
    </w:p>
    <w:p w14:paraId="7B150000">
      <w:pPr>
        <w:ind/>
        <w:jc w:val="both"/>
        <w:rPr>
          <w:sz w:val="28"/>
        </w:rPr>
      </w:pPr>
      <w:r>
        <w:rPr>
          <w:sz w:val="28"/>
          <w:u w:val="single"/>
        </w:rPr>
        <w:t xml:space="preserve">  Цель духовно-нравственного воспитания</w:t>
      </w:r>
      <w:r>
        <w:rPr>
          <w:sz w:val="28"/>
        </w:rPr>
        <w:t xml:space="preserve"> в данном контексте - нахождение нравственных смыслов во всех аспектах социальной и личной жизни и соотнесение их с общественными идеалами.</w:t>
      </w:r>
    </w:p>
    <w:p w14:paraId="7C150000">
      <w:pPr>
        <w:ind/>
        <w:jc w:val="both"/>
        <w:rPr>
          <w:sz w:val="28"/>
        </w:rPr>
      </w:pPr>
      <w:r>
        <w:rPr>
          <w:i w:val="1"/>
          <w:sz w:val="28"/>
          <w:u w:val="single"/>
        </w:rPr>
        <w:t xml:space="preserve">         Основные задачи</w:t>
      </w:r>
      <w:r>
        <w:rPr>
          <w:sz w:val="28"/>
        </w:rPr>
        <w:t xml:space="preserve">: организация опыта реализации обучающимися своей гражданской позиции в пространстве образовательной организации и микросоциуме;   </w:t>
      </w:r>
    </w:p>
    <w:p w14:paraId="7D150000">
      <w:pPr>
        <w:ind/>
        <w:jc w:val="both"/>
        <w:rPr>
          <w:sz w:val="28"/>
        </w:rPr>
      </w:pPr>
      <w:r>
        <w:rPr>
          <w:sz w:val="28"/>
        </w:rPr>
        <w:t xml:space="preserve">    моделирование ситуаций успеха в социальных и культурных акциях при поведении с опорой на национальные ценностные ориентиры и традиции. </w:t>
      </w:r>
    </w:p>
    <w:p w14:paraId="7E150000">
      <w:pPr>
        <w:ind/>
        <w:jc w:val="both"/>
        <w:rPr>
          <w:sz w:val="28"/>
        </w:rPr>
      </w:pPr>
      <w:r>
        <w:rPr>
          <w:sz w:val="28"/>
        </w:rPr>
        <w:t xml:space="preserve">   </w:t>
      </w:r>
      <w:r>
        <w:rPr>
          <w:i w:val="1"/>
          <w:sz w:val="28"/>
          <w:u w:val="single"/>
        </w:rPr>
        <w:t>Формы организации деятельности обучающихся</w:t>
      </w:r>
      <w:r>
        <w:rPr>
          <w:sz w:val="28"/>
        </w:rPr>
        <w:t xml:space="preserve"> (рамках духовно-нравственного воспитания): организация коллективных творческих дел социальной направленности;</w:t>
      </w:r>
    </w:p>
    <w:p w14:paraId="7F150000">
      <w:pPr>
        <w:ind/>
        <w:jc w:val="both"/>
        <w:rPr>
          <w:sz w:val="28"/>
        </w:rPr>
      </w:pPr>
      <w:r>
        <w:rPr>
          <w:sz w:val="28"/>
        </w:rPr>
        <w:t xml:space="preserve"> диспуты, дискуссии, круглые столы; </w:t>
      </w:r>
    </w:p>
    <w:p w14:paraId="80150000">
      <w:pPr>
        <w:ind/>
        <w:jc w:val="both"/>
        <w:rPr>
          <w:sz w:val="28"/>
        </w:rPr>
      </w:pPr>
      <w:r>
        <w:rPr>
          <w:sz w:val="28"/>
        </w:rPr>
        <w:t xml:space="preserve">самоуправвление; </w:t>
      </w:r>
    </w:p>
    <w:p w14:paraId="81150000">
      <w:pPr>
        <w:ind/>
        <w:jc w:val="both"/>
        <w:rPr>
          <w:sz w:val="28"/>
        </w:rPr>
      </w:pPr>
      <w:r>
        <w:rPr>
          <w:sz w:val="28"/>
        </w:rPr>
        <w:t>добровольческие акции; - социальные пробы.</w:t>
      </w:r>
    </w:p>
    <w:p w14:paraId="82150000">
      <w:pPr>
        <w:ind/>
        <w:jc w:val="both"/>
        <w:rPr>
          <w:sz w:val="28"/>
        </w:rPr>
      </w:pPr>
      <w:r>
        <w:rPr>
          <w:sz w:val="28"/>
        </w:rPr>
        <w:t xml:space="preserve"> Взаимодействие педагогического коллектива с семьями обучающихся является одним из основных условий результативности патриотического воспитания. </w:t>
      </w:r>
    </w:p>
    <w:p w14:paraId="83150000">
      <w:pPr>
        <w:ind/>
        <w:jc w:val="both"/>
        <w:rPr>
          <w:sz w:val="28"/>
        </w:rPr>
      </w:pPr>
      <w:r>
        <w:rPr>
          <w:sz w:val="28"/>
        </w:rPr>
        <w:t xml:space="preserve">     Цель взаимодействия педагогического коллектива с семьями обучающихся-создание единого воспитательного пространства семья-школа, поддерживающего проявления патриотической позиции. </w:t>
      </w:r>
    </w:p>
    <w:p w14:paraId="84150000">
      <w:pPr>
        <w:ind/>
        <w:jc w:val="both"/>
        <w:rPr>
          <w:sz w:val="28"/>
        </w:rPr>
      </w:pPr>
      <w:r>
        <w:rPr>
          <w:i w:val="1"/>
          <w:sz w:val="28"/>
          <w:u w:val="single"/>
        </w:rPr>
        <w:t xml:space="preserve">    Основные задачи</w:t>
      </w:r>
      <w:r>
        <w:rPr>
          <w:sz w:val="28"/>
        </w:rPr>
        <w:t xml:space="preserve"> (относительно родителей (законных представителей)): повышение педагогической компетентности родителей в вопросах патриотического воспитания; консультирование по вопросам поведения и реакций ребенка в разных социальных ситуациях.  </w:t>
      </w:r>
    </w:p>
    <w:p w14:paraId="85150000">
      <w:pPr>
        <w:ind/>
        <w:jc w:val="both"/>
        <w:rPr>
          <w:sz w:val="28"/>
        </w:rPr>
      </w:pPr>
      <w:r>
        <w:rPr>
          <w:sz w:val="28"/>
        </w:rPr>
        <w:t xml:space="preserve">             </w:t>
      </w:r>
      <w:r>
        <w:rPr>
          <w:i w:val="1"/>
          <w:sz w:val="28"/>
          <w:u w:val="single"/>
        </w:rPr>
        <w:t>Формы взаимодействия педагогического</w:t>
      </w:r>
      <w:r>
        <w:rPr>
          <w:sz w:val="28"/>
        </w:rPr>
        <w:t xml:space="preserve"> коллектива с семьями обучающихся: консультации; организация педагогического всеобуча по проблемам патриотического воспитания; привлечение родителей к организации и проведению социально-значимых акций и мероприятий. </w:t>
      </w:r>
    </w:p>
    <w:p w14:paraId="86150000">
      <w:pPr>
        <w:ind/>
        <w:jc w:val="both"/>
        <w:rPr>
          <w:sz w:val="28"/>
        </w:rPr>
      </w:pPr>
      <w:r>
        <w:rPr>
          <w:i w:val="1"/>
          <w:sz w:val="28"/>
          <w:u w:val="single"/>
        </w:rPr>
        <w:t xml:space="preserve">             Трудовое воспитание</w:t>
      </w:r>
      <w:r>
        <w:rPr>
          <w:sz w:val="28"/>
        </w:rPr>
        <w:t xml:space="preserve"> в рамках патриотического на этом этапе решает задачу определения социальной ценности профессий, выделение смыслов деятельности, с акцентом на профессии, в той или иной мере связанные с защитой Родины. </w:t>
      </w:r>
    </w:p>
    <w:p w14:paraId="87150000">
      <w:pPr>
        <w:ind/>
        <w:jc w:val="both"/>
        <w:rPr>
          <w:sz w:val="28"/>
        </w:rPr>
      </w:pPr>
      <w:r>
        <w:rPr>
          <w:i w:val="1"/>
          <w:sz w:val="28"/>
          <w:u w:val="single"/>
        </w:rPr>
        <w:t xml:space="preserve">              Цель трудового воспитания</w:t>
      </w:r>
      <w:r>
        <w:rPr>
          <w:sz w:val="28"/>
        </w:rPr>
        <w:t xml:space="preserve"> при решении задач патриотического воспитания – профессиональное самоопределение с опорой на ценностные аспекты будущей деятельности</w:t>
      </w:r>
    </w:p>
    <w:p w14:paraId="88150000">
      <w:pPr>
        <w:ind/>
        <w:jc w:val="both"/>
        <w:rPr>
          <w:sz w:val="28"/>
        </w:rPr>
      </w:pPr>
      <w:r>
        <w:rPr>
          <w:sz w:val="28"/>
        </w:rPr>
        <w:t xml:space="preserve">            Основные задачи: организация профессиональных проб; </w:t>
      </w:r>
    </w:p>
    <w:p w14:paraId="89150000">
      <w:pPr>
        <w:ind/>
        <w:jc w:val="both"/>
        <w:rPr>
          <w:sz w:val="28"/>
        </w:rPr>
      </w:pPr>
      <w:r>
        <w:rPr>
          <w:sz w:val="28"/>
        </w:rPr>
        <w:t xml:space="preserve">           развитие (саморазвитие) качеств, позволяющих стать успешным в выбранной профессии; выстраивание индивидуального маршрута достижения цели. </w:t>
      </w:r>
    </w:p>
    <w:p w14:paraId="8A150000">
      <w:pPr>
        <w:ind/>
        <w:jc w:val="both"/>
        <w:rPr>
          <w:sz w:val="28"/>
        </w:rPr>
      </w:pPr>
      <w:r>
        <w:rPr>
          <w:sz w:val="28"/>
        </w:rPr>
        <w:t xml:space="preserve">               Формы организации трудового воспитания: профессиональные пробы; </w:t>
      </w:r>
    </w:p>
    <w:p w14:paraId="8B150000">
      <w:pPr>
        <w:ind/>
        <w:jc w:val="both"/>
        <w:rPr>
          <w:sz w:val="28"/>
        </w:rPr>
      </w:pPr>
      <w:r>
        <w:rPr>
          <w:sz w:val="28"/>
        </w:rPr>
        <w:t>трудовые акции, «десанты» и др.;</w:t>
      </w:r>
    </w:p>
    <w:p w14:paraId="8C150000">
      <w:pPr>
        <w:ind/>
        <w:jc w:val="both"/>
        <w:rPr>
          <w:sz w:val="28"/>
        </w:rPr>
      </w:pPr>
      <w:r>
        <w:rPr>
          <w:sz w:val="28"/>
        </w:rPr>
        <w:t xml:space="preserve"> разработка проектов; </w:t>
      </w:r>
    </w:p>
    <w:p w14:paraId="8D150000">
      <w:pPr>
        <w:ind/>
        <w:jc w:val="both"/>
        <w:rPr>
          <w:sz w:val="28"/>
        </w:rPr>
      </w:pPr>
      <w:r>
        <w:rPr>
          <w:sz w:val="28"/>
        </w:rPr>
        <w:t>КТД, направленные на преобразование окружающего пространства;</w:t>
      </w:r>
    </w:p>
    <w:p w14:paraId="8E150000">
      <w:pPr>
        <w:ind/>
        <w:jc w:val="both"/>
        <w:rPr>
          <w:sz w:val="28"/>
        </w:rPr>
      </w:pPr>
      <w:r>
        <w:rPr>
          <w:sz w:val="28"/>
        </w:rPr>
        <w:t xml:space="preserve"> наставничество (шефство). </w:t>
      </w:r>
    </w:p>
    <w:p w14:paraId="8F150000">
      <w:pPr>
        <w:ind/>
        <w:jc w:val="both"/>
        <w:rPr>
          <w:sz w:val="28"/>
        </w:rPr>
      </w:pPr>
      <w:r>
        <w:rPr>
          <w:b w:val="1"/>
          <w:i w:val="1"/>
          <w:sz w:val="28"/>
          <w:u w:val="single"/>
        </w:rPr>
        <w:t xml:space="preserve">   </w:t>
      </w:r>
      <w:r>
        <w:rPr>
          <w:i w:val="1"/>
          <w:sz w:val="28"/>
          <w:u w:val="single"/>
        </w:rPr>
        <w:t>Показателями эффективности патриотического воспитания</w:t>
      </w:r>
      <w:r>
        <w:rPr>
          <w:sz w:val="28"/>
        </w:rPr>
        <w:t xml:space="preserve"> обучающихся на этапе среднего общего образования являются: наличие общероссийской культурной идентичности;</w:t>
      </w:r>
    </w:p>
    <w:p w14:paraId="90150000">
      <w:pPr>
        <w:ind/>
        <w:jc w:val="both"/>
        <w:rPr>
          <w:sz w:val="28"/>
        </w:rPr>
      </w:pPr>
      <w:r>
        <w:rPr>
          <w:sz w:val="28"/>
        </w:rPr>
        <w:t xml:space="preserve"> знание культуры и традиций Родины; </w:t>
      </w:r>
    </w:p>
    <w:p w14:paraId="91150000">
      <w:pPr>
        <w:ind/>
        <w:jc w:val="both"/>
        <w:rPr>
          <w:sz w:val="28"/>
        </w:rPr>
      </w:pPr>
      <w:r>
        <w:rPr>
          <w:sz w:val="28"/>
        </w:rPr>
        <w:t xml:space="preserve">активное участие в социально-значимых акциях и проектах, инициирование новых действий в данном направлении; </w:t>
      </w:r>
    </w:p>
    <w:p w14:paraId="92150000">
      <w:pPr>
        <w:ind/>
        <w:jc w:val="both"/>
        <w:rPr>
          <w:sz w:val="28"/>
        </w:rPr>
      </w:pPr>
      <w:r>
        <w:rPr>
          <w:sz w:val="28"/>
        </w:rPr>
        <w:t>готовность сотрудничать с людьми разных национальностей и конфессий .</w:t>
      </w:r>
    </w:p>
    <w:p w14:paraId="93150000">
      <w:pPr>
        <w:pStyle w:val="Style_4"/>
        <w:numPr>
          <w:ilvl w:val="0"/>
          <w:numId w:val="127"/>
        </w:numPr>
        <w:tabs>
          <w:tab w:leader="none" w:pos="993" w:val="left"/>
          <w:tab w:leader="none" w:pos="1310" w:val="left"/>
        </w:tabs>
        <w:ind w:right="-1"/>
        <w:contextualSpacing w:val="0"/>
        <w:jc w:val="both"/>
        <w:rPr>
          <w:sz w:val="28"/>
        </w:rPr>
      </w:pPr>
      <w:r>
        <w:rPr>
          <w:b w:val="1"/>
          <w:sz w:val="28"/>
        </w:rPr>
        <w:t>ОРГАНИЗАЦИОННЫЙ РАЗДЕЛ.</w:t>
      </w:r>
      <w:r>
        <w:rPr>
          <w:sz w:val="28"/>
        </w:rPr>
        <w:t xml:space="preserve"> </w:t>
      </w:r>
    </w:p>
    <w:p w14:paraId="94150000">
      <w:pPr>
        <w:pStyle w:val="Style_4"/>
        <w:tabs>
          <w:tab w:leader="none" w:pos="993" w:val="left"/>
          <w:tab w:leader="none" w:pos="1310" w:val="left"/>
        </w:tabs>
        <w:ind w:firstLine="0" w:left="0" w:right="-1"/>
        <w:rPr>
          <w:sz w:val="28"/>
        </w:rPr>
      </w:pPr>
      <w:r>
        <w:rPr>
          <w:sz w:val="28"/>
        </w:rPr>
        <w:t xml:space="preserve">     </w:t>
      </w:r>
      <w:r>
        <w:rPr>
          <w:sz w:val="28"/>
        </w:rPr>
        <w:t xml:space="preserve">          </w:t>
      </w:r>
      <w:r>
        <w:rPr>
          <w:b w:val="1"/>
          <w:sz w:val="28"/>
          <w:u w:val="single"/>
        </w:rPr>
        <w:t>Кадровое обеспечение.</w:t>
      </w:r>
      <w:r>
        <w:rPr>
          <w:sz w:val="28"/>
        </w:rPr>
        <w:t xml:space="preserve"> </w:t>
      </w:r>
    </w:p>
    <w:p w14:paraId="95150000">
      <w:pPr>
        <w:pStyle w:val="Style_4"/>
        <w:tabs>
          <w:tab w:leader="none" w:pos="993" w:val="left"/>
          <w:tab w:leader="none" w:pos="1310" w:val="left"/>
        </w:tabs>
        <w:ind w:firstLine="0" w:left="0" w:right="-1"/>
        <w:rPr>
          <w:sz w:val="28"/>
        </w:rPr>
      </w:pPr>
      <w:r>
        <w:rPr>
          <w:sz w:val="28"/>
        </w:rPr>
        <w:t xml:space="preserve">   </w:t>
      </w:r>
      <w:r>
        <w:rPr>
          <w:sz w:val="28"/>
        </w:rPr>
        <w:t>Воспитательную деятельность в МБОУ «</w:t>
      </w:r>
      <w:r>
        <w:rPr>
          <w:sz w:val="28"/>
        </w:rPr>
        <w:t xml:space="preserve">Аграфеновская </w:t>
      </w:r>
      <w:r>
        <w:rPr>
          <w:sz w:val="28"/>
        </w:rPr>
        <w:t xml:space="preserve"> СОШ» осуществляют все педагогические работники, в том числе педагог-организатор, педагог-психолог, педагог</w:t>
      </w:r>
      <w:r>
        <w:rPr>
          <w:sz w:val="28"/>
        </w:rPr>
        <w:t>-</w:t>
      </w:r>
      <w:r>
        <w:rPr>
          <w:sz w:val="28"/>
        </w:rPr>
        <w:t xml:space="preserve">библиотекарь, классный руководитель, социальный педагог. С сентября 2022 года введена новая должность - Советник директора по </w:t>
      </w:r>
      <w:r>
        <w:rPr>
          <w:sz w:val="28"/>
        </w:rPr>
        <w:t>ВР</w:t>
      </w:r>
      <w:r>
        <w:rPr>
          <w:sz w:val="28"/>
        </w:rPr>
        <w:t>. Общее руководство воспитательной деятельностью в школе осуществляет заместитель директора по воспитательной работе. Тесное и плодотворное сотрудничество в вопросах воспитания и профилактики МБОУ «</w:t>
      </w:r>
      <w:r>
        <w:rPr>
          <w:sz w:val="28"/>
        </w:rPr>
        <w:t xml:space="preserve">Аграфеновская </w:t>
      </w:r>
      <w:r>
        <w:rPr>
          <w:sz w:val="28"/>
        </w:rPr>
        <w:t>СОШ» имеет со своими социальными партнёрами: МБУЗ ЦРБ, КДН и ЗП, Инспекция по делам несовершеннолетних ОМВД Родионово - Несветайского района, МБУК «</w:t>
      </w:r>
      <w:r>
        <w:rPr>
          <w:sz w:val="28"/>
        </w:rPr>
        <w:t>Аграфеновский</w:t>
      </w:r>
      <w:r>
        <w:rPr>
          <w:sz w:val="28"/>
        </w:rPr>
        <w:t xml:space="preserve"> СДК» и его филиал </w:t>
      </w:r>
      <w:r>
        <w:rPr>
          <w:sz w:val="28"/>
        </w:rPr>
        <w:t>Платово-Ивановский</w:t>
      </w:r>
      <w:r>
        <w:rPr>
          <w:sz w:val="28"/>
        </w:rPr>
        <w:t xml:space="preserve"> СК, </w:t>
      </w:r>
      <w:r>
        <w:rPr>
          <w:sz w:val="28"/>
        </w:rPr>
        <w:t xml:space="preserve">Аграфеновская </w:t>
      </w:r>
      <w:r>
        <w:rPr>
          <w:sz w:val="28"/>
        </w:rPr>
        <w:t xml:space="preserve">сельская библиотека», специалисты администрации </w:t>
      </w:r>
      <w:r>
        <w:rPr>
          <w:sz w:val="28"/>
        </w:rPr>
        <w:t>Барило-Крепинского</w:t>
      </w:r>
      <w:r>
        <w:rPr>
          <w:sz w:val="28"/>
        </w:rPr>
        <w:t xml:space="preserve"> сельского поселения.</w:t>
      </w:r>
    </w:p>
    <w:p w14:paraId="96150000">
      <w:pPr>
        <w:pStyle w:val="Style_4"/>
        <w:tabs>
          <w:tab w:leader="none" w:pos="993" w:val="left"/>
          <w:tab w:leader="none" w:pos="1310" w:val="left"/>
        </w:tabs>
        <w:ind w:firstLine="0" w:left="0" w:right="-1"/>
        <w:rPr>
          <w:sz w:val="28"/>
        </w:rPr>
      </w:pPr>
      <w:r>
        <w:rPr>
          <w:sz w:val="28"/>
        </w:rPr>
        <w:t xml:space="preserve"> </w:t>
      </w:r>
      <w:r>
        <w:rPr>
          <w:sz w:val="28"/>
        </w:rPr>
        <w:t xml:space="preserve"> </w:t>
      </w:r>
      <w:r>
        <w:rPr>
          <w:sz w:val="28"/>
        </w:rPr>
        <w:t xml:space="preserve">                        </w:t>
      </w:r>
    </w:p>
    <w:p w14:paraId="97150000">
      <w:pPr>
        <w:pStyle w:val="Style_4"/>
        <w:tabs>
          <w:tab w:leader="none" w:pos="993" w:val="left"/>
          <w:tab w:leader="none" w:pos="1310" w:val="left"/>
        </w:tabs>
        <w:ind w:firstLine="0" w:left="0" w:right="-1"/>
        <w:rPr>
          <w:sz w:val="28"/>
        </w:rPr>
      </w:pPr>
      <w:r>
        <w:rPr>
          <w:sz w:val="28"/>
        </w:rPr>
        <w:t xml:space="preserve">              </w:t>
      </w:r>
      <w:r>
        <w:rPr>
          <w:b w:val="1"/>
          <w:sz w:val="28"/>
          <w:u w:val="single"/>
        </w:rPr>
        <w:t>Нормативно-методическое обеспечение.</w:t>
      </w:r>
      <w:r>
        <w:rPr>
          <w:sz w:val="28"/>
        </w:rPr>
        <w:t xml:space="preserve"> </w:t>
      </w:r>
    </w:p>
    <w:p w14:paraId="98150000">
      <w:pPr>
        <w:pStyle w:val="Style_4"/>
        <w:tabs>
          <w:tab w:leader="none" w:pos="993" w:val="left"/>
          <w:tab w:leader="none" w:pos="1310" w:val="left"/>
        </w:tabs>
        <w:ind w:firstLine="0" w:left="0" w:right="-1"/>
        <w:rPr>
          <w:sz w:val="28"/>
        </w:rPr>
      </w:pPr>
      <w:r>
        <w:rPr>
          <w:sz w:val="28"/>
        </w:rPr>
        <w:t xml:space="preserve">   </w:t>
      </w:r>
    </w:p>
    <w:p w14:paraId="99150000">
      <w:pPr>
        <w:pStyle w:val="Style_4"/>
        <w:tabs>
          <w:tab w:leader="none" w:pos="993" w:val="left"/>
          <w:tab w:leader="none" w:pos="1310" w:val="left"/>
        </w:tabs>
        <w:ind w:firstLine="0" w:left="0" w:right="-1"/>
        <w:rPr>
          <w:b w:val="1"/>
          <w:i w:val="1"/>
          <w:sz w:val="28"/>
          <w:u w:val="single"/>
        </w:rPr>
      </w:pPr>
      <w:r>
        <w:rPr>
          <w:b w:val="1"/>
          <w:i w:val="1"/>
          <w:sz w:val="28"/>
          <w:u w:val="single"/>
        </w:rPr>
        <w:t xml:space="preserve">    </w:t>
      </w:r>
      <w:r>
        <w:rPr>
          <w:b w:val="1"/>
          <w:i w:val="1"/>
          <w:sz w:val="28"/>
          <w:u w:val="single"/>
        </w:rPr>
        <w:t>Воспитательная работа школы строится на основе следующих нормативных документ</w:t>
      </w:r>
      <w:r>
        <w:rPr>
          <w:b w:val="1"/>
          <w:i w:val="1"/>
          <w:sz w:val="28"/>
          <w:u w:val="single"/>
        </w:rPr>
        <w:t>ов</w:t>
      </w:r>
      <w:r>
        <w:rPr>
          <w:b w:val="1"/>
          <w:i w:val="1"/>
          <w:sz w:val="28"/>
          <w:u w:val="single"/>
        </w:rPr>
        <w:t xml:space="preserve">: </w:t>
      </w:r>
    </w:p>
    <w:p w14:paraId="9A150000">
      <w:pPr>
        <w:pStyle w:val="Style_4"/>
        <w:tabs>
          <w:tab w:leader="none" w:pos="993" w:val="left"/>
          <w:tab w:leader="none" w:pos="1310" w:val="left"/>
        </w:tabs>
        <w:ind w:firstLine="0" w:left="0" w:right="-1"/>
        <w:rPr>
          <w:sz w:val="28"/>
        </w:rPr>
      </w:pPr>
      <w:r>
        <w:rPr>
          <w:sz w:val="28"/>
        </w:rPr>
        <w:t xml:space="preserve">Федеральные документы </w:t>
      </w:r>
    </w:p>
    <w:p w14:paraId="9B150000">
      <w:pPr>
        <w:pStyle w:val="Style_4"/>
        <w:tabs>
          <w:tab w:leader="none" w:pos="993" w:val="left"/>
          <w:tab w:leader="none" w:pos="1310" w:val="left"/>
        </w:tabs>
        <w:ind w:firstLine="0" w:left="0" w:right="-1"/>
        <w:rPr>
          <w:sz w:val="28"/>
        </w:rPr>
      </w:pPr>
      <w:r>
        <w:rPr>
          <w:sz w:val="28"/>
        </w:rPr>
        <w:t xml:space="preserve">– Указ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 </w:t>
      </w:r>
    </w:p>
    <w:p w14:paraId="9C150000">
      <w:pPr>
        <w:pStyle w:val="Style_4"/>
        <w:tabs>
          <w:tab w:leader="none" w:pos="993" w:val="left"/>
          <w:tab w:leader="none" w:pos="1310" w:val="left"/>
        </w:tabs>
        <w:ind w:firstLine="0" w:left="0" w:right="-1"/>
        <w:rPr>
          <w:sz w:val="28"/>
        </w:rPr>
      </w:pPr>
      <w:r>
        <w:rPr>
          <w:sz w:val="28"/>
        </w:rPr>
        <w:t xml:space="preserve">– Указ Президента Российской Федерации от 17.05.2023 №358 «О Стратегии комплексной безопасности детей в Российской Федерации на период до 2030 года» – Распоряжение Правительства Российской Федерации от 29.05.2015 №996-рс «Стратегия развития воспитания на период до 2025 года» </w:t>
      </w:r>
    </w:p>
    <w:p w14:paraId="9D150000">
      <w:pPr>
        <w:pStyle w:val="Style_4"/>
        <w:tabs>
          <w:tab w:leader="none" w:pos="993" w:val="left"/>
          <w:tab w:leader="none" w:pos="1310" w:val="left"/>
        </w:tabs>
        <w:ind w:firstLine="0" w:left="0" w:right="-1"/>
        <w:rPr>
          <w:sz w:val="28"/>
        </w:rPr>
      </w:pPr>
      <w:r>
        <w:rPr>
          <w:sz w:val="28"/>
        </w:rPr>
        <w:t>– Распоряжение Правительства Российской Федерации от 12.11.2020 №2945-р «Об утверждении плана мероприятий по реализации в 2021 – 2025 годах Стратегии развития воспитания в Российской Федерации на период до 2025 года»</w:t>
      </w:r>
    </w:p>
    <w:p w14:paraId="9E150000">
      <w:pPr>
        <w:pStyle w:val="Style_4"/>
        <w:tabs>
          <w:tab w:leader="none" w:pos="993" w:val="left"/>
          <w:tab w:leader="none" w:pos="1310" w:val="left"/>
        </w:tabs>
        <w:ind w:firstLine="0" w:left="0" w:right="-1"/>
        <w:rPr>
          <w:sz w:val="28"/>
        </w:rPr>
      </w:pPr>
      <w:r>
        <w:rPr>
          <w:sz w:val="28"/>
        </w:rPr>
        <w:t xml:space="preserve"> – Распоряжение Правительства Российской Федерации от 29.05.2015 №996-р «Об утверждении методики расчета качественных и количественных показателей эффективности реализации Стратегии развития воспитания в Российской Федерации на период 2025 года»</w:t>
      </w:r>
    </w:p>
    <w:p w14:paraId="9F150000">
      <w:pPr>
        <w:pStyle w:val="Style_4"/>
        <w:tabs>
          <w:tab w:leader="none" w:pos="993" w:val="left"/>
          <w:tab w:leader="none" w:pos="1310" w:val="left"/>
        </w:tabs>
        <w:ind w:firstLine="0" w:left="0" w:right="-1"/>
        <w:rPr>
          <w:sz w:val="28"/>
        </w:rPr>
      </w:pPr>
      <w:r>
        <w:rPr>
          <w:sz w:val="28"/>
        </w:rPr>
        <w:t xml:space="preserve"> – Приказ Минпросвещения России от 16.11.2022 №993 «Об утверждении федеральной образовательной программы основного общего образования» Региональные документы </w:t>
      </w:r>
    </w:p>
    <w:p w14:paraId="A0150000">
      <w:pPr>
        <w:pStyle w:val="Style_4"/>
        <w:tabs>
          <w:tab w:leader="none" w:pos="993" w:val="left"/>
          <w:tab w:leader="none" w:pos="1310" w:val="left"/>
        </w:tabs>
        <w:ind w:firstLine="0" w:left="0" w:right="-1"/>
        <w:rPr>
          <w:sz w:val="28"/>
        </w:rPr>
      </w:pPr>
      <w:r>
        <w:rPr>
          <w:sz w:val="28"/>
        </w:rPr>
        <w:t>1. Приказ Минобразования Ростовской области от 20.02.2021 №147 «Об утверждении плана мероприятий по реализации в Ростовской области в 2021 – 2025 годах Стратегии развития воспитания в Российской Федерации на период до 2025 года».</w:t>
      </w:r>
    </w:p>
    <w:p w14:paraId="A1150000">
      <w:pPr>
        <w:pStyle w:val="Style_4"/>
        <w:tabs>
          <w:tab w:leader="none" w:pos="993" w:val="left"/>
          <w:tab w:leader="none" w:pos="1310" w:val="left"/>
        </w:tabs>
        <w:ind w:firstLine="0" w:left="0" w:right="-1"/>
        <w:rPr>
          <w:sz w:val="28"/>
        </w:rPr>
      </w:pPr>
      <w:r>
        <w:rPr>
          <w:sz w:val="28"/>
        </w:rPr>
        <w:t xml:space="preserve"> 2. Приказ Минобразования Ростовской области от 10.06.2021 №546 «Об утверждении региональной программы развития воспитания». </w:t>
      </w:r>
    </w:p>
    <w:p w14:paraId="A2150000">
      <w:pPr>
        <w:pStyle w:val="Style_4"/>
        <w:tabs>
          <w:tab w:leader="none" w:pos="993" w:val="left"/>
          <w:tab w:leader="none" w:pos="1310" w:val="left"/>
        </w:tabs>
        <w:ind w:firstLine="0" w:left="0" w:right="-1"/>
        <w:rPr>
          <w:sz w:val="28"/>
        </w:rPr>
      </w:pPr>
      <w:r>
        <w:rPr>
          <w:sz w:val="28"/>
        </w:rPr>
        <w:t>3. Приказ Минобразования Ростовской области от 11.04.2023 № 350 «Об утверждения вариативного модуля «Патриотическое воспитание в дошкольных, общеобразовательных, профессиональных образовательных организациях Ростовской области».</w:t>
      </w:r>
    </w:p>
    <w:p w14:paraId="A3150000">
      <w:pPr>
        <w:pStyle w:val="Style_4"/>
        <w:tabs>
          <w:tab w:leader="none" w:pos="993" w:val="left"/>
          <w:tab w:leader="none" w:pos="1310" w:val="left"/>
        </w:tabs>
        <w:ind w:firstLine="0" w:left="0" w:right="-1"/>
        <w:rPr>
          <w:sz w:val="28"/>
        </w:rPr>
      </w:pPr>
      <w:r>
        <w:rPr>
          <w:sz w:val="28"/>
        </w:rPr>
        <w:t xml:space="preserve">   </w:t>
      </w:r>
      <w:r>
        <w:rPr>
          <w:sz w:val="28"/>
        </w:rPr>
        <w:t xml:space="preserve"> Кроме того, в школе разработаны нормативные локальные акты по воспитательной работе: должностные инструкции педагогических работников по вопросам воспитательной деятельности, Положение</w:t>
      </w:r>
      <w:r>
        <w:rPr>
          <w:sz w:val="28"/>
        </w:rPr>
        <w:t xml:space="preserve"> о классном руководстве.</w:t>
      </w:r>
      <w:r>
        <w:rPr>
          <w:sz w:val="28"/>
        </w:rPr>
        <w:t xml:space="preserve"> Положение о плане воспитательной работы классного руководителя, сотрудничеству с социальными партнерами, нормативному, методическому обеспечению воспитательной деятельности. </w:t>
      </w:r>
    </w:p>
    <w:p w14:paraId="A4150000">
      <w:pPr>
        <w:pStyle w:val="Style_4"/>
        <w:tabs>
          <w:tab w:leader="none" w:pos="993" w:val="left"/>
          <w:tab w:leader="none" w:pos="1310" w:val="left"/>
        </w:tabs>
        <w:ind w:firstLine="0" w:left="0" w:right="-1"/>
        <w:rPr>
          <w:sz w:val="28"/>
        </w:rPr>
      </w:pPr>
      <w:r>
        <w:rPr>
          <w:sz w:val="28"/>
        </w:rPr>
        <w:t xml:space="preserve">    </w:t>
      </w:r>
      <w:r>
        <w:rPr>
          <w:sz w:val="28"/>
        </w:rPr>
        <w:t xml:space="preserve">При организации воспитания обучающихся с особыми образовательными потребностями необходимо ориентироваться на: </w:t>
      </w:r>
    </w:p>
    <w:p w14:paraId="A5150000">
      <w:pPr>
        <w:pStyle w:val="Style_4"/>
        <w:tabs>
          <w:tab w:leader="none" w:pos="993" w:val="left"/>
          <w:tab w:leader="none" w:pos="1310" w:val="left"/>
        </w:tabs>
        <w:ind w:firstLine="0" w:left="0" w:right="-1"/>
        <w:rPr>
          <w:sz w:val="28"/>
        </w:rPr>
      </w:pPr>
      <w:r>
        <w:rPr>
          <w:sz w:val="28"/>
        </w:rPr>
        <w:t xml:space="preserve">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 </w:t>
      </w:r>
    </w:p>
    <w:p w14:paraId="A6150000">
      <w:pPr>
        <w:pStyle w:val="Style_4"/>
        <w:tabs>
          <w:tab w:leader="none" w:pos="993" w:val="left"/>
          <w:tab w:leader="none" w:pos="1310" w:val="left"/>
        </w:tabs>
        <w:ind w:firstLine="0" w:left="0" w:right="-1"/>
        <w:rPr>
          <w:sz w:val="28"/>
        </w:rPr>
      </w:pPr>
      <w:r>
        <w:rPr>
          <w:sz w:val="28"/>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w:t>
      </w:r>
      <w:r>
        <w:rPr>
          <w:sz w:val="28"/>
        </w:rPr>
        <w:t>огов;</w:t>
      </w:r>
      <w:r>
        <w:rPr>
          <w:sz w:val="28"/>
        </w:rPr>
        <w:t xml:space="preserve"> </w:t>
      </w:r>
    </w:p>
    <w:p w14:paraId="A7150000">
      <w:pPr>
        <w:pStyle w:val="Style_4"/>
        <w:tabs>
          <w:tab w:leader="none" w:pos="993" w:val="left"/>
          <w:tab w:leader="none" w:pos="1310" w:val="left"/>
        </w:tabs>
        <w:ind w:firstLine="0" w:left="0" w:right="-1"/>
        <w:rPr>
          <w:sz w:val="28"/>
        </w:rPr>
      </w:pPr>
      <w:r>
        <w:rPr>
          <w:sz w:val="28"/>
        </w:rPr>
        <w:t xml:space="preserve">личностно ориентированный подход в организации всех видов деятельности обучающихся с особыми образовательными потребностями. Система поощрения социальной успешности и проявлений активной жизненной позиции обучающихся. </w:t>
      </w:r>
      <w:r>
        <w:rPr>
          <w:sz w:val="28"/>
        </w:rPr>
        <w:t xml:space="preserve">   </w:t>
      </w:r>
      <w:r>
        <w:rPr>
          <w:sz w:val="28"/>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14:paraId="A8150000">
      <w:pPr>
        <w:pStyle w:val="Style_4"/>
        <w:tabs>
          <w:tab w:leader="none" w:pos="993" w:val="left"/>
          <w:tab w:leader="none" w:pos="1310" w:val="left"/>
        </w:tabs>
        <w:ind w:firstLine="0" w:left="0" w:right="-1"/>
        <w:rPr>
          <w:sz w:val="28"/>
        </w:rPr>
      </w:pPr>
      <w:r>
        <w:rPr>
          <w:sz w:val="28"/>
        </w:rPr>
        <w:t xml:space="preserve">       </w:t>
      </w:r>
      <w:r>
        <w:rPr>
          <w:sz w:val="28"/>
        </w:rPr>
        <w:t>Система проявлений активной жизненной позиции и поощрения социальной успешности обучающихся строится на принципах: 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A9150000">
      <w:pPr>
        <w:pStyle w:val="Style_4"/>
        <w:tabs>
          <w:tab w:leader="none" w:pos="993" w:val="left"/>
          <w:tab w:leader="none" w:pos="1310" w:val="left"/>
        </w:tabs>
        <w:ind w:firstLine="0" w:left="0" w:right="-1"/>
        <w:rPr>
          <w:sz w:val="28"/>
        </w:rPr>
      </w:pPr>
      <w:r>
        <w:rPr>
          <w:sz w:val="28"/>
        </w:rPr>
        <w:t xml:space="preserve"> </w:t>
      </w:r>
      <w:r>
        <w:rPr>
          <w:sz w:val="28"/>
        </w:rPr>
        <w:t xml:space="preserve"> 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 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 </w:t>
      </w:r>
    </w:p>
    <w:p w14:paraId="AA150000">
      <w:pPr>
        <w:pStyle w:val="Style_4"/>
        <w:tabs>
          <w:tab w:leader="none" w:pos="993" w:val="left"/>
          <w:tab w:leader="none" w:pos="1310" w:val="left"/>
        </w:tabs>
        <w:ind w:firstLine="0" w:left="0" w:right="-1"/>
        <w:rPr>
          <w:sz w:val="28"/>
        </w:rPr>
      </w:pPr>
      <w:r>
        <w:rPr>
          <w:sz w:val="28"/>
        </w:rPr>
        <w:t xml:space="preserve">регулирования частоты награждений (недопущение избыточности в поощрениях, чрезмерно больших групп поощряемых и другое); </w:t>
      </w:r>
    </w:p>
    <w:p w14:paraId="AB150000">
      <w:pPr>
        <w:pStyle w:val="Style_4"/>
        <w:tabs>
          <w:tab w:leader="none" w:pos="993" w:val="left"/>
          <w:tab w:leader="none" w:pos="1310" w:val="left"/>
        </w:tabs>
        <w:ind w:firstLine="0" w:left="0" w:right="-1"/>
        <w:rPr>
          <w:sz w:val="28"/>
        </w:rPr>
      </w:pPr>
      <w:r>
        <w:rPr>
          <w:sz w:val="28"/>
        </w:rPr>
        <w:t xml:space="preserve">сочетания индивидуального и коллективного поощрения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 </w:t>
      </w:r>
    </w:p>
    <w:p w14:paraId="AC150000">
      <w:pPr>
        <w:pStyle w:val="Style_4"/>
        <w:tabs>
          <w:tab w:leader="none" w:pos="993" w:val="left"/>
          <w:tab w:leader="none" w:pos="1310" w:val="left"/>
        </w:tabs>
        <w:ind w:firstLine="0" w:left="0" w:right="-1"/>
        <w:rPr>
          <w:sz w:val="28"/>
        </w:rPr>
      </w:pPr>
      <w:r>
        <w:rPr>
          <w:sz w:val="28"/>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 дифференцированности поощрений (наличие уровней и типов наград позволяет продлить стимулирующее действие системы поощрения). Формы поощрения проявлений должны мотивировать к активной жизненной позиции обучающихся и социальной успешности. К числу форм нематериального поощрения можно отнести:</w:t>
      </w:r>
    </w:p>
    <w:p w14:paraId="AD150000">
      <w:pPr>
        <w:pStyle w:val="Style_4"/>
        <w:tabs>
          <w:tab w:leader="none" w:pos="993" w:val="left"/>
          <w:tab w:leader="none" w:pos="1310" w:val="left"/>
        </w:tabs>
        <w:ind w:firstLine="0" w:left="0" w:right="-1"/>
        <w:rPr>
          <w:sz w:val="28"/>
        </w:rPr>
      </w:pPr>
      <w:r>
        <w:rPr>
          <w:sz w:val="28"/>
        </w:rPr>
        <w:t xml:space="preserve"> поощрение грамотой обучающегося; делегирование кандидата  из числа наиболее отличившихся обучающихся для награждения на уровне поселения или района; награждение благодарственными письмами родителей обучающихся; </w:t>
      </w:r>
    </w:p>
    <w:p w14:paraId="AE150000">
      <w:pPr>
        <w:pStyle w:val="Style_4"/>
        <w:tabs>
          <w:tab w:leader="none" w:pos="993" w:val="left"/>
          <w:tab w:leader="none" w:pos="1310" w:val="left"/>
        </w:tabs>
        <w:ind w:firstLine="0" w:left="0" w:right="-1"/>
        <w:rPr>
          <w:sz w:val="28"/>
        </w:rPr>
      </w:pPr>
      <w:r>
        <w:rPr>
          <w:sz w:val="28"/>
        </w:rPr>
        <w:t xml:space="preserve">предоставление права поднятия (спуска) государственного флага Российской Федерации и др. Формы поощрения проявлений активной жизненной позиции обучающихся и социальной успешности: </w:t>
      </w:r>
    </w:p>
    <w:p w14:paraId="AF150000">
      <w:pPr>
        <w:pStyle w:val="Style_4"/>
        <w:tabs>
          <w:tab w:leader="none" w:pos="993" w:val="left"/>
          <w:tab w:leader="none" w:pos="1310" w:val="left"/>
        </w:tabs>
        <w:ind w:firstLine="0" w:left="0" w:right="-1"/>
        <w:rPr>
          <w:sz w:val="28"/>
        </w:rPr>
      </w:pPr>
      <w:r>
        <w:rPr>
          <w:b w:val="1"/>
          <w:sz w:val="28"/>
          <w:u w:val="single"/>
        </w:rPr>
        <w:t xml:space="preserve">               </w:t>
      </w:r>
      <w:r>
        <w:rPr>
          <w:b w:val="1"/>
          <w:sz w:val="28"/>
          <w:u w:val="single"/>
        </w:rPr>
        <w:t>Анализ</w:t>
      </w:r>
      <w:r>
        <w:rPr>
          <w:b w:val="1"/>
          <w:sz w:val="28"/>
          <w:u w:val="single"/>
        </w:rPr>
        <w:t xml:space="preserve"> </w:t>
      </w:r>
      <w:r>
        <w:rPr>
          <w:b w:val="1"/>
          <w:sz w:val="28"/>
          <w:u w:val="single"/>
        </w:rPr>
        <w:t xml:space="preserve"> воспитательного</w:t>
      </w:r>
      <w:r>
        <w:rPr>
          <w:b w:val="1"/>
          <w:sz w:val="28"/>
          <w:u w:val="single"/>
        </w:rPr>
        <w:t xml:space="preserve"> </w:t>
      </w:r>
      <w:r>
        <w:rPr>
          <w:b w:val="1"/>
          <w:sz w:val="28"/>
          <w:u w:val="single"/>
        </w:rPr>
        <w:t xml:space="preserve"> процесса</w:t>
      </w:r>
      <w:r>
        <w:rPr>
          <w:sz w:val="28"/>
        </w:rPr>
        <w:t xml:space="preserve">. </w:t>
      </w:r>
    </w:p>
    <w:p w14:paraId="B0150000">
      <w:pPr>
        <w:pStyle w:val="Style_4"/>
        <w:tabs>
          <w:tab w:leader="none" w:pos="993" w:val="left"/>
          <w:tab w:leader="none" w:pos="1310" w:val="left"/>
        </w:tabs>
        <w:ind w:firstLine="0" w:left="0" w:right="-1"/>
        <w:rPr>
          <w:sz w:val="28"/>
        </w:rPr>
      </w:pPr>
      <w:r>
        <w:rPr>
          <w:sz w:val="28"/>
        </w:rPr>
        <w:t xml:space="preserve">  </w:t>
      </w:r>
      <w:r>
        <w:rPr>
          <w:sz w:val="28"/>
        </w:rPr>
        <w:t>Анализ воспитательного процесса</w:t>
      </w:r>
      <w:r>
        <w:rPr>
          <w:sz w:val="28"/>
        </w:rPr>
        <w:t xml:space="preserve"> МБОУ «Аграфеновская СОШ» </w:t>
      </w:r>
      <w:r>
        <w:rPr>
          <w:sz w:val="28"/>
        </w:rPr>
        <w:t xml:space="preserve"> осуществляется в 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установленными ФГОС НОО. </w:t>
      </w:r>
    </w:p>
    <w:p w14:paraId="B1150000">
      <w:pPr>
        <w:pStyle w:val="Style_4"/>
        <w:tabs>
          <w:tab w:leader="none" w:pos="993" w:val="left"/>
          <w:tab w:leader="none" w:pos="1310" w:val="left"/>
        </w:tabs>
        <w:ind w:firstLine="0" w:left="0" w:right="-1"/>
        <w:rPr>
          <w:sz w:val="28"/>
        </w:rPr>
      </w:pPr>
      <w:r>
        <w:rPr>
          <w:sz w:val="28"/>
        </w:rPr>
        <w:t xml:space="preserve">   </w:t>
      </w:r>
      <w:r>
        <w:rPr>
          <w:sz w:val="28"/>
        </w:rPr>
        <w:t xml:space="preserve">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14:paraId="B2150000">
      <w:pPr>
        <w:pStyle w:val="Style_4"/>
        <w:tabs>
          <w:tab w:leader="none" w:pos="993" w:val="left"/>
          <w:tab w:leader="none" w:pos="1310" w:val="left"/>
        </w:tabs>
        <w:ind w:firstLine="0" w:left="0" w:right="-1"/>
        <w:rPr>
          <w:sz w:val="28"/>
        </w:rPr>
      </w:pPr>
      <w:r>
        <w:rPr>
          <w:sz w:val="28"/>
        </w:rPr>
        <w:t xml:space="preserve">     </w:t>
      </w:r>
      <w:r>
        <w:rPr>
          <w:sz w:val="28"/>
        </w:rPr>
        <w:t xml:space="preserve">Планирование анализа воспитательного процесса включается в календарный план воспитательной работы. Основные принципы самоанализа воспитательной работы: взаимное уважение всех участников образовательных отношений; 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 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 </w:t>
      </w:r>
    </w:p>
    <w:p w14:paraId="B3150000">
      <w:pPr>
        <w:pStyle w:val="Style_4"/>
        <w:tabs>
          <w:tab w:leader="none" w:pos="993" w:val="left"/>
          <w:tab w:leader="none" w:pos="1310" w:val="left"/>
        </w:tabs>
        <w:ind w:firstLine="0" w:left="0" w:right="-1"/>
        <w:rPr>
          <w:sz w:val="28"/>
        </w:rPr>
      </w:pPr>
      <w:r>
        <w:rPr>
          <w:sz w:val="28"/>
        </w:rPr>
        <w:t xml:space="preserve">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 </w:t>
      </w:r>
    </w:p>
    <w:p w14:paraId="B4150000">
      <w:pPr>
        <w:pStyle w:val="Style_4"/>
        <w:tabs>
          <w:tab w:leader="none" w:pos="993" w:val="left"/>
          <w:tab w:leader="none" w:pos="1310" w:val="left"/>
        </w:tabs>
        <w:ind w:firstLine="0" w:left="0" w:right="-1"/>
        <w:rPr>
          <w:sz w:val="28"/>
        </w:rPr>
      </w:pPr>
      <w:r>
        <w:rPr>
          <w:sz w:val="28"/>
        </w:rPr>
        <w:t xml:space="preserve">Основные направления анализа воспитательного процесса: Результаты воспитания, социализации и саморазвития обучающихся. Критерием, на основе которого осуществляется данный анализ, является динамика личностного развития обучающихся в каждом классе. </w:t>
      </w:r>
    </w:p>
    <w:p w14:paraId="B5150000">
      <w:pPr>
        <w:pStyle w:val="Style_4"/>
        <w:tabs>
          <w:tab w:leader="none" w:pos="993" w:val="left"/>
          <w:tab w:leader="none" w:pos="1310" w:val="left"/>
        </w:tabs>
        <w:ind w:firstLine="0" w:left="0" w:right="-1"/>
        <w:rPr>
          <w:sz w:val="28"/>
        </w:rPr>
      </w:pPr>
      <w:r>
        <w:rPr>
          <w:sz w:val="28"/>
        </w:rPr>
        <w:t xml:space="preserve">       </w:t>
      </w:r>
      <w:r>
        <w:rPr>
          <w:sz w:val="28"/>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14:paraId="B6150000">
      <w:pPr>
        <w:pStyle w:val="Style_4"/>
        <w:tabs>
          <w:tab w:leader="none" w:pos="993" w:val="left"/>
          <w:tab w:leader="none" w:pos="1310" w:val="left"/>
        </w:tabs>
        <w:ind w:firstLine="0" w:left="0" w:right="-1"/>
        <w:rPr>
          <w:sz w:val="28"/>
        </w:rPr>
      </w:pPr>
      <w:r>
        <w:rPr>
          <w:sz w:val="28"/>
        </w:rPr>
        <w:t xml:space="preserve">    </w:t>
      </w:r>
      <w:r>
        <w:rPr>
          <w:sz w:val="28"/>
        </w:rPr>
        <w:t xml:space="preserve"> Основным способом получения информации о результатах воспитания, социализации и саморазвития обучающихся является педагогическое наблюдение. </w:t>
      </w:r>
      <w:r>
        <w:rPr>
          <w:b w:val="1"/>
          <w:color w:val="000000"/>
          <w:sz w:val="28"/>
        </w:rPr>
        <w:t xml:space="preserve"> </w:t>
      </w:r>
    </w:p>
    <w:p w14:paraId="B7150000">
      <w:pPr>
        <w:ind w:firstLine="567" w:left="0" w:right="-1"/>
        <w:jc w:val="both"/>
        <w:rPr>
          <w:sz w:val="28"/>
        </w:rPr>
      </w:pPr>
      <w:r>
        <w:rPr>
          <w:sz w:val="28"/>
        </w:rPr>
        <w:t xml:space="preserve">Внимание педагогических работников сосредоточивается на вопросах: </w:t>
      </w:r>
    </w:p>
    <w:p w14:paraId="B8150000">
      <w:pPr>
        <w:ind w:firstLine="567" w:left="0" w:right="-1"/>
        <w:jc w:val="both"/>
        <w:rPr>
          <w:sz w:val="28"/>
        </w:rPr>
      </w:pPr>
      <w:r>
        <w:rPr>
          <w:sz w:val="28"/>
        </w:rPr>
        <w:t xml:space="preserve">какие проблемы, затруднения в личностном развитии обучающихся удалось решить за прошедший учебный год; </w:t>
      </w:r>
    </w:p>
    <w:p w14:paraId="B9150000">
      <w:pPr>
        <w:ind w:firstLine="567" w:left="0" w:right="-1"/>
        <w:jc w:val="both"/>
        <w:rPr>
          <w:sz w:val="28"/>
        </w:rPr>
      </w:pPr>
      <w:r>
        <w:rPr>
          <w:sz w:val="28"/>
        </w:rPr>
        <w:t xml:space="preserve">какие проблемы, затруднения решить не удалось и почему; </w:t>
      </w:r>
    </w:p>
    <w:p w14:paraId="BA150000">
      <w:pPr>
        <w:ind w:firstLine="567" w:left="0" w:right="-1"/>
        <w:jc w:val="both"/>
        <w:rPr>
          <w:sz w:val="28"/>
        </w:rPr>
      </w:pPr>
      <w:r>
        <w:rPr>
          <w:sz w:val="28"/>
        </w:rPr>
        <w:t xml:space="preserve">какие новые проблемы, трудности появились, над чем предстоит работать педагогическому коллективу. Состояние совместной деятельности обучающихся и взрослых. </w:t>
      </w:r>
    </w:p>
    <w:p w14:paraId="BB150000">
      <w:pPr>
        <w:ind w:firstLine="567" w:left="0" w:right="-1"/>
        <w:jc w:val="both"/>
        <w:rPr>
          <w:sz w:val="28"/>
        </w:rPr>
      </w:pPr>
      <w:r>
        <w:rPr>
          <w:sz w:val="28"/>
        </w:rPr>
        <w:t xml:space="preserve">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 </w:t>
      </w:r>
    </w:p>
    <w:p w14:paraId="BC150000">
      <w:pPr>
        <w:ind w:firstLine="567" w:left="0" w:right="-1"/>
        <w:jc w:val="both"/>
        <w:rPr>
          <w:sz w:val="28"/>
        </w:rPr>
      </w:pPr>
      <w:r>
        <w:rPr>
          <w:sz w:val="28"/>
        </w:rPr>
        <w:t xml:space="preserve">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14:paraId="BD150000">
      <w:pPr>
        <w:ind w:firstLine="567" w:left="0" w:right="-1"/>
        <w:jc w:val="both"/>
        <w:rPr>
          <w:sz w:val="28"/>
        </w:rPr>
      </w:pPr>
      <w:r>
        <w:rPr>
          <w:sz w:val="28"/>
        </w:rPr>
        <w:t xml:space="preserve">Результаты обсуждаются на заседании методических объединений классных руководителей или педагогическом совете. Внимание сосредотачивается на вопросах, связанных с качеством: </w:t>
      </w:r>
    </w:p>
    <w:p w14:paraId="BE150000">
      <w:pPr>
        <w:pStyle w:val="Style_13"/>
        <w:rPr>
          <w:sz w:val="28"/>
        </w:rPr>
      </w:pPr>
      <w:r>
        <w:rPr>
          <w:sz w:val="28"/>
        </w:rPr>
        <w:t xml:space="preserve">реализация воспитательного потенциала урочной деятельности; </w:t>
      </w:r>
    </w:p>
    <w:p w14:paraId="BF150000">
      <w:pPr>
        <w:pStyle w:val="Style_13"/>
        <w:rPr>
          <w:sz w:val="28"/>
        </w:rPr>
      </w:pPr>
      <w:r>
        <w:rPr>
          <w:sz w:val="28"/>
        </w:rPr>
        <w:t>организуемой внеурочной деятельности обучающихся;</w:t>
      </w:r>
    </w:p>
    <w:p w14:paraId="C0150000">
      <w:pPr>
        <w:pStyle w:val="Style_13"/>
        <w:rPr>
          <w:sz w:val="28"/>
        </w:rPr>
      </w:pPr>
      <w:r>
        <w:rPr>
          <w:sz w:val="28"/>
        </w:rPr>
        <w:t xml:space="preserve"> деятельности классных руководителей и их классов; </w:t>
      </w:r>
    </w:p>
    <w:p w14:paraId="C1150000">
      <w:pPr>
        <w:pStyle w:val="Style_13"/>
        <w:rPr>
          <w:sz w:val="28"/>
        </w:rPr>
      </w:pPr>
      <w:r>
        <w:rPr>
          <w:sz w:val="28"/>
        </w:rPr>
        <w:t xml:space="preserve">проводимых общешкольных основных дел, мероприятий; </w:t>
      </w:r>
    </w:p>
    <w:p w14:paraId="C2150000">
      <w:pPr>
        <w:pStyle w:val="Style_13"/>
        <w:rPr>
          <w:sz w:val="28"/>
        </w:rPr>
      </w:pPr>
      <w:r>
        <w:rPr>
          <w:sz w:val="28"/>
        </w:rPr>
        <w:t xml:space="preserve">внешкольных мероприятий; </w:t>
      </w:r>
    </w:p>
    <w:p w14:paraId="C3150000">
      <w:pPr>
        <w:pStyle w:val="Style_13"/>
        <w:rPr>
          <w:sz w:val="28"/>
        </w:rPr>
      </w:pPr>
      <w:r>
        <w:rPr>
          <w:sz w:val="28"/>
        </w:rPr>
        <w:t xml:space="preserve">создания и поддержки предметно-пространственной среды; </w:t>
      </w:r>
    </w:p>
    <w:p w14:paraId="C4150000">
      <w:pPr>
        <w:pStyle w:val="Style_13"/>
        <w:rPr>
          <w:sz w:val="28"/>
        </w:rPr>
      </w:pPr>
      <w:r>
        <w:rPr>
          <w:sz w:val="28"/>
        </w:rPr>
        <w:t xml:space="preserve">взаимодействия с родительским сообществом; </w:t>
      </w:r>
    </w:p>
    <w:p w14:paraId="C5150000">
      <w:pPr>
        <w:pStyle w:val="Style_13"/>
        <w:rPr>
          <w:sz w:val="28"/>
        </w:rPr>
      </w:pPr>
      <w:r>
        <w:rPr>
          <w:sz w:val="28"/>
        </w:rPr>
        <w:t xml:space="preserve">деятельности ученического самоуправления; </w:t>
      </w:r>
    </w:p>
    <w:p w14:paraId="C6150000">
      <w:pPr>
        <w:pStyle w:val="Style_13"/>
        <w:rPr>
          <w:sz w:val="28"/>
        </w:rPr>
      </w:pPr>
      <w:r>
        <w:rPr>
          <w:sz w:val="28"/>
        </w:rPr>
        <w:t xml:space="preserve">деятельности по профилактике и безопасности; </w:t>
      </w:r>
    </w:p>
    <w:p w14:paraId="C7150000">
      <w:pPr>
        <w:pStyle w:val="Style_13"/>
        <w:rPr>
          <w:sz w:val="28"/>
        </w:rPr>
      </w:pPr>
      <w:r>
        <w:rPr>
          <w:sz w:val="28"/>
        </w:rPr>
        <w:t xml:space="preserve">реализации потенциала социального партнерства; </w:t>
      </w:r>
    </w:p>
    <w:p w14:paraId="C8150000">
      <w:pPr>
        <w:pStyle w:val="Style_13"/>
        <w:rPr>
          <w:sz w:val="28"/>
        </w:rPr>
      </w:pPr>
      <w:r>
        <w:rPr>
          <w:sz w:val="28"/>
        </w:rPr>
        <w:t xml:space="preserve">деятельности по профориентации обучающихся; </w:t>
      </w:r>
    </w:p>
    <w:p w14:paraId="C9150000">
      <w:pPr>
        <w:ind w:firstLine="567" w:left="0" w:right="-1"/>
        <w:jc w:val="both"/>
        <w:rPr>
          <w:sz w:val="28"/>
        </w:rPr>
      </w:pPr>
      <w:r>
        <w:rPr>
          <w:sz w:val="28"/>
        </w:rPr>
        <w:t>деятельность по патриотическому воспитанию.</w:t>
      </w:r>
    </w:p>
    <w:p w14:paraId="CA150000">
      <w:pPr>
        <w:ind w:firstLine="567" w:left="0" w:right="-1"/>
        <w:jc w:val="both"/>
        <w:rPr>
          <w:sz w:val="28"/>
        </w:rPr>
      </w:pPr>
      <w:r>
        <w:rPr>
          <w:sz w:val="28"/>
        </w:rPr>
        <w:t xml:space="preserve"> Итогом самоанализа является перечень выявленных проблем, над решением которых предстоит работать педагогическому коллективу. Итоги самоанализа оформляются в виде отчета, составляемого заместителем директора по воспитательной работе (совместно с советником директора по воспитательной работе) в конце учебного года, рассматриваются и утверждаются педагогическим советом или иным коллегиальным органом управления в образовательной организации.</w:t>
      </w:r>
    </w:p>
    <w:p w14:paraId="CB150000">
      <w:pPr>
        <w:ind w:firstLine="567" w:left="0" w:right="-1"/>
        <w:jc w:val="both"/>
        <w:rPr>
          <w:b w:val="1"/>
          <w:sz w:val="28"/>
        </w:rPr>
      </w:pPr>
      <w:r>
        <w:rPr>
          <w:b w:val="1"/>
          <w:sz w:val="28"/>
        </w:rPr>
        <w:t>Перечень основных государственных, региональных и народных праздников, памятных дат в календарном  плане восп</w:t>
      </w:r>
      <w:r>
        <w:rPr>
          <w:b w:val="1"/>
          <w:sz w:val="28"/>
        </w:rPr>
        <w:t xml:space="preserve">итательной работы на </w:t>
      </w:r>
      <w:r>
        <w:rPr>
          <w:b w:val="1"/>
          <w:sz w:val="28"/>
        </w:rPr>
        <w:t>2025-2026</w:t>
      </w:r>
      <w:r>
        <w:rPr>
          <w:b w:val="1"/>
          <w:sz w:val="28"/>
        </w:rPr>
        <w:t xml:space="preserve"> учебный год </w:t>
      </w:r>
    </w:p>
    <w:p w14:paraId="CC150000">
      <w:pPr>
        <w:pStyle w:val="Style_13"/>
        <w:rPr>
          <w:b w:val="1"/>
          <w:sz w:val="28"/>
        </w:rPr>
      </w:pPr>
      <w:r>
        <w:rPr>
          <w:sz w:val="28"/>
        </w:rPr>
        <w:t xml:space="preserve"> </w:t>
      </w:r>
    </w:p>
    <w:p w14:paraId="CD150000">
      <w:pPr>
        <w:pStyle w:val="Style_13"/>
        <w:rPr>
          <w:b w:val="1"/>
          <w:sz w:val="28"/>
        </w:rPr>
      </w:pPr>
      <w:r>
        <w:rPr>
          <w:b w:val="1"/>
          <w:sz w:val="28"/>
        </w:rPr>
        <w:t>2025 год- «Год 80-летия Победы в Великой Отечественной войне»</w:t>
      </w:r>
    </w:p>
    <w:p w14:paraId="CE150000">
      <w:pPr>
        <w:pStyle w:val="Style_13"/>
        <w:rPr>
          <w:b w:val="1"/>
          <w:sz w:val="28"/>
          <w:u w:val="single"/>
        </w:rPr>
      </w:pPr>
      <w:r>
        <w:rPr>
          <w:sz w:val="28"/>
        </w:rPr>
        <w:t xml:space="preserve"> </w:t>
      </w:r>
      <w:r>
        <w:rPr>
          <w:b w:val="1"/>
          <w:sz w:val="28"/>
          <w:u w:val="single"/>
        </w:rPr>
        <w:t xml:space="preserve">Сентябрь: </w:t>
      </w:r>
    </w:p>
    <w:p w14:paraId="CF150000">
      <w:pPr>
        <w:pStyle w:val="Style_13"/>
        <w:rPr>
          <w:sz w:val="28"/>
        </w:rPr>
      </w:pPr>
      <w:r>
        <w:rPr>
          <w:sz w:val="28"/>
        </w:rPr>
        <w:t>1</w:t>
      </w:r>
      <w:r>
        <w:rPr>
          <w:sz w:val="28"/>
        </w:rPr>
        <w:t xml:space="preserve"> сентября: День знаний;</w:t>
      </w:r>
    </w:p>
    <w:p w14:paraId="D0150000">
      <w:pPr>
        <w:pStyle w:val="Style_13"/>
        <w:rPr>
          <w:sz w:val="28"/>
        </w:rPr>
      </w:pPr>
      <w:r>
        <w:rPr>
          <w:sz w:val="28"/>
        </w:rPr>
        <w:t xml:space="preserve"> 3 сентября: День окончания Второй мировой войны, День солидарности в борьбе с терроризмом; </w:t>
      </w:r>
    </w:p>
    <w:p w14:paraId="D1150000">
      <w:pPr>
        <w:pStyle w:val="Style_13"/>
        <w:rPr>
          <w:sz w:val="28"/>
        </w:rPr>
      </w:pPr>
      <w:r>
        <w:rPr>
          <w:sz w:val="28"/>
        </w:rPr>
        <w:t xml:space="preserve">6 сентября: день добрых дел; </w:t>
      </w:r>
    </w:p>
    <w:p w14:paraId="D2150000">
      <w:pPr>
        <w:pStyle w:val="Style_13"/>
        <w:rPr>
          <w:sz w:val="28"/>
        </w:rPr>
      </w:pPr>
      <w:r>
        <w:rPr>
          <w:sz w:val="28"/>
        </w:rPr>
        <w:t>8 сентября: Международный день распространения грамотности;</w:t>
      </w:r>
    </w:p>
    <w:p w14:paraId="D3150000">
      <w:pPr>
        <w:pStyle w:val="Style_13"/>
        <w:rPr>
          <w:sz w:val="28"/>
        </w:rPr>
      </w:pPr>
      <w:r>
        <w:rPr>
          <w:sz w:val="28"/>
        </w:rPr>
        <w:t xml:space="preserve"> 13 сентября День образования Ростовской области.</w:t>
      </w:r>
    </w:p>
    <w:p w14:paraId="D4150000">
      <w:pPr>
        <w:pStyle w:val="Style_13"/>
        <w:rPr>
          <w:sz w:val="28"/>
        </w:rPr>
      </w:pPr>
      <w:r>
        <w:rPr>
          <w:sz w:val="28"/>
        </w:rPr>
        <w:t xml:space="preserve"> </w:t>
      </w:r>
      <w:r>
        <w:rPr>
          <w:b w:val="1"/>
          <w:sz w:val="28"/>
          <w:u w:val="single"/>
        </w:rPr>
        <w:t>Октябрь:</w:t>
      </w:r>
      <w:r>
        <w:rPr>
          <w:sz w:val="28"/>
        </w:rPr>
        <w:t xml:space="preserve"> 1 октября: Международный день пожилых людей; Международный день музыки; </w:t>
      </w:r>
    </w:p>
    <w:p w14:paraId="D5150000">
      <w:pPr>
        <w:pStyle w:val="Style_13"/>
        <w:rPr>
          <w:sz w:val="28"/>
        </w:rPr>
      </w:pPr>
      <w:r>
        <w:rPr>
          <w:sz w:val="28"/>
        </w:rPr>
        <w:t>4 октября: День защиты животных;</w:t>
      </w:r>
    </w:p>
    <w:p w14:paraId="D6150000">
      <w:pPr>
        <w:pStyle w:val="Style_13"/>
        <w:rPr>
          <w:sz w:val="28"/>
        </w:rPr>
      </w:pPr>
      <w:r>
        <w:rPr>
          <w:sz w:val="28"/>
        </w:rPr>
        <w:t xml:space="preserve"> 5 октября: День учителя; </w:t>
      </w:r>
    </w:p>
    <w:p w14:paraId="D7150000">
      <w:pPr>
        <w:pStyle w:val="Style_13"/>
        <w:rPr>
          <w:sz w:val="28"/>
        </w:rPr>
      </w:pPr>
      <w:r>
        <w:rPr>
          <w:sz w:val="28"/>
        </w:rPr>
        <w:t xml:space="preserve">14 октября: День казачьей воинской славы; </w:t>
      </w:r>
    </w:p>
    <w:p w14:paraId="D8150000">
      <w:pPr>
        <w:pStyle w:val="Style_13"/>
        <w:rPr>
          <w:sz w:val="28"/>
        </w:rPr>
      </w:pPr>
      <w:r>
        <w:rPr>
          <w:sz w:val="28"/>
        </w:rPr>
        <w:t xml:space="preserve">25 октября: Международный день школьных библиотек; </w:t>
      </w:r>
    </w:p>
    <w:p w14:paraId="D9150000">
      <w:pPr>
        <w:pStyle w:val="Style_13"/>
        <w:rPr>
          <w:sz w:val="28"/>
        </w:rPr>
      </w:pPr>
      <w:r>
        <w:rPr>
          <w:sz w:val="28"/>
        </w:rPr>
        <w:t>Третье воскресенье октября: День отца.</w:t>
      </w:r>
    </w:p>
    <w:p w14:paraId="DA150000">
      <w:pPr>
        <w:pStyle w:val="Style_13"/>
        <w:rPr>
          <w:sz w:val="28"/>
        </w:rPr>
      </w:pPr>
      <w:r>
        <w:rPr>
          <w:sz w:val="28"/>
        </w:rPr>
        <w:t xml:space="preserve"> 28 октября: День символов Ростовской области: герба, флага, гимна. </w:t>
      </w:r>
    </w:p>
    <w:p w14:paraId="DB150000">
      <w:pPr>
        <w:pStyle w:val="Style_13"/>
        <w:rPr>
          <w:sz w:val="28"/>
        </w:rPr>
      </w:pPr>
      <w:r>
        <w:rPr>
          <w:b w:val="1"/>
          <w:sz w:val="28"/>
          <w:u w:val="single"/>
        </w:rPr>
        <w:t>Ноябрь:</w:t>
      </w:r>
      <w:r>
        <w:rPr>
          <w:sz w:val="28"/>
        </w:rPr>
        <w:t xml:space="preserve"> 2 ноября: День межнационального мира и согласия;</w:t>
      </w:r>
    </w:p>
    <w:p w14:paraId="DC150000">
      <w:pPr>
        <w:pStyle w:val="Style_13"/>
        <w:rPr>
          <w:sz w:val="28"/>
        </w:rPr>
      </w:pPr>
      <w:r>
        <w:rPr>
          <w:sz w:val="28"/>
        </w:rPr>
        <w:t xml:space="preserve"> 4 ноября: День народного единства; </w:t>
      </w:r>
    </w:p>
    <w:p w14:paraId="DD150000">
      <w:pPr>
        <w:pStyle w:val="Style_13"/>
        <w:rPr>
          <w:sz w:val="28"/>
        </w:rPr>
      </w:pPr>
      <w:r>
        <w:rPr>
          <w:sz w:val="28"/>
        </w:rPr>
        <w:t xml:space="preserve">8 ноября: День памяти погибших при исполнении служебных обязанностей сотрудников органов внутренних дел России; </w:t>
      </w:r>
    </w:p>
    <w:p w14:paraId="DE150000">
      <w:pPr>
        <w:pStyle w:val="Style_13"/>
        <w:rPr>
          <w:sz w:val="28"/>
        </w:rPr>
      </w:pPr>
      <w:r>
        <w:rPr>
          <w:sz w:val="28"/>
        </w:rPr>
        <w:t xml:space="preserve">Последнее воскресенье ноября: День Матери; </w:t>
      </w:r>
    </w:p>
    <w:p w14:paraId="DF150000">
      <w:pPr>
        <w:pStyle w:val="Style_13"/>
        <w:rPr>
          <w:sz w:val="28"/>
        </w:rPr>
      </w:pPr>
      <w:r>
        <w:rPr>
          <w:sz w:val="28"/>
        </w:rPr>
        <w:t>30 ноября:День Государственного герба Российской Федерации.</w:t>
      </w:r>
    </w:p>
    <w:p w14:paraId="E0150000">
      <w:pPr>
        <w:pStyle w:val="Style_13"/>
        <w:rPr>
          <w:sz w:val="28"/>
        </w:rPr>
      </w:pPr>
      <w:r>
        <w:rPr>
          <w:sz w:val="28"/>
        </w:rPr>
        <w:t xml:space="preserve"> </w:t>
      </w:r>
      <w:r>
        <w:rPr>
          <w:b w:val="1"/>
          <w:sz w:val="28"/>
          <w:u w:val="single"/>
        </w:rPr>
        <w:t>Декабрь</w:t>
      </w:r>
      <w:r>
        <w:rPr>
          <w:sz w:val="28"/>
        </w:rPr>
        <w:t xml:space="preserve">: 3 декабря: День неизвестного солдата; Международный день инвалидов; </w:t>
      </w:r>
    </w:p>
    <w:p w14:paraId="E1150000">
      <w:pPr>
        <w:pStyle w:val="Style_13"/>
        <w:rPr>
          <w:sz w:val="28"/>
        </w:rPr>
      </w:pPr>
      <w:r>
        <w:rPr>
          <w:sz w:val="28"/>
        </w:rPr>
        <w:t>5 декабря: День добровольца (волонтера) в России;</w:t>
      </w:r>
    </w:p>
    <w:p w14:paraId="E2150000">
      <w:pPr>
        <w:pStyle w:val="Style_13"/>
        <w:rPr>
          <w:sz w:val="28"/>
        </w:rPr>
      </w:pPr>
      <w:r>
        <w:rPr>
          <w:sz w:val="28"/>
        </w:rPr>
        <w:t xml:space="preserve"> 9 декабря: День Героев Отечества; </w:t>
      </w:r>
    </w:p>
    <w:p w14:paraId="E3150000">
      <w:pPr>
        <w:pStyle w:val="Style_13"/>
        <w:rPr>
          <w:sz w:val="28"/>
        </w:rPr>
      </w:pPr>
      <w:r>
        <w:rPr>
          <w:sz w:val="28"/>
        </w:rPr>
        <w:t xml:space="preserve">12 декабря: День Конституции Российской Федерации. </w:t>
      </w:r>
    </w:p>
    <w:p w14:paraId="E4150000">
      <w:pPr>
        <w:pStyle w:val="Style_13"/>
        <w:rPr>
          <w:sz w:val="28"/>
        </w:rPr>
      </w:pPr>
      <w:r>
        <w:rPr>
          <w:b w:val="1"/>
          <w:sz w:val="28"/>
          <w:u w:val="single"/>
        </w:rPr>
        <w:t>Январь:</w:t>
      </w:r>
      <w:r>
        <w:rPr>
          <w:sz w:val="28"/>
        </w:rPr>
        <w:t xml:space="preserve"> </w:t>
      </w:r>
    </w:p>
    <w:p w14:paraId="E5150000">
      <w:pPr>
        <w:pStyle w:val="Style_13"/>
        <w:rPr>
          <w:sz w:val="28"/>
        </w:rPr>
      </w:pPr>
      <w:r>
        <w:rPr>
          <w:sz w:val="28"/>
        </w:rPr>
        <w:t xml:space="preserve"> 25 января: День российского студенчества; </w:t>
      </w:r>
    </w:p>
    <w:p w14:paraId="E6150000">
      <w:pPr>
        <w:pStyle w:val="Style_13"/>
        <w:rPr>
          <w:sz w:val="28"/>
        </w:rPr>
      </w:pPr>
      <w:r>
        <w:rPr>
          <w:sz w:val="28"/>
        </w:rPr>
        <w:t xml:space="preserve">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 </w:t>
      </w:r>
    </w:p>
    <w:p w14:paraId="E7150000">
      <w:pPr>
        <w:pStyle w:val="Style_13"/>
        <w:rPr>
          <w:sz w:val="28"/>
        </w:rPr>
      </w:pPr>
      <w:r>
        <w:rPr>
          <w:sz w:val="28"/>
        </w:rPr>
        <w:t>29 января: День рождения А.П. Чехова</w:t>
      </w:r>
    </w:p>
    <w:p w14:paraId="E8150000">
      <w:pPr>
        <w:pStyle w:val="Style_13"/>
        <w:rPr>
          <w:sz w:val="28"/>
        </w:rPr>
      </w:pPr>
      <w:r>
        <w:rPr>
          <w:b w:val="1"/>
          <w:sz w:val="28"/>
        </w:rPr>
        <w:t>Февраль:</w:t>
      </w:r>
      <w:r>
        <w:rPr>
          <w:sz w:val="28"/>
        </w:rPr>
        <w:t xml:space="preserve"> 2 февраля: День разгрома советскими войсками немецко-фашистских войск в Сталинградской битве; </w:t>
      </w:r>
    </w:p>
    <w:p w14:paraId="E9150000">
      <w:pPr>
        <w:pStyle w:val="Style_13"/>
        <w:rPr>
          <w:sz w:val="28"/>
        </w:rPr>
      </w:pPr>
      <w:r>
        <w:rPr>
          <w:sz w:val="28"/>
        </w:rPr>
        <w:t xml:space="preserve">8 февраля: День российской науки; </w:t>
      </w:r>
    </w:p>
    <w:p w14:paraId="EA150000">
      <w:pPr>
        <w:pStyle w:val="Style_13"/>
        <w:rPr>
          <w:sz w:val="28"/>
        </w:rPr>
      </w:pPr>
      <w:r>
        <w:rPr>
          <w:sz w:val="28"/>
        </w:rPr>
        <w:t xml:space="preserve">15 февраля: День памяти о россиянах, исполнявших служебный долг за пределами Отечества; </w:t>
      </w:r>
    </w:p>
    <w:p w14:paraId="EB150000">
      <w:pPr>
        <w:pStyle w:val="Style_13"/>
        <w:rPr>
          <w:sz w:val="28"/>
        </w:rPr>
      </w:pPr>
      <w:r>
        <w:rPr>
          <w:sz w:val="28"/>
        </w:rPr>
        <w:t xml:space="preserve">21 февраля: Международный день родного языка; </w:t>
      </w:r>
    </w:p>
    <w:p w14:paraId="EC150000">
      <w:pPr>
        <w:pStyle w:val="Style_13"/>
        <w:rPr>
          <w:sz w:val="28"/>
        </w:rPr>
      </w:pPr>
      <w:r>
        <w:rPr>
          <w:sz w:val="28"/>
        </w:rPr>
        <w:t>23 февраля: День защитника Отечества.</w:t>
      </w:r>
    </w:p>
    <w:p w14:paraId="ED150000">
      <w:pPr>
        <w:pStyle w:val="Style_13"/>
        <w:rPr>
          <w:b w:val="1"/>
          <w:sz w:val="28"/>
          <w:u w:val="single"/>
        </w:rPr>
      </w:pPr>
      <w:r>
        <w:rPr>
          <w:sz w:val="28"/>
        </w:rPr>
        <w:t xml:space="preserve"> </w:t>
      </w:r>
      <w:r>
        <w:rPr>
          <w:b w:val="1"/>
          <w:sz w:val="28"/>
          <w:u w:val="single"/>
        </w:rPr>
        <w:t xml:space="preserve">Март: </w:t>
      </w:r>
    </w:p>
    <w:p w14:paraId="EE150000">
      <w:pPr>
        <w:pStyle w:val="Style_13"/>
        <w:rPr>
          <w:sz w:val="28"/>
        </w:rPr>
      </w:pPr>
      <w:r>
        <w:rPr>
          <w:sz w:val="28"/>
        </w:rPr>
        <w:t xml:space="preserve">8 марта: Международный женский день; </w:t>
      </w:r>
    </w:p>
    <w:p w14:paraId="EF150000">
      <w:pPr>
        <w:pStyle w:val="Style_13"/>
        <w:rPr>
          <w:sz w:val="28"/>
        </w:rPr>
      </w:pPr>
      <w:r>
        <w:rPr>
          <w:sz w:val="28"/>
        </w:rPr>
        <w:t xml:space="preserve">18 марта: День воссоединения Крыма с Россией; </w:t>
      </w:r>
    </w:p>
    <w:p w14:paraId="F0150000">
      <w:pPr>
        <w:pStyle w:val="Style_13"/>
        <w:rPr>
          <w:sz w:val="28"/>
        </w:rPr>
      </w:pPr>
      <w:r>
        <w:rPr>
          <w:sz w:val="28"/>
        </w:rPr>
        <w:t xml:space="preserve">21 марта: Всемирный день поэзии; </w:t>
      </w:r>
    </w:p>
    <w:p w14:paraId="F1150000">
      <w:pPr>
        <w:pStyle w:val="Style_13"/>
        <w:rPr>
          <w:sz w:val="28"/>
        </w:rPr>
      </w:pPr>
      <w:r>
        <w:rPr>
          <w:sz w:val="28"/>
        </w:rPr>
        <w:t xml:space="preserve">27 марта: Всемирный день театра; </w:t>
      </w:r>
    </w:p>
    <w:p w14:paraId="F2150000">
      <w:pPr>
        <w:pStyle w:val="Style_13"/>
        <w:rPr>
          <w:sz w:val="28"/>
        </w:rPr>
      </w:pPr>
      <w:r>
        <w:rPr>
          <w:sz w:val="28"/>
        </w:rPr>
        <w:t xml:space="preserve">22 марта – 5 июня: Дни защиты от экологической опасности. </w:t>
      </w:r>
    </w:p>
    <w:p w14:paraId="F3150000">
      <w:pPr>
        <w:pStyle w:val="Style_13"/>
        <w:rPr>
          <w:sz w:val="28"/>
        </w:rPr>
      </w:pPr>
      <w:r>
        <w:rPr>
          <w:b w:val="1"/>
          <w:sz w:val="28"/>
          <w:u w:val="single"/>
        </w:rPr>
        <w:t>Апрель:</w:t>
      </w:r>
      <w:r>
        <w:rPr>
          <w:sz w:val="28"/>
        </w:rPr>
        <w:t xml:space="preserve"> 7 апреля: Всемирный День здоровья; </w:t>
      </w:r>
    </w:p>
    <w:p w14:paraId="F4150000">
      <w:pPr>
        <w:pStyle w:val="Style_13"/>
        <w:rPr>
          <w:sz w:val="28"/>
        </w:rPr>
      </w:pPr>
      <w:r>
        <w:rPr>
          <w:sz w:val="28"/>
        </w:rPr>
        <w:t xml:space="preserve">12 апреля: День космонавтики; </w:t>
      </w:r>
    </w:p>
    <w:p w14:paraId="F5150000">
      <w:pPr>
        <w:pStyle w:val="Style_13"/>
        <w:rPr>
          <w:sz w:val="28"/>
        </w:rPr>
      </w:pPr>
      <w:r>
        <w:rPr>
          <w:sz w:val="28"/>
        </w:rPr>
        <w:t>13 апреля: День древонасаждения; 1</w:t>
      </w:r>
    </w:p>
    <w:p w14:paraId="F6150000">
      <w:pPr>
        <w:pStyle w:val="Style_13"/>
        <w:rPr>
          <w:sz w:val="28"/>
        </w:rPr>
      </w:pPr>
      <w:r>
        <w:rPr>
          <w:sz w:val="28"/>
        </w:rPr>
        <w:t>9 апреля: День памяти о геноциде советского народа нацистами и их пособниками в годы Великой Отечественной войны.</w:t>
      </w:r>
    </w:p>
    <w:p w14:paraId="F7150000">
      <w:pPr>
        <w:pStyle w:val="Style_13"/>
        <w:rPr>
          <w:sz w:val="28"/>
        </w:rPr>
      </w:pPr>
      <w:r>
        <w:rPr>
          <w:sz w:val="28"/>
        </w:rPr>
        <w:t xml:space="preserve"> </w:t>
      </w:r>
      <w:r>
        <w:rPr>
          <w:b w:val="1"/>
          <w:sz w:val="28"/>
          <w:u w:val="single"/>
        </w:rPr>
        <w:t>Май:</w:t>
      </w:r>
      <w:r>
        <w:rPr>
          <w:sz w:val="28"/>
        </w:rPr>
        <w:t xml:space="preserve"> 1 мая: Праздник Весны и Труда;</w:t>
      </w:r>
    </w:p>
    <w:p w14:paraId="F8150000">
      <w:pPr>
        <w:pStyle w:val="Style_13"/>
        <w:rPr>
          <w:sz w:val="28"/>
        </w:rPr>
      </w:pPr>
      <w:r>
        <w:rPr>
          <w:sz w:val="28"/>
        </w:rPr>
        <w:t xml:space="preserve"> 9 мая: День Победы; </w:t>
      </w:r>
    </w:p>
    <w:p w14:paraId="F9150000">
      <w:pPr>
        <w:pStyle w:val="Style_13"/>
        <w:rPr>
          <w:sz w:val="28"/>
        </w:rPr>
      </w:pPr>
      <w:r>
        <w:rPr>
          <w:sz w:val="28"/>
        </w:rPr>
        <w:t xml:space="preserve">18 мая: Международный день музеев; </w:t>
      </w:r>
    </w:p>
    <w:p w14:paraId="FA150000">
      <w:pPr>
        <w:pStyle w:val="Style_13"/>
        <w:rPr>
          <w:sz w:val="28"/>
        </w:rPr>
      </w:pPr>
      <w:r>
        <w:rPr>
          <w:sz w:val="28"/>
        </w:rPr>
        <w:t xml:space="preserve">19 мая: День детских общественных организаций России; </w:t>
      </w:r>
    </w:p>
    <w:p w14:paraId="FB150000">
      <w:pPr>
        <w:pStyle w:val="Style_13"/>
        <w:rPr>
          <w:sz w:val="28"/>
        </w:rPr>
      </w:pPr>
      <w:r>
        <w:rPr>
          <w:sz w:val="28"/>
        </w:rPr>
        <w:t xml:space="preserve">24 мая: День славянской письменности и культуры. День рождения М.А. Шолохова. </w:t>
      </w:r>
      <w:r>
        <w:rPr>
          <w:sz w:val="28"/>
          <w:u w:val="single"/>
        </w:rPr>
        <w:t>Июнь:</w:t>
      </w:r>
      <w:r>
        <w:rPr>
          <w:sz w:val="28"/>
        </w:rPr>
        <w:t xml:space="preserve"> </w:t>
      </w:r>
    </w:p>
    <w:p w14:paraId="FC150000">
      <w:pPr>
        <w:pStyle w:val="Style_13"/>
        <w:rPr>
          <w:sz w:val="28"/>
        </w:rPr>
      </w:pPr>
      <w:r>
        <w:rPr>
          <w:sz w:val="28"/>
        </w:rPr>
        <w:t xml:space="preserve">1 июня: День защиты детей; </w:t>
      </w:r>
    </w:p>
    <w:p w14:paraId="FD150000">
      <w:pPr>
        <w:pStyle w:val="Style_13"/>
        <w:rPr>
          <w:sz w:val="28"/>
        </w:rPr>
      </w:pPr>
      <w:r>
        <w:rPr>
          <w:sz w:val="28"/>
        </w:rPr>
        <w:t xml:space="preserve">5 июня: День эколога; </w:t>
      </w:r>
    </w:p>
    <w:p w14:paraId="FE150000">
      <w:pPr>
        <w:pStyle w:val="Style_13"/>
        <w:rPr>
          <w:sz w:val="28"/>
        </w:rPr>
      </w:pPr>
      <w:r>
        <w:rPr>
          <w:sz w:val="28"/>
        </w:rPr>
        <w:t>6 июня: День русского языка;</w:t>
      </w:r>
    </w:p>
    <w:p w14:paraId="FF150000">
      <w:pPr>
        <w:pStyle w:val="Style_13"/>
        <w:rPr>
          <w:sz w:val="28"/>
        </w:rPr>
      </w:pPr>
      <w:r>
        <w:rPr>
          <w:sz w:val="28"/>
        </w:rPr>
        <w:t xml:space="preserve"> 12 июня: День России; </w:t>
      </w:r>
    </w:p>
    <w:p w14:paraId="00160000">
      <w:pPr>
        <w:pStyle w:val="Style_13"/>
        <w:rPr>
          <w:sz w:val="28"/>
        </w:rPr>
      </w:pPr>
      <w:r>
        <w:rPr>
          <w:sz w:val="28"/>
        </w:rPr>
        <w:t xml:space="preserve">2 июня: День памяти и скорби; </w:t>
      </w:r>
    </w:p>
    <w:p w14:paraId="01160000">
      <w:pPr>
        <w:pStyle w:val="Style_13"/>
        <w:rPr>
          <w:sz w:val="28"/>
        </w:rPr>
      </w:pPr>
      <w:r>
        <w:rPr>
          <w:sz w:val="28"/>
        </w:rPr>
        <w:t xml:space="preserve">27 июня: День молодежи. </w:t>
      </w:r>
    </w:p>
    <w:p w14:paraId="02160000">
      <w:pPr>
        <w:pStyle w:val="Style_13"/>
        <w:rPr>
          <w:sz w:val="28"/>
        </w:rPr>
      </w:pPr>
      <w:r>
        <w:rPr>
          <w:b w:val="1"/>
          <w:sz w:val="28"/>
          <w:u w:val="single"/>
        </w:rPr>
        <w:t>Июль</w:t>
      </w:r>
      <w:r>
        <w:rPr>
          <w:sz w:val="28"/>
        </w:rPr>
        <w:t>: 8 июля: День семьи, любви и верности.</w:t>
      </w:r>
    </w:p>
    <w:p w14:paraId="03160000">
      <w:pPr>
        <w:pStyle w:val="Style_13"/>
        <w:rPr>
          <w:sz w:val="28"/>
        </w:rPr>
      </w:pPr>
      <w:r>
        <w:rPr>
          <w:sz w:val="28"/>
        </w:rPr>
        <w:t xml:space="preserve"> </w:t>
      </w:r>
      <w:r>
        <w:rPr>
          <w:b w:val="1"/>
          <w:sz w:val="28"/>
          <w:u w:val="single"/>
        </w:rPr>
        <w:t>Август:</w:t>
      </w:r>
      <w:r>
        <w:rPr>
          <w:sz w:val="28"/>
        </w:rPr>
        <w:t xml:space="preserve"> 8 августа: день рождения М.И. Платова, атамана Донского казачьего войска; Вторая суббота августа: День физкультурника; </w:t>
      </w:r>
    </w:p>
    <w:p w14:paraId="04160000">
      <w:pPr>
        <w:pStyle w:val="Style_13"/>
        <w:rPr>
          <w:sz w:val="28"/>
        </w:rPr>
      </w:pPr>
      <w:r>
        <w:rPr>
          <w:sz w:val="28"/>
        </w:rPr>
        <w:t xml:space="preserve">22 августа: День Государственного флага Российской Федерации; </w:t>
      </w:r>
    </w:p>
    <w:p w14:paraId="05160000">
      <w:pPr>
        <w:pStyle w:val="Style_13"/>
        <w:rPr>
          <w:sz w:val="28"/>
        </w:rPr>
      </w:pPr>
      <w:r>
        <w:rPr>
          <w:sz w:val="28"/>
        </w:rPr>
        <w:t>27 августа: День российского кино.</w:t>
      </w:r>
    </w:p>
    <w:p w14:paraId="06160000">
      <w:pPr>
        <w:pStyle w:val="Style_13"/>
        <w:rPr>
          <w:sz w:val="28"/>
        </w:rPr>
      </w:pPr>
      <w:r>
        <w:rPr>
          <w:sz w:val="28"/>
        </w:rPr>
        <w:t xml:space="preserve"> 30 августа: День освобождения Ростовской области от немецко-фаш. захватчиков.</w:t>
      </w:r>
    </w:p>
    <w:p w14:paraId="07160000">
      <w:pPr>
        <w:pStyle w:val="Style_13"/>
        <w:ind w:firstLine="0" w:left="0"/>
        <w:rPr>
          <w:sz w:val="28"/>
        </w:rPr>
      </w:pPr>
    </w:p>
    <w:p w14:paraId="08160000">
      <w:pPr>
        <w:pStyle w:val="Style_15"/>
        <w:tabs>
          <w:tab w:leader="none" w:pos="1120" w:val="left"/>
        </w:tabs>
        <w:spacing w:line="240" w:lineRule="auto"/>
        <w:ind w:firstLine="0" w:left="0"/>
        <w:jc w:val="center"/>
        <w:rPr>
          <w:b w:val="1"/>
        </w:rPr>
      </w:pPr>
      <w:r>
        <w:rPr>
          <w:b w:val="1"/>
        </w:rPr>
        <w:t>Психолого-педагогические условия</w:t>
      </w:r>
    </w:p>
    <w:p w14:paraId="09160000">
      <w:pPr>
        <w:ind/>
        <w:jc w:val="center"/>
        <w:rPr>
          <w:b w:val="1"/>
          <w:sz w:val="26"/>
        </w:rPr>
      </w:pPr>
      <w:r>
        <w:rPr>
          <w:b w:val="1"/>
          <w:sz w:val="26"/>
        </w:rPr>
        <w:t xml:space="preserve">ПЛАН РАБОТЫ ПЕДАГОГА-ПСИХОЛОГА </w:t>
      </w:r>
    </w:p>
    <w:p w14:paraId="0A160000">
      <w:pPr>
        <w:ind/>
        <w:jc w:val="center"/>
        <w:rPr>
          <w:b w:val="1"/>
          <w:sz w:val="26"/>
        </w:rPr>
      </w:pPr>
      <w:r>
        <w:rPr>
          <w:b w:val="1"/>
          <w:sz w:val="26"/>
        </w:rPr>
        <w:t>М</w:t>
      </w:r>
      <w:r>
        <w:rPr>
          <w:b w:val="1"/>
          <w:sz w:val="26"/>
        </w:rPr>
        <w:t>БОУ «</w:t>
      </w:r>
      <w:r>
        <w:rPr>
          <w:b w:val="1"/>
          <w:sz w:val="26"/>
        </w:rPr>
        <w:t>Аграфеновская СОШ»  на 2025-2026</w:t>
      </w:r>
      <w:r>
        <w:rPr>
          <w:b w:val="1"/>
          <w:sz w:val="26"/>
        </w:rPr>
        <w:t xml:space="preserve">  УЧЕБНЫЙ ГОД</w:t>
      </w:r>
    </w:p>
    <w:p w14:paraId="0B160000">
      <w:pPr>
        <w:ind/>
        <w:jc w:val="both"/>
        <w:rPr>
          <w:sz w:val="28"/>
        </w:rPr>
      </w:pPr>
      <w:r>
        <w:rPr>
          <w:b w:val="1"/>
          <w:sz w:val="28"/>
        </w:rPr>
        <w:t xml:space="preserve">ЦЕЛИ: </w:t>
      </w:r>
      <w:r>
        <w:rPr>
          <w:sz w:val="28"/>
        </w:rPr>
        <w:t>создание условий для полноценного развития личности учащихся; сохранение психологического здоровья учащихся;  содействие в приобретение учащихся психологических знаний, умений, навыков; развитие эмоционально – волевой, коммуникативной, познавательной сфер личности ребенка.</w:t>
      </w:r>
    </w:p>
    <w:p w14:paraId="0C160000">
      <w:pPr>
        <w:ind/>
        <w:jc w:val="both"/>
        <w:rPr>
          <w:sz w:val="28"/>
        </w:rPr>
      </w:pPr>
      <w:r>
        <w:rPr>
          <w:b w:val="1"/>
          <w:sz w:val="28"/>
        </w:rPr>
        <w:t>ЗАДАЧИ</w:t>
      </w:r>
      <w:r>
        <w:rPr>
          <w:sz w:val="28"/>
        </w:rPr>
        <w:t xml:space="preserve">: </w:t>
      </w:r>
    </w:p>
    <w:p w14:paraId="0D160000">
      <w:pPr>
        <w:widowControl w:val="1"/>
        <w:numPr>
          <w:ilvl w:val="0"/>
          <w:numId w:val="128"/>
        </w:numPr>
        <w:spacing w:after="200" w:line="276" w:lineRule="auto"/>
        <w:ind/>
        <w:contextualSpacing w:val="1"/>
        <w:jc w:val="both"/>
        <w:rPr>
          <w:sz w:val="28"/>
        </w:rPr>
      </w:pPr>
      <w:r>
        <w:rPr>
          <w:sz w:val="28"/>
        </w:rPr>
        <w:t>Осуществление психологической деятельности в тесном контакте с педагогическим коллективом и администрацией школы, родителями учащихся.</w:t>
      </w:r>
    </w:p>
    <w:p w14:paraId="0E160000">
      <w:pPr>
        <w:widowControl w:val="1"/>
        <w:numPr>
          <w:ilvl w:val="0"/>
          <w:numId w:val="128"/>
        </w:numPr>
        <w:spacing w:after="200" w:line="276" w:lineRule="auto"/>
        <w:ind/>
        <w:contextualSpacing w:val="1"/>
        <w:jc w:val="both"/>
        <w:rPr>
          <w:sz w:val="28"/>
        </w:rPr>
      </w:pPr>
      <w:r>
        <w:rPr>
          <w:sz w:val="28"/>
        </w:rPr>
        <w:t>Проведение психопрофилактической работы с детьми «группы риска» и их родителями.</w:t>
      </w:r>
    </w:p>
    <w:p w14:paraId="0F160000">
      <w:pPr>
        <w:widowControl w:val="1"/>
        <w:numPr>
          <w:ilvl w:val="0"/>
          <w:numId w:val="128"/>
        </w:numPr>
        <w:spacing w:after="200" w:line="276" w:lineRule="auto"/>
        <w:ind/>
        <w:contextualSpacing w:val="1"/>
        <w:jc w:val="both"/>
        <w:rPr>
          <w:sz w:val="28"/>
        </w:rPr>
      </w:pPr>
      <w:r>
        <w:rPr>
          <w:sz w:val="28"/>
        </w:rPr>
        <w:t>Проведение индивидуальной работы с детьми  с учетом их индивидуально – психологических особенностей в учебно– воспитательном процессе школы и семьи;</w:t>
      </w:r>
    </w:p>
    <w:p w14:paraId="10160000">
      <w:pPr>
        <w:widowControl w:val="1"/>
        <w:numPr>
          <w:ilvl w:val="0"/>
          <w:numId w:val="128"/>
        </w:numPr>
        <w:spacing w:after="200" w:line="276" w:lineRule="auto"/>
        <w:ind/>
        <w:contextualSpacing w:val="1"/>
        <w:jc w:val="both"/>
        <w:rPr>
          <w:sz w:val="28"/>
        </w:rPr>
      </w:pPr>
      <w:r>
        <w:rPr>
          <w:sz w:val="28"/>
        </w:rPr>
        <w:t>Создание специальных социально – психологических условий для оказания помощи детям, имеющим проблемы в психологическом развитии, обучении;</w:t>
      </w:r>
    </w:p>
    <w:p w14:paraId="11160000">
      <w:pPr>
        <w:widowControl w:val="1"/>
        <w:numPr>
          <w:ilvl w:val="0"/>
          <w:numId w:val="128"/>
        </w:numPr>
        <w:spacing w:after="200" w:line="276" w:lineRule="auto"/>
        <w:ind/>
        <w:contextualSpacing w:val="1"/>
        <w:jc w:val="both"/>
        <w:rPr>
          <w:sz w:val="28"/>
        </w:rPr>
      </w:pPr>
      <w:r>
        <w:rPr>
          <w:sz w:val="28"/>
        </w:rPr>
        <w:t xml:space="preserve">Психологическое сопровождение участников образовательного процесса </w:t>
      </w:r>
      <w:r>
        <w:rPr>
          <w:sz w:val="28"/>
        </w:rPr>
        <w:t> </w:t>
      </w:r>
      <w:r>
        <w:rPr>
          <w:sz w:val="28"/>
        </w:rPr>
        <w:t>в процессе подготовки</w:t>
      </w:r>
      <w:r>
        <w:rPr>
          <w:sz w:val="28"/>
        </w:rPr>
        <w:t> </w:t>
      </w:r>
      <w:r>
        <w:rPr>
          <w:sz w:val="28"/>
        </w:rPr>
        <w:t xml:space="preserve"> и сдачи ОГЭ и ЕГЭ.</w:t>
      </w:r>
    </w:p>
    <w:p w14:paraId="12160000">
      <w:pPr>
        <w:widowControl w:val="1"/>
        <w:numPr>
          <w:ilvl w:val="0"/>
          <w:numId w:val="128"/>
        </w:numPr>
        <w:spacing w:after="200" w:line="276" w:lineRule="auto"/>
        <w:ind/>
        <w:contextualSpacing w:val="1"/>
        <w:jc w:val="both"/>
        <w:rPr>
          <w:sz w:val="28"/>
        </w:rPr>
      </w:pPr>
      <w:r>
        <w:rPr>
          <w:sz w:val="28"/>
        </w:rPr>
        <w:t>Активное психологическое воздействие,   направленное на устранение или компенсацию выявленных отклонений в личностном и психическом развитии обучающихся с затруднениями в  освоении образовательной программы, гармонизация межличностных отношений.</w:t>
      </w: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782"/>
        <w:gridCol w:w="5280"/>
        <w:gridCol w:w="2410"/>
        <w:gridCol w:w="2409"/>
      </w:tblGrid>
      <w:tr>
        <w:tc>
          <w:tcPr>
            <w:tcW w:type="dxa" w:w="782"/>
            <w:tcBorders>
              <w:top w:color="000000" w:sz="4" w:val="single"/>
              <w:left w:color="000000" w:sz="4" w:val="single"/>
              <w:bottom w:color="000000" w:sz="4" w:val="single"/>
              <w:right w:color="000000" w:sz="4" w:val="single"/>
            </w:tcBorders>
          </w:tcPr>
          <w:p w14:paraId="13160000">
            <w:pPr>
              <w:spacing w:line="276" w:lineRule="auto"/>
              <w:ind/>
              <w:jc w:val="center"/>
              <w:rPr>
                <w:b w:val="1"/>
                <w:sz w:val="28"/>
              </w:rPr>
            </w:pPr>
            <w:r>
              <w:rPr>
                <w:b w:val="1"/>
                <w:sz w:val="28"/>
              </w:rPr>
              <w:t>№</w:t>
            </w:r>
          </w:p>
        </w:tc>
        <w:tc>
          <w:tcPr>
            <w:tcW w:type="dxa" w:w="5280"/>
            <w:tcBorders>
              <w:top w:color="000000" w:sz="4" w:val="single"/>
              <w:left w:color="000000" w:sz="4" w:val="single"/>
              <w:bottom w:color="000000" w:sz="4" w:val="single"/>
              <w:right w:color="000000" w:sz="4" w:val="single"/>
            </w:tcBorders>
          </w:tcPr>
          <w:p w14:paraId="14160000">
            <w:pPr>
              <w:spacing w:line="276" w:lineRule="auto"/>
              <w:ind/>
              <w:jc w:val="center"/>
              <w:rPr>
                <w:b w:val="1"/>
                <w:sz w:val="28"/>
              </w:rPr>
            </w:pPr>
            <w:r>
              <w:rPr>
                <w:b w:val="1"/>
                <w:sz w:val="28"/>
              </w:rPr>
              <w:t>Мероприятия</w:t>
            </w:r>
          </w:p>
        </w:tc>
        <w:tc>
          <w:tcPr>
            <w:tcW w:type="dxa" w:w="2410"/>
            <w:tcBorders>
              <w:top w:color="000000" w:sz="4" w:val="single"/>
              <w:left w:color="000000" w:sz="4" w:val="single"/>
              <w:bottom w:color="000000" w:sz="4" w:val="single"/>
              <w:right w:color="000000" w:sz="4" w:val="single"/>
            </w:tcBorders>
          </w:tcPr>
          <w:p w14:paraId="15160000">
            <w:pPr>
              <w:spacing w:line="276" w:lineRule="auto"/>
              <w:ind/>
              <w:jc w:val="center"/>
              <w:rPr>
                <w:b w:val="1"/>
                <w:sz w:val="28"/>
              </w:rPr>
            </w:pPr>
            <w:r>
              <w:rPr>
                <w:b w:val="1"/>
                <w:sz w:val="28"/>
              </w:rPr>
              <w:t>Сроки проведения</w:t>
            </w:r>
          </w:p>
        </w:tc>
        <w:tc>
          <w:tcPr>
            <w:tcW w:type="dxa" w:w="2409"/>
            <w:tcBorders>
              <w:top w:color="000000" w:sz="4" w:val="single"/>
              <w:left w:color="000000" w:sz="4" w:val="single"/>
              <w:bottom w:color="000000" w:sz="4" w:val="single"/>
              <w:right w:color="000000" w:sz="4" w:val="single"/>
            </w:tcBorders>
          </w:tcPr>
          <w:p w14:paraId="16160000">
            <w:pPr>
              <w:spacing w:line="276" w:lineRule="auto"/>
              <w:ind/>
              <w:jc w:val="center"/>
              <w:rPr>
                <w:b w:val="1"/>
                <w:sz w:val="28"/>
              </w:rPr>
            </w:pPr>
            <w:r>
              <w:rPr>
                <w:b w:val="1"/>
                <w:sz w:val="28"/>
              </w:rPr>
              <w:t>Ответственный</w:t>
            </w:r>
          </w:p>
        </w:tc>
      </w:tr>
      <w:tr>
        <w:tc>
          <w:tcPr>
            <w:tcW w:type="dxa" w:w="782"/>
            <w:tcBorders>
              <w:top w:color="000000" w:sz="4" w:val="single"/>
              <w:left w:color="000000" w:sz="4" w:val="single"/>
              <w:bottom w:color="000000" w:sz="4" w:val="single"/>
              <w:right w:color="000000" w:sz="4" w:val="single"/>
            </w:tcBorders>
          </w:tcPr>
          <w:p w14:paraId="17160000">
            <w:pPr>
              <w:spacing w:line="276" w:lineRule="auto"/>
              <w:ind/>
              <w:jc w:val="center"/>
              <w:rPr>
                <w:sz w:val="28"/>
              </w:rPr>
            </w:pPr>
            <w:r>
              <w:rPr>
                <w:sz w:val="28"/>
              </w:rPr>
              <w:t>1</w:t>
            </w:r>
          </w:p>
        </w:tc>
        <w:tc>
          <w:tcPr>
            <w:tcW w:type="dxa" w:w="5280"/>
            <w:tcBorders>
              <w:top w:color="000000" w:sz="4" w:val="single"/>
              <w:left w:color="000000" w:sz="4" w:val="single"/>
              <w:bottom w:color="000000" w:sz="4" w:val="single"/>
              <w:right w:color="000000" w:sz="4" w:val="single"/>
            </w:tcBorders>
          </w:tcPr>
          <w:p w14:paraId="18160000">
            <w:pPr>
              <w:spacing w:line="276" w:lineRule="auto"/>
              <w:ind/>
              <w:rPr>
                <w:sz w:val="28"/>
              </w:rPr>
            </w:pPr>
            <w:r>
              <w:rPr>
                <w:sz w:val="28"/>
              </w:rPr>
              <w:t>Диагностика школьной адаптации 1,5,10 и мотивации 2,5,7 классы.</w:t>
            </w:r>
          </w:p>
        </w:tc>
        <w:tc>
          <w:tcPr>
            <w:tcW w:type="dxa" w:w="2410"/>
            <w:tcBorders>
              <w:top w:color="000000" w:sz="4" w:val="single"/>
              <w:left w:color="000000" w:sz="4" w:val="single"/>
              <w:bottom w:color="000000" w:sz="4" w:val="single"/>
              <w:right w:color="000000" w:sz="4" w:val="single"/>
            </w:tcBorders>
          </w:tcPr>
          <w:p w14:paraId="19160000">
            <w:pPr>
              <w:spacing w:line="276" w:lineRule="auto"/>
              <w:ind/>
              <w:rPr>
                <w:sz w:val="28"/>
              </w:rPr>
            </w:pPr>
            <w:r>
              <w:rPr>
                <w:sz w:val="28"/>
              </w:rPr>
              <w:t>сентябрь</w:t>
            </w:r>
          </w:p>
        </w:tc>
        <w:tc>
          <w:tcPr>
            <w:tcW w:type="dxa" w:w="2409"/>
            <w:tcBorders>
              <w:top w:color="000000" w:sz="4" w:val="single"/>
              <w:left w:color="000000" w:sz="4" w:val="single"/>
              <w:bottom w:color="000000" w:sz="4" w:val="single"/>
              <w:right w:color="000000" w:sz="4" w:val="single"/>
            </w:tcBorders>
          </w:tcPr>
          <w:p w14:paraId="1A160000">
            <w:pPr>
              <w:spacing w:line="276" w:lineRule="auto"/>
              <w:ind/>
              <w:rPr>
                <w:sz w:val="28"/>
              </w:rPr>
            </w:pPr>
            <w:r>
              <w:rPr>
                <w:sz w:val="28"/>
              </w:rPr>
              <w:t>Психолог</w:t>
            </w:r>
          </w:p>
        </w:tc>
      </w:tr>
      <w:tr>
        <w:tc>
          <w:tcPr>
            <w:tcW w:type="dxa" w:w="782"/>
            <w:tcBorders>
              <w:top w:color="000000" w:sz="4" w:val="single"/>
              <w:left w:color="000000" w:sz="4" w:val="single"/>
              <w:bottom w:color="000000" w:sz="4" w:val="single"/>
              <w:right w:color="000000" w:sz="4" w:val="single"/>
            </w:tcBorders>
          </w:tcPr>
          <w:p w14:paraId="1B160000">
            <w:pPr>
              <w:spacing w:line="276" w:lineRule="auto"/>
              <w:ind/>
              <w:jc w:val="center"/>
              <w:rPr>
                <w:sz w:val="28"/>
              </w:rPr>
            </w:pPr>
            <w:r>
              <w:rPr>
                <w:sz w:val="28"/>
              </w:rPr>
              <w:t>2.</w:t>
            </w:r>
          </w:p>
        </w:tc>
        <w:tc>
          <w:tcPr>
            <w:tcW w:type="dxa" w:w="5280"/>
            <w:tcBorders>
              <w:top w:color="000000" w:sz="4" w:val="single"/>
              <w:left w:color="000000" w:sz="4" w:val="single"/>
              <w:bottom w:color="000000" w:sz="4" w:val="single"/>
              <w:right w:color="000000" w:sz="4" w:val="single"/>
            </w:tcBorders>
          </w:tcPr>
          <w:p w14:paraId="1C160000">
            <w:pPr>
              <w:spacing w:line="276" w:lineRule="auto"/>
              <w:ind/>
              <w:rPr>
                <w:sz w:val="28"/>
              </w:rPr>
            </w:pPr>
            <w:r>
              <w:rPr>
                <w:sz w:val="28"/>
              </w:rPr>
              <w:t>Диагностика познавательных процессов 1кл. (проектная методика « Что мне нравиться в школе?» , опросник , автор Лусканова Н.Г.)</w:t>
            </w:r>
          </w:p>
        </w:tc>
        <w:tc>
          <w:tcPr>
            <w:tcW w:type="dxa" w:w="2410"/>
            <w:tcBorders>
              <w:top w:color="000000" w:sz="4" w:val="single"/>
              <w:left w:color="000000" w:sz="4" w:val="single"/>
              <w:bottom w:color="000000" w:sz="4" w:val="single"/>
              <w:right w:color="000000" w:sz="4" w:val="single"/>
            </w:tcBorders>
          </w:tcPr>
          <w:p w14:paraId="1D160000">
            <w:pPr>
              <w:spacing w:line="276" w:lineRule="auto"/>
              <w:ind/>
              <w:rPr>
                <w:sz w:val="28"/>
              </w:rPr>
            </w:pPr>
            <w:r>
              <w:rPr>
                <w:sz w:val="28"/>
              </w:rPr>
              <w:t>октябрь</w:t>
            </w:r>
          </w:p>
        </w:tc>
        <w:tc>
          <w:tcPr>
            <w:tcW w:type="dxa" w:w="2409"/>
            <w:tcBorders>
              <w:top w:color="000000" w:sz="4" w:val="single"/>
              <w:left w:color="000000" w:sz="4" w:val="single"/>
              <w:bottom w:color="000000" w:sz="4" w:val="single"/>
              <w:right w:color="000000" w:sz="4" w:val="single"/>
            </w:tcBorders>
          </w:tcPr>
          <w:p w14:paraId="1E160000">
            <w:pPr>
              <w:spacing w:line="276" w:lineRule="auto"/>
              <w:ind/>
              <w:rPr>
                <w:sz w:val="28"/>
              </w:rPr>
            </w:pPr>
            <w:r>
              <w:rPr>
                <w:sz w:val="28"/>
              </w:rPr>
              <w:t>Психолог</w:t>
            </w:r>
          </w:p>
        </w:tc>
      </w:tr>
      <w:tr>
        <w:tc>
          <w:tcPr>
            <w:tcW w:type="dxa" w:w="782"/>
            <w:tcBorders>
              <w:top w:color="000000" w:sz="4" w:val="single"/>
              <w:left w:color="000000" w:sz="4" w:val="single"/>
              <w:bottom w:color="000000" w:sz="4" w:val="single"/>
              <w:right w:color="000000" w:sz="4" w:val="single"/>
            </w:tcBorders>
          </w:tcPr>
          <w:p w14:paraId="1F160000">
            <w:pPr>
              <w:spacing w:line="276" w:lineRule="auto"/>
              <w:ind/>
              <w:jc w:val="center"/>
              <w:rPr>
                <w:sz w:val="28"/>
              </w:rPr>
            </w:pPr>
            <w:r>
              <w:rPr>
                <w:sz w:val="28"/>
              </w:rPr>
              <w:t>3.</w:t>
            </w:r>
          </w:p>
        </w:tc>
        <w:tc>
          <w:tcPr>
            <w:tcW w:type="dxa" w:w="5280"/>
            <w:tcBorders>
              <w:top w:color="000000" w:sz="4" w:val="single"/>
              <w:left w:color="000000" w:sz="4" w:val="single"/>
              <w:bottom w:color="000000" w:sz="4" w:val="single"/>
              <w:right w:color="000000" w:sz="4" w:val="single"/>
            </w:tcBorders>
          </w:tcPr>
          <w:p w14:paraId="20160000">
            <w:pPr>
              <w:spacing w:line="276" w:lineRule="auto"/>
              <w:ind/>
              <w:rPr>
                <w:sz w:val="28"/>
              </w:rPr>
            </w:pPr>
            <w:r>
              <w:rPr>
                <w:sz w:val="28"/>
              </w:rPr>
              <w:t>Исследование личностной сферы детей «группы риска»</w:t>
            </w:r>
          </w:p>
        </w:tc>
        <w:tc>
          <w:tcPr>
            <w:tcW w:type="dxa" w:w="2410"/>
            <w:tcBorders>
              <w:top w:color="000000" w:sz="4" w:val="single"/>
              <w:left w:color="000000" w:sz="4" w:val="single"/>
              <w:bottom w:color="000000" w:sz="4" w:val="single"/>
              <w:right w:color="000000" w:sz="4" w:val="single"/>
            </w:tcBorders>
          </w:tcPr>
          <w:p w14:paraId="21160000">
            <w:pPr>
              <w:spacing w:line="276" w:lineRule="auto"/>
              <w:ind/>
              <w:rPr>
                <w:sz w:val="28"/>
              </w:rPr>
            </w:pPr>
            <w:r>
              <w:rPr>
                <w:sz w:val="28"/>
              </w:rPr>
              <w:t>Сентябрь - октябрь</w:t>
            </w:r>
          </w:p>
        </w:tc>
        <w:tc>
          <w:tcPr>
            <w:tcW w:type="dxa" w:w="2409"/>
            <w:tcBorders>
              <w:top w:color="000000" w:sz="4" w:val="single"/>
              <w:left w:color="000000" w:sz="4" w:val="single"/>
              <w:bottom w:color="000000" w:sz="4" w:val="single"/>
              <w:right w:color="000000" w:sz="4" w:val="single"/>
            </w:tcBorders>
          </w:tcPr>
          <w:p w14:paraId="22160000">
            <w:pPr>
              <w:spacing w:line="276" w:lineRule="auto"/>
              <w:ind/>
              <w:rPr>
                <w:sz w:val="28"/>
              </w:rPr>
            </w:pPr>
            <w:r>
              <w:rPr>
                <w:sz w:val="28"/>
              </w:rPr>
              <w:t>Психолог</w:t>
            </w:r>
          </w:p>
        </w:tc>
      </w:tr>
      <w:tr>
        <w:tc>
          <w:tcPr>
            <w:tcW w:type="dxa" w:w="782"/>
            <w:tcBorders>
              <w:top w:color="000000" w:sz="4" w:val="single"/>
              <w:left w:color="000000" w:sz="4" w:val="single"/>
              <w:bottom w:color="000000" w:sz="4" w:val="single"/>
              <w:right w:color="000000" w:sz="4" w:val="single"/>
            </w:tcBorders>
          </w:tcPr>
          <w:p w14:paraId="23160000">
            <w:pPr>
              <w:spacing w:line="276" w:lineRule="auto"/>
              <w:ind/>
              <w:jc w:val="center"/>
              <w:rPr>
                <w:sz w:val="28"/>
              </w:rPr>
            </w:pPr>
            <w:r>
              <w:rPr>
                <w:sz w:val="28"/>
              </w:rPr>
              <w:t>4.</w:t>
            </w:r>
          </w:p>
        </w:tc>
        <w:tc>
          <w:tcPr>
            <w:tcW w:type="dxa" w:w="5280"/>
            <w:tcBorders>
              <w:top w:color="000000" w:sz="4" w:val="single"/>
              <w:left w:color="000000" w:sz="4" w:val="single"/>
              <w:bottom w:color="000000" w:sz="4" w:val="single"/>
              <w:right w:color="000000" w:sz="4" w:val="single"/>
            </w:tcBorders>
          </w:tcPr>
          <w:p w14:paraId="24160000">
            <w:pPr>
              <w:spacing w:line="276" w:lineRule="auto"/>
              <w:ind/>
              <w:rPr>
                <w:sz w:val="28"/>
              </w:rPr>
            </w:pPr>
            <w:r>
              <w:rPr>
                <w:sz w:val="28"/>
              </w:rPr>
              <w:t>Исследование интеллектуальной и творческой одаренности учащихся 2-4 классов</w:t>
            </w:r>
          </w:p>
        </w:tc>
        <w:tc>
          <w:tcPr>
            <w:tcW w:type="dxa" w:w="2410"/>
            <w:tcBorders>
              <w:top w:color="000000" w:sz="4" w:val="single"/>
              <w:left w:color="000000" w:sz="4" w:val="single"/>
              <w:bottom w:color="000000" w:sz="4" w:val="single"/>
              <w:right w:color="000000" w:sz="4" w:val="single"/>
            </w:tcBorders>
          </w:tcPr>
          <w:p w14:paraId="25160000">
            <w:pPr>
              <w:spacing w:line="276" w:lineRule="auto"/>
              <w:ind/>
              <w:rPr>
                <w:sz w:val="28"/>
              </w:rPr>
            </w:pPr>
            <w:r>
              <w:rPr>
                <w:sz w:val="28"/>
              </w:rPr>
              <w:t>январь</w:t>
            </w:r>
          </w:p>
        </w:tc>
        <w:tc>
          <w:tcPr>
            <w:tcW w:type="dxa" w:w="2409"/>
            <w:tcBorders>
              <w:top w:color="000000" w:sz="4" w:val="single"/>
              <w:left w:color="000000" w:sz="4" w:val="single"/>
              <w:bottom w:color="000000" w:sz="4" w:val="single"/>
              <w:right w:color="000000" w:sz="4" w:val="single"/>
            </w:tcBorders>
          </w:tcPr>
          <w:p w14:paraId="26160000">
            <w:pPr>
              <w:spacing w:line="276" w:lineRule="auto"/>
              <w:ind/>
              <w:rPr>
                <w:sz w:val="28"/>
              </w:rPr>
            </w:pPr>
            <w:r>
              <w:rPr>
                <w:sz w:val="28"/>
              </w:rPr>
              <w:t>Психолог</w:t>
            </w:r>
          </w:p>
        </w:tc>
      </w:tr>
      <w:tr>
        <w:tc>
          <w:tcPr>
            <w:tcW w:type="dxa" w:w="782"/>
            <w:tcBorders>
              <w:top w:color="000000" w:sz="4" w:val="single"/>
              <w:left w:color="000000" w:sz="4" w:val="single"/>
              <w:bottom w:color="000000" w:sz="4" w:val="single"/>
              <w:right w:color="000000" w:sz="4" w:val="single"/>
            </w:tcBorders>
          </w:tcPr>
          <w:p w14:paraId="27160000">
            <w:pPr>
              <w:spacing w:line="276" w:lineRule="auto"/>
              <w:ind/>
              <w:jc w:val="center"/>
              <w:rPr>
                <w:sz w:val="28"/>
              </w:rPr>
            </w:pPr>
            <w:r>
              <w:rPr>
                <w:sz w:val="28"/>
              </w:rPr>
              <w:t>5.</w:t>
            </w:r>
          </w:p>
        </w:tc>
        <w:tc>
          <w:tcPr>
            <w:tcW w:type="dxa" w:w="5280"/>
            <w:tcBorders>
              <w:top w:color="000000" w:sz="4" w:val="single"/>
              <w:left w:color="000000" w:sz="4" w:val="single"/>
              <w:bottom w:color="000000" w:sz="4" w:val="single"/>
              <w:right w:color="000000" w:sz="4" w:val="single"/>
            </w:tcBorders>
          </w:tcPr>
          <w:p w14:paraId="28160000">
            <w:pPr>
              <w:spacing w:line="276" w:lineRule="auto"/>
              <w:ind/>
              <w:rPr>
                <w:sz w:val="28"/>
              </w:rPr>
            </w:pPr>
            <w:r>
              <w:rPr>
                <w:sz w:val="28"/>
              </w:rPr>
              <w:t>Исследование состояния тревожности, эмоционального состояния учащихся 5- 11классов</w:t>
            </w:r>
          </w:p>
        </w:tc>
        <w:tc>
          <w:tcPr>
            <w:tcW w:type="dxa" w:w="2410"/>
            <w:tcBorders>
              <w:top w:color="000000" w:sz="4" w:val="single"/>
              <w:left w:color="000000" w:sz="4" w:val="single"/>
              <w:bottom w:color="000000" w:sz="4" w:val="single"/>
              <w:right w:color="000000" w:sz="4" w:val="single"/>
            </w:tcBorders>
          </w:tcPr>
          <w:p w14:paraId="29160000">
            <w:pPr>
              <w:spacing w:line="276" w:lineRule="auto"/>
              <w:ind/>
              <w:rPr>
                <w:sz w:val="28"/>
              </w:rPr>
            </w:pPr>
            <w:r>
              <w:rPr>
                <w:sz w:val="28"/>
              </w:rPr>
              <w:t>Декабрь - январь</w:t>
            </w:r>
          </w:p>
        </w:tc>
        <w:tc>
          <w:tcPr>
            <w:tcW w:type="dxa" w:w="2409"/>
            <w:tcBorders>
              <w:top w:color="000000" w:sz="4" w:val="single"/>
              <w:left w:color="000000" w:sz="4" w:val="single"/>
              <w:bottom w:color="000000" w:sz="4" w:val="single"/>
              <w:right w:color="000000" w:sz="4" w:val="single"/>
            </w:tcBorders>
          </w:tcPr>
          <w:p w14:paraId="2A160000">
            <w:pPr>
              <w:spacing w:line="276" w:lineRule="auto"/>
              <w:ind/>
              <w:rPr>
                <w:sz w:val="28"/>
              </w:rPr>
            </w:pPr>
            <w:r>
              <w:rPr>
                <w:sz w:val="28"/>
              </w:rPr>
              <w:t>Психолог</w:t>
            </w:r>
          </w:p>
        </w:tc>
      </w:tr>
      <w:tr>
        <w:tc>
          <w:tcPr>
            <w:tcW w:type="dxa" w:w="782"/>
            <w:tcBorders>
              <w:top w:color="000000" w:sz="4" w:val="single"/>
              <w:left w:color="000000" w:sz="4" w:val="single"/>
              <w:bottom w:color="000000" w:sz="4" w:val="single"/>
              <w:right w:color="000000" w:sz="4" w:val="single"/>
            </w:tcBorders>
          </w:tcPr>
          <w:p w14:paraId="2B160000">
            <w:pPr>
              <w:spacing w:line="276" w:lineRule="auto"/>
              <w:ind/>
              <w:jc w:val="center"/>
              <w:rPr>
                <w:sz w:val="28"/>
              </w:rPr>
            </w:pPr>
            <w:r>
              <w:rPr>
                <w:sz w:val="28"/>
              </w:rPr>
              <w:t>6.</w:t>
            </w:r>
          </w:p>
        </w:tc>
        <w:tc>
          <w:tcPr>
            <w:tcW w:type="dxa" w:w="5280"/>
            <w:tcBorders>
              <w:top w:color="000000" w:sz="4" w:val="single"/>
              <w:left w:color="000000" w:sz="4" w:val="single"/>
              <w:bottom w:color="000000" w:sz="4" w:val="single"/>
              <w:right w:color="000000" w:sz="4" w:val="single"/>
            </w:tcBorders>
          </w:tcPr>
          <w:p w14:paraId="2C160000">
            <w:pPr>
              <w:spacing w:line="276" w:lineRule="auto"/>
              <w:ind/>
              <w:rPr>
                <w:sz w:val="28"/>
              </w:rPr>
            </w:pPr>
            <w:r>
              <w:rPr>
                <w:sz w:val="28"/>
              </w:rPr>
              <w:t>Изучение удовлетворенности учащимися школьной средой (5-11кл.).</w:t>
            </w:r>
          </w:p>
        </w:tc>
        <w:tc>
          <w:tcPr>
            <w:tcW w:type="dxa" w:w="2410"/>
            <w:tcBorders>
              <w:top w:color="000000" w:sz="4" w:val="single"/>
              <w:left w:color="000000" w:sz="4" w:val="single"/>
              <w:bottom w:color="000000" w:sz="4" w:val="single"/>
              <w:right w:color="000000" w:sz="4" w:val="single"/>
            </w:tcBorders>
          </w:tcPr>
          <w:p w14:paraId="2D160000">
            <w:pPr>
              <w:spacing w:line="276" w:lineRule="auto"/>
              <w:ind/>
              <w:rPr>
                <w:sz w:val="28"/>
              </w:rPr>
            </w:pPr>
            <w:r>
              <w:rPr>
                <w:sz w:val="28"/>
              </w:rPr>
              <w:t>октябрь</w:t>
            </w:r>
          </w:p>
        </w:tc>
        <w:tc>
          <w:tcPr>
            <w:tcW w:type="dxa" w:w="2409"/>
            <w:tcBorders>
              <w:top w:color="000000" w:sz="4" w:val="single"/>
              <w:left w:color="000000" w:sz="4" w:val="single"/>
              <w:bottom w:color="000000" w:sz="4" w:val="single"/>
              <w:right w:color="000000" w:sz="4" w:val="single"/>
            </w:tcBorders>
          </w:tcPr>
          <w:p w14:paraId="2E160000">
            <w:pPr>
              <w:spacing w:line="276" w:lineRule="auto"/>
              <w:ind/>
              <w:rPr>
                <w:sz w:val="28"/>
              </w:rPr>
            </w:pPr>
            <w:r>
              <w:rPr>
                <w:sz w:val="28"/>
              </w:rPr>
              <w:t>Психолог</w:t>
            </w:r>
          </w:p>
        </w:tc>
      </w:tr>
      <w:tr>
        <w:tc>
          <w:tcPr>
            <w:tcW w:type="dxa" w:w="782"/>
            <w:tcBorders>
              <w:top w:color="000000" w:sz="4" w:val="single"/>
              <w:left w:color="000000" w:sz="4" w:val="single"/>
              <w:bottom w:color="000000" w:sz="4" w:val="single"/>
              <w:right w:color="000000" w:sz="4" w:val="single"/>
            </w:tcBorders>
          </w:tcPr>
          <w:p w14:paraId="2F160000">
            <w:pPr>
              <w:spacing w:line="276" w:lineRule="auto"/>
              <w:ind/>
              <w:jc w:val="center"/>
              <w:rPr>
                <w:sz w:val="28"/>
              </w:rPr>
            </w:pPr>
            <w:r>
              <w:rPr>
                <w:sz w:val="28"/>
              </w:rPr>
              <w:t>7.</w:t>
            </w:r>
          </w:p>
        </w:tc>
        <w:tc>
          <w:tcPr>
            <w:tcW w:type="dxa" w:w="5280"/>
            <w:tcBorders>
              <w:top w:color="000000" w:sz="4" w:val="single"/>
              <w:left w:color="000000" w:sz="4" w:val="single"/>
              <w:bottom w:color="000000" w:sz="4" w:val="single"/>
              <w:right w:color="000000" w:sz="4" w:val="single"/>
            </w:tcBorders>
          </w:tcPr>
          <w:p w14:paraId="30160000">
            <w:pPr>
              <w:spacing w:line="276" w:lineRule="auto"/>
              <w:ind/>
              <w:rPr>
                <w:sz w:val="28"/>
              </w:rPr>
            </w:pPr>
            <w:r>
              <w:rPr>
                <w:sz w:val="28"/>
              </w:rPr>
              <w:t>Изучение уровня отношений «учитель - ученик» (5-11кл.)</w:t>
            </w:r>
          </w:p>
        </w:tc>
        <w:tc>
          <w:tcPr>
            <w:tcW w:type="dxa" w:w="2410"/>
            <w:tcBorders>
              <w:top w:color="000000" w:sz="4" w:val="single"/>
              <w:left w:color="000000" w:sz="4" w:val="single"/>
              <w:bottom w:color="000000" w:sz="4" w:val="single"/>
              <w:right w:color="000000" w:sz="4" w:val="single"/>
            </w:tcBorders>
          </w:tcPr>
          <w:p w14:paraId="31160000">
            <w:pPr>
              <w:spacing w:line="276" w:lineRule="auto"/>
              <w:ind/>
              <w:rPr>
                <w:sz w:val="28"/>
              </w:rPr>
            </w:pPr>
            <w:r>
              <w:rPr>
                <w:sz w:val="28"/>
              </w:rPr>
              <w:t>октябрь</w:t>
            </w:r>
          </w:p>
        </w:tc>
        <w:tc>
          <w:tcPr>
            <w:tcW w:type="dxa" w:w="2409"/>
            <w:tcBorders>
              <w:top w:color="000000" w:sz="4" w:val="single"/>
              <w:left w:color="000000" w:sz="4" w:val="single"/>
              <w:bottom w:color="000000" w:sz="4" w:val="single"/>
              <w:right w:color="000000" w:sz="4" w:val="single"/>
            </w:tcBorders>
          </w:tcPr>
          <w:p w14:paraId="32160000">
            <w:pPr>
              <w:spacing w:line="276" w:lineRule="auto"/>
              <w:ind/>
              <w:rPr>
                <w:sz w:val="28"/>
              </w:rPr>
            </w:pPr>
            <w:r>
              <w:rPr>
                <w:sz w:val="28"/>
              </w:rPr>
              <w:t>Психолог</w:t>
            </w:r>
          </w:p>
        </w:tc>
      </w:tr>
      <w:tr>
        <w:tc>
          <w:tcPr>
            <w:tcW w:type="dxa" w:w="782"/>
            <w:tcBorders>
              <w:top w:color="000000" w:sz="4" w:val="single"/>
              <w:left w:color="000000" w:sz="4" w:val="single"/>
              <w:bottom w:color="000000" w:sz="4" w:val="single"/>
              <w:right w:color="000000" w:sz="4" w:val="single"/>
            </w:tcBorders>
          </w:tcPr>
          <w:p w14:paraId="33160000">
            <w:pPr>
              <w:spacing w:line="276" w:lineRule="auto"/>
              <w:ind/>
              <w:jc w:val="center"/>
              <w:rPr>
                <w:sz w:val="28"/>
              </w:rPr>
            </w:pPr>
            <w:r>
              <w:rPr>
                <w:sz w:val="28"/>
              </w:rPr>
              <w:t xml:space="preserve">8. </w:t>
            </w:r>
          </w:p>
        </w:tc>
        <w:tc>
          <w:tcPr>
            <w:tcW w:type="dxa" w:w="5280"/>
            <w:tcBorders>
              <w:top w:color="000000" w:sz="4" w:val="single"/>
              <w:left w:color="000000" w:sz="4" w:val="single"/>
              <w:bottom w:color="000000" w:sz="4" w:val="single"/>
              <w:right w:color="000000" w:sz="4" w:val="single"/>
            </w:tcBorders>
          </w:tcPr>
          <w:p w14:paraId="34160000">
            <w:pPr>
              <w:spacing w:line="276" w:lineRule="auto"/>
              <w:ind/>
              <w:rPr>
                <w:sz w:val="28"/>
              </w:rPr>
            </w:pPr>
            <w:r>
              <w:rPr>
                <w:sz w:val="28"/>
              </w:rPr>
              <w:t xml:space="preserve">Групповое исследование самооценки учащихся ( Метод семантического дифференциала, автор Пономаренко) </w:t>
            </w:r>
          </w:p>
        </w:tc>
        <w:tc>
          <w:tcPr>
            <w:tcW w:type="dxa" w:w="2410"/>
            <w:tcBorders>
              <w:top w:color="000000" w:sz="4" w:val="single"/>
              <w:left w:color="000000" w:sz="4" w:val="single"/>
              <w:bottom w:color="000000" w:sz="4" w:val="single"/>
              <w:right w:color="000000" w:sz="4" w:val="single"/>
            </w:tcBorders>
          </w:tcPr>
          <w:p w14:paraId="35160000">
            <w:pPr>
              <w:spacing w:line="276" w:lineRule="auto"/>
              <w:ind/>
              <w:rPr>
                <w:sz w:val="28"/>
              </w:rPr>
            </w:pPr>
            <w:r>
              <w:rPr>
                <w:sz w:val="28"/>
              </w:rPr>
              <w:t>В течение года</w:t>
            </w:r>
          </w:p>
        </w:tc>
        <w:tc>
          <w:tcPr>
            <w:tcW w:type="dxa" w:w="2409"/>
            <w:tcBorders>
              <w:top w:color="000000" w:sz="4" w:val="single"/>
              <w:left w:color="000000" w:sz="4" w:val="single"/>
              <w:bottom w:color="000000" w:sz="4" w:val="single"/>
              <w:right w:color="000000" w:sz="4" w:val="single"/>
            </w:tcBorders>
          </w:tcPr>
          <w:p w14:paraId="36160000">
            <w:pPr>
              <w:spacing w:line="276" w:lineRule="auto"/>
              <w:ind/>
              <w:rPr>
                <w:sz w:val="28"/>
              </w:rPr>
            </w:pPr>
            <w:r>
              <w:rPr>
                <w:sz w:val="28"/>
              </w:rPr>
              <w:t>психолог</w:t>
            </w:r>
          </w:p>
        </w:tc>
      </w:tr>
      <w:tr>
        <w:tc>
          <w:tcPr>
            <w:tcW w:type="dxa" w:w="782"/>
            <w:tcBorders>
              <w:top w:color="000000" w:sz="4" w:val="single"/>
              <w:left w:color="000000" w:sz="4" w:val="single"/>
              <w:bottom w:color="000000" w:sz="4" w:val="single"/>
              <w:right w:color="000000" w:sz="4" w:val="single"/>
            </w:tcBorders>
          </w:tcPr>
          <w:p w14:paraId="37160000">
            <w:pPr>
              <w:spacing w:line="276" w:lineRule="auto"/>
              <w:ind/>
              <w:jc w:val="center"/>
              <w:rPr>
                <w:sz w:val="28"/>
              </w:rPr>
            </w:pPr>
            <w:r>
              <w:rPr>
                <w:sz w:val="28"/>
              </w:rPr>
              <w:t>9.</w:t>
            </w:r>
          </w:p>
        </w:tc>
        <w:tc>
          <w:tcPr>
            <w:tcW w:type="dxa" w:w="5280"/>
            <w:tcBorders>
              <w:top w:color="000000" w:sz="4" w:val="single"/>
              <w:left w:color="000000" w:sz="4" w:val="single"/>
              <w:bottom w:color="000000" w:sz="4" w:val="single"/>
              <w:right w:color="000000" w:sz="4" w:val="single"/>
            </w:tcBorders>
          </w:tcPr>
          <w:p w14:paraId="38160000">
            <w:pPr>
              <w:spacing w:line="276" w:lineRule="auto"/>
              <w:ind/>
              <w:rPr>
                <w:sz w:val="28"/>
              </w:rPr>
            </w:pPr>
            <w:r>
              <w:rPr>
                <w:sz w:val="28"/>
              </w:rPr>
              <w:t>Изучение тревожности учащихся ( тест школьной тревожности Филлипса)</w:t>
            </w:r>
          </w:p>
        </w:tc>
        <w:tc>
          <w:tcPr>
            <w:tcW w:type="dxa" w:w="2410"/>
            <w:tcBorders>
              <w:top w:color="000000" w:sz="4" w:val="single"/>
              <w:left w:color="000000" w:sz="4" w:val="single"/>
              <w:bottom w:color="000000" w:sz="4" w:val="single"/>
              <w:right w:color="000000" w:sz="4" w:val="single"/>
            </w:tcBorders>
          </w:tcPr>
          <w:p w14:paraId="39160000">
            <w:pPr>
              <w:spacing w:line="276" w:lineRule="auto"/>
              <w:ind/>
              <w:rPr>
                <w:sz w:val="28"/>
              </w:rPr>
            </w:pPr>
            <w:r>
              <w:rPr>
                <w:sz w:val="28"/>
              </w:rPr>
              <w:t>ноябрь</w:t>
            </w:r>
          </w:p>
        </w:tc>
        <w:tc>
          <w:tcPr>
            <w:tcW w:type="dxa" w:w="2409"/>
            <w:tcBorders>
              <w:top w:color="000000" w:sz="4" w:val="single"/>
              <w:left w:color="000000" w:sz="4" w:val="single"/>
              <w:bottom w:color="000000" w:sz="4" w:val="single"/>
              <w:right w:color="000000" w:sz="4" w:val="single"/>
            </w:tcBorders>
          </w:tcPr>
          <w:p w14:paraId="3A160000">
            <w:pPr>
              <w:spacing w:line="276" w:lineRule="auto"/>
              <w:ind/>
              <w:rPr>
                <w:sz w:val="28"/>
              </w:rPr>
            </w:pPr>
            <w:r>
              <w:rPr>
                <w:sz w:val="28"/>
              </w:rPr>
              <w:t>психолог</w:t>
            </w:r>
          </w:p>
        </w:tc>
      </w:tr>
    </w:tbl>
    <w:p w14:paraId="3B160000">
      <w:pPr>
        <w:widowControl w:val="1"/>
        <w:numPr>
          <w:ilvl w:val="0"/>
          <w:numId w:val="129"/>
        </w:numPr>
        <w:spacing w:after="200" w:line="276" w:lineRule="auto"/>
        <w:ind/>
        <w:contextualSpacing w:val="1"/>
        <w:jc w:val="both"/>
        <w:rPr>
          <w:sz w:val="28"/>
        </w:rPr>
      </w:pPr>
      <w:r>
        <w:rPr>
          <w:sz w:val="28"/>
        </w:rPr>
        <w:t xml:space="preserve"> Психологическое обеспечение профессионального самоопределения и выбора оптимального вида занятости обучающихся с учетом  их интеллектуально – личностных возможностей, мотивационной направленности и социально – экономической ситуации на рынке труда.</w:t>
      </w:r>
    </w:p>
    <w:p w14:paraId="3C160000">
      <w:pPr>
        <w:ind/>
        <w:jc w:val="both"/>
        <w:rPr>
          <w:b w:val="1"/>
          <w:sz w:val="28"/>
        </w:rPr>
      </w:pPr>
      <w:r>
        <w:rPr>
          <w:b w:val="1"/>
          <w:sz w:val="28"/>
        </w:rPr>
        <w:t>Виды работы:</w:t>
      </w:r>
    </w:p>
    <w:p w14:paraId="3D160000">
      <w:pPr>
        <w:widowControl w:val="1"/>
        <w:numPr>
          <w:ilvl w:val="0"/>
          <w:numId w:val="130"/>
        </w:numPr>
        <w:spacing w:after="200" w:beforeAutospacing="on" w:line="276" w:lineRule="auto"/>
        <w:ind w:firstLine="0" w:left="0"/>
        <w:contextualSpacing w:val="1"/>
        <w:rPr>
          <w:sz w:val="28"/>
        </w:rPr>
      </w:pPr>
      <w:r>
        <w:rPr>
          <w:sz w:val="28"/>
        </w:rPr>
        <w:t>Диагностическая</w:t>
      </w:r>
    </w:p>
    <w:p w14:paraId="3E160000">
      <w:pPr>
        <w:widowControl w:val="1"/>
        <w:numPr>
          <w:ilvl w:val="0"/>
          <w:numId w:val="130"/>
        </w:numPr>
        <w:spacing w:after="200" w:beforeAutospacing="on" w:line="276" w:lineRule="auto"/>
        <w:ind w:firstLine="0" w:left="0"/>
        <w:contextualSpacing w:val="1"/>
        <w:rPr>
          <w:sz w:val="28"/>
        </w:rPr>
      </w:pPr>
      <w:r>
        <w:rPr>
          <w:sz w:val="28"/>
        </w:rPr>
        <w:t>Консультативно – просветительская</w:t>
      </w:r>
    </w:p>
    <w:p w14:paraId="3F160000">
      <w:pPr>
        <w:widowControl w:val="1"/>
        <w:numPr>
          <w:ilvl w:val="0"/>
          <w:numId w:val="130"/>
        </w:numPr>
        <w:spacing w:after="200" w:beforeAutospacing="on" w:line="276" w:lineRule="auto"/>
        <w:ind w:firstLine="0" w:left="0"/>
        <w:contextualSpacing w:val="1"/>
        <w:rPr>
          <w:sz w:val="28"/>
        </w:rPr>
      </w:pPr>
      <w:r>
        <w:rPr>
          <w:sz w:val="28"/>
        </w:rPr>
        <w:t>Коррекционно - развивающая</w:t>
      </w:r>
    </w:p>
    <w:p w14:paraId="40160000">
      <w:pPr>
        <w:widowControl w:val="1"/>
        <w:numPr>
          <w:ilvl w:val="0"/>
          <w:numId w:val="130"/>
        </w:numPr>
        <w:spacing w:after="200" w:beforeAutospacing="on" w:line="276" w:lineRule="auto"/>
        <w:ind w:firstLine="0" w:left="0"/>
        <w:contextualSpacing w:val="1"/>
        <w:rPr>
          <w:sz w:val="28"/>
        </w:rPr>
      </w:pPr>
      <w:r>
        <w:rPr>
          <w:sz w:val="28"/>
        </w:rPr>
        <w:t>Организационно – методическая</w:t>
      </w:r>
    </w:p>
    <w:p w14:paraId="41160000">
      <w:pPr>
        <w:ind w:firstLine="0" w:left="720"/>
        <w:rPr>
          <w:b w:val="1"/>
          <w:sz w:val="28"/>
        </w:rPr>
      </w:pPr>
      <w:r>
        <w:rPr>
          <w:b w:val="1"/>
          <w:sz w:val="28"/>
        </w:rPr>
        <w:t xml:space="preserve">Психодиагностическая </w:t>
      </w:r>
      <w:r>
        <w:rPr>
          <w:b w:val="1"/>
          <w:sz w:val="28"/>
        </w:rPr>
        <w:t xml:space="preserve"> </w:t>
      </w:r>
      <w:r>
        <w:rPr>
          <w:b w:val="1"/>
          <w:sz w:val="28"/>
        </w:rPr>
        <w:t xml:space="preserve">работа. </w:t>
      </w:r>
    </w:p>
    <w:p w14:paraId="42160000">
      <w:pPr>
        <w:ind w:firstLine="0" w:left="720"/>
        <w:rPr>
          <w:sz w:val="28"/>
        </w:rPr>
      </w:pPr>
      <w:r>
        <w:rPr>
          <w:b w:val="1"/>
          <w:sz w:val="28"/>
        </w:rPr>
        <w:t>Цели и задачи</w:t>
      </w:r>
      <w:r>
        <w:rPr>
          <w:sz w:val="28"/>
        </w:rPr>
        <w:t xml:space="preserve">: выявление особенностей психологического развития ребенка, сформированности определенных </w:t>
      </w:r>
    </w:p>
    <w:p w14:paraId="43160000">
      <w:pPr>
        <w:ind w:firstLine="0" w:left="720"/>
        <w:rPr>
          <w:sz w:val="28"/>
        </w:rPr>
      </w:pPr>
      <w:r>
        <w:rPr>
          <w:sz w:val="28"/>
        </w:rPr>
        <w:t xml:space="preserve">психологических новообразований, соответствия уровня развития умений, знаний, навыков, личностных и </w:t>
      </w:r>
    </w:p>
    <w:p w14:paraId="44160000">
      <w:pPr>
        <w:ind w:firstLine="0" w:left="720"/>
        <w:rPr>
          <w:sz w:val="28"/>
        </w:rPr>
      </w:pPr>
      <w:r>
        <w:rPr>
          <w:sz w:val="28"/>
        </w:rPr>
        <w:t>межличностных особенностей возрастным ориентирам, требованиям общества.</w:t>
      </w:r>
    </w:p>
    <w:p w14:paraId="45160000">
      <w:pPr>
        <w:rPr>
          <w:sz w:val="28"/>
        </w:rPr>
      </w:pPr>
    </w:p>
    <w:p w14:paraId="46160000">
      <w:pPr>
        <w:ind w:firstLine="0" w:left="720"/>
        <w:rPr>
          <w:b w:val="1"/>
          <w:sz w:val="28"/>
        </w:rPr>
      </w:pPr>
      <w:r>
        <w:rPr>
          <w:b w:val="1"/>
          <w:sz w:val="28"/>
        </w:rPr>
        <w:t>Консультативная работа.</w:t>
      </w:r>
    </w:p>
    <w:p w14:paraId="47160000">
      <w:pPr>
        <w:ind w:firstLine="0" w:left="720"/>
        <w:jc w:val="both"/>
        <w:rPr>
          <w:sz w:val="28"/>
        </w:rPr>
      </w:pPr>
      <w:r>
        <w:rPr>
          <w:b w:val="1"/>
          <w:sz w:val="28"/>
        </w:rPr>
        <w:t>Цели и задачи:</w:t>
      </w:r>
      <w:r>
        <w:rPr>
          <w:sz w:val="28"/>
        </w:rPr>
        <w:t xml:space="preserve"> оказание помощи специально организованному процессу общения актуализировать у клиента </w:t>
      </w:r>
    </w:p>
    <w:p w14:paraId="48160000">
      <w:pPr>
        <w:ind w:firstLine="0" w:left="720"/>
        <w:jc w:val="both"/>
        <w:rPr>
          <w:sz w:val="28"/>
        </w:rPr>
      </w:pPr>
      <w:r>
        <w:rPr>
          <w:sz w:val="28"/>
        </w:rPr>
        <w:t xml:space="preserve">дополнительные психологические ресурсы и способности, которые могут обеспечить ему отыскания выхода из трудной </w:t>
      </w:r>
    </w:p>
    <w:p w14:paraId="49160000">
      <w:pPr>
        <w:ind w:firstLine="0" w:left="720"/>
        <w:jc w:val="both"/>
        <w:rPr>
          <w:sz w:val="28"/>
        </w:rPr>
      </w:pPr>
      <w:r>
        <w:rPr>
          <w:sz w:val="28"/>
        </w:rPr>
        <w:t>жизненной ситуации.</w:t>
      </w:r>
    </w:p>
    <w:p w14:paraId="4A160000">
      <w:pPr>
        <w:ind w:firstLine="0" w:left="720"/>
        <w:jc w:val="both"/>
        <w:rPr>
          <w:sz w:val="28"/>
        </w:rPr>
      </w:pP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46"/>
        <w:gridCol w:w="4971"/>
        <w:gridCol w:w="2635"/>
        <w:gridCol w:w="2379"/>
      </w:tblGrid>
      <w:tr>
        <w:tc>
          <w:tcPr>
            <w:tcW w:type="dxa" w:w="646"/>
            <w:tcBorders>
              <w:top w:color="000000" w:sz="4" w:val="single"/>
              <w:left w:color="000000" w:sz="4" w:val="single"/>
              <w:bottom w:color="000000" w:sz="4" w:val="single"/>
              <w:right w:color="000000" w:sz="4" w:val="single"/>
            </w:tcBorders>
          </w:tcPr>
          <w:p w14:paraId="4B160000">
            <w:pPr>
              <w:spacing w:line="276" w:lineRule="auto"/>
              <w:ind/>
              <w:jc w:val="center"/>
              <w:rPr>
                <w:b w:val="1"/>
                <w:sz w:val="28"/>
              </w:rPr>
            </w:pPr>
            <w:r>
              <w:rPr>
                <w:b w:val="1"/>
                <w:sz w:val="28"/>
              </w:rPr>
              <w:t>№</w:t>
            </w:r>
          </w:p>
        </w:tc>
        <w:tc>
          <w:tcPr>
            <w:tcW w:type="dxa" w:w="4971"/>
            <w:tcBorders>
              <w:top w:color="000000" w:sz="4" w:val="single"/>
              <w:left w:color="000000" w:sz="4" w:val="single"/>
              <w:bottom w:color="000000" w:sz="4" w:val="single"/>
              <w:right w:color="000000" w:sz="4" w:val="single"/>
            </w:tcBorders>
          </w:tcPr>
          <w:p w14:paraId="4C160000">
            <w:pPr>
              <w:spacing w:line="276" w:lineRule="auto"/>
              <w:ind/>
              <w:jc w:val="center"/>
              <w:rPr>
                <w:b w:val="1"/>
                <w:sz w:val="28"/>
              </w:rPr>
            </w:pPr>
            <w:r>
              <w:rPr>
                <w:b w:val="1"/>
                <w:sz w:val="28"/>
              </w:rPr>
              <w:t>Мероприятия</w:t>
            </w:r>
          </w:p>
        </w:tc>
        <w:tc>
          <w:tcPr>
            <w:tcW w:type="dxa" w:w="2635"/>
            <w:tcBorders>
              <w:top w:color="000000" w:sz="4" w:val="single"/>
              <w:left w:color="000000" w:sz="4" w:val="single"/>
              <w:bottom w:color="000000" w:sz="4" w:val="single"/>
              <w:right w:color="000000" w:sz="4" w:val="single"/>
            </w:tcBorders>
          </w:tcPr>
          <w:p w14:paraId="4D160000">
            <w:pPr>
              <w:spacing w:line="276" w:lineRule="auto"/>
              <w:ind/>
              <w:jc w:val="center"/>
              <w:rPr>
                <w:b w:val="1"/>
                <w:sz w:val="28"/>
              </w:rPr>
            </w:pPr>
            <w:r>
              <w:rPr>
                <w:b w:val="1"/>
                <w:sz w:val="28"/>
              </w:rPr>
              <w:t>Сроки проведения</w:t>
            </w:r>
          </w:p>
        </w:tc>
        <w:tc>
          <w:tcPr>
            <w:tcW w:type="dxa" w:w="2379"/>
            <w:tcBorders>
              <w:top w:color="000000" w:sz="4" w:val="single"/>
              <w:left w:color="000000" w:sz="4" w:val="single"/>
              <w:bottom w:color="000000" w:sz="4" w:val="single"/>
              <w:right w:color="000000" w:sz="4" w:val="single"/>
            </w:tcBorders>
          </w:tcPr>
          <w:p w14:paraId="4E160000">
            <w:pPr>
              <w:spacing w:line="276" w:lineRule="auto"/>
              <w:ind/>
              <w:jc w:val="center"/>
              <w:rPr>
                <w:b w:val="1"/>
                <w:sz w:val="28"/>
              </w:rPr>
            </w:pPr>
            <w:r>
              <w:rPr>
                <w:b w:val="1"/>
                <w:sz w:val="28"/>
              </w:rPr>
              <w:t>Ответственный</w:t>
            </w:r>
          </w:p>
        </w:tc>
      </w:tr>
      <w:tr>
        <w:tc>
          <w:tcPr>
            <w:tcW w:type="dxa" w:w="646"/>
            <w:tcBorders>
              <w:top w:color="000000" w:sz="4" w:val="single"/>
              <w:left w:color="000000" w:sz="4" w:val="single"/>
              <w:bottom w:color="000000" w:sz="4" w:val="single"/>
              <w:right w:color="000000" w:sz="4" w:val="single"/>
            </w:tcBorders>
          </w:tcPr>
          <w:p w14:paraId="4F160000">
            <w:pPr>
              <w:spacing w:line="276" w:lineRule="auto"/>
              <w:ind/>
              <w:jc w:val="center"/>
              <w:rPr>
                <w:b w:val="1"/>
                <w:sz w:val="28"/>
              </w:rPr>
            </w:pPr>
            <w:r>
              <w:rPr>
                <w:b w:val="1"/>
                <w:sz w:val="28"/>
              </w:rPr>
              <w:t>1</w:t>
            </w:r>
          </w:p>
        </w:tc>
        <w:tc>
          <w:tcPr>
            <w:tcW w:type="dxa" w:w="4971"/>
            <w:tcBorders>
              <w:top w:color="000000" w:sz="4" w:val="single"/>
              <w:left w:color="000000" w:sz="4" w:val="single"/>
              <w:bottom w:color="000000" w:sz="4" w:val="single"/>
              <w:right w:color="000000" w:sz="4" w:val="single"/>
            </w:tcBorders>
          </w:tcPr>
          <w:p w14:paraId="50160000">
            <w:pPr>
              <w:spacing w:line="276" w:lineRule="auto"/>
              <w:ind/>
              <w:rPr>
                <w:sz w:val="28"/>
              </w:rPr>
            </w:pPr>
            <w:r>
              <w:rPr>
                <w:sz w:val="28"/>
              </w:rPr>
              <w:t>Индивидуальное и групповое консультирование по запросу</w:t>
            </w:r>
          </w:p>
        </w:tc>
        <w:tc>
          <w:tcPr>
            <w:tcW w:type="dxa" w:w="2635"/>
            <w:tcBorders>
              <w:top w:color="000000" w:sz="4" w:val="single"/>
              <w:left w:color="000000" w:sz="4" w:val="single"/>
              <w:bottom w:color="000000" w:sz="4" w:val="single"/>
              <w:right w:color="000000" w:sz="4" w:val="single"/>
            </w:tcBorders>
          </w:tcPr>
          <w:p w14:paraId="5116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5216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53160000">
            <w:pPr>
              <w:spacing w:line="276" w:lineRule="auto"/>
              <w:ind/>
              <w:jc w:val="center"/>
              <w:rPr>
                <w:b w:val="1"/>
                <w:sz w:val="28"/>
              </w:rPr>
            </w:pPr>
            <w:r>
              <w:rPr>
                <w:b w:val="1"/>
                <w:sz w:val="28"/>
              </w:rPr>
              <w:t>2</w:t>
            </w:r>
          </w:p>
        </w:tc>
        <w:tc>
          <w:tcPr>
            <w:tcW w:type="dxa" w:w="4971"/>
            <w:tcBorders>
              <w:top w:color="000000" w:sz="4" w:val="single"/>
              <w:left w:color="000000" w:sz="4" w:val="single"/>
              <w:bottom w:color="000000" w:sz="4" w:val="single"/>
              <w:right w:color="000000" w:sz="4" w:val="single"/>
            </w:tcBorders>
          </w:tcPr>
          <w:p w14:paraId="54160000">
            <w:pPr>
              <w:spacing w:line="276" w:lineRule="auto"/>
              <w:ind/>
              <w:rPr>
                <w:sz w:val="28"/>
              </w:rPr>
            </w:pPr>
            <w:r>
              <w:rPr>
                <w:sz w:val="28"/>
              </w:rPr>
              <w:t xml:space="preserve">Консультирование родителей: родительские собрания, </w:t>
            </w:r>
          </w:p>
          <w:p w14:paraId="55160000">
            <w:pPr>
              <w:spacing w:line="276" w:lineRule="auto"/>
              <w:ind/>
              <w:rPr>
                <w:sz w:val="28"/>
              </w:rPr>
            </w:pPr>
            <w:r>
              <w:rPr>
                <w:sz w:val="28"/>
              </w:rPr>
              <w:t>индивидуальное консультирование.</w:t>
            </w:r>
          </w:p>
        </w:tc>
        <w:tc>
          <w:tcPr>
            <w:tcW w:type="dxa" w:w="2635"/>
            <w:tcBorders>
              <w:top w:color="000000" w:sz="4" w:val="single"/>
              <w:left w:color="000000" w:sz="4" w:val="single"/>
              <w:bottom w:color="000000" w:sz="4" w:val="single"/>
              <w:right w:color="000000" w:sz="4" w:val="single"/>
            </w:tcBorders>
          </w:tcPr>
          <w:p w14:paraId="5616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5716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58160000">
            <w:pPr>
              <w:spacing w:line="276" w:lineRule="auto"/>
              <w:ind/>
              <w:jc w:val="center"/>
              <w:rPr>
                <w:b w:val="1"/>
                <w:sz w:val="28"/>
              </w:rPr>
            </w:pPr>
            <w:r>
              <w:rPr>
                <w:b w:val="1"/>
                <w:sz w:val="28"/>
              </w:rPr>
              <w:t>3</w:t>
            </w:r>
          </w:p>
        </w:tc>
        <w:tc>
          <w:tcPr>
            <w:tcW w:type="dxa" w:w="4971"/>
            <w:tcBorders>
              <w:top w:color="000000" w:sz="4" w:val="single"/>
              <w:left w:color="000000" w:sz="4" w:val="single"/>
              <w:bottom w:color="000000" w:sz="4" w:val="single"/>
              <w:right w:color="000000" w:sz="4" w:val="single"/>
            </w:tcBorders>
          </w:tcPr>
          <w:p w14:paraId="59160000">
            <w:pPr>
              <w:spacing w:line="276" w:lineRule="auto"/>
              <w:ind/>
              <w:rPr>
                <w:sz w:val="28"/>
              </w:rPr>
            </w:pPr>
            <w:r>
              <w:rPr>
                <w:sz w:val="28"/>
              </w:rPr>
              <w:t>Консультирование по профориентации 9-11 классы (индивидуальное и групповое).</w:t>
            </w:r>
          </w:p>
        </w:tc>
        <w:tc>
          <w:tcPr>
            <w:tcW w:type="dxa" w:w="2635"/>
            <w:tcBorders>
              <w:top w:color="000000" w:sz="4" w:val="single"/>
              <w:left w:color="000000" w:sz="4" w:val="single"/>
              <w:bottom w:color="000000" w:sz="4" w:val="single"/>
              <w:right w:color="000000" w:sz="4" w:val="single"/>
            </w:tcBorders>
          </w:tcPr>
          <w:p w14:paraId="5A16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5B16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5C160000">
            <w:pPr>
              <w:spacing w:line="276" w:lineRule="auto"/>
              <w:ind/>
              <w:jc w:val="center"/>
              <w:rPr>
                <w:b w:val="1"/>
                <w:sz w:val="28"/>
              </w:rPr>
            </w:pPr>
            <w:r>
              <w:rPr>
                <w:b w:val="1"/>
                <w:sz w:val="28"/>
              </w:rPr>
              <w:t>4</w:t>
            </w:r>
          </w:p>
        </w:tc>
        <w:tc>
          <w:tcPr>
            <w:tcW w:type="dxa" w:w="4971"/>
            <w:tcBorders>
              <w:top w:color="000000" w:sz="4" w:val="single"/>
              <w:left w:color="000000" w:sz="4" w:val="single"/>
              <w:bottom w:color="000000" w:sz="4" w:val="single"/>
              <w:right w:color="000000" w:sz="4" w:val="single"/>
            </w:tcBorders>
          </w:tcPr>
          <w:p w14:paraId="5D160000">
            <w:pPr>
              <w:spacing w:line="276" w:lineRule="auto"/>
              <w:ind/>
              <w:rPr>
                <w:sz w:val="28"/>
              </w:rPr>
            </w:pPr>
            <w:r>
              <w:rPr>
                <w:sz w:val="28"/>
              </w:rPr>
              <w:t>Консультирование педагогического коллектива.</w:t>
            </w:r>
          </w:p>
        </w:tc>
        <w:tc>
          <w:tcPr>
            <w:tcW w:type="dxa" w:w="2635"/>
            <w:tcBorders>
              <w:top w:color="000000" w:sz="4" w:val="single"/>
              <w:left w:color="000000" w:sz="4" w:val="single"/>
              <w:bottom w:color="000000" w:sz="4" w:val="single"/>
              <w:right w:color="000000" w:sz="4" w:val="single"/>
            </w:tcBorders>
          </w:tcPr>
          <w:p w14:paraId="5E16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5F16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60160000">
            <w:pPr>
              <w:spacing w:line="276" w:lineRule="auto"/>
              <w:ind/>
              <w:jc w:val="center"/>
              <w:rPr>
                <w:b w:val="1"/>
                <w:sz w:val="28"/>
              </w:rPr>
            </w:pPr>
            <w:r>
              <w:rPr>
                <w:b w:val="1"/>
                <w:sz w:val="28"/>
              </w:rPr>
              <w:t>5</w:t>
            </w:r>
          </w:p>
        </w:tc>
        <w:tc>
          <w:tcPr>
            <w:tcW w:type="dxa" w:w="4971"/>
            <w:tcBorders>
              <w:top w:color="000000" w:sz="4" w:val="single"/>
              <w:left w:color="000000" w:sz="4" w:val="single"/>
              <w:bottom w:color="000000" w:sz="4" w:val="single"/>
              <w:right w:color="000000" w:sz="4" w:val="single"/>
            </w:tcBorders>
          </w:tcPr>
          <w:p w14:paraId="61160000">
            <w:pPr>
              <w:spacing w:line="276" w:lineRule="auto"/>
              <w:ind/>
              <w:rPr>
                <w:sz w:val="28"/>
              </w:rPr>
            </w:pPr>
            <w:r>
              <w:rPr>
                <w:sz w:val="28"/>
              </w:rPr>
              <w:t xml:space="preserve">Индивидуальное консультирование педагогов по результатам </w:t>
            </w:r>
          </w:p>
          <w:p w14:paraId="62160000">
            <w:pPr>
              <w:spacing w:line="276" w:lineRule="auto"/>
              <w:ind/>
              <w:rPr>
                <w:sz w:val="28"/>
              </w:rPr>
            </w:pPr>
            <w:r>
              <w:rPr>
                <w:sz w:val="28"/>
              </w:rPr>
              <w:t>диагностик.</w:t>
            </w:r>
          </w:p>
        </w:tc>
        <w:tc>
          <w:tcPr>
            <w:tcW w:type="dxa" w:w="2635"/>
            <w:tcBorders>
              <w:top w:color="000000" w:sz="4" w:val="single"/>
              <w:left w:color="000000" w:sz="4" w:val="single"/>
              <w:bottom w:color="000000" w:sz="4" w:val="single"/>
              <w:right w:color="000000" w:sz="4" w:val="single"/>
            </w:tcBorders>
          </w:tcPr>
          <w:p w14:paraId="6316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6416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65160000">
            <w:pPr>
              <w:spacing w:line="276" w:lineRule="auto"/>
              <w:ind/>
              <w:jc w:val="center"/>
              <w:rPr>
                <w:b w:val="1"/>
                <w:sz w:val="28"/>
              </w:rPr>
            </w:pPr>
            <w:r>
              <w:rPr>
                <w:b w:val="1"/>
                <w:sz w:val="28"/>
              </w:rPr>
              <w:t>6</w:t>
            </w:r>
          </w:p>
        </w:tc>
        <w:tc>
          <w:tcPr>
            <w:tcW w:type="dxa" w:w="4971"/>
            <w:tcBorders>
              <w:top w:color="000000" w:sz="4" w:val="single"/>
              <w:left w:color="000000" w:sz="4" w:val="single"/>
              <w:bottom w:color="000000" w:sz="4" w:val="single"/>
              <w:right w:color="000000" w:sz="4" w:val="single"/>
            </w:tcBorders>
          </w:tcPr>
          <w:p w14:paraId="66160000">
            <w:pPr>
              <w:spacing w:line="276" w:lineRule="auto"/>
              <w:ind/>
              <w:rPr>
                <w:sz w:val="28"/>
              </w:rPr>
            </w:pPr>
            <w:r>
              <w:rPr>
                <w:sz w:val="28"/>
              </w:rPr>
              <w:t>Консультирование по вопросам злоупотребления ПАВ 5-11 классы</w:t>
            </w:r>
          </w:p>
        </w:tc>
        <w:tc>
          <w:tcPr>
            <w:tcW w:type="dxa" w:w="2635"/>
            <w:tcBorders>
              <w:top w:color="000000" w:sz="4" w:val="single"/>
              <w:left w:color="000000" w:sz="4" w:val="single"/>
              <w:bottom w:color="000000" w:sz="4" w:val="single"/>
              <w:right w:color="000000" w:sz="4" w:val="single"/>
            </w:tcBorders>
          </w:tcPr>
          <w:p w14:paraId="6716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6816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69160000">
            <w:pPr>
              <w:spacing w:line="276" w:lineRule="auto"/>
              <w:ind/>
              <w:jc w:val="center"/>
              <w:rPr>
                <w:b w:val="1"/>
                <w:sz w:val="28"/>
              </w:rPr>
            </w:pPr>
            <w:r>
              <w:rPr>
                <w:b w:val="1"/>
                <w:sz w:val="28"/>
              </w:rPr>
              <w:t>7</w:t>
            </w:r>
          </w:p>
        </w:tc>
        <w:tc>
          <w:tcPr>
            <w:tcW w:type="dxa" w:w="4971"/>
            <w:tcBorders>
              <w:top w:color="000000" w:sz="4" w:val="single"/>
              <w:left w:color="000000" w:sz="4" w:val="single"/>
              <w:bottom w:color="000000" w:sz="4" w:val="single"/>
              <w:right w:color="000000" w:sz="4" w:val="single"/>
            </w:tcBorders>
          </w:tcPr>
          <w:p w14:paraId="6A160000">
            <w:pPr>
              <w:spacing w:line="276" w:lineRule="auto"/>
              <w:ind/>
              <w:rPr>
                <w:sz w:val="28"/>
              </w:rPr>
            </w:pPr>
            <w:r>
              <w:rPr>
                <w:sz w:val="28"/>
              </w:rPr>
              <w:t>Консультации для классных руководителей 1-11 кл., по запросу.</w:t>
            </w:r>
          </w:p>
        </w:tc>
        <w:tc>
          <w:tcPr>
            <w:tcW w:type="dxa" w:w="2635"/>
            <w:tcBorders>
              <w:top w:color="000000" w:sz="4" w:val="single"/>
              <w:left w:color="000000" w:sz="4" w:val="single"/>
              <w:bottom w:color="000000" w:sz="4" w:val="single"/>
              <w:right w:color="000000" w:sz="4" w:val="single"/>
            </w:tcBorders>
          </w:tcPr>
          <w:p w14:paraId="6B16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6C16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6D160000">
            <w:pPr>
              <w:spacing w:line="276" w:lineRule="auto"/>
              <w:ind/>
              <w:jc w:val="center"/>
              <w:rPr>
                <w:b w:val="1"/>
                <w:sz w:val="28"/>
              </w:rPr>
            </w:pPr>
            <w:r>
              <w:rPr>
                <w:b w:val="1"/>
                <w:sz w:val="28"/>
              </w:rPr>
              <w:t>8</w:t>
            </w:r>
          </w:p>
        </w:tc>
        <w:tc>
          <w:tcPr>
            <w:tcW w:type="dxa" w:w="4971"/>
            <w:tcBorders>
              <w:top w:color="000000" w:sz="4" w:val="single"/>
              <w:left w:color="000000" w:sz="4" w:val="single"/>
              <w:bottom w:color="000000" w:sz="4" w:val="single"/>
              <w:right w:color="000000" w:sz="4" w:val="single"/>
            </w:tcBorders>
          </w:tcPr>
          <w:p w14:paraId="6E160000">
            <w:pPr>
              <w:spacing w:line="276" w:lineRule="auto"/>
              <w:ind/>
              <w:rPr>
                <w:sz w:val="28"/>
              </w:rPr>
            </w:pPr>
            <w:r>
              <w:rPr>
                <w:sz w:val="28"/>
              </w:rPr>
              <w:t>Консультирование родителей детей «группы риска», посещение по месту жительства.</w:t>
            </w:r>
          </w:p>
        </w:tc>
        <w:tc>
          <w:tcPr>
            <w:tcW w:type="dxa" w:w="2635"/>
            <w:tcBorders>
              <w:top w:color="000000" w:sz="4" w:val="single"/>
              <w:left w:color="000000" w:sz="4" w:val="single"/>
              <w:bottom w:color="000000" w:sz="4" w:val="single"/>
              <w:right w:color="000000" w:sz="4" w:val="single"/>
            </w:tcBorders>
          </w:tcPr>
          <w:p w14:paraId="6F16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7016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71160000">
            <w:pPr>
              <w:spacing w:line="276" w:lineRule="auto"/>
              <w:ind/>
              <w:jc w:val="center"/>
              <w:rPr>
                <w:b w:val="1"/>
                <w:sz w:val="28"/>
              </w:rPr>
            </w:pPr>
            <w:r>
              <w:rPr>
                <w:b w:val="1"/>
                <w:sz w:val="28"/>
              </w:rPr>
              <w:t>9</w:t>
            </w:r>
          </w:p>
        </w:tc>
        <w:tc>
          <w:tcPr>
            <w:tcW w:type="dxa" w:w="4971"/>
            <w:tcBorders>
              <w:top w:color="000000" w:sz="4" w:val="single"/>
              <w:left w:color="000000" w:sz="4" w:val="single"/>
              <w:bottom w:color="000000" w:sz="4" w:val="single"/>
              <w:right w:color="000000" w:sz="4" w:val="single"/>
            </w:tcBorders>
          </w:tcPr>
          <w:p w14:paraId="72160000">
            <w:pPr>
              <w:spacing w:line="276" w:lineRule="auto"/>
              <w:ind/>
              <w:rPr>
                <w:sz w:val="28"/>
              </w:rPr>
            </w:pPr>
            <w:r>
              <w:rPr>
                <w:sz w:val="28"/>
              </w:rPr>
              <w:t>Консультации для детей 1, 5-х классов и их родителей по вопросам обучения.</w:t>
            </w:r>
          </w:p>
        </w:tc>
        <w:tc>
          <w:tcPr>
            <w:tcW w:type="dxa" w:w="2635"/>
            <w:tcBorders>
              <w:top w:color="000000" w:sz="4" w:val="single"/>
              <w:left w:color="000000" w:sz="4" w:val="single"/>
              <w:bottom w:color="000000" w:sz="4" w:val="single"/>
              <w:right w:color="000000" w:sz="4" w:val="single"/>
            </w:tcBorders>
          </w:tcPr>
          <w:p w14:paraId="7316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7416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75160000">
            <w:pPr>
              <w:spacing w:line="276" w:lineRule="auto"/>
              <w:ind/>
              <w:jc w:val="center"/>
              <w:rPr>
                <w:b w:val="1"/>
                <w:sz w:val="28"/>
              </w:rPr>
            </w:pPr>
            <w:r>
              <w:rPr>
                <w:b w:val="1"/>
                <w:sz w:val="28"/>
              </w:rPr>
              <w:t>10</w:t>
            </w:r>
          </w:p>
        </w:tc>
        <w:tc>
          <w:tcPr>
            <w:tcW w:type="dxa" w:w="4971"/>
            <w:tcBorders>
              <w:top w:color="000000" w:sz="4" w:val="single"/>
              <w:left w:color="000000" w:sz="4" w:val="single"/>
              <w:bottom w:color="000000" w:sz="4" w:val="single"/>
              <w:right w:color="000000" w:sz="4" w:val="single"/>
            </w:tcBorders>
          </w:tcPr>
          <w:p w14:paraId="76160000">
            <w:pPr>
              <w:spacing w:line="276" w:lineRule="auto"/>
              <w:ind/>
              <w:rPr>
                <w:sz w:val="28"/>
              </w:rPr>
            </w:pPr>
            <w:r>
              <w:rPr>
                <w:sz w:val="28"/>
              </w:rPr>
              <w:t xml:space="preserve">Индивидуальные и групповые консультации по оказанию </w:t>
            </w:r>
          </w:p>
          <w:p w14:paraId="77160000">
            <w:pPr>
              <w:spacing w:line="276" w:lineRule="auto"/>
              <w:ind/>
              <w:rPr>
                <w:sz w:val="28"/>
              </w:rPr>
            </w:pPr>
            <w:r>
              <w:rPr>
                <w:sz w:val="28"/>
              </w:rPr>
              <w:t>психологической поддержки при подготовке к ЕГЭ.</w:t>
            </w:r>
          </w:p>
        </w:tc>
        <w:tc>
          <w:tcPr>
            <w:tcW w:type="dxa" w:w="2635"/>
            <w:tcBorders>
              <w:top w:color="000000" w:sz="4" w:val="single"/>
              <w:left w:color="000000" w:sz="4" w:val="single"/>
              <w:bottom w:color="000000" w:sz="4" w:val="single"/>
              <w:right w:color="000000" w:sz="4" w:val="single"/>
            </w:tcBorders>
          </w:tcPr>
          <w:p w14:paraId="78160000">
            <w:pPr>
              <w:spacing w:line="276" w:lineRule="auto"/>
              <w:ind/>
              <w:rPr>
                <w:sz w:val="28"/>
              </w:rPr>
            </w:pPr>
            <w:r>
              <w:rPr>
                <w:sz w:val="28"/>
              </w:rPr>
              <w:t>По  запросу</w:t>
            </w:r>
          </w:p>
        </w:tc>
        <w:tc>
          <w:tcPr>
            <w:tcW w:type="dxa" w:w="2379"/>
            <w:tcBorders>
              <w:top w:color="000000" w:sz="4" w:val="single"/>
              <w:left w:color="000000" w:sz="4" w:val="single"/>
              <w:bottom w:color="000000" w:sz="4" w:val="single"/>
              <w:right w:color="000000" w:sz="4" w:val="single"/>
            </w:tcBorders>
          </w:tcPr>
          <w:p w14:paraId="79160000">
            <w:pPr>
              <w:spacing w:line="276" w:lineRule="auto"/>
              <w:ind/>
              <w:rPr>
                <w:sz w:val="28"/>
              </w:rPr>
            </w:pPr>
            <w:r>
              <w:rPr>
                <w:sz w:val="28"/>
              </w:rPr>
              <w:t>Психолог</w:t>
            </w:r>
          </w:p>
        </w:tc>
      </w:tr>
    </w:tbl>
    <w:p w14:paraId="7A160000">
      <w:pPr>
        <w:rPr>
          <w:sz w:val="26"/>
        </w:rPr>
      </w:pPr>
    </w:p>
    <w:p w14:paraId="7B160000">
      <w:pPr>
        <w:ind w:firstLine="0" w:left="720"/>
        <w:jc w:val="center"/>
        <w:rPr>
          <w:b w:val="1"/>
          <w:sz w:val="28"/>
        </w:rPr>
      </w:pPr>
      <w:r>
        <w:rPr>
          <w:b w:val="1"/>
          <w:sz w:val="28"/>
        </w:rPr>
        <w:t>Учебно – методическая работа.</w:t>
      </w:r>
    </w:p>
    <w:p w14:paraId="7C160000">
      <w:pPr>
        <w:ind w:firstLine="0" w:left="720"/>
        <w:jc w:val="center"/>
        <w:rPr>
          <w:sz w:val="28"/>
        </w:rPr>
      </w:pPr>
      <w:r>
        <w:rPr>
          <w:b w:val="1"/>
          <w:sz w:val="28"/>
        </w:rPr>
        <w:t>Цели и задачи:</w:t>
      </w:r>
      <w:r>
        <w:rPr>
          <w:sz w:val="28"/>
        </w:rPr>
        <w:t xml:space="preserve"> повышение своего профессионального опыта.</w:t>
      </w: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45"/>
        <w:gridCol w:w="4950"/>
        <w:gridCol w:w="2655"/>
        <w:gridCol w:w="2381"/>
      </w:tblGrid>
      <w:tr>
        <w:tc>
          <w:tcPr>
            <w:tcW w:type="dxa" w:w="645"/>
            <w:tcBorders>
              <w:top w:color="000000" w:sz="4" w:val="single"/>
              <w:left w:color="000000" w:sz="4" w:val="single"/>
              <w:bottom w:color="000000" w:sz="4" w:val="single"/>
              <w:right w:color="000000" w:sz="4" w:val="single"/>
            </w:tcBorders>
          </w:tcPr>
          <w:p w14:paraId="7D160000">
            <w:pPr>
              <w:spacing w:line="276" w:lineRule="auto"/>
              <w:ind/>
              <w:jc w:val="center"/>
              <w:rPr>
                <w:b w:val="1"/>
                <w:sz w:val="28"/>
              </w:rPr>
            </w:pPr>
            <w:r>
              <w:rPr>
                <w:b w:val="1"/>
                <w:sz w:val="28"/>
              </w:rPr>
              <w:t>№</w:t>
            </w:r>
          </w:p>
        </w:tc>
        <w:tc>
          <w:tcPr>
            <w:tcW w:type="dxa" w:w="4950"/>
            <w:tcBorders>
              <w:top w:color="000000" w:sz="4" w:val="single"/>
              <w:left w:color="000000" w:sz="4" w:val="single"/>
              <w:bottom w:color="000000" w:sz="4" w:val="single"/>
              <w:right w:color="000000" w:sz="4" w:val="single"/>
            </w:tcBorders>
          </w:tcPr>
          <w:p w14:paraId="7E160000">
            <w:pPr>
              <w:spacing w:line="276" w:lineRule="auto"/>
              <w:ind/>
              <w:jc w:val="center"/>
              <w:rPr>
                <w:b w:val="1"/>
                <w:sz w:val="28"/>
              </w:rPr>
            </w:pPr>
            <w:r>
              <w:rPr>
                <w:b w:val="1"/>
                <w:sz w:val="28"/>
              </w:rPr>
              <w:t>Мероприятия</w:t>
            </w:r>
          </w:p>
        </w:tc>
        <w:tc>
          <w:tcPr>
            <w:tcW w:type="dxa" w:w="2655"/>
            <w:tcBorders>
              <w:top w:color="000000" w:sz="4" w:val="single"/>
              <w:left w:color="000000" w:sz="4" w:val="single"/>
              <w:bottom w:color="000000" w:sz="4" w:val="single"/>
              <w:right w:color="000000" w:sz="4" w:val="single"/>
            </w:tcBorders>
          </w:tcPr>
          <w:p w14:paraId="7F160000">
            <w:pPr>
              <w:spacing w:line="276" w:lineRule="auto"/>
              <w:ind/>
              <w:jc w:val="center"/>
              <w:rPr>
                <w:b w:val="1"/>
                <w:sz w:val="28"/>
              </w:rPr>
            </w:pPr>
            <w:r>
              <w:rPr>
                <w:b w:val="1"/>
                <w:sz w:val="28"/>
              </w:rPr>
              <w:t>Сроки проведения</w:t>
            </w:r>
          </w:p>
        </w:tc>
        <w:tc>
          <w:tcPr>
            <w:tcW w:type="dxa" w:w="2381"/>
            <w:tcBorders>
              <w:top w:color="000000" w:sz="4" w:val="single"/>
              <w:left w:color="000000" w:sz="4" w:val="single"/>
              <w:bottom w:color="000000" w:sz="4" w:val="single"/>
              <w:right w:color="000000" w:sz="4" w:val="single"/>
            </w:tcBorders>
          </w:tcPr>
          <w:p w14:paraId="80160000">
            <w:pPr>
              <w:spacing w:line="276" w:lineRule="auto"/>
              <w:ind/>
              <w:jc w:val="center"/>
              <w:rPr>
                <w:b w:val="1"/>
                <w:sz w:val="28"/>
              </w:rPr>
            </w:pPr>
            <w:r>
              <w:rPr>
                <w:b w:val="1"/>
                <w:sz w:val="28"/>
              </w:rPr>
              <w:t>Ответственный</w:t>
            </w:r>
          </w:p>
        </w:tc>
      </w:tr>
      <w:tr>
        <w:tc>
          <w:tcPr>
            <w:tcW w:type="dxa" w:w="645"/>
            <w:tcBorders>
              <w:top w:color="000000" w:sz="4" w:val="single"/>
              <w:left w:color="000000" w:sz="4" w:val="single"/>
              <w:bottom w:color="000000" w:sz="4" w:val="single"/>
              <w:right w:color="000000" w:sz="4" w:val="single"/>
            </w:tcBorders>
          </w:tcPr>
          <w:p w14:paraId="81160000">
            <w:pPr>
              <w:spacing w:line="276" w:lineRule="auto"/>
              <w:ind/>
              <w:jc w:val="center"/>
              <w:rPr>
                <w:b w:val="1"/>
                <w:sz w:val="28"/>
              </w:rPr>
            </w:pPr>
            <w:r>
              <w:rPr>
                <w:b w:val="1"/>
                <w:sz w:val="28"/>
              </w:rPr>
              <w:t>1</w:t>
            </w:r>
          </w:p>
        </w:tc>
        <w:tc>
          <w:tcPr>
            <w:tcW w:type="dxa" w:w="4950"/>
            <w:tcBorders>
              <w:top w:color="000000" w:sz="4" w:val="single"/>
              <w:left w:color="000000" w:sz="4" w:val="single"/>
              <w:bottom w:color="000000" w:sz="4" w:val="single"/>
              <w:right w:color="000000" w:sz="4" w:val="single"/>
            </w:tcBorders>
          </w:tcPr>
          <w:p w14:paraId="82160000">
            <w:pPr>
              <w:spacing w:line="276" w:lineRule="auto"/>
              <w:ind/>
              <w:rPr>
                <w:sz w:val="28"/>
              </w:rPr>
            </w:pPr>
            <w:r>
              <w:rPr>
                <w:sz w:val="28"/>
              </w:rPr>
              <w:t>Участие в работе районного Методического объединения  для психологов.</w:t>
            </w:r>
          </w:p>
        </w:tc>
        <w:tc>
          <w:tcPr>
            <w:tcW w:type="dxa" w:w="2655"/>
            <w:tcBorders>
              <w:top w:color="000000" w:sz="4" w:val="single"/>
              <w:left w:color="000000" w:sz="4" w:val="single"/>
              <w:bottom w:color="000000" w:sz="4" w:val="single"/>
              <w:right w:color="000000" w:sz="4" w:val="single"/>
            </w:tcBorders>
          </w:tcPr>
          <w:p w14:paraId="83160000">
            <w:pPr>
              <w:spacing w:line="276" w:lineRule="auto"/>
              <w:ind/>
              <w:rPr>
                <w:sz w:val="28"/>
              </w:rPr>
            </w:pPr>
            <w:r>
              <w:rPr>
                <w:sz w:val="28"/>
              </w:rPr>
              <w:t>Соглагласно графика работы</w:t>
            </w:r>
          </w:p>
        </w:tc>
        <w:tc>
          <w:tcPr>
            <w:tcW w:type="dxa" w:w="2381"/>
            <w:tcBorders>
              <w:top w:color="000000" w:sz="4" w:val="single"/>
              <w:left w:color="000000" w:sz="4" w:val="single"/>
              <w:bottom w:color="000000" w:sz="4" w:val="single"/>
              <w:right w:color="000000" w:sz="4" w:val="single"/>
            </w:tcBorders>
          </w:tcPr>
          <w:p w14:paraId="84160000">
            <w:pPr>
              <w:spacing w:line="276" w:lineRule="auto"/>
              <w:ind/>
              <w:rPr>
                <w:sz w:val="28"/>
              </w:rPr>
            </w:pPr>
            <w:r>
              <w:rPr>
                <w:sz w:val="28"/>
              </w:rPr>
              <w:t>Психолог</w:t>
            </w:r>
          </w:p>
        </w:tc>
      </w:tr>
      <w:tr>
        <w:tc>
          <w:tcPr>
            <w:tcW w:type="dxa" w:w="645"/>
            <w:tcBorders>
              <w:top w:color="000000" w:sz="4" w:val="single"/>
              <w:left w:color="000000" w:sz="4" w:val="single"/>
              <w:bottom w:color="000000" w:sz="4" w:val="single"/>
              <w:right w:color="000000" w:sz="4" w:val="single"/>
            </w:tcBorders>
          </w:tcPr>
          <w:p w14:paraId="85160000">
            <w:pPr>
              <w:spacing w:line="276" w:lineRule="auto"/>
              <w:ind/>
              <w:jc w:val="center"/>
              <w:rPr>
                <w:b w:val="1"/>
                <w:sz w:val="28"/>
              </w:rPr>
            </w:pPr>
            <w:r>
              <w:rPr>
                <w:b w:val="1"/>
                <w:sz w:val="28"/>
              </w:rPr>
              <w:t>2</w:t>
            </w:r>
          </w:p>
        </w:tc>
        <w:tc>
          <w:tcPr>
            <w:tcW w:type="dxa" w:w="4950"/>
            <w:tcBorders>
              <w:top w:color="000000" w:sz="4" w:val="single"/>
              <w:left w:color="000000" w:sz="4" w:val="single"/>
              <w:bottom w:color="000000" w:sz="4" w:val="single"/>
              <w:right w:color="000000" w:sz="4" w:val="single"/>
            </w:tcBorders>
          </w:tcPr>
          <w:p w14:paraId="86160000">
            <w:pPr>
              <w:spacing w:line="276" w:lineRule="auto"/>
              <w:ind/>
              <w:rPr>
                <w:sz w:val="28"/>
              </w:rPr>
            </w:pPr>
            <w:r>
              <w:rPr>
                <w:sz w:val="28"/>
              </w:rPr>
              <w:t xml:space="preserve">Самообразование: </w:t>
            </w:r>
          </w:p>
          <w:p w14:paraId="87160000">
            <w:pPr>
              <w:spacing w:line="276" w:lineRule="auto"/>
              <w:ind/>
              <w:rPr>
                <w:sz w:val="28"/>
              </w:rPr>
            </w:pPr>
            <w:r>
              <w:rPr>
                <w:sz w:val="28"/>
              </w:rPr>
              <w:t xml:space="preserve">Изучать опыт работы лучших психологов </w:t>
            </w:r>
          </w:p>
          <w:p w14:paraId="88160000">
            <w:pPr>
              <w:spacing w:line="276" w:lineRule="auto"/>
              <w:ind/>
              <w:rPr>
                <w:sz w:val="28"/>
              </w:rPr>
            </w:pPr>
            <w:r>
              <w:rPr>
                <w:sz w:val="28"/>
              </w:rPr>
              <w:t>Посещать всевозможныего  семинары;</w:t>
            </w:r>
          </w:p>
          <w:p w14:paraId="89160000">
            <w:pPr>
              <w:spacing w:line="276" w:lineRule="auto"/>
              <w:ind/>
              <w:rPr>
                <w:sz w:val="28"/>
              </w:rPr>
            </w:pPr>
            <w:r>
              <w:rPr>
                <w:sz w:val="28"/>
              </w:rPr>
              <w:t>Работа с литературой и интернет ресурсами.</w:t>
            </w:r>
          </w:p>
        </w:tc>
        <w:tc>
          <w:tcPr>
            <w:tcW w:type="dxa" w:w="2655"/>
            <w:tcBorders>
              <w:top w:color="000000" w:sz="4" w:val="single"/>
              <w:left w:color="000000" w:sz="4" w:val="single"/>
              <w:bottom w:color="000000" w:sz="4" w:val="single"/>
              <w:right w:color="000000" w:sz="4" w:val="single"/>
            </w:tcBorders>
          </w:tcPr>
          <w:p w14:paraId="8A160000">
            <w:pPr>
              <w:spacing w:line="276" w:lineRule="auto"/>
              <w:ind/>
              <w:rPr>
                <w:sz w:val="28"/>
              </w:rPr>
            </w:pPr>
            <w:r>
              <w:rPr>
                <w:sz w:val="28"/>
              </w:rPr>
              <w:t>В течение года</w:t>
            </w:r>
          </w:p>
        </w:tc>
        <w:tc>
          <w:tcPr>
            <w:tcW w:type="dxa" w:w="2381"/>
            <w:tcBorders>
              <w:top w:color="000000" w:sz="4" w:val="single"/>
              <w:left w:color="000000" w:sz="4" w:val="single"/>
              <w:bottom w:color="000000" w:sz="4" w:val="single"/>
              <w:right w:color="000000" w:sz="4" w:val="single"/>
            </w:tcBorders>
          </w:tcPr>
          <w:p w14:paraId="8B160000">
            <w:pPr>
              <w:spacing w:line="276" w:lineRule="auto"/>
              <w:ind/>
              <w:rPr>
                <w:sz w:val="28"/>
              </w:rPr>
            </w:pPr>
            <w:r>
              <w:rPr>
                <w:sz w:val="28"/>
              </w:rPr>
              <w:t>Психолог</w:t>
            </w:r>
          </w:p>
        </w:tc>
      </w:tr>
    </w:tbl>
    <w:p w14:paraId="8C160000">
      <w:pPr>
        <w:ind w:firstLine="0" w:left="720"/>
        <w:rPr>
          <w:sz w:val="28"/>
        </w:rPr>
      </w:pPr>
    </w:p>
    <w:p w14:paraId="8D160000">
      <w:pPr>
        <w:ind w:firstLine="0" w:left="720"/>
        <w:rPr>
          <w:b w:val="1"/>
          <w:sz w:val="28"/>
        </w:rPr>
      </w:pPr>
      <w:r>
        <w:rPr>
          <w:b w:val="1"/>
          <w:sz w:val="28"/>
        </w:rPr>
        <w:t xml:space="preserve"> Коррекционно - развивающая работа.</w:t>
      </w:r>
    </w:p>
    <w:p w14:paraId="8E160000">
      <w:pPr>
        <w:ind w:firstLine="0" w:left="720"/>
        <w:jc w:val="both"/>
        <w:rPr>
          <w:sz w:val="28"/>
        </w:rPr>
      </w:pPr>
      <w:r>
        <w:rPr>
          <w:b w:val="1"/>
          <w:sz w:val="28"/>
        </w:rPr>
        <w:t>Цели и задачи:</w:t>
      </w:r>
      <w:r>
        <w:rPr>
          <w:sz w:val="28"/>
        </w:rPr>
        <w:t xml:space="preserve"> осуществление коррекции в выявляемых недостатках у учащихся в их поведении, отношение к учению, товарищам, взрослым, труду, их успехов или неуспехов в какой-либо деятельности.</w:t>
      </w:r>
    </w:p>
    <w:p w14:paraId="8F160000">
      <w:pPr>
        <w:ind w:firstLine="0" w:left="720"/>
        <w:jc w:val="both"/>
        <w:rPr>
          <w:sz w:val="28"/>
        </w:rPr>
      </w:pP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46"/>
        <w:gridCol w:w="4966"/>
        <w:gridCol w:w="2639"/>
        <w:gridCol w:w="2380"/>
      </w:tblGrid>
      <w:tr>
        <w:tc>
          <w:tcPr>
            <w:tcW w:type="dxa" w:w="646"/>
            <w:tcBorders>
              <w:top w:color="000000" w:sz="4" w:val="single"/>
              <w:left w:color="000000" w:sz="4" w:val="single"/>
              <w:bottom w:color="000000" w:sz="4" w:val="single"/>
              <w:right w:color="000000" w:sz="4" w:val="single"/>
            </w:tcBorders>
          </w:tcPr>
          <w:p w14:paraId="90160000">
            <w:pPr>
              <w:spacing w:line="276" w:lineRule="auto"/>
              <w:ind/>
              <w:jc w:val="center"/>
              <w:rPr>
                <w:b w:val="1"/>
                <w:sz w:val="28"/>
              </w:rPr>
            </w:pPr>
            <w:r>
              <w:rPr>
                <w:b w:val="1"/>
                <w:sz w:val="28"/>
              </w:rPr>
              <w:t>№</w:t>
            </w:r>
          </w:p>
        </w:tc>
        <w:tc>
          <w:tcPr>
            <w:tcW w:type="dxa" w:w="4966"/>
            <w:tcBorders>
              <w:top w:color="000000" w:sz="4" w:val="single"/>
              <w:left w:color="000000" w:sz="4" w:val="single"/>
              <w:bottom w:color="000000" w:sz="4" w:val="single"/>
              <w:right w:color="000000" w:sz="4" w:val="single"/>
            </w:tcBorders>
          </w:tcPr>
          <w:p w14:paraId="91160000">
            <w:pPr>
              <w:spacing w:line="276" w:lineRule="auto"/>
              <w:ind/>
              <w:jc w:val="center"/>
              <w:rPr>
                <w:b w:val="1"/>
                <w:sz w:val="28"/>
              </w:rPr>
            </w:pPr>
            <w:r>
              <w:rPr>
                <w:b w:val="1"/>
                <w:sz w:val="28"/>
              </w:rPr>
              <w:t>Мероприятия</w:t>
            </w:r>
          </w:p>
        </w:tc>
        <w:tc>
          <w:tcPr>
            <w:tcW w:type="dxa" w:w="2639"/>
            <w:tcBorders>
              <w:top w:color="000000" w:sz="4" w:val="single"/>
              <w:left w:color="000000" w:sz="4" w:val="single"/>
              <w:bottom w:color="000000" w:sz="4" w:val="single"/>
              <w:right w:color="000000" w:sz="4" w:val="single"/>
            </w:tcBorders>
          </w:tcPr>
          <w:p w14:paraId="92160000">
            <w:pPr>
              <w:spacing w:line="276" w:lineRule="auto"/>
              <w:ind/>
              <w:jc w:val="center"/>
              <w:rPr>
                <w:b w:val="1"/>
                <w:sz w:val="28"/>
              </w:rPr>
            </w:pPr>
            <w:r>
              <w:rPr>
                <w:b w:val="1"/>
                <w:sz w:val="28"/>
              </w:rPr>
              <w:t>Сроки проведения</w:t>
            </w:r>
          </w:p>
        </w:tc>
        <w:tc>
          <w:tcPr>
            <w:tcW w:type="dxa" w:w="2380"/>
            <w:tcBorders>
              <w:top w:color="000000" w:sz="4" w:val="single"/>
              <w:left w:color="000000" w:sz="4" w:val="single"/>
              <w:bottom w:color="000000" w:sz="4" w:val="single"/>
              <w:right w:color="000000" w:sz="4" w:val="single"/>
            </w:tcBorders>
          </w:tcPr>
          <w:p w14:paraId="93160000">
            <w:pPr>
              <w:spacing w:line="276" w:lineRule="auto"/>
              <w:ind/>
              <w:jc w:val="center"/>
              <w:rPr>
                <w:b w:val="1"/>
                <w:sz w:val="28"/>
              </w:rPr>
            </w:pPr>
            <w:r>
              <w:rPr>
                <w:b w:val="1"/>
                <w:sz w:val="28"/>
              </w:rPr>
              <w:t>Ответственный</w:t>
            </w:r>
          </w:p>
        </w:tc>
      </w:tr>
      <w:tr>
        <w:tc>
          <w:tcPr>
            <w:tcW w:type="dxa" w:w="646"/>
            <w:tcBorders>
              <w:top w:color="000000" w:sz="4" w:val="single"/>
              <w:left w:color="000000" w:sz="4" w:val="single"/>
              <w:bottom w:color="000000" w:sz="4" w:val="single"/>
              <w:right w:color="000000" w:sz="4" w:val="single"/>
            </w:tcBorders>
          </w:tcPr>
          <w:p w14:paraId="94160000">
            <w:pPr>
              <w:spacing w:line="276" w:lineRule="auto"/>
              <w:ind/>
              <w:jc w:val="center"/>
              <w:rPr>
                <w:sz w:val="28"/>
              </w:rPr>
            </w:pPr>
            <w:r>
              <w:rPr>
                <w:sz w:val="28"/>
              </w:rPr>
              <w:t>1</w:t>
            </w:r>
          </w:p>
        </w:tc>
        <w:tc>
          <w:tcPr>
            <w:tcW w:type="dxa" w:w="4966"/>
            <w:tcBorders>
              <w:top w:color="000000" w:sz="4" w:val="single"/>
              <w:left w:color="000000" w:sz="4" w:val="single"/>
              <w:bottom w:color="000000" w:sz="4" w:val="single"/>
              <w:right w:color="000000" w:sz="4" w:val="single"/>
            </w:tcBorders>
          </w:tcPr>
          <w:p w14:paraId="95160000">
            <w:pPr>
              <w:spacing w:line="276" w:lineRule="auto"/>
              <w:ind/>
              <w:rPr>
                <w:sz w:val="28"/>
              </w:rPr>
            </w:pPr>
            <w:r>
              <w:rPr>
                <w:sz w:val="28"/>
              </w:rPr>
              <w:t>Коррекционно-развивающие занятия на формирование школьной мотивации учащихся 2,5,6  и адаптации 1,5,10 классов (по результатам диагностик).</w:t>
            </w:r>
          </w:p>
        </w:tc>
        <w:tc>
          <w:tcPr>
            <w:tcW w:type="dxa" w:w="2639"/>
            <w:tcBorders>
              <w:top w:color="000000" w:sz="4" w:val="single"/>
              <w:left w:color="000000" w:sz="4" w:val="single"/>
              <w:bottom w:color="000000" w:sz="4" w:val="single"/>
              <w:right w:color="000000" w:sz="4" w:val="single"/>
            </w:tcBorders>
          </w:tcPr>
          <w:p w14:paraId="96160000">
            <w:pPr>
              <w:spacing w:line="276" w:lineRule="auto"/>
              <w:ind/>
              <w:rPr>
                <w:sz w:val="28"/>
              </w:rPr>
            </w:pPr>
            <w:r>
              <w:rPr>
                <w:sz w:val="28"/>
              </w:rPr>
              <w:t>В течение года</w:t>
            </w:r>
          </w:p>
        </w:tc>
        <w:tc>
          <w:tcPr>
            <w:tcW w:type="dxa" w:w="2380"/>
            <w:tcBorders>
              <w:top w:color="000000" w:sz="4" w:val="single"/>
              <w:left w:color="000000" w:sz="4" w:val="single"/>
              <w:bottom w:color="000000" w:sz="4" w:val="single"/>
              <w:right w:color="000000" w:sz="4" w:val="single"/>
            </w:tcBorders>
          </w:tcPr>
          <w:p w14:paraId="9716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98160000">
            <w:pPr>
              <w:spacing w:line="276" w:lineRule="auto"/>
              <w:ind/>
              <w:jc w:val="center"/>
              <w:rPr>
                <w:sz w:val="28"/>
              </w:rPr>
            </w:pPr>
            <w:r>
              <w:rPr>
                <w:sz w:val="28"/>
              </w:rPr>
              <w:t>2</w:t>
            </w:r>
          </w:p>
        </w:tc>
        <w:tc>
          <w:tcPr>
            <w:tcW w:type="dxa" w:w="4966"/>
            <w:tcBorders>
              <w:top w:color="000000" w:sz="4" w:val="single"/>
              <w:left w:color="000000" w:sz="4" w:val="single"/>
              <w:bottom w:color="000000" w:sz="4" w:val="single"/>
              <w:right w:color="000000" w:sz="4" w:val="single"/>
            </w:tcBorders>
          </w:tcPr>
          <w:p w14:paraId="99160000">
            <w:pPr>
              <w:spacing w:line="276" w:lineRule="auto"/>
              <w:ind/>
              <w:rPr>
                <w:sz w:val="28"/>
              </w:rPr>
            </w:pPr>
            <w:r>
              <w:rPr>
                <w:sz w:val="28"/>
              </w:rPr>
              <w:t>Коррекционно - развивающая работа по результатам исследований познавательных процессов учащихся 1 классов.</w:t>
            </w:r>
          </w:p>
        </w:tc>
        <w:tc>
          <w:tcPr>
            <w:tcW w:type="dxa" w:w="2639"/>
            <w:tcBorders>
              <w:top w:color="000000" w:sz="4" w:val="single"/>
              <w:left w:color="000000" w:sz="4" w:val="single"/>
              <w:bottom w:color="000000" w:sz="4" w:val="single"/>
              <w:right w:color="000000" w:sz="4" w:val="single"/>
            </w:tcBorders>
          </w:tcPr>
          <w:p w14:paraId="9A160000">
            <w:pPr>
              <w:spacing w:line="276" w:lineRule="auto"/>
              <w:ind/>
              <w:rPr>
                <w:sz w:val="28"/>
              </w:rPr>
            </w:pPr>
            <w:r>
              <w:rPr>
                <w:sz w:val="28"/>
              </w:rPr>
              <w:t>Первое полугодие</w:t>
            </w:r>
          </w:p>
        </w:tc>
        <w:tc>
          <w:tcPr>
            <w:tcW w:type="dxa" w:w="2380"/>
            <w:tcBorders>
              <w:top w:color="000000" w:sz="4" w:val="single"/>
              <w:left w:color="000000" w:sz="4" w:val="single"/>
              <w:bottom w:color="000000" w:sz="4" w:val="single"/>
              <w:right w:color="000000" w:sz="4" w:val="single"/>
            </w:tcBorders>
          </w:tcPr>
          <w:p w14:paraId="9B16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9C160000">
            <w:pPr>
              <w:spacing w:line="276" w:lineRule="auto"/>
              <w:ind/>
              <w:jc w:val="center"/>
              <w:rPr>
                <w:sz w:val="28"/>
              </w:rPr>
            </w:pPr>
            <w:r>
              <w:rPr>
                <w:sz w:val="28"/>
              </w:rPr>
              <w:t>3</w:t>
            </w:r>
          </w:p>
        </w:tc>
        <w:tc>
          <w:tcPr>
            <w:tcW w:type="dxa" w:w="4966"/>
            <w:tcBorders>
              <w:top w:color="000000" w:sz="4" w:val="single"/>
              <w:left w:color="000000" w:sz="4" w:val="single"/>
              <w:bottom w:color="000000" w:sz="4" w:val="single"/>
              <w:right w:color="000000" w:sz="4" w:val="single"/>
            </w:tcBorders>
          </w:tcPr>
          <w:p w14:paraId="9D160000">
            <w:pPr>
              <w:spacing w:line="276" w:lineRule="auto"/>
              <w:ind/>
              <w:rPr>
                <w:sz w:val="28"/>
              </w:rPr>
            </w:pPr>
            <w:r>
              <w:rPr>
                <w:sz w:val="28"/>
              </w:rPr>
              <w:t>Коррекционно - развивающая работа по результатам исследований состояния агрессии, эмоционально - личностной сферы учащихся 5-9 классов.</w:t>
            </w:r>
          </w:p>
        </w:tc>
        <w:tc>
          <w:tcPr>
            <w:tcW w:type="dxa" w:w="2639"/>
            <w:tcBorders>
              <w:top w:color="000000" w:sz="4" w:val="single"/>
              <w:left w:color="000000" w:sz="4" w:val="single"/>
              <w:bottom w:color="000000" w:sz="4" w:val="single"/>
              <w:right w:color="000000" w:sz="4" w:val="single"/>
            </w:tcBorders>
          </w:tcPr>
          <w:p w14:paraId="9E160000">
            <w:pPr>
              <w:spacing w:line="276" w:lineRule="auto"/>
              <w:ind/>
              <w:rPr>
                <w:sz w:val="28"/>
              </w:rPr>
            </w:pPr>
            <w:r>
              <w:rPr>
                <w:sz w:val="28"/>
              </w:rPr>
              <w:t>Первое полугодие</w:t>
            </w:r>
          </w:p>
        </w:tc>
        <w:tc>
          <w:tcPr>
            <w:tcW w:type="dxa" w:w="2380"/>
            <w:tcBorders>
              <w:top w:color="000000" w:sz="4" w:val="single"/>
              <w:left w:color="000000" w:sz="4" w:val="single"/>
              <w:bottom w:color="000000" w:sz="4" w:val="single"/>
              <w:right w:color="000000" w:sz="4" w:val="single"/>
            </w:tcBorders>
          </w:tcPr>
          <w:p w14:paraId="9F16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A0160000">
            <w:pPr>
              <w:spacing w:line="276" w:lineRule="auto"/>
              <w:ind/>
              <w:jc w:val="center"/>
              <w:rPr>
                <w:sz w:val="28"/>
              </w:rPr>
            </w:pPr>
            <w:r>
              <w:rPr>
                <w:sz w:val="28"/>
              </w:rPr>
              <w:t>4</w:t>
            </w:r>
          </w:p>
        </w:tc>
        <w:tc>
          <w:tcPr>
            <w:tcW w:type="dxa" w:w="4966"/>
            <w:tcBorders>
              <w:top w:color="000000" w:sz="4" w:val="single"/>
              <w:left w:color="000000" w:sz="4" w:val="single"/>
              <w:bottom w:color="000000" w:sz="4" w:val="single"/>
              <w:right w:color="000000" w:sz="4" w:val="single"/>
            </w:tcBorders>
          </w:tcPr>
          <w:p w14:paraId="A1160000">
            <w:pPr>
              <w:spacing w:line="276" w:lineRule="auto"/>
              <w:ind/>
              <w:rPr>
                <w:sz w:val="28"/>
              </w:rPr>
            </w:pPr>
            <w:r>
              <w:rPr>
                <w:sz w:val="28"/>
              </w:rPr>
              <w:t>Тренинговые мероприятия направленные на профессиональное самоопределение 9-11 кл.</w:t>
            </w:r>
          </w:p>
        </w:tc>
        <w:tc>
          <w:tcPr>
            <w:tcW w:type="dxa" w:w="2639"/>
            <w:tcBorders>
              <w:top w:color="000000" w:sz="4" w:val="single"/>
              <w:left w:color="000000" w:sz="4" w:val="single"/>
              <w:bottom w:color="000000" w:sz="4" w:val="single"/>
              <w:right w:color="000000" w:sz="4" w:val="single"/>
            </w:tcBorders>
          </w:tcPr>
          <w:p w14:paraId="A2160000">
            <w:pPr>
              <w:spacing w:line="276" w:lineRule="auto"/>
              <w:ind/>
              <w:rPr>
                <w:sz w:val="28"/>
              </w:rPr>
            </w:pPr>
            <w:r>
              <w:rPr>
                <w:sz w:val="28"/>
              </w:rPr>
              <w:t>Ноябрь - декабрь</w:t>
            </w:r>
          </w:p>
        </w:tc>
        <w:tc>
          <w:tcPr>
            <w:tcW w:type="dxa" w:w="2380"/>
            <w:tcBorders>
              <w:top w:color="000000" w:sz="4" w:val="single"/>
              <w:left w:color="000000" w:sz="4" w:val="single"/>
              <w:bottom w:color="000000" w:sz="4" w:val="single"/>
              <w:right w:color="000000" w:sz="4" w:val="single"/>
            </w:tcBorders>
          </w:tcPr>
          <w:p w14:paraId="A3160000">
            <w:pPr>
              <w:spacing w:line="276" w:lineRule="auto"/>
              <w:ind/>
              <w:rPr>
                <w:sz w:val="28"/>
              </w:rPr>
            </w:pPr>
            <w:r>
              <w:rPr>
                <w:sz w:val="28"/>
              </w:rPr>
              <w:t>Психолог</w:t>
            </w:r>
          </w:p>
        </w:tc>
      </w:tr>
      <w:tr>
        <w:tc>
          <w:tcPr>
            <w:tcW w:type="dxa" w:w="646"/>
            <w:tcBorders>
              <w:top w:color="000000" w:sz="4" w:val="single"/>
              <w:left w:color="000000" w:sz="4" w:val="single"/>
              <w:bottom w:color="000000" w:sz="4" w:val="single"/>
              <w:right w:color="000000" w:sz="4" w:val="single"/>
            </w:tcBorders>
          </w:tcPr>
          <w:p w14:paraId="A4160000">
            <w:pPr>
              <w:spacing w:line="276" w:lineRule="auto"/>
              <w:ind/>
              <w:jc w:val="center"/>
              <w:rPr>
                <w:sz w:val="28"/>
              </w:rPr>
            </w:pPr>
            <w:r>
              <w:rPr>
                <w:sz w:val="28"/>
              </w:rPr>
              <w:t>5</w:t>
            </w:r>
          </w:p>
        </w:tc>
        <w:tc>
          <w:tcPr>
            <w:tcW w:type="dxa" w:w="4966"/>
            <w:tcBorders>
              <w:top w:color="000000" w:sz="4" w:val="single"/>
              <w:left w:color="000000" w:sz="4" w:val="single"/>
              <w:bottom w:color="000000" w:sz="4" w:val="single"/>
              <w:right w:color="000000" w:sz="4" w:val="single"/>
            </w:tcBorders>
          </w:tcPr>
          <w:p w14:paraId="A5160000">
            <w:pPr>
              <w:spacing w:line="276" w:lineRule="auto"/>
              <w:ind/>
              <w:rPr>
                <w:sz w:val="28"/>
              </w:rPr>
            </w:pPr>
            <w:r>
              <w:rPr>
                <w:sz w:val="28"/>
              </w:rPr>
              <w:t>Тестирование учащихся 6-11 кл. на выявление суицидальных попыток</w:t>
            </w:r>
          </w:p>
        </w:tc>
        <w:tc>
          <w:tcPr>
            <w:tcW w:type="dxa" w:w="2639"/>
            <w:tcBorders>
              <w:top w:color="000000" w:sz="4" w:val="single"/>
              <w:left w:color="000000" w:sz="4" w:val="single"/>
              <w:bottom w:color="000000" w:sz="4" w:val="single"/>
              <w:right w:color="000000" w:sz="4" w:val="single"/>
            </w:tcBorders>
          </w:tcPr>
          <w:p w14:paraId="A6160000">
            <w:pPr>
              <w:spacing w:line="276" w:lineRule="auto"/>
              <w:ind/>
              <w:rPr>
                <w:sz w:val="28"/>
              </w:rPr>
            </w:pPr>
            <w:r>
              <w:rPr>
                <w:sz w:val="28"/>
              </w:rPr>
              <w:t>В течение года</w:t>
            </w:r>
          </w:p>
        </w:tc>
        <w:tc>
          <w:tcPr>
            <w:tcW w:type="dxa" w:w="2380"/>
            <w:tcBorders>
              <w:top w:color="000000" w:sz="4" w:val="single"/>
              <w:left w:color="000000" w:sz="4" w:val="single"/>
              <w:bottom w:color="000000" w:sz="4" w:val="single"/>
              <w:right w:color="000000" w:sz="4" w:val="single"/>
            </w:tcBorders>
          </w:tcPr>
          <w:p w14:paraId="A7160000">
            <w:pPr>
              <w:spacing w:line="276" w:lineRule="auto"/>
              <w:ind/>
              <w:rPr>
                <w:sz w:val="28"/>
              </w:rPr>
            </w:pPr>
            <w:r>
              <w:rPr>
                <w:sz w:val="28"/>
              </w:rPr>
              <w:t>Психолог</w:t>
            </w:r>
          </w:p>
        </w:tc>
      </w:tr>
    </w:tbl>
    <w:p w14:paraId="A8160000">
      <w:pPr>
        <w:ind w:firstLine="0" w:left="720"/>
        <w:rPr>
          <w:sz w:val="28"/>
        </w:rPr>
      </w:pPr>
    </w:p>
    <w:p w14:paraId="A9160000">
      <w:pPr>
        <w:rPr>
          <w:b w:val="1"/>
          <w:sz w:val="28"/>
        </w:rPr>
      </w:pPr>
      <w:r>
        <w:rPr>
          <w:b w:val="1"/>
          <w:sz w:val="28"/>
        </w:rPr>
        <w:t xml:space="preserve">                            Просвещение и психопрофилактика.</w:t>
      </w:r>
    </w:p>
    <w:p w14:paraId="AA160000">
      <w:pPr>
        <w:ind w:firstLine="0" w:left="720"/>
        <w:rPr>
          <w:sz w:val="28"/>
        </w:rPr>
      </w:pPr>
      <w:r>
        <w:rPr>
          <w:b w:val="1"/>
          <w:sz w:val="28"/>
        </w:rPr>
        <w:t xml:space="preserve">Цели и задачи: </w:t>
      </w:r>
      <w:r>
        <w:rPr>
          <w:sz w:val="28"/>
        </w:rPr>
        <w:t xml:space="preserve">приобщение учителей, родителей и учащихся к психологическим знаниям; сохранение, укрепление, </w:t>
      </w:r>
    </w:p>
    <w:p w14:paraId="AB160000">
      <w:pPr>
        <w:ind w:firstLine="0" w:left="720"/>
        <w:rPr>
          <w:b w:val="1"/>
          <w:sz w:val="28"/>
        </w:rPr>
      </w:pPr>
      <w:r>
        <w:rPr>
          <w:sz w:val="28"/>
        </w:rPr>
        <w:t>развитие психологического здоровья детей на всех этапах школьного детства.</w:t>
      </w:r>
    </w:p>
    <w:p w14:paraId="AC160000">
      <w:pPr>
        <w:ind w:firstLine="0" w:left="720"/>
        <w:rPr>
          <w:b w:val="1"/>
          <w:sz w:val="28"/>
        </w:rPr>
      </w:pP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36"/>
        <w:gridCol w:w="5044"/>
        <w:gridCol w:w="2583"/>
        <w:gridCol w:w="2369"/>
      </w:tblGrid>
      <w:tr>
        <w:tc>
          <w:tcPr>
            <w:tcW w:type="dxa" w:w="636"/>
            <w:tcBorders>
              <w:top w:color="000000" w:sz="4" w:val="single"/>
              <w:left w:color="000000" w:sz="4" w:val="single"/>
              <w:bottom w:color="000000" w:sz="4" w:val="single"/>
              <w:right w:color="000000" w:sz="4" w:val="single"/>
            </w:tcBorders>
          </w:tcPr>
          <w:p w14:paraId="AD160000">
            <w:pPr>
              <w:spacing w:line="276" w:lineRule="auto"/>
              <w:ind/>
              <w:jc w:val="center"/>
              <w:rPr>
                <w:b w:val="1"/>
                <w:sz w:val="28"/>
              </w:rPr>
            </w:pPr>
            <w:r>
              <w:rPr>
                <w:b w:val="1"/>
                <w:sz w:val="28"/>
              </w:rPr>
              <w:t>№</w:t>
            </w:r>
          </w:p>
        </w:tc>
        <w:tc>
          <w:tcPr>
            <w:tcW w:type="dxa" w:w="5044"/>
            <w:tcBorders>
              <w:top w:color="000000" w:sz="4" w:val="single"/>
              <w:left w:color="000000" w:sz="4" w:val="single"/>
              <w:bottom w:color="000000" w:sz="4" w:val="single"/>
              <w:right w:color="000000" w:sz="4" w:val="single"/>
            </w:tcBorders>
          </w:tcPr>
          <w:p w14:paraId="AE160000">
            <w:pPr>
              <w:spacing w:line="276" w:lineRule="auto"/>
              <w:ind/>
              <w:jc w:val="center"/>
              <w:rPr>
                <w:b w:val="1"/>
                <w:sz w:val="28"/>
              </w:rPr>
            </w:pPr>
            <w:r>
              <w:rPr>
                <w:b w:val="1"/>
                <w:sz w:val="28"/>
              </w:rPr>
              <w:t>Мероприятия</w:t>
            </w:r>
          </w:p>
        </w:tc>
        <w:tc>
          <w:tcPr>
            <w:tcW w:type="dxa" w:w="2583"/>
            <w:tcBorders>
              <w:top w:color="000000" w:sz="4" w:val="single"/>
              <w:left w:color="000000" w:sz="4" w:val="single"/>
              <w:bottom w:color="000000" w:sz="4" w:val="single"/>
              <w:right w:color="000000" w:sz="4" w:val="single"/>
            </w:tcBorders>
          </w:tcPr>
          <w:p w14:paraId="AF160000">
            <w:pPr>
              <w:spacing w:line="276" w:lineRule="auto"/>
              <w:ind/>
              <w:jc w:val="center"/>
              <w:rPr>
                <w:b w:val="1"/>
                <w:sz w:val="28"/>
              </w:rPr>
            </w:pPr>
            <w:r>
              <w:rPr>
                <w:b w:val="1"/>
                <w:sz w:val="28"/>
              </w:rPr>
              <w:t>Сроки проведения</w:t>
            </w:r>
          </w:p>
        </w:tc>
        <w:tc>
          <w:tcPr>
            <w:tcW w:type="dxa" w:w="2369"/>
            <w:tcBorders>
              <w:top w:color="000000" w:sz="4" w:val="single"/>
              <w:left w:color="000000" w:sz="4" w:val="single"/>
              <w:bottom w:color="000000" w:sz="4" w:val="single"/>
              <w:right w:color="000000" w:sz="4" w:val="single"/>
            </w:tcBorders>
          </w:tcPr>
          <w:p w14:paraId="B0160000">
            <w:pPr>
              <w:spacing w:line="276" w:lineRule="auto"/>
              <w:ind/>
              <w:jc w:val="center"/>
              <w:rPr>
                <w:b w:val="1"/>
                <w:sz w:val="28"/>
              </w:rPr>
            </w:pPr>
            <w:r>
              <w:rPr>
                <w:b w:val="1"/>
                <w:sz w:val="28"/>
              </w:rPr>
              <w:t>Ответственный</w:t>
            </w:r>
          </w:p>
        </w:tc>
      </w:tr>
      <w:tr>
        <w:tc>
          <w:tcPr>
            <w:tcW w:type="dxa" w:w="636"/>
            <w:tcBorders>
              <w:top w:color="000000" w:sz="4" w:val="single"/>
              <w:left w:color="000000" w:sz="4" w:val="single"/>
              <w:bottom w:color="000000" w:sz="4" w:val="single"/>
              <w:right w:color="000000" w:sz="4" w:val="single"/>
            </w:tcBorders>
          </w:tcPr>
          <w:p w14:paraId="B1160000">
            <w:pPr>
              <w:spacing w:line="276" w:lineRule="auto"/>
              <w:ind/>
              <w:jc w:val="center"/>
              <w:rPr>
                <w:b w:val="1"/>
                <w:sz w:val="28"/>
              </w:rPr>
            </w:pPr>
            <w:r>
              <w:rPr>
                <w:b w:val="1"/>
                <w:sz w:val="28"/>
              </w:rPr>
              <w:t>1</w:t>
            </w:r>
          </w:p>
        </w:tc>
        <w:tc>
          <w:tcPr>
            <w:tcW w:type="dxa" w:w="5044"/>
            <w:tcBorders>
              <w:top w:color="000000" w:sz="4" w:val="single"/>
              <w:left w:color="000000" w:sz="4" w:val="single"/>
              <w:bottom w:color="000000" w:sz="4" w:val="single"/>
              <w:right w:color="000000" w:sz="4" w:val="single"/>
            </w:tcBorders>
          </w:tcPr>
          <w:p w14:paraId="B2160000">
            <w:pPr>
              <w:spacing w:line="276" w:lineRule="auto"/>
              <w:ind/>
              <w:rPr>
                <w:sz w:val="28"/>
              </w:rPr>
            </w:pPr>
            <w:r>
              <w:rPr>
                <w:sz w:val="28"/>
              </w:rPr>
              <w:t xml:space="preserve">Информационно-просветительская работа с родителями (законными представителями) учащихся, родительские собрания, оформление </w:t>
            </w:r>
          </w:p>
          <w:p w14:paraId="B3160000">
            <w:pPr>
              <w:spacing w:line="276" w:lineRule="auto"/>
              <w:ind/>
              <w:rPr>
                <w:sz w:val="28"/>
              </w:rPr>
            </w:pPr>
            <w:r>
              <w:rPr>
                <w:sz w:val="28"/>
              </w:rPr>
              <w:t>тематических стендов.</w:t>
            </w:r>
          </w:p>
        </w:tc>
        <w:tc>
          <w:tcPr>
            <w:tcW w:type="dxa" w:w="2583"/>
            <w:tcBorders>
              <w:top w:color="000000" w:sz="4" w:val="single"/>
              <w:left w:color="000000" w:sz="4" w:val="single"/>
              <w:bottom w:color="000000" w:sz="4" w:val="single"/>
              <w:right w:color="000000" w:sz="4" w:val="single"/>
            </w:tcBorders>
          </w:tcPr>
          <w:p w14:paraId="B4160000">
            <w:pPr>
              <w:spacing w:line="276" w:lineRule="auto"/>
              <w:ind/>
              <w:rPr>
                <w:b w:val="1"/>
                <w:sz w:val="28"/>
              </w:rPr>
            </w:pPr>
            <w:r>
              <w:rPr>
                <w:sz w:val="28"/>
              </w:rPr>
              <w:t>В течение года</w:t>
            </w:r>
          </w:p>
        </w:tc>
        <w:tc>
          <w:tcPr>
            <w:tcW w:type="dxa" w:w="2369"/>
            <w:tcBorders>
              <w:top w:color="000000" w:sz="4" w:val="single"/>
              <w:left w:color="000000" w:sz="4" w:val="single"/>
              <w:bottom w:color="000000" w:sz="4" w:val="single"/>
              <w:right w:color="000000" w:sz="4" w:val="single"/>
            </w:tcBorders>
          </w:tcPr>
          <w:p w14:paraId="B516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B6160000">
            <w:pPr>
              <w:spacing w:line="276" w:lineRule="auto"/>
              <w:ind/>
              <w:jc w:val="center"/>
              <w:rPr>
                <w:b w:val="1"/>
                <w:sz w:val="28"/>
              </w:rPr>
            </w:pPr>
            <w:r>
              <w:rPr>
                <w:b w:val="1"/>
                <w:sz w:val="28"/>
              </w:rPr>
              <w:t>2</w:t>
            </w:r>
          </w:p>
        </w:tc>
        <w:tc>
          <w:tcPr>
            <w:tcW w:type="dxa" w:w="5044"/>
            <w:tcBorders>
              <w:top w:color="000000" w:sz="4" w:val="single"/>
              <w:left w:color="000000" w:sz="4" w:val="single"/>
              <w:bottom w:color="000000" w:sz="4" w:val="single"/>
              <w:right w:color="000000" w:sz="4" w:val="single"/>
            </w:tcBorders>
          </w:tcPr>
          <w:p w14:paraId="B7160000">
            <w:pPr>
              <w:spacing w:line="276" w:lineRule="auto"/>
              <w:ind/>
              <w:rPr>
                <w:sz w:val="28"/>
              </w:rPr>
            </w:pPr>
            <w:r>
              <w:rPr>
                <w:sz w:val="28"/>
              </w:rPr>
              <w:t>Информационно-просветительская работа с педагогами</w:t>
            </w:r>
          </w:p>
        </w:tc>
        <w:tc>
          <w:tcPr>
            <w:tcW w:type="dxa" w:w="2583"/>
            <w:tcBorders>
              <w:top w:color="000000" w:sz="4" w:val="single"/>
              <w:left w:color="000000" w:sz="4" w:val="single"/>
              <w:bottom w:color="000000" w:sz="4" w:val="single"/>
              <w:right w:color="000000" w:sz="4" w:val="single"/>
            </w:tcBorders>
          </w:tcPr>
          <w:p w14:paraId="B8160000">
            <w:pPr>
              <w:spacing w:line="276" w:lineRule="auto"/>
              <w:ind/>
              <w:rPr>
                <w:sz w:val="28"/>
              </w:rPr>
            </w:pPr>
            <w:r>
              <w:rPr>
                <w:sz w:val="28"/>
              </w:rPr>
              <w:t>В течение года</w:t>
            </w:r>
          </w:p>
        </w:tc>
        <w:tc>
          <w:tcPr>
            <w:tcW w:type="dxa" w:w="2369"/>
            <w:tcBorders>
              <w:top w:color="000000" w:sz="4" w:val="single"/>
              <w:left w:color="000000" w:sz="4" w:val="single"/>
              <w:bottom w:color="000000" w:sz="4" w:val="single"/>
              <w:right w:color="000000" w:sz="4" w:val="single"/>
            </w:tcBorders>
          </w:tcPr>
          <w:p w14:paraId="B916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BA160000">
            <w:pPr>
              <w:spacing w:line="276" w:lineRule="auto"/>
              <w:ind/>
              <w:jc w:val="center"/>
              <w:rPr>
                <w:b w:val="1"/>
                <w:sz w:val="28"/>
              </w:rPr>
            </w:pPr>
            <w:r>
              <w:rPr>
                <w:b w:val="1"/>
                <w:sz w:val="28"/>
              </w:rPr>
              <w:t>3</w:t>
            </w:r>
          </w:p>
        </w:tc>
        <w:tc>
          <w:tcPr>
            <w:tcW w:type="dxa" w:w="5044"/>
            <w:tcBorders>
              <w:top w:color="000000" w:sz="4" w:val="single"/>
              <w:left w:color="000000" w:sz="4" w:val="single"/>
              <w:bottom w:color="000000" w:sz="4" w:val="single"/>
              <w:right w:color="000000" w:sz="4" w:val="single"/>
            </w:tcBorders>
          </w:tcPr>
          <w:p w14:paraId="BB160000">
            <w:pPr>
              <w:spacing w:line="276" w:lineRule="auto"/>
              <w:ind/>
              <w:rPr>
                <w:sz w:val="28"/>
              </w:rPr>
            </w:pPr>
            <w:r>
              <w:rPr>
                <w:sz w:val="28"/>
              </w:rPr>
              <w:t>Совместная информационно-просветительская работа с сотрудниками ОВД по профилактике правонарушений.</w:t>
            </w:r>
          </w:p>
        </w:tc>
        <w:tc>
          <w:tcPr>
            <w:tcW w:type="dxa" w:w="2583"/>
            <w:tcBorders>
              <w:top w:color="000000" w:sz="4" w:val="single"/>
              <w:left w:color="000000" w:sz="4" w:val="single"/>
              <w:bottom w:color="000000" w:sz="4" w:val="single"/>
              <w:right w:color="000000" w:sz="4" w:val="single"/>
            </w:tcBorders>
          </w:tcPr>
          <w:p w14:paraId="BC160000">
            <w:pPr>
              <w:spacing w:line="276" w:lineRule="auto"/>
              <w:ind/>
              <w:rPr>
                <w:b w:val="1"/>
                <w:sz w:val="28"/>
              </w:rPr>
            </w:pPr>
            <w:r>
              <w:rPr>
                <w:sz w:val="28"/>
              </w:rPr>
              <w:t>В течение года</w:t>
            </w:r>
          </w:p>
        </w:tc>
        <w:tc>
          <w:tcPr>
            <w:tcW w:type="dxa" w:w="2369"/>
            <w:tcBorders>
              <w:top w:color="000000" w:sz="4" w:val="single"/>
              <w:left w:color="000000" w:sz="4" w:val="single"/>
              <w:bottom w:color="000000" w:sz="4" w:val="single"/>
              <w:right w:color="000000" w:sz="4" w:val="single"/>
            </w:tcBorders>
          </w:tcPr>
          <w:p w14:paraId="BD16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BE160000">
            <w:pPr>
              <w:spacing w:line="276" w:lineRule="auto"/>
              <w:ind/>
              <w:jc w:val="center"/>
              <w:rPr>
                <w:b w:val="1"/>
                <w:sz w:val="28"/>
              </w:rPr>
            </w:pPr>
            <w:r>
              <w:rPr>
                <w:b w:val="1"/>
                <w:sz w:val="28"/>
              </w:rPr>
              <w:t>4</w:t>
            </w:r>
          </w:p>
        </w:tc>
        <w:tc>
          <w:tcPr>
            <w:tcW w:type="dxa" w:w="5044"/>
            <w:tcBorders>
              <w:top w:color="000000" w:sz="4" w:val="single"/>
              <w:left w:color="000000" w:sz="4" w:val="single"/>
              <w:bottom w:color="000000" w:sz="4" w:val="single"/>
              <w:right w:color="000000" w:sz="4" w:val="single"/>
            </w:tcBorders>
          </w:tcPr>
          <w:p w14:paraId="BF160000">
            <w:pPr>
              <w:spacing w:line="276" w:lineRule="auto"/>
              <w:ind/>
              <w:rPr>
                <w:sz w:val="28"/>
              </w:rPr>
            </w:pPr>
            <w:r>
              <w:rPr>
                <w:sz w:val="28"/>
              </w:rPr>
              <w:t>Родительские собрания «Рекомендации родителям по планированию режима дня школьника в период подготовки к экзаменам»</w:t>
            </w:r>
          </w:p>
        </w:tc>
        <w:tc>
          <w:tcPr>
            <w:tcW w:type="dxa" w:w="2583"/>
            <w:tcBorders>
              <w:top w:color="000000" w:sz="4" w:val="single"/>
              <w:left w:color="000000" w:sz="4" w:val="single"/>
              <w:bottom w:color="000000" w:sz="4" w:val="single"/>
              <w:right w:color="000000" w:sz="4" w:val="single"/>
            </w:tcBorders>
          </w:tcPr>
          <w:p w14:paraId="C0160000">
            <w:pPr>
              <w:spacing w:line="276" w:lineRule="auto"/>
              <w:ind/>
              <w:rPr>
                <w:sz w:val="28"/>
              </w:rPr>
            </w:pPr>
            <w:r>
              <w:rPr>
                <w:sz w:val="28"/>
              </w:rPr>
              <w:t>Февраль</w:t>
            </w:r>
          </w:p>
        </w:tc>
        <w:tc>
          <w:tcPr>
            <w:tcW w:type="dxa" w:w="2369"/>
            <w:tcBorders>
              <w:top w:color="000000" w:sz="4" w:val="single"/>
              <w:left w:color="000000" w:sz="4" w:val="single"/>
              <w:bottom w:color="000000" w:sz="4" w:val="single"/>
              <w:right w:color="000000" w:sz="4" w:val="single"/>
            </w:tcBorders>
          </w:tcPr>
          <w:p w14:paraId="C116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C2160000">
            <w:pPr>
              <w:spacing w:line="276" w:lineRule="auto"/>
              <w:ind/>
              <w:jc w:val="center"/>
              <w:rPr>
                <w:b w:val="1"/>
                <w:sz w:val="28"/>
              </w:rPr>
            </w:pPr>
            <w:r>
              <w:rPr>
                <w:b w:val="1"/>
                <w:sz w:val="28"/>
              </w:rPr>
              <w:t>5</w:t>
            </w:r>
          </w:p>
        </w:tc>
        <w:tc>
          <w:tcPr>
            <w:tcW w:type="dxa" w:w="5044"/>
            <w:tcBorders>
              <w:top w:color="000000" w:sz="4" w:val="single"/>
              <w:left w:color="000000" w:sz="4" w:val="single"/>
              <w:bottom w:color="000000" w:sz="4" w:val="single"/>
              <w:right w:color="000000" w:sz="4" w:val="single"/>
            </w:tcBorders>
          </w:tcPr>
          <w:p w14:paraId="C3160000">
            <w:pPr>
              <w:spacing w:line="276" w:lineRule="auto"/>
              <w:ind/>
              <w:rPr>
                <w:sz w:val="28"/>
              </w:rPr>
            </w:pPr>
            <w:r>
              <w:rPr>
                <w:sz w:val="28"/>
              </w:rPr>
              <w:t>Советы классному руководителю по подготовке учащихся к ЕГЭ.</w:t>
            </w:r>
          </w:p>
        </w:tc>
        <w:tc>
          <w:tcPr>
            <w:tcW w:type="dxa" w:w="2583"/>
            <w:tcBorders>
              <w:top w:color="000000" w:sz="4" w:val="single"/>
              <w:left w:color="000000" w:sz="4" w:val="single"/>
              <w:bottom w:color="000000" w:sz="4" w:val="single"/>
              <w:right w:color="000000" w:sz="4" w:val="single"/>
            </w:tcBorders>
          </w:tcPr>
          <w:p w14:paraId="C4160000">
            <w:pPr>
              <w:spacing w:line="276" w:lineRule="auto"/>
              <w:ind/>
              <w:rPr>
                <w:sz w:val="28"/>
              </w:rPr>
            </w:pPr>
            <w:r>
              <w:rPr>
                <w:sz w:val="28"/>
              </w:rPr>
              <w:t>Февраль</w:t>
            </w:r>
          </w:p>
        </w:tc>
        <w:tc>
          <w:tcPr>
            <w:tcW w:type="dxa" w:w="2369"/>
            <w:tcBorders>
              <w:top w:color="000000" w:sz="4" w:val="single"/>
              <w:left w:color="000000" w:sz="4" w:val="single"/>
              <w:bottom w:color="000000" w:sz="4" w:val="single"/>
              <w:right w:color="000000" w:sz="4" w:val="single"/>
            </w:tcBorders>
          </w:tcPr>
          <w:p w14:paraId="C516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C6160000">
            <w:pPr>
              <w:spacing w:line="276" w:lineRule="auto"/>
              <w:ind/>
              <w:jc w:val="center"/>
              <w:rPr>
                <w:b w:val="1"/>
                <w:sz w:val="28"/>
              </w:rPr>
            </w:pPr>
            <w:r>
              <w:rPr>
                <w:b w:val="1"/>
                <w:sz w:val="28"/>
              </w:rPr>
              <w:t>6</w:t>
            </w:r>
          </w:p>
        </w:tc>
        <w:tc>
          <w:tcPr>
            <w:tcW w:type="dxa" w:w="5044"/>
            <w:tcBorders>
              <w:top w:color="000000" w:sz="4" w:val="single"/>
              <w:left w:color="000000" w:sz="4" w:val="single"/>
              <w:bottom w:color="000000" w:sz="4" w:val="single"/>
              <w:right w:color="000000" w:sz="4" w:val="single"/>
            </w:tcBorders>
          </w:tcPr>
          <w:p w14:paraId="C7160000">
            <w:pPr>
              <w:spacing w:line="276" w:lineRule="auto"/>
              <w:ind/>
              <w:rPr>
                <w:sz w:val="28"/>
              </w:rPr>
            </w:pPr>
            <w:r>
              <w:rPr>
                <w:sz w:val="28"/>
              </w:rPr>
              <w:t>Встреча с классными руководителями 1-4, 5-8, 9-11кл. На тему «О мерах профилактики суицида среди детей и подростков».</w:t>
            </w:r>
          </w:p>
        </w:tc>
        <w:tc>
          <w:tcPr>
            <w:tcW w:type="dxa" w:w="2583"/>
            <w:tcBorders>
              <w:top w:color="000000" w:sz="4" w:val="single"/>
              <w:left w:color="000000" w:sz="4" w:val="single"/>
              <w:bottom w:color="000000" w:sz="4" w:val="single"/>
              <w:right w:color="000000" w:sz="4" w:val="single"/>
            </w:tcBorders>
          </w:tcPr>
          <w:p w14:paraId="C8160000">
            <w:pPr>
              <w:spacing w:line="276" w:lineRule="auto"/>
              <w:ind/>
              <w:rPr>
                <w:sz w:val="28"/>
              </w:rPr>
            </w:pPr>
            <w:r>
              <w:rPr>
                <w:sz w:val="28"/>
              </w:rPr>
              <w:t>В течение года</w:t>
            </w:r>
          </w:p>
        </w:tc>
        <w:tc>
          <w:tcPr>
            <w:tcW w:type="dxa" w:w="2369"/>
            <w:tcBorders>
              <w:top w:color="000000" w:sz="4" w:val="single"/>
              <w:left w:color="000000" w:sz="4" w:val="single"/>
              <w:bottom w:color="000000" w:sz="4" w:val="single"/>
              <w:right w:color="000000" w:sz="4" w:val="single"/>
            </w:tcBorders>
          </w:tcPr>
          <w:p w14:paraId="C916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CA160000">
            <w:pPr>
              <w:spacing w:line="276" w:lineRule="auto"/>
              <w:ind/>
              <w:jc w:val="center"/>
              <w:rPr>
                <w:b w:val="1"/>
                <w:sz w:val="28"/>
              </w:rPr>
            </w:pPr>
            <w:r>
              <w:rPr>
                <w:b w:val="1"/>
                <w:sz w:val="28"/>
              </w:rPr>
              <w:t>7</w:t>
            </w:r>
          </w:p>
        </w:tc>
        <w:tc>
          <w:tcPr>
            <w:tcW w:type="dxa" w:w="5044"/>
            <w:tcBorders>
              <w:top w:color="000000" w:sz="4" w:val="single"/>
              <w:left w:color="000000" w:sz="4" w:val="single"/>
              <w:bottom w:color="000000" w:sz="4" w:val="single"/>
              <w:right w:color="000000" w:sz="4" w:val="single"/>
            </w:tcBorders>
          </w:tcPr>
          <w:p w14:paraId="CB160000">
            <w:pPr>
              <w:spacing w:line="276" w:lineRule="auto"/>
              <w:ind/>
              <w:rPr>
                <w:sz w:val="28"/>
              </w:rPr>
            </w:pPr>
            <w:r>
              <w:rPr>
                <w:sz w:val="28"/>
              </w:rPr>
              <w:t>Лекции для родителей «Что представляет собой ЕГЭ»</w:t>
            </w:r>
          </w:p>
        </w:tc>
        <w:tc>
          <w:tcPr>
            <w:tcW w:type="dxa" w:w="2583"/>
            <w:tcBorders>
              <w:top w:color="000000" w:sz="4" w:val="single"/>
              <w:left w:color="000000" w:sz="4" w:val="single"/>
              <w:bottom w:color="000000" w:sz="4" w:val="single"/>
              <w:right w:color="000000" w:sz="4" w:val="single"/>
            </w:tcBorders>
          </w:tcPr>
          <w:p w14:paraId="CC160000">
            <w:pPr>
              <w:spacing w:line="276" w:lineRule="auto"/>
              <w:ind/>
              <w:rPr>
                <w:sz w:val="28"/>
              </w:rPr>
            </w:pPr>
            <w:r>
              <w:rPr>
                <w:sz w:val="28"/>
              </w:rPr>
              <w:t>Февраль  - март</w:t>
            </w:r>
          </w:p>
        </w:tc>
        <w:tc>
          <w:tcPr>
            <w:tcW w:type="dxa" w:w="2369"/>
            <w:tcBorders>
              <w:top w:color="000000" w:sz="4" w:val="single"/>
              <w:left w:color="000000" w:sz="4" w:val="single"/>
              <w:bottom w:color="000000" w:sz="4" w:val="single"/>
              <w:right w:color="000000" w:sz="4" w:val="single"/>
            </w:tcBorders>
          </w:tcPr>
          <w:p w14:paraId="CD16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CE160000">
            <w:pPr>
              <w:spacing w:line="276" w:lineRule="auto"/>
              <w:ind/>
              <w:jc w:val="center"/>
              <w:rPr>
                <w:b w:val="1"/>
                <w:sz w:val="28"/>
              </w:rPr>
            </w:pPr>
            <w:r>
              <w:rPr>
                <w:b w:val="1"/>
                <w:sz w:val="28"/>
              </w:rPr>
              <w:t>8</w:t>
            </w:r>
          </w:p>
        </w:tc>
        <w:tc>
          <w:tcPr>
            <w:tcW w:type="dxa" w:w="5044"/>
            <w:tcBorders>
              <w:top w:color="000000" w:sz="4" w:val="single"/>
              <w:left w:color="000000" w:sz="4" w:val="single"/>
              <w:bottom w:color="000000" w:sz="4" w:val="single"/>
              <w:right w:color="000000" w:sz="4" w:val="single"/>
            </w:tcBorders>
          </w:tcPr>
          <w:p w14:paraId="CF160000">
            <w:pPr>
              <w:spacing w:line="276" w:lineRule="auto"/>
              <w:ind/>
              <w:rPr>
                <w:sz w:val="28"/>
              </w:rPr>
            </w:pPr>
            <w:r>
              <w:rPr>
                <w:sz w:val="28"/>
              </w:rPr>
              <w:t>Лекция для уч-ся 9,11 кл. «Что представляет собой экзамен. Когнитивные, личностные, процессуальные трудности »</w:t>
            </w:r>
          </w:p>
        </w:tc>
        <w:tc>
          <w:tcPr>
            <w:tcW w:type="dxa" w:w="2583"/>
            <w:tcBorders>
              <w:top w:color="000000" w:sz="4" w:val="single"/>
              <w:left w:color="000000" w:sz="4" w:val="single"/>
              <w:bottom w:color="000000" w:sz="4" w:val="single"/>
              <w:right w:color="000000" w:sz="4" w:val="single"/>
            </w:tcBorders>
          </w:tcPr>
          <w:p w14:paraId="D0160000">
            <w:pPr>
              <w:spacing w:line="276" w:lineRule="auto"/>
              <w:ind/>
              <w:rPr>
                <w:sz w:val="28"/>
              </w:rPr>
            </w:pPr>
            <w:r>
              <w:rPr>
                <w:sz w:val="28"/>
              </w:rPr>
              <w:t>Февраль  - март</w:t>
            </w:r>
          </w:p>
        </w:tc>
        <w:tc>
          <w:tcPr>
            <w:tcW w:type="dxa" w:w="2369"/>
            <w:tcBorders>
              <w:top w:color="000000" w:sz="4" w:val="single"/>
              <w:left w:color="000000" w:sz="4" w:val="single"/>
              <w:bottom w:color="000000" w:sz="4" w:val="single"/>
              <w:right w:color="000000" w:sz="4" w:val="single"/>
            </w:tcBorders>
          </w:tcPr>
          <w:p w14:paraId="D116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D2160000">
            <w:pPr>
              <w:spacing w:line="276" w:lineRule="auto"/>
              <w:ind/>
              <w:jc w:val="center"/>
              <w:rPr>
                <w:b w:val="1"/>
                <w:sz w:val="28"/>
              </w:rPr>
            </w:pPr>
            <w:r>
              <w:rPr>
                <w:b w:val="1"/>
                <w:sz w:val="28"/>
              </w:rPr>
              <w:t>9</w:t>
            </w:r>
          </w:p>
        </w:tc>
        <w:tc>
          <w:tcPr>
            <w:tcW w:type="dxa" w:w="5044"/>
            <w:tcBorders>
              <w:top w:color="000000" w:sz="4" w:val="single"/>
              <w:left w:color="000000" w:sz="4" w:val="single"/>
              <w:bottom w:color="000000" w:sz="4" w:val="single"/>
              <w:right w:color="000000" w:sz="4" w:val="single"/>
            </w:tcBorders>
          </w:tcPr>
          <w:p w14:paraId="D3160000">
            <w:pPr>
              <w:spacing w:line="276" w:lineRule="auto"/>
              <w:ind/>
              <w:rPr>
                <w:sz w:val="28"/>
              </w:rPr>
            </w:pPr>
            <w:r>
              <w:rPr>
                <w:sz w:val="28"/>
              </w:rPr>
              <w:t xml:space="preserve">Практическое занятие с учащимися по обучению релаксации, </w:t>
            </w:r>
          </w:p>
          <w:p w14:paraId="D4160000">
            <w:pPr>
              <w:spacing w:line="276" w:lineRule="auto"/>
              <w:ind/>
              <w:rPr>
                <w:sz w:val="28"/>
              </w:rPr>
            </w:pPr>
            <w:r>
              <w:rPr>
                <w:sz w:val="28"/>
              </w:rPr>
              <w:t>методам снятия нервно-психического напряжения. Приемы стабилизации психоэмоционального состояния личности.</w:t>
            </w:r>
          </w:p>
        </w:tc>
        <w:tc>
          <w:tcPr>
            <w:tcW w:type="dxa" w:w="2583"/>
            <w:tcBorders>
              <w:top w:color="000000" w:sz="4" w:val="single"/>
              <w:left w:color="000000" w:sz="4" w:val="single"/>
              <w:bottom w:color="000000" w:sz="4" w:val="single"/>
              <w:right w:color="000000" w:sz="4" w:val="single"/>
            </w:tcBorders>
          </w:tcPr>
          <w:p w14:paraId="D5160000">
            <w:pPr>
              <w:spacing w:line="276" w:lineRule="auto"/>
              <w:ind/>
              <w:rPr>
                <w:sz w:val="28"/>
              </w:rPr>
            </w:pPr>
            <w:r>
              <w:rPr>
                <w:sz w:val="28"/>
              </w:rPr>
              <w:t>Май</w:t>
            </w:r>
          </w:p>
        </w:tc>
        <w:tc>
          <w:tcPr>
            <w:tcW w:type="dxa" w:w="2369"/>
            <w:tcBorders>
              <w:top w:color="000000" w:sz="4" w:val="single"/>
              <w:left w:color="000000" w:sz="4" w:val="single"/>
              <w:bottom w:color="000000" w:sz="4" w:val="single"/>
              <w:right w:color="000000" w:sz="4" w:val="single"/>
            </w:tcBorders>
          </w:tcPr>
          <w:p w14:paraId="D616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D7160000">
            <w:pPr>
              <w:spacing w:line="276" w:lineRule="auto"/>
              <w:ind/>
              <w:jc w:val="center"/>
              <w:rPr>
                <w:b w:val="1"/>
                <w:sz w:val="28"/>
              </w:rPr>
            </w:pPr>
            <w:r>
              <w:rPr>
                <w:b w:val="1"/>
                <w:sz w:val="28"/>
              </w:rPr>
              <w:t>10</w:t>
            </w:r>
          </w:p>
        </w:tc>
        <w:tc>
          <w:tcPr>
            <w:tcW w:type="dxa" w:w="5044"/>
            <w:tcBorders>
              <w:top w:color="000000" w:sz="4" w:val="single"/>
              <w:left w:color="000000" w:sz="4" w:val="single"/>
              <w:bottom w:color="000000" w:sz="4" w:val="single"/>
              <w:right w:color="000000" w:sz="4" w:val="single"/>
            </w:tcBorders>
          </w:tcPr>
          <w:p w14:paraId="D8160000">
            <w:pPr>
              <w:spacing w:line="276" w:lineRule="auto"/>
              <w:ind/>
              <w:rPr>
                <w:sz w:val="28"/>
              </w:rPr>
            </w:pPr>
            <w:r>
              <w:rPr>
                <w:sz w:val="28"/>
              </w:rPr>
              <w:t>Психологическое занятие для учителей «Учитесь расслабляться»</w:t>
            </w:r>
          </w:p>
        </w:tc>
        <w:tc>
          <w:tcPr>
            <w:tcW w:type="dxa" w:w="2583"/>
            <w:tcBorders>
              <w:top w:color="000000" w:sz="4" w:val="single"/>
              <w:left w:color="000000" w:sz="4" w:val="single"/>
              <w:bottom w:color="000000" w:sz="4" w:val="single"/>
              <w:right w:color="000000" w:sz="4" w:val="single"/>
            </w:tcBorders>
          </w:tcPr>
          <w:p w14:paraId="D9160000">
            <w:pPr>
              <w:spacing w:line="276" w:lineRule="auto"/>
              <w:ind/>
              <w:rPr>
                <w:sz w:val="28"/>
              </w:rPr>
            </w:pPr>
            <w:r>
              <w:rPr>
                <w:sz w:val="28"/>
              </w:rPr>
              <w:t>По запросу</w:t>
            </w:r>
          </w:p>
        </w:tc>
        <w:tc>
          <w:tcPr>
            <w:tcW w:type="dxa" w:w="2369"/>
            <w:tcBorders>
              <w:top w:color="000000" w:sz="4" w:val="single"/>
              <w:left w:color="000000" w:sz="4" w:val="single"/>
              <w:bottom w:color="000000" w:sz="4" w:val="single"/>
              <w:right w:color="000000" w:sz="4" w:val="single"/>
            </w:tcBorders>
          </w:tcPr>
          <w:p w14:paraId="DA16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DB160000">
            <w:pPr>
              <w:spacing w:line="276" w:lineRule="auto"/>
              <w:ind/>
              <w:jc w:val="center"/>
              <w:rPr>
                <w:b w:val="1"/>
                <w:sz w:val="28"/>
              </w:rPr>
            </w:pPr>
            <w:r>
              <w:rPr>
                <w:b w:val="1"/>
                <w:sz w:val="28"/>
              </w:rPr>
              <w:t>11</w:t>
            </w:r>
          </w:p>
        </w:tc>
        <w:tc>
          <w:tcPr>
            <w:tcW w:type="dxa" w:w="5044"/>
            <w:tcBorders>
              <w:top w:color="000000" w:sz="4" w:val="single"/>
              <w:left w:color="000000" w:sz="4" w:val="single"/>
              <w:bottom w:color="000000" w:sz="4" w:val="single"/>
              <w:right w:color="000000" w:sz="4" w:val="single"/>
            </w:tcBorders>
          </w:tcPr>
          <w:p w14:paraId="DC160000">
            <w:pPr>
              <w:spacing w:line="276" w:lineRule="auto"/>
              <w:ind/>
              <w:rPr>
                <w:sz w:val="28"/>
              </w:rPr>
            </w:pPr>
            <w:r>
              <w:rPr>
                <w:sz w:val="28"/>
              </w:rPr>
              <w:t>Классные часы в 5-11 кл. «Нет ничего важнее жизни ».</w:t>
            </w:r>
          </w:p>
          <w:p w14:paraId="DD160000">
            <w:pPr>
              <w:spacing w:line="276" w:lineRule="auto"/>
              <w:ind/>
              <w:rPr>
                <w:sz w:val="28"/>
              </w:rPr>
            </w:pPr>
            <w:r>
              <w:rPr>
                <w:sz w:val="28"/>
              </w:rPr>
              <w:t>Классные часы в 1-4 кл.«Удовольствие от жизни».</w:t>
            </w:r>
          </w:p>
        </w:tc>
        <w:tc>
          <w:tcPr>
            <w:tcW w:type="dxa" w:w="2583"/>
            <w:tcBorders>
              <w:top w:color="000000" w:sz="4" w:val="single"/>
              <w:left w:color="000000" w:sz="4" w:val="single"/>
              <w:bottom w:color="000000" w:sz="4" w:val="single"/>
              <w:right w:color="000000" w:sz="4" w:val="single"/>
            </w:tcBorders>
          </w:tcPr>
          <w:p w14:paraId="DE160000">
            <w:pPr>
              <w:spacing w:line="276" w:lineRule="auto"/>
              <w:ind/>
              <w:rPr>
                <w:sz w:val="28"/>
              </w:rPr>
            </w:pPr>
            <w:r>
              <w:rPr>
                <w:sz w:val="28"/>
              </w:rPr>
              <w:t>В течение года</w:t>
            </w:r>
          </w:p>
        </w:tc>
        <w:tc>
          <w:tcPr>
            <w:tcW w:type="dxa" w:w="2369"/>
            <w:tcBorders>
              <w:top w:color="000000" w:sz="4" w:val="single"/>
              <w:left w:color="000000" w:sz="4" w:val="single"/>
              <w:bottom w:color="000000" w:sz="4" w:val="single"/>
              <w:right w:color="000000" w:sz="4" w:val="single"/>
            </w:tcBorders>
          </w:tcPr>
          <w:p w14:paraId="DF160000">
            <w:pPr>
              <w:spacing w:line="276" w:lineRule="auto"/>
              <w:ind/>
              <w:rPr>
                <w:b w:val="1"/>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E0160000">
            <w:pPr>
              <w:spacing w:line="276" w:lineRule="auto"/>
              <w:ind/>
              <w:jc w:val="center"/>
              <w:rPr>
                <w:sz w:val="28"/>
              </w:rPr>
            </w:pPr>
            <w:r>
              <w:rPr>
                <w:sz w:val="28"/>
              </w:rPr>
              <w:t>12</w:t>
            </w:r>
          </w:p>
        </w:tc>
        <w:tc>
          <w:tcPr>
            <w:tcW w:type="dxa" w:w="5044"/>
            <w:tcBorders>
              <w:top w:color="000000" w:sz="4" w:val="single"/>
              <w:left w:color="000000" w:sz="4" w:val="single"/>
              <w:bottom w:color="000000" w:sz="4" w:val="single"/>
              <w:right w:color="000000" w:sz="4" w:val="single"/>
            </w:tcBorders>
          </w:tcPr>
          <w:p w14:paraId="E1160000">
            <w:pPr>
              <w:spacing w:line="276" w:lineRule="auto"/>
              <w:ind/>
              <w:rPr>
                <w:sz w:val="28"/>
              </w:rPr>
            </w:pPr>
            <w:r>
              <w:rPr>
                <w:sz w:val="28"/>
              </w:rPr>
              <w:t>Родительские собрания «Жить или не жить (подростковый суицид)» 1-11 классы.</w:t>
            </w:r>
          </w:p>
        </w:tc>
        <w:tc>
          <w:tcPr>
            <w:tcW w:type="dxa" w:w="2583"/>
            <w:tcBorders>
              <w:top w:color="000000" w:sz="4" w:val="single"/>
              <w:left w:color="000000" w:sz="4" w:val="single"/>
              <w:bottom w:color="000000" w:sz="4" w:val="single"/>
              <w:right w:color="000000" w:sz="4" w:val="single"/>
            </w:tcBorders>
          </w:tcPr>
          <w:p w14:paraId="E2160000">
            <w:pPr>
              <w:spacing w:line="276" w:lineRule="auto"/>
              <w:ind/>
              <w:rPr>
                <w:sz w:val="28"/>
              </w:rPr>
            </w:pPr>
            <w:r>
              <w:rPr>
                <w:sz w:val="28"/>
              </w:rPr>
              <w:t>В течение года</w:t>
            </w:r>
          </w:p>
        </w:tc>
        <w:tc>
          <w:tcPr>
            <w:tcW w:type="dxa" w:w="2369"/>
            <w:tcBorders>
              <w:top w:color="000000" w:sz="4" w:val="single"/>
              <w:left w:color="000000" w:sz="4" w:val="single"/>
              <w:bottom w:color="000000" w:sz="4" w:val="single"/>
              <w:right w:color="000000" w:sz="4" w:val="single"/>
            </w:tcBorders>
          </w:tcPr>
          <w:p w14:paraId="E3160000">
            <w:pPr>
              <w:spacing w:line="276" w:lineRule="auto"/>
              <w:ind/>
              <w:rPr>
                <w:sz w:val="28"/>
              </w:rPr>
            </w:pPr>
            <w:r>
              <w:rPr>
                <w:sz w:val="28"/>
              </w:rPr>
              <w:t>Психолог</w:t>
            </w:r>
          </w:p>
        </w:tc>
      </w:tr>
      <w:tr>
        <w:tc>
          <w:tcPr>
            <w:tcW w:type="dxa" w:w="636"/>
            <w:tcBorders>
              <w:top w:color="000000" w:sz="4" w:val="single"/>
              <w:left w:color="000000" w:sz="4" w:val="single"/>
              <w:bottom w:color="000000" w:sz="4" w:val="single"/>
              <w:right w:color="000000" w:sz="4" w:val="single"/>
            </w:tcBorders>
          </w:tcPr>
          <w:p w14:paraId="E4160000">
            <w:pPr>
              <w:spacing w:line="276" w:lineRule="auto"/>
              <w:ind/>
              <w:jc w:val="center"/>
              <w:rPr>
                <w:sz w:val="28"/>
              </w:rPr>
            </w:pPr>
            <w:r>
              <w:rPr>
                <w:sz w:val="28"/>
              </w:rPr>
              <w:t>13</w:t>
            </w:r>
          </w:p>
        </w:tc>
        <w:tc>
          <w:tcPr>
            <w:tcW w:type="dxa" w:w="5044"/>
            <w:tcBorders>
              <w:top w:color="000000" w:sz="4" w:val="single"/>
              <w:left w:color="000000" w:sz="4" w:val="single"/>
              <w:bottom w:color="000000" w:sz="4" w:val="single"/>
              <w:right w:color="000000" w:sz="4" w:val="single"/>
            </w:tcBorders>
          </w:tcPr>
          <w:p w14:paraId="E5160000">
            <w:pPr>
              <w:spacing w:line="276" w:lineRule="auto"/>
              <w:ind/>
              <w:rPr>
                <w:sz w:val="28"/>
              </w:rPr>
            </w:pPr>
            <w:r>
              <w:rPr>
                <w:sz w:val="28"/>
              </w:rPr>
              <w:t>Памятка для выпускника.</w:t>
            </w:r>
          </w:p>
        </w:tc>
        <w:tc>
          <w:tcPr>
            <w:tcW w:type="dxa" w:w="2583"/>
            <w:tcBorders>
              <w:top w:color="000000" w:sz="4" w:val="single"/>
              <w:left w:color="000000" w:sz="4" w:val="single"/>
              <w:bottom w:color="000000" w:sz="4" w:val="single"/>
              <w:right w:color="000000" w:sz="4" w:val="single"/>
            </w:tcBorders>
          </w:tcPr>
          <w:p w14:paraId="E6160000">
            <w:pPr>
              <w:spacing w:line="276" w:lineRule="auto"/>
              <w:ind/>
              <w:rPr>
                <w:sz w:val="28"/>
              </w:rPr>
            </w:pPr>
            <w:r>
              <w:rPr>
                <w:sz w:val="28"/>
              </w:rPr>
              <w:t>Апрель</w:t>
            </w:r>
            <w:r>
              <w:rPr>
                <w:sz w:val="28"/>
              </w:rPr>
              <w:t xml:space="preserve"> - май</w:t>
            </w:r>
          </w:p>
        </w:tc>
        <w:tc>
          <w:tcPr>
            <w:tcW w:type="dxa" w:w="2369"/>
            <w:tcBorders>
              <w:top w:color="000000" w:sz="4" w:val="single"/>
              <w:left w:color="000000" w:sz="4" w:val="single"/>
              <w:bottom w:color="000000" w:sz="4" w:val="single"/>
              <w:right w:color="000000" w:sz="4" w:val="single"/>
            </w:tcBorders>
          </w:tcPr>
          <w:p w14:paraId="E7160000">
            <w:pPr>
              <w:spacing w:line="276" w:lineRule="auto"/>
              <w:ind/>
              <w:rPr>
                <w:sz w:val="28"/>
              </w:rPr>
            </w:pPr>
            <w:r>
              <w:rPr>
                <w:sz w:val="28"/>
              </w:rPr>
              <w:t>Психолог</w:t>
            </w:r>
          </w:p>
        </w:tc>
      </w:tr>
    </w:tbl>
    <w:p w14:paraId="E8160000">
      <w:pPr>
        <w:pStyle w:val="Style_13"/>
        <w:ind w:firstLine="567" w:left="0"/>
        <w:rPr>
          <w:sz w:val="28"/>
        </w:rPr>
      </w:pPr>
    </w:p>
    <w:p w14:paraId="E9160000">
      <w:pPr>
        <w:pStyle w:val="Style_13"/>
        <w:ind/>
        <w:jc w:val="center"/>
        <w:rPr>
          <w:b w:val="1"/>
          <w:sz w:val="28"/>
        </w:rPr>
      </w:pPr>
    </w:p>
    <w:p w14:paraId="EA160000">
      <w:pPr>
        <w:pStyle w:val="Style_13"/>
        <w:ind/>
        <w:jc w:val="center"/>
        <w:rPr>
          <w:b w:val="1"/>
          <w:sz w:val="28"/>
        </w:rPr>
      </w:pPr>
      <w:r>
        <w:rPr>
          <w:b w:val="1"/>
          <w:sz w:val="28"/>
        </w:rPr>
        <w:t>ПРОГРАММА</w:t>
      </w:r>
    </w:p>
    <w:p w14:paraId="EB160000">
      <w:pPr>
        <w:pStyle w:val="Style_13"/>
        <w:ind/>
        <w:jc w:val="center"/>
        <w:rPr>
          <w:b w:val="1"/>
          <w:sz w:val="28"/>
        </w:rPr>
      </w:pPr>
      <w:r>
        <w:rPr>
          <w:b w:val="1"/>
          <w:sz w:val="28"/>
        </w:rPr>
        <w:t>ПО ГРАЖДАНСКО-ПАТРИОТИЧЕСКОМУ ВОСПИТАНИЮ</w:t>
      </w:r>
    </w:p>
    <w:p w14:paraId="EC160000">
      <w:pPr>
        <w:pStyle w:val="Style_13"/>
        <w:ind/>
        <w:jc w:val="center"/>
        <w:rPr>
          <w:b w:val="1"/>
          <w:sz w:val="28"/>
        </w:rPr>
      </w:pPr>
      <w:r>
        <w:rPr>
          <w:b w:val="1"/>
          <w:sz w:val="28"/>
        </w:rPr>
        <w:t>«Я – ГРАЖДАНИН РОССИИ»</w:t>
      </w:r>
    </w:p>
    <w:p w14:paraId="ED160000">
      <w:pPr>
        <w:ind/>
        <w:jc w:val="center"/>
        <w:rPr>
          <w:sz w:val="28"/>
        </w:rPr>
      </w:pPr>
      <w:r>
        <w:rPr>
          <w:sz w:val="28"/>
        </w:rPr>
        <w:t>(Сроки реализации программы:   2021 -  2025г.г.)</w:t>
      </w:r>
    </w:p>
    <w:p w14:paraId="EE160000">
      <w:pPr>
        <w:ind/>
        <w:jc w:val="both"/>
        <w:rPr>
          <w:sz w:val="28"/>
        </w:rPr>
      </w:pPr>
    </w:p>
    <w:p w14:paraId="EF160000">
      <w:pPr>
        <w:pStyle w:val="Style_13"/>
        <w:rPr>
          <w:sz w:val="28"/>
        </w:rPr>
      </w:pPr>
      <w:r>
        <w:rPr>
          <w:sz w:val="28"/>
        </w:rPr>
        <w:t>В последнее время в стране активизировалась работа по патриотическому и гражданскому воспитанию подрастающего поколения. Воспитание детей и молодежи в современном российском обществе осуществляется в условиях экономического и политического реформирования, в ходе которого существенно изменились положение подрастающего поколения, принципы функционирования образовательных учреждений, молодежных объединений и организаций, средств массовой информации, силовых структур. Социально-экономические инновации периода становления российской государственности вызвали определенное социальное расслоение общества, снижение жизненного уровня, ценностную переориентацию в молодежной среде.</w:t>
      </w:r>
    </w:p>
    <w:p w14:paraId="F0160000">
      <w:pPr>
        <w:pStyle w:val="Style_13"/>
        <w:rPr>
          <w:sz w:val="28"/>
        </w:rPr>
      </w:pPr>
      <w:r>
        <w:rPr>
          <w:sz w:val="28"/>
        </w:rPr>
        <w:t>Происходящие процессы выдвинули ряд важных, качественно новых задач по созданию суверенного, экономически развитого, цивилизованного, демократического государства, обеспечивающего конституционные свободы, права и обязанности его граждан с полной гарантией их правовой и социальной защищенности. Это предполагает необходимость формирования у граждан, и, прежде всего, у подрастающего поколения, высоких нравственных, морально-психологических и этических качеств, среди которых важное значение имеют патриотизм, гражданственность, ответственность за судьбу Отечества и готовность к его защите.</w:t>
      </w:r>
    </w:p>
    <w:p w14:paraId="F1160000">
      <w:pPr>
        <w:pStyle w:val="Style_13"/>
        <w:rPr>
          <w:sz w:val="28"/>
        </w:rPr>
      </w:pPr>
      <w:r>
        <w:rPr>
          <w:sz w:val="28"/>
        </w:rPr>
        <w:t>В связи с этим значительно возросла роль образовательных учреждений, детских и молодежных организаций, в рамках которых происходит духовно-нравственное становление детей и молодежи, подготовка их к самостоятельной жизни. Все большее распространение приобретает взгляд на патриотизм как на важнейшую ценность, интегрирующую не только социальный, но и духовно-нравственный, идеологический, культурно-исторический, военно-исторический и другие компоненты. К числу определяющих принципов, которые одновременно являются важным условием реализации цели и задач патриотического воспитания, относится признание высокой социальной значимости патриотизма, необходимости создания реальных возможностей и осуществления целенаправленных усилий для его развития у детей и молодежи.</w:t>
      </w:r>
    </w:p>
    <w:p w14:paraId="F2160000">
      <w:pPr>
        <w:pStyle w:val="Style_13"/>
        <w:rPr>
          <w:sz w:val="28"/>
        </w:rPr>
      </w:pPr>
      <w:r>
        <w:rPr>
          <w:sz w:val="28"/>
        </w:rPr>
        <w:t xml:space="preserve">Патриотизм включает ряд ценностных ориентиров в систему поведения полноправного гражданина в интересах Отчизны. Следовательно, изначально патриотизм – это система сознательного отношения и поведения личности в интересах всего гражданского коллектива, когда родина выступает гарантом его развития и существования. Являясь важным аспектом духовной жизни современной России, патриотизм связан с историческим прошлым, обращение к которому не только позволяет понять корни этого исторического феномена, но и дает возможность прогнозировать направление его развития. </w:t>
      </w:r>
    </w:p>
    <w:p w14:paraId="F3160000">
      <w:pPr>
        <w:pStyle w:val="Style_13"/>
        <w:rPr>
          <w:sz w:val="28"/>
        </w:rPr>
      </w:pPr>
      <w:r>
        <w:rPr>
          <w:sz w:val="28"/>
        </w:rPr>
        <w:t>Многие мыслители и педагоги прошлого, раскрывая роль патриотизма в процессе личностного становления человека, указывали на их многостороннее формирующее влияние. Так, например, К. Д. Ушинский считал, что патриотизм является не только важной задачей воспитания, но и могучим педагогическим средством: «Как нет человека без самолюбия, так нет человека без любви к отечеству, и эта любовь дает воспитанию верный ключ к сердцу человека и могущественную опору для борьбы с его дурными природными, личными, семейными и родовыми наклонностями».</w:t>
      </w:r>
    </w:p>
    <w:p w14:paraId="F4160000">
      <w:pPr>
        <w:pStyle w:val="Style_13"/>
        <w:rPr>
          <w:sz w:val="28"/>
        </w:rPr>
      </w:pPr>
      <w:r>
        <w:rPr>
          <w:sz w:val="28"/>
        </w:rPr>
        <w:t xml:space="preserve">Стержнем деятельности коллективов, ведущих работу по гражданско-патриотическому воспитанию детей и подростков, является формирование у них социально-психологических качеств, навыков и умений, необходимых человеку и определяемых понятиями «патриот» и «гражданин» </w:t>
      </w:r>
    </w:p>
    <w:p w14:paraId="F5160000">
      <w:pPr>
        <w:pStyle w:val="Style_13"/>
        <w:rPr>
          <w:sz w:val="28"/>
        </w:rPr>
      </w:pPr>
      <w:r>
        <w:rPr>
          <w:sz w:val="28"/>
        </w:rPr>
        <w:t xml:space="preserve">В соответствии с многообразием поставленных задач, которые решает система гражданско-патриотического воспитания детей и подростков, она включает в себя следующие разделы: </w:t>
      </w:r>
    </w:p>
    <w:p w14:paraId="F6160000">
      <w:pPr>
        <w:pStyle w:val="Style_13"/>
        <w:numPr>
          <w:ilvl w:val="0"/>
          <w:numId w:val="131"/>
        </w:numPr>
        <w:rPr>
          <w:sz w:val="28"/>
        </w:rPr>
      </w:pPr>
      <w:r>
        <w:rPr>
          <w:sz w:val="28"/>
        </w:rPr>
        <w:t xml:space="preserve">духовно-нравственное воспитание, </w:t>
      </w:r>
    </w:p>
    <w:p w14:paraId="F7160000">
      <w:pPr>
        <w:pStyle w:val="Style_13"/>
        <w:numPr>
          <w:ilvl w:val="0"/>
          <w:numId w:val="131"/>
        </w:numPr>
        <w:rPr>
          <w:sz w:val="28"/>
        </w:rPr>
      </w:pPr>
      <w:r>
        <w:rPr>
          <w:sz w:val="28"/>
        </w:rPr>
        <w:t xml:space="preserve">военно-историческую подготовку, </w:t>
      </w:r>
    </w:p>
    <w:p w14:paraId="F8160000">
      <w:pPr>
        <w:pStyle w:val="Style_13"/>
        <w:numPr>
          <w:ilvl w:val="0"/>
          <w:numId w:val="131"/>
        </w:numPr>
        <w:rPr>
          <w:sz w:val="28"/>
        </w:rPr>
      </w:pPr>
      <w:r>
        <w:rPr>
          <w:sz w:val="28"/>
        </w:rPr>
        <w:t xml:space="preserve">подготовку по основам безопасности жизнедеятельности. </w:t>
      </w:r>
    </w:p>
    <w:p w14:paraId="F9160000">
      <w:pPr>
        <w:pStyle w:val="Style_13"/>
        <w:rPr>
          <w:sz w:val="28"/>
        </w:rPr>
      </w:pPr>
    </w:p>
    <w:p w14:paraId="FA160000">
      <w:pPr>
        <w:pStyle w:val="Style_13"/>
        <w:ind/>
        <w:jc w:val="center"/>
        <w:rPr>
          <w:b w:val="1"/>
          <w:sz w:val="28"/>
          <w:u w:val="single"/>
        </w:rPr>
      </w:pPr>
      <w:r>
        <w:rPr>
          <w:b w:val="1"/>
          <w:sz w:val="28"/>
          <w:u w:val="single"/>
        </w:rPr>
        <w:t>Основные направления в системе патриотического воспитания</w:t>
      </w:r>
    </w:p>
    <w:p w14:paraId="FB160000">
      <w:pPr>
        <w:pStyle w:val="Style_13"/>
        <w:rPr>
          <w:sz w:val="28"/>
        </w:rPr>
      </w:pPr>
    </w:p>
    <w:p w14:paraId="FC160000">
      <w:pPr>
        <w:pStyle w:val="Style_13"/>
        <w:rPr>
          <w:sz w:val="28"/>
        </w:rPr>
      </w:pPr>
      <w:r>
        <w:rPr>
          <w:sz w:val="28"/>
        </w:rPr>
        <w:t xml:space="preserve">Основными направлениями в системе патриотического воспитания в учреждениях образования можно определить следующие: </w:t>
      </w:r>
    </w:p>
    <w:p w14:paraId="FD160000">
      <w:pPr>
        <w:pStyle w:val="Style_13"/>
        <w:rPr>
          <w:sz w:val="28"/>
        </w:rPr>
      </w:pPr>
      <w:r>
        <w:rPr>
          <w:i w:val="1"/>
          <w:sz w:val="28"/>
        </w:rPr>
        <w:t>Духовно-нравственное.</w:t>
      </w:r>
      <w:r>
        <w:rPr>
          <w:sz w:val="28"/>
        </w:rPr>
        <w:t xml:space="preserve"> Цель: осознание учащимися в процессе патриотического воспитания высших ценностей, идеалов и ориентиров, социально значимых процессов и явлений реальной жизни, способность руководствоваться ими в качестве определяющих принципов, позиций в практической деятельности. </w:t>
      </w:r>
    </w:p>
    <w:p w14:paraId="FE160000">
      <w:pPr>
        <w:pStyle w:val="Style_13"/>
        <w:rPr>
          <w:sz w:val="28"/>
        </w:rPr>
      </w:pPr>
      <w:r>
        <w:rPr>
          <w:i w:val="1"/>
          <w:sz w:val="28"/>
        </w:rPr>
        <w:t>Историко-краеведческое.</w:t>
      </w:r>
      <w:r>
        <w:rPr>
          <w:sz w:val="28"/>
        </w:rPr>
        <w:t xml:space="preserve"> Система мероприятий по патриотическому воспитанию, направленных на познание историко-культурных корней, осознание неповторимости Отечества, его судьбы, неразрывности с ней, формирование гордости за сопричастность к деяниям предков и современников и исторической ответственности за происходящее в обществе.</w:t>
      </w:r>
    </w:p>
    <w:p w14:paraId="FF160000">
      <w:pPr>
        <w:pStyle w:val="Style_13"/>
        <w:rPr>
          <w:sz w:val="28"/>
        </w:rPr>
      </w:pPr>
      <w:r>
        <w:rPr>
          <w:i w:val="1"/>
          <w:sz w:val="28"/>
        </w:rPr>
        <w:t xml:space="preserve"> Гражданско-патриотическое воспитание. </w:t>
      </w:r>
      <w:r>
        <w:rPr>
          <w:sz w:val="28"/>
        </w:rPr>
        <w:t>Воздействует через систему мероприятий на формирование правовой культуры и законопослушности, навыков оценки политических и правовых событий и процессов в обществе и государстве, гражданской позиции, постоянной готовности к служению своему народу и выполнению конституционного долга.</w:t>
      </w:r>
    </w:p>
    <w:p w14:paraId="00170000">
      <w:pPr>
        <w:pStyle w:val="Style_13"/>
        <w:rPr>
          <w:sz w:val="28"/>
        </w:rPr>
      </w:pPr>
      <w:r>
        <w:rPr>
          <w:i w:val="1"/>
          <w:sz w:val="28"/>
        </w:rPr>
        <w:t xml:space="preserve">  Социально-патриотическое. </w:t>
      </w:r>
      <w:r>
        <w:rPr>
          <w:sz w:val="28"/>
        </w:rPr>
        <w:t xml:space="preserve">Направлено на активизацию духовно-нравственной и культурно-исторической преемственности поколений, формирование активной жизненной позиции, проявление чувств благородства и сострадания, проявление заботы о людях пожилого возраста. </w:t>
      </w:r>
    </w:p>
    <w:p w14:paraId="01170000">
      <w:pPr>
        <w:pStyle w:val="Style_13"/>
        <w:rPr>
          <w:sz w:val="28"/>
        </w:rPr>
      </w:pPr>
      <w:r>
        <w:rPr>
          <w:i w:val="1"/>
          <w:sz w:val="28"/>
        </w:rPr>
        <w:t xml:space="preserve">Военно-патриотическое. </w:t>
      </w:r>
      <w:r>
        <w:rPr>
          <w:sz w:val="28"/>
        </w:rPr>
        <w:t>Ориентировано на формирование у молодежи высокого патриотического сознания, идей служения Отечеству, способности к его вооруженной защите, изучение русской военной истории, воинских традиций.</w:t>
      </w:r>
    </w:p>
    <w:p w14:paraId="02170000">
      <w:pPr>
        <w:pStyle w:val="Style_13"/>
        <w:rPr>
          <w:sz w:val="28"/>
        </w:rPr>
      </w:pPr>
      <w:r>
        <w:rPr>
          <w:i w:val="1"/>
          <w:sz w:val="28"/>
        </w:rPr>
        <w:t xml:space="preserve">Героико-патриотическое. </w:t>
      </w:r>
      <w:r>
        <w:rPr>
          <w:sz w:val="28"/>
        </w:rPr>
        <w:t xml:space="preserve">Составная часть патриотического воспитания, ориентированная на пропаганду героических профессий, а также знаменательных героических и исторических дат нашей истории, воспитание чувства гордости к героическим деяниям предков и их традициям. </w:t>
      </w:r>
    </w:p>
    <w:p w14:paraId="03170000">
      <w:pPr>
        <w:pStyle w:val="Style_13"/>
        <w:rPr>
          <w:sz w:val="28"/>
        </w:rPr>
      </w:pPr>
      <w:r>
        <w:rPr>
          <w:i w:val="1"/>
          <w:sz w:val="28"/>
        </w:rPr>
        <w:t>Спортивно-патриотическое.</w:t>
      </w:r>
      <w:r>
        <w:rPr>
          <w:sz w:val="28"/>
        </w:rPr>
        <w:t xml:space="preserve"> Направлено на развитие морально-волевых качеств, воспитание силы, ловкости, выносливости, стойкости, мужества, дисциплинированности в процессе занятий физической культурой и спортом, формирование опыта служения Отечеству и готовности к защите Родины. </w:t>
      </w:r>
    </w:p>
    <w:p w14:paraId="04170000">
      <w:pPr>
        <w:pStyle w:val="Style_13"/>
        <w:rPr>
          <w:sz w:val="28"/>
        </w:rPr>
      </w:pPr>
      <w:r>
        <w:rPr>
          <w:sz w:val="28"/>
        </w:rPr>
        <w:t>Многовековая история наших народов свидетельствует, что без патриотизма немыслимо создать сильную державу, невозможно привить людям понимание их гражданского долга и уважения к закону. Поэтому патриотическое воспитание всегда и везде рассматривается как фактор консолидации всего общества, является источником и средством духовного, политического и экономического возрождения страны, ее государственной целостности и безопасности.</w:t>
      </w:r>
    </w:p>
    <w:p w14:paraId="05170000">
      <w:pPr>
        <w:pStyle w:val="Style_13"/>
        <w:rPr>
          <w:sz w:val="28"/>
        </w:rPr>
      </w:pPr>
      <w:r>
        <w:rPr>
          <w:sz w:val="28"/>
        </w:rPr>
        <w:t>Работу по гражданско-патриотическому воспитанию необходимо проводить комплексно, в единстве ее составных частей и с учетом возрастных особенностей школьников.</w:t>
      </w:r>
    </w:p>
    <w:p w14:paraId="06170000">
      <w:pPr>
        <w:pStyle w:val="Style_13"/>
        <w:rPr>
          <w:sz w:val="28"/>
        </w:rPr>
      </w:pPr>
      <w:r>
        <w:rPr>
          <w:sz w:val="28"/>
        </w:rPr>
        <w:t>Гражданско-патриотическое воспитание представляет собой организованный и непрерывный процесс педагогического воздействия на сознание, чувства, волю, психику и физическое развитие учащихся с целью формирования у них высоких нравственных принципов, выработки норм поведения, должной трудовой, физической и военно-профессиональной готовности к безупречному несению государственной (в том числе и военной) службы</w:t>
      </w:r>
    </w:p>
    <w:p w14:paraId="07170000">
      <w:pPr>
        <w:pStyle w:val="Style_13"/>
        <w:rPr>
          <w:sz w:val="28"/>
        </w:rPr>
      </w:pPr>
      <w:r>
        <w:rPr>
          <w:sz w:val="28"/>
        </w:rPr>
        <w:t xml:space="preserve">Все вышеперечисленные аспекты нашли свое отражение  в программе «Я – гражданин России». Данная  программа – модифицированная, разработана в соответствии с Законом РФ «Об образовании в Российской Федерации», государственной Программой «Патриотическое воспитание граждан Российской Федерации на 2015 - 2020 годы», Уставом школы  и другими нормативными документами, регламентирующими деятельность общеобразовательного учреждения. За основу взяты идеи:  </w:t>
      </w:r>
    </w:p>
    <w:p w14:paraId="08170000">
      <w:pPr>
        <w:pStyle w:val="Style_13"/>
        <w:rPr>
          <w:sz w:val="28"/>
        </w:rPr>
      </w:pPr>
      <w:r>
        <w:rPr>
          <w:sz w:val="28"/>
        </w:rPr>
        <w:t>авторов-составителей методического пособия Дмитренко Т.В. и Зорина Т.С. «Система гражданского образования школьников. Воспитание гражданской активности, социально-правовое проектирование, изучение гуманитарного права», издательство «Глобус» 2006 года;</w:t>
      </w:r>
    </w:p>
    <w:p w14:paraId="09170000">
      <w:pPr>
        <w:pStyle w:val="Style_13"/>
        <w:rPr>
          <w:sz w:val="28"/>
        </w:rPr>
      </w:pPr>
      <w:r>
        <w:rPr>
          <w:sz w:val="28"/>
        </w:rPr>
        <w:t xml:space="preserve">авторов Соловьев А.Ю. и Шихарев С.С. «Патриотическое воспитание в лагере. Из опыта работы всероссийского детского центра «Орленок», издательство «Просвещение» 2007 года. </w:t>
      </w:r>
    </w:p>
    <w:p w14:paraId="0A170000">
      <w:pPr>
        <w:pStyle w:val="Style_13"/>
        <w:ind/>
        <w:jc w:val="left"/>
        <w:rPr>
          <w:sz w:val="28"/>
        </w:rPr>
      </w:pPr>
      <w:r>
        <w:rPr>
          <w:sz w:val="28"/>
        </w:rPr>
        <w:t xml:space="preserve">Программа предназначена для учащихся со </w:t>
      </w:r>
      <w:r>
        <w:rPr>
          <w:sz w:val="28"/>
        </w:rPr>
        <w:t>I</w:t>
      </w:r>
      <w:r>
        <w:rPr>
          <w:sz w:val="28"/>
        </w:rPr>
        <w:t xml:space="preserve"> по </w:t>
      </w:r>
      <w:r>
        <w:rPr>
          <w:sz w:val="28"/>
        </w:rPr>
        <w:t>XI</w:t>
      </w:r>
      <w:r>
        <w:rPr>
          <w:sz w:val="28"/>
        </w:rPr>
        <w:t xml:space="preserve"> класс, рассчитана на пятилетний период обучения и подразумевает дифференцированный подход в процессе воспитания. Достижение  цели невозможно без совместных усилий семьи, школы, общественных организаций,  органов ученического самоуправления.</w:t>
      </w:r>
    </w:p>
    <w:p w14:paraId="0B170000">
      <w:pPr>
        <w:pStyle w:val="Style_13"/>
        <w:ind/>
        <w:jc w:val="center"/>
        <w:rPr>
          <w:b w:val="1"/>
          <w:sz w:val="28"/>
          <w:u w:val="single"/>
        </w:rPr>
      </w:pPr>
      <w:r>
        <w:rPr>
          <w:b w:val="1"/>
          <w:sz w:val="28"/>
          <w:u w:val="single"/>
        </w:rPr>
        <w:t>Уровни гражданско-патриотического воспитания</w:t>
      </w:r>
    </w:p>
    <w:p w14:paraId="0C170000">
      <w:pPr>
        <w:pStyle w:val="Style_13"/>
        <w:ind/>
        <w:jc w:val="left"/>
        <w:rPr>
          <w:sz w:val="28"/>
        </w:rPr>
      </w:pPr>
    </w:p>
    <w:p w14:paraId="0D170000">
      <w:pPr>
        <w:pStyle w:val="Style_13"/>
        <w:ind/>
        <w:jc w:val="left"/>
        <w:rPr>
          <w:sz w:val="28"/>
        </w:rPr>
      </w:pPr>
      <w:r>
        <w:rPr>
          <w:sz w:val="28"/>
        </w:rPr>
        <w:t xml:space="preserve"> В гражданско-патриотической работе занята вся школа – учащиеся, учителя и родительская общественность. Каждый детский ученический коллектив  участвует в общешкольных коллективных творческих делах гражданско-патриотической направленности и осуществляет шефство над ветеранами педагогического труда.</w:t>
      </w:r>
    </w:p>
    <w:p w14:paraId="0E170000">
      <w:pPr>
        <w:pStyle w:val="Style_13"/>
        <w:ind/>
        <w:jc w:val="left"/>
        <w:rPr>
          <w:sz w:val="28"/>
        </w:rPr>
      </w:pPr>
    </w:p>
    <w:p w14:paraId="0F170000">
      <w:pPr>
        <w:pStyle w:val="Style_13"/>
        <w:ind/>
        <w:jc w:val="left"/>
        <w:rPr>
          <w:sz w:val="28"/>
        </w:rPr>
      </w:pPr>
      <w:r>
        <w:rPr>
          <w:sz w:val="28"/>
        </w:rPr>
        <w:drawing>
          <wp:anchor allowOverlap="true" behindDoc="false" layoutInCell="true" locked="false" relativeHeight="251658240" simplePos="false">
            <wp:simplePos x="0" y="0"/>
            <wp:positionH relativeFrom="column">
              <wp:posOffset>1616710</wp:posOffset>
            </wp:positionH>
            <wp:positionV relativeFrom="paragraph">
              <wp:posOffset>83185</wp:posOffset>
            </wp:positionV>
            <wp:extent cx="3429000" cy="1468755"/>
            <wp:wrapNone/>
            <wp:docPr hidden="false" id="2" name="Picture 2"/>
            <a:graphic>
              <a:graphicData uri="http://schemas.openxmlformats.org/drawingml/2006/picture">
                <pic:pic>
                  <pic:nvPicPr>
                    <pic:cNvPr hidden="false" id="1" name="Picture 1"/>
                    <pic:cNvPicPr preferRelativeResize="true"/>
                  </pic:nvPicPr>
                  <pic:blipFill>
                    <a:blip r:embed="rId2"/>
                    <a:srcRect b="0" l="0" r="0" t="0"/>
                    <a:stretch/>
                  </pic:blipFill>
                  <pic:spPr>
                    <a:xfrm flipH="false" flipV="false" rot="0">
                      <a:ext cx="3429000" cy="1468755"/>
                    </a:xfrm>
                    <a:prstGeom prst="rect"/>
                  </pic:spPr>
                </pic:pic>
              </a:graphicData>
            </a:graphic>
          </wp:anchor>
        </w:drawing>
      </w:r>
    </w:p>
    <w:p w14:paraId="10170000">
      <w:pPr>
        <w:pStyle w:val="Style_13"/>
        <w:ind/>
        <w:jc w:val="left"/>
        <w:rPr>
          <w:sz w:val="28"/>
        </w:rPr>
      </w:pPr>
    </w:p>
    <w:p w14:paraId="11170000">
      <w:pPr>
        <w:spacing w:line="360" w:lineRule="auto"/>
        <w:ind w:firstLine="360" w:left="0"/>
        <w:rPr>
          <w:sz w:val="28"/>
        </w:rPr>
      </w:pPr>
    </w:p>
    <w:p w14:paraId="12170000">
      <w:pPr>
        <w:spacing w:line="360" w:lineRule="auto"/>
        <w:ind w:firstLine="360" w:left="0"/>
        <w:rPr>
          <w:sz w:val="28"/>
        </w:rPr>
      </w:pPr>
    </w:p>
    <w:p w14:paraId="13170000">
      <w:pPr>
        <w:pStyle w:val="Style_13"/>
        <w:ind w:firstLine="0" w:left="0"/>
        <w:jc w:val="left"/>
        <w:rPr>
          <w:sz w:val="28"/>
        </w:rPr>
      </w:pPr>
    </w:p>
    <w:p w14:paraId="14170000">
      <w:pPr>
        <w:pStyle w:val="Style_13"/>
        <w:ind w:firstLine="0" w:left="0"/>
        <w:jc w:val="left"/>
        <w:rPr>
          <w:b w:val="1"/>
          <w:sz w:val="28"/>
          <w:u w:val="single"/>
        </w:rPr>
      </w:pPr>
    </w:p>
    <w:p w14:paraId="15170000">
      <w:pPr>
        <w:pStyle w:val="Style_13"/>
        <w:ind/>
        <w:jc w:val="left"/>
        <w:rPr>
          <w:b w:val="1"/>
          <w:sz w:val="28"/>
          <w:u w:val="single"/>
        </w:rPr>
      </w:pPr>
      <w:r>
        <w:rPr>
          <w:b w:val="1"/>
          <w:sz w:val="28"/>
          <w:u w:val="single"/>
        </w:rPr>
        <w:t>Взаимодействие  школы и семьи по формированию и развитию патриотизма</w:t>
      </w:r>
    </w:p>
    <w:p w14:paraId="16170000">
      <w:pPr>
        <w:pStyle w:val="Style_13"/>
        <w:ind/>
        <w:jc w:val="left"/>
        <w:rPr>
          <w:sz w:val="28"/>
        </w:rPr>
      </w:pPr>
    </w:p>
    <w:p w14:paraId="17170000">
      <w:pPr>
        <w:pStyle w:val="Style_13"/>
        <w:ind/>
        <w:jc w:val="left"/>
        <w:rPr>
          <w:sz w:val="28"/>
        </w:rPr>
      </w:pPr>
      <w:r>
        <w:rPr>
          <w:sz w:val="28"/>
        </w:rPr>
        <w:t>«Без семьи невозможно полноценно воспитать человека. Семья – это малый мир, малое общество.</w:t>
      </w:r>
    </w:p>
    <w:p w14:paraId="18170000">
      <w:pPr>
        <w:pStyle w:val="Style_13"/>
        <w:ind/>
        <w:jc w:val="left"/>
        <w:rPr>
          <w:sz w:val="28"/>
        </w:rPr>
      </w:pPr>
      <w:r>
        <w:rPr>
          <w:sz w:val="28"/>
        </w:rPr>
        <w:t>Только в семье человек может быть по-настоящему счастлив, обрести мир души, равновесие, тишину сердца. Здесь кристаллизуются лучшие его качества, здесь созревает личность.</w:t>
      </w:r>
    </w:p>
    <w:p w14:paraId="19170000">
      <w:pPr>
        <w:pStyle w:val="Style_13"/>
        <w:ind/>
        <w:jc w:val="left"/>
        <w:rPr>
          <w:sz w:val="28"/>
        </w:rPr>
      </w:pPr>
      <w:r>
        <w:rPr>
          <w:sz w:val="28"/>
        </w:rPr>
        <w:t>Однако многим из нас сегодня, увы, неведомо, что такое истинная семья, простые семейные радости. Мы утратили семейную преемственность, отошли от традиций, разорили уклад. Нам почти нечего передать своим детям. Вот почему на помощь семье сегодня призвана прийти «школа». («Воспитание школьника», № 3, 1998.)</w:t>
      </w:r>
    </w:p>
    <w:p w14:paraId="1A170000">
      <w:pPr>
        <w:pStyle w:val="Style_13"/>
        <w:ind/>
        <w:jc w:val="left"/>
        <w:rPr>
          <w:sz w:val="28"/>
        </w:rPr>
      </w:pPr>
      <w:r>
        <w:rPr>
          <w:sz w:val="28"/>
        </w:rPr>
        <w:t>«Как показывают многочисленные исследования, большинство россиян идентифицируют себя с семьей. И в этом есть определенная закономерность. Социальный мир, воспринимаемый как мир родины, отчего дома, родства, позитивно влияет на развертывание жизненных сил личности, снижает уровень напряженности и конфликтности.</w:t>
      </w:r>
    </w:p>
    <w:p w14:paraId="1B170000">
      <w:pPr>
        <w:pStyle w:val="Style_13"/>
        <w:ind/>
        <w:jc w:val="left"/>
        <w:rPr>
          <w:sz w:val="28"/>
        </w:rPr>
      </w:pPr>
      <w:r>
        <w:rPr>
          <w:sz w:val="28"/>
        </w:rPr>
        <w:t>В сегодняшней России традиционное общество ставится в соответствие с метафорой семьи, а современное – с метафорой рынка.</w:t>
      </w:r>
    </w:p>
    <w:p w14:paraId="1C170000">
      <w:pPr>
        <w:pStyle w:val="Style_13"/>
        <w:ind/>
        <w:jc w:val="left"/>
        <w:rPr>
          <w:sz w:val="28"/>
        </w:rPr>
      </w:pPr>
      <w:r>
        <w:rPr>
          <w:sz w:val="28"/>
        </w:rPr>
        <w:t>Несмотря на трансформационные изменения, Россия относится в большей степени к традиционному обществу. Для нее характерно ориентирование на национальные ценности, воплощаемые, прежде всего в человеческой духовности, всестороннее развитой личности, полноценной семье и здоровом образе жизни.</w:t>
      </w:r>
    </w:p>
    <w:p w14:paraId="1D170000">
      <w:pPr>
        <w:pStyle w:val="Style_13"/>
        <w:ind/>
        <w:jc w:val="left"/>
        <w:rPr>
          <w:sz w:val="28"/>
        </w:rPr>
      </w:pPr>
      <w:r>
        <w:rPr>
          <w:sz w:val="28"/>
        </w:rPr>
        <w:t>Родители, род, Родина, народ – не случайно однокоренные слова. Это своеобразная формула гражданского патриотизма, в основе которой лежат чувства Родины, родства, укорененности в ментальной культуре, сопричастности к иному, к миру других, ответственности и солидарности, любви, которая обусловлена на уровне инстинктов. Она обязательна: мы не выбираем родителей, детей, Родину, место своего рождения. Родина наделяет человека родственниками, верой, любовью, надеждой, совестью и нравственностью.</w:t>
      </w:r>
    </w:p>
    <w:p w14:paraId="1E170000">
      <w:pPr>
        <w:pStyle w:val="Style_13"/>
        <w:ind/>
        <w:jc w:val="left"/>
        <w:rPr>
          <w:sz w:val="28"/>
        </w:rPr>
      </w:pPr>
      <w:r>
        <w:rPr>
          <w:sz w:val="28"/>
        </w:rPr>
        <w:t>У каждой состоявшейся личности, у каждого человека есть Родина. Как строятся отношения человека со своей малой и большой Родиной, Отечеством, так же должны строиться и отношения гражданина со своим государством. Интересы Родины, Отечества превыше всего. Для российского полиэтнического сознания унаследовать прошлое – значит не уходить от предшествующих поколений, а идти по их путям, дорогам: с преданиями, традициями, обычаями, заветами предков.</w:t>
      </w:r>
    </w:p>
    <w:p w14:paraId="1F170000">
      <w:pPr>
        <w:pStyle w:val="Style_13"/>
        <w:ind/>
        <w:jc w:val="left"/>
        <w:rPr>
          <w:sz w:val="28"/>
        </w:rPr>
      </w:pPr>
      <w:r>
        <w:rPr>
          <w:sz w:val="28"/>
        </w:rPr>
        <w:t xml:space="preserve">Взаимоотношения малого отечества и большого, своей региональной, этнической родины и другой, огромной, называемой Россией, определяют во многом процесс патриотического воспитания. Этот процесс не должен замыкаться этническими, культурными, конфессиональными, хозяйственными, политическими рамками, а определяться их совокупностью, интеграцией. Каждая их этих позиций выступает в различные исторические периоды жизни личности, нации, народа, страны, государства основанием для самоидентификации, поиска собственного «я». </w:t>
      </w:r>
    </w:p>
    <w:p w14:paraId="20170000">
      <w:pPr>
        <w:pStyle w:val="Style_13"/>
        <w:ind/>
        <w:jc w:val="left"/>
        <w:rPr>
          <w:sz w:val="28"/>
        </w:rPr>
      </w:pPr>
      <w:r>
        <w:rPr>
          <w:sz w:val="28"/>
        </w:rPr>
        <w:t>Гражданский патриотизм – взаимоотношения, которые возникают между гражданином и государством, человеком и Родиной.</w:t>
      </w:r>
    </w:p>
    <w:p w14:paraId="21170000">
      <w:pPr>
        <w:pStyle w:val="Style_13"/>
        <w:ind/>
        <w:jc w:val="left"/>
        <w:rPr>
          <w:sz w:val="28"/>
        </w:rPr>
      </w:pPr>
      <w:r>
        <w:rPr>
          <w:sz w:val="28"/>
        </w:rPr>
        <w:t>В качестве ключевых ценностей социального мира выступают отношения взаимопонимания и поддержки. Отчий дом притягивает людей своей теплотой и открытостью, создавая возможности для самореализации и самовыражения.</w:t>
      </w:r>
    </w:p>
    <w:p w14:paraId="22170000">
      <w:pPr>
        <w:pStyle w:val="Style_13"/>
        <w:ind/>
        <w:jc w:val="left"/>
        <w:rPr>
          <w:sz w:val="28"/>
        </w:rPr>
      </w:pPr>
      <w:r>
        <w:rPr>
          <w:sz w:val="28"/>
        </w:rPr>
        <w:t>Все начинается с дома, семьи. Государство начинается с семьи. Какова семья, такое и государство. Сегодня мы находимся в кризисной ситуации. И выйти из кризиса возможно лишь при возрождении духовности, а духовность присутствует лишь там, где есть вера и любовь. Вот два начала, на которых держалась во веки веков русская семья.</w:t>
      </w:r>
    </w:p>
    <w:p w14:paraId="23170000">
      <w:pPr>
        <w:pStyle w:val="Style_13"/>
        <w:ind/>
        <w:jc w:val="left"/>
        <w:rPr>
          <w:sz w:val="28"/>
        </w:rPr>
      </w:pPr>
      <w:r>
        <w:rPr>
          <w:sz w:val="28"/>
        </w:rPr>
        <w:t xml:space="preserve">В этом мы убеждаемся при изучении литературных источников, где зафиксированы духовные традиции семьи. Источников таких великое множество. </w:t>
      </w:r>
    </w:p>
    <w:p w14:paraId="24170000">
      <w:pPr>
        <w:pStyle w:val="Style_13"/>
        <w:ind/>
        <w:jc w:val="left"/>
        <w:rPr>
          <w:sz w:val="28"/>
        </w:rPr>
      </w:pPr>
      <w:r>
        <w:rPr>
          <w:sz w:val="28"/>
        </w:rPr>
        <w:t>При изучении памятников литературы – поучений, житий – учащиеся видят, что все положения, лежавшие в основе семьи тысячу, пятьсот, двести, сто лет назад, актуальны и по сегодняшний день, а качества, которые всегда ценились в детях, женах, отцах, являются ныне самыми ценными.</w:t>
      </w:r>
    </w:p>
    <w:p w14:paraId="25170000">
      <w:pPr>
        <w:pStyle w:val="Style_13"/>
        <w:ind/>
        <w:jc w:val="left"/>
        <w:rPr>
          <w:sz w:val="28"/>
        </w:rPr>
      </w:pPr>
      <w:r>
        <w:rPr>
          <w:sz w:val="28"/>
        </w:rPr>
        <w:t xml:space="preserve">В работе по патриотическому воспитанию главным направлением является изучение духовных традиций русской семьи – истории духовного развития народа, истории борьбы добра и зла, истории развития конкретной семьи. </w:t>
      </w:r>
    </w:p>
    <w:p w14:paraId="26170000">
      <w:pPr>
        <w:pStyle w:val="Style_13"/>
        <w:ind/>
        <w:jc w:val="left"/>
        <w:rPr>
          <w:sz w:val="28"/>
        </w:rPr>
      </w:pPr>
      <w:r>
        <w:rPr>
          <w:sz w:val="28"/>
        </w:rPr>
        <w:t xml:space="preserve">Постепенно ребята знакомятся с категориями добродетелей и пороков. Изучают, как раньше строились взаимоотношения между детьми и родителями, детьми и школой. </w:t>
      </w:r>
    </w:p>
    <w:p w14:paraId="27170000">
      <w:pPr>
        <w:pStyle w:val="Style_13"/>
        <w:ind/>
        <w:jc w:val="left"/>
        <w:rPr>
          <w:sz w:val="28"/>
        </w:rPr>
      </w:pPr>
      <w:r>
        <w:rPr>
          <w:sz w:val="28"/>
        </w:rPr>
        <w:t>Живой интерес вызывают занятия, связанные с темой «Моя родословная». Ребята вместе с родителями составляют родовое древо своей семьи, собирают старые фотографии, изучают семейный архив.</w:t>
      </w:r>
    </w:p>
    <w:p w14:paraId="28170000">
      <w:pPr>
        <w:pStyle w:val="Style_13"/>
        <w:ind/>
        <w:jc w:val="left"/>
        <w:rPr>
          <w:sz w:val="28"/>
        </w:rPr>
      </w:pPr>
    </w:p>
    <w:p w14:paraId="29170000">
      <w:pPr>
        <w:pStyle w:val="Style_13"/>
        <w:ind/>
        <w:jc w:val="left"/>
        <w:rPr>
          <w:b w:val="1"/>
          <w:sz w:val="28"/>
          <w:u w:val="single"/>
        </w:rPr>
      </w:pPr>
      <w:r>
        <w:rPr>
          <w:b w:val="1"/>
          <w:sz w:val="28"/>
          <w:u w:val="single"/>
        </w:rPr>
        <w:t>Цели и задачи программы «Я – гражданин России»</w:t>
      </w:r>
    </w:p>
    <w:p w14:paraId="2A170000">
      <w:pPr>
        <w:pStyle w:val="Style_13"/>
        <w:ind/>
        <w:jc w:val="left"/>
        <w:rPr>
          <w:i w:val="1"/>
          <w:sz w:val="28"/>
        </w:rPr>
      </w:pPr>
    </w:p>
    <w:p w14:paraId="2B170000">
      <w:pPr>
        <w:pStyle w:val="Style_13"/>
        <w:ind/>
        <w:jc w:val="left"/>
        <w:rPr>
          <w:sz w:val="28"/>
        </w:rPr>
      </w:pPr>
      <w:r>
        <w:rPr>
          <w:i w:val="1"/>
          <w:sz w:val="28"/>
        </w:rPr>
        <w:t>Целью программы</w:t>
      </w:r>
      <w:r>
        <w:rPr>
          <w:sz w:val="28"/>
        </w:rPr>
        <w:t xml:space="preserve"> является: создание условий для воспитания истинного гражданина и патриота своей Родины, делового и здорового члена общества.</w:t>
      </w:r>
    </w:p>
    <w:p w14:paraId="2C170000">
      <w:pPr>
        <w:pStyle w:val="Style_13"/>
        <w:ind/>
        <w:jc w:val="left"/>
        <w:rPr>
          <w:i w:val="1"/>
          <w:sz w:val="28"/>
        </w:rPr>
      </w:pPr>
      <w:r>
        <w:rPr>
          <w:i w:val="1"/>
          <w:sz w:val="28"/>
        </w:rPr>
        <w:t>Задачи:</w:t>
      </w:r>
    </w:p>
    <w:p w14:paraId="2D170000">
      <w:pPr>
        <w:pStyle w:val="Style_13"/>
        <w:numPr>
          <w:ilvl w:val="0"/>
          <w:numId w:val="132"/>
        </w:numPr>
        <w:ind/>
        <w:jc w:val="left"/>
        <w:rPr>
          <w:sz w:val="28"/>
        </w:rPr>
      </w:pPr>
      <w:r>
        <w:rPr>
          <w:sz w:val="28"/>
        </w:rPr>
        <w:t>воспитывать гордость за  свое Отечество,  символы государства,  свой народ;</w:t>
      </w:r>
    </w:p>
    <w:p w14:paraId="2E170000">
      <w:pPr>
        <w:pStyle w:val="Style_13"/>
        <w:numPr>
          <w:ilvl w:val="0"/>
          <w:numId w:val="132"/>
        </w:numPr>
        <w:ind/>
        <w:jc w:val="left"/>
        <w:rPr>
          <w:sz w:val="28"/>
        </w:rPr>
      </w:pPr>
      <w:r>
        <w:rPr>
          <w:sz w:val="28"/>
        </w:rPr>
        <w:t>формировать у школьников гражданскую ответственность и правовое самосознание</w:t>
      </w:r>
    </w:p>
    <w:p w14:paraId="2F170000">
      <w:pPr>
        <w:pStyle w:val="Style_13"/>
        <w:numPr>
          <w:ilvl w:val="0"/>
          <w:numId w:val="132"/>
        </w:numPr>
        <w:ind/>
        <w:jc w:val="left"/>
        <w:rPr>
          <w:sz w:val="28"/>
        </w:rPr>
      </w:pPr>
      <w:r>
        <w:rPr>
          <w:sz w:val="28"/>
        </w:rPr>
        <w:t>знакомить учащихся с историческим прошлым Родины, своего  народа, его обычаями и традициями;</w:t>
      </w:r>
    </w:p>
    <w:p w14:paraId="30170000">
      <w:pPr>
        <w:pStyle w:val="Style_13"/>
        <w:numPr>
          <w:ilvl w:val="0"/>
          <w:numId w:val="132"/>
        </w:numPr>
        <w:ind/>
        <w:jc w:val="left"/>
        <w:rPr>
          <w:sz w:val="28"/>
        </w:rPr>
      </w:pPr>
      <w:r>
        <w:rPr>
          <w:sz w:val="28"/>
        </w:rPr>
        <w:t>знакомить  с социальными и культурными достижениями своей страны;</w:t>
      </w:r>
    </w:p>
    <w:p w14:paraId="31170000">
      <w:pPr>
        <w:pStyle w:val="Style_13"/>
        <w:numPr>
          <w:ilvl w:val="0"/>
          <w:numId w:val="132"/>
        </w:numPr>
        <w:ind/>
        <w:jc w:val="left"/>
        <w:rPr>
          <w:sz w:val="28"/>
        </w:rPr>
      </w:pPr>
      <w:r>
        <w:rPr>
          <w:sz w:val="28"/>
        </w:rPr>
        <w:t xml:space="preserve">формировать у воспитанников основы здорового образа жизни. </w:t>
      </w:r>
    </w:p>
    <w:p w14:paraId="32170000">
      <w:pPr>
        <w:pStyle w:val="Style_13"/>
        <w:ind/>
        <w:jc w:val="left"/>
        <w:rPr>
          <w:sz w:val="28"/>
        </w:rPr>
      </w:pPr>
    </w:p>
    <w:p w14:paraId="33170000">
      <w:pPr>
        <w:pStyle w:val="Style_13"/>
        <w:ind/>
        <w:jc w:val="left"/>
        <w:rPr>
          <w:b w:val="1"/>
          <w:color w:val="000000"/>
          <w:sz w:val="28"/>
          <w:u w:val="single"/>
        </w:rPr>
      </w:pPr>
      <w:r>
        <w:rPr>
          <w:b w:val="1"/>
          <w:color w:val="000000"/>
          <w:sz w:val="28"/>
          <w:u w:val="single"/>
        </w:rPr>
        <w:t>Принципы построения программы:</w:t>
      </w:r>
    </w:p>
    <w:p w14:paraId="34170000">
      <w:pPr>
        <w:pStyle w:val="Style_13"/>
        <w:ind/>
        <w:jc w:val="left"/>
        <w:rPr>
          <w:sz w:val="28"/>
        </w:rPr>
      </w:pPr>
      <w:r>
        <w:rPr>
          <w:i w:val="1"/>
          <w:color w:val="000000"/>
          <w:sz w:val="28"/>
        </w:rPr>
        <w:t>Принцип доступности</w:t>
      </w:r>
    </w:p>
    <w:p w14:paraId="35170000">
      <w:pPr>
        <w:pStyle w:val="Style_13"/>
        <w:ind/>
        <w:jc w:val="left"/>
        <w:rPr>
          <w:color w:val="000000"/>
          <w:sz w:val="28"/>
        </w:rPr>
      </w:pPr>
      <w:r>
        <w:rPr>
          <w:color w:val="000000"/>
          <w:sz w:val="28"/>
        </w:rPr>
        <w:t>Принцип доступности требует, чтобы обучение строилось на уровне реальных учебных возможностей школьников, чтобы они не испытывали интеллектуальных,    физических,    моральных    перегрузок,    отрицательно     сказывающихся на их физическом и психическом здоровье.</w:t>
      </w:r>
    </w:p>
    <w:p w14:paraId="36170000">
      <w:pPr>
        <w:pStyle w:val="Style_13"/>
        <w:ind/>
        <w:jc w:val="left"/>
        <w:rPr>
          <w:sz w:val="28"/>
        </w:rPr>
      </w:pPr>
      <w:r>
        <w:rPr>
          <w:i w:val="1"/>
          <w:color w:val="000000"/>
          <w:sz w:val="28"/>
        </w:rPr>
        <w:t>Принцип научности</w:t>
      </w:r>
    </w:p>
    <w:p w14:paraId="37170000">
      <w:pPr>
        <w:pStyle w:val="Style_13"/>
        <w:ind/>
        <w:jc w:val="left"/>
        <w:rPr>
          <w:color w:val="000000"/>
          <w:sz w:val="28"/>
        </w:rPr>
      </w:pPr>
      <w:r>
        <w:rPr>
          <w:color w:val="000000"/>
          <w:sz w:val="28"/>
        </w:rPr>
        <w:t>Принцип научности строится на интеграции науки и образовательного</w:t>
      </w:r>
      <w:r>
        <w:rPr>
          <w:sz w:val="28"/>
        </w:rPr>
        <w:t xml:space="preserve"> </w:t>
      </w:r>
      <w:r>
        <w:rPr>
          <w:color w:val="000000"/>
          <w:sz w:val="28"/>
        </w:rPr>
        <w:t>процесса, определяющего органическую связь этих составляющих.</w:t>
      </w:r>
    </w:p>
    <w:p w14:paraId="38170000">
      <w:pPr>
        <w:pStyle w:val="Style_13"/>
        <w:ind/>
        <w:jc w:val="left"/>
        <w:rPr>
          <w:sz w:val="28"/>
        </w:rPr>
      </w:pPr>
      <w:r>
        <w:rPr>
          <w:i w:val="1"/>
          <w:color w:val="000000"/>
          <w:sz w:val="28"/>
        </w:rPr>
        <w:t>Принцип активности</w:t>
      </w:r>
    </w:p>
    <w:p w14:paraId="39170000">
      <w:pPr>
        <w:pStyle w:val="Style_13"/>
        <w:ind/>
        <w:jc w:val="left"/>
        <w:rPr>
          <w:color w:val="000000"/>
          <w:sz w:val="28"/>
        </w:rPr>
      </w:pPr>
      <w:r>
        <w:rPr>
          <w:color w:val="000000"/>
          <w:sz w:val="28"/>
        </w:rPr>
        <w:t>Принцип активности субъектов образовательного процесса, реализующий их личностное взаимодействие и проявляющийся во внедрении активных методов и оперативном учете индивидуальных особенностей личности, обеспечение творческого характера деятельности.</w:t>
      </w:r>
    </w:p>
    <w:p w14:paraId="3A170000">
      <w:pPr>
        <w:pStyle w:val="Style_13"/>
        <w:ind/>
        <w:jc w:val="left"/>
        <w:rPr>
          <w:sz w:val="28"/>
        </w:rPr>
      </w:pPr>
      <w:r>
        <w:rPr>
          <w:i w:val="1"/>
          <w:color w:val="000000"/>
          <w:sz w:val="28"/>
        </w:rPr>
        <w:t>Принцип наглядности</w:t>
      </w:r>
    </w:p>
    <w:p w14:paraId="3B170000">
      <w:pPr>
        <w:pStyle w:val="Style_13"/>
        <w:ind/>
        <w:jc w:val="left"/>
        <w:rPr>
          <w:color w:val="000000"/>
          <w:sz w:val="28"/>
        </w:rPr>
      </w:pPr>
      <w:r>
        <w:rPr>
          <w:color w:val="000000"/>
          <w:sz w:val="28"/>
        </w:rPr>
        <w:t>Принцип наглядности обеспечивается применением в образовательном процессе разнообразных иллюстраций, различных красочных плакатов, карточек, видео, кино материалов, слайдов, прослушивание музыкального материала, а также посещение различных экскурсий, выставок, музеев и др.</w:t>
      </w:r>
    </w:p>
    <w:p w14:paraId="3C170000">
      <w:pPr>
        <w:pStyle w:val="Style_13"/>
        <w:ind/>
        <w:jc w:val="left"/>
        <w:rPr>
          <w:i w:val="1"/>
          <w:color w:val="000000"/>
          <w:sz w:val="28"/>
        </w:rPr>
      </w:pPr>
      <w:r>
        <w:rPr>
          <w:i w:val="1"/>
          <w:color w:val="000000"/>
          <w:sz w:val="28"/>
        </w:rPr>
        <w:t>Принцип систематичности и последовательности в обучении</w:t>
      </w:r>
    </w:p>
    <w:p w14:paraId="3D170000">
      <w:pPr>
        <w:pStyle w:val="Style_13"/>
        <w:ind/>
        <w:jc w:val="left"/>
        <w:rPr>
          <w:sz w:val="28"/>
        </w:rPr>
      </w:pPr>
      <w:r>
        <w:rPr>
          <w:i w:val="1"/>
          <w:color w:val="000000"/>
          <w:sz w:val="28"/>
        </w:rPr>
        <w:t xml:space="preserve"> </w:t>
      </w:r>
      <w:r>
        <w:rPr>
          <w:color w:val="000000"/>
          <w:sz w:val="28"/>
        </w:rPr>
        <w:t>Этот принцип требует, чтобы знания, умения и навыки формировались в</w:t>
      </w:r>
      <w:r>
        <w:rPr>
          <w:sz w:val="28"/>
        </w:rPr>
        <w:t xml:space="preserve"> </w:t>
      </w:r>
      <w:r>
        <w:rPr>
          <w:color w:val="000000"/>
          <w:sz w:val="28"/>
        </w:rPr>
        <w:t>системе, в определенном порядке, когда каждый элемент учебного материала логически связывался с другими, последующее опирается на предыдущее, готовит к усвоению нового.</w:t>
      </w:r>
    </w:p>
    <w:p w14:paraId="3E170000">
      <w:pPr>
        <w:pStyle w:val="Style_13"/>
        <w:ind/>
        <w:jc w:val="left"/>
        <w:rPr>
          <w:color w:val="000000"/>
          <w:sz w:val="28"/>
        </w:rPr>
      </w:pPr>
    </w:p>
    <w:p w14:paraId="3F170000">
      <w:pPr>
        <w:pStyle w:val="Style_13"/>
        <w:ind/>
        <w:jc w:val="left"/>
        <w:rPr>
          <w:b w:val="1"/>
          <w:color w:val="000000"/>
          <w:sz w:val="28"/>
          <w:u w:val="single"/>
        </w:rPr>
      </w:pPr>
      <w:r>
        <w:rPr>
          <w:b w:val="1"/>
          <w:color w:val="000000"/>
          <w:sz w:val="28"/>
          <w:u w:val="single"/>
        </w:rPr>
        <w:t>Формы и методы организации образовательного процесса</w:t>
      </w:r>
    </w:p>
    <w:p w14:paraId="40170000">
      <w:pPr>
        <w:pStyle w:val="Style_13"/>
        <w:ind/>
        <w:jc w:val="left"/>
        <w:rPr>
          <w:i w:val="1"/>
          <w:sz w:val="28"/>
        </w:rPr>
      </w:pPr>
      <w:r>
        <w:rPr>
          <w:i w:val="1"/>
          <w:color w:val="000000"/>
          <w:sz w:val="28"/>
        </w:rPr>
        <w:t xml:space="preserve"> </w:t>
      </w:r>
      <w:r>
        <w:rPr>
          <w:i w:val="1"/>
          <w:color w:val="000000"/>
          <w:sz w:val="28"/>
        </w:rPr>
        <w:t>Формы:</w:t>
      </w:r>
    </w:p>
    <w:p w14:paraId="41170000">
      <w:pPr>
        <w:pStyle w:val="Style_13"/>
        <w:numPr>
          <w:ilvl w:val="0"/>
          <w:numId w:val="133"/>
        </w:numPr>
        <w:ind/>
        <w:jc w:val="left"/>
        <w:rPr>
          <w:sz w:val="28"/>
        </w:rPr>
      </w:pPr>
      <w:r>
        <w:rPr>
          <w:sz w:val="28"/>
        </w:rPr>
        <w:t>Книга памяти, описывающая боевой или трудовой подвиг народа;</w:t>
      </w:r>
    </w:p>
    <w:p w14:paraId="42170000">
      <w:pPr>
        <w:pStyle w:val="Style_13"/>
        <w:numPr>
          <w:ilvl w:val="0"/>
          <w:numId w:val="133"/>
        </w:numPr>
        <w:ind/>
        <w:jc w:val="left"/>
        <w:rPr>
          <w:sz w:val="28"/>
        </w:rPr>
      </w:pPr>
      <w:r>
        <w:rPr>
          <w:sz w:val="28"/>
        </w:rPr>
        <w:t>слет юных патриотов;</w:t>
      </w:r>
    </w:p>
    <w:p w14:paraId="43170000">
      <w:pPr>
        <w:pStyle w:val="Style_13"/>
        <w:numPr>
          <w:ilvl w:val="0"/>
          <w:numId w:val="133"/>
        </w:numPr>
        <w:ind/>
        <w:jc w:val="left"/>
        <w:rPr>
          <w:sz w:val="28"/>
        </w:rPr>
      </w:pPr>
      <w:r>
        <w:rPr>
          <w:sz w:val="28"/>
        </w:rPr>
        <w:t>тематические выставки;</w:t>
      </w:r>
    </w:p>
    <w:p w14:paraId="44170000">
      <w:pPr>
        <w:pStyle w:val="Style_13"/>
        <w:numPr>
          <w:ilvl w:val="0"/>
          <w:numId w:val="133"/>
        </w:numPr>
        <w:ind/>
        <w:jc w:val="left"/>
        <w:rPr>
          <w:sz w:val="28"/>
        </w:rPr>
      </w:pPr>
      <w:r>
        <w:rPr>
          <w:sz w:val="28"/>
        </w:rPr>
        <w:t>фестивали солдатской песни;</w:t>
      </w:r>
    </w:p>
    <w:p w14:paraId="45170000">
      <w:pPr>
        <w:pStyle w:val="Style_13"/>
        <w:numPr>
          <w:ilvl w:val="0"/>
          <w:numId w:val="133"/>
        </w:numPr>
        <w:ind/>
        <w:jc w:val="left"/>
        <w:rPr>
          <w:sz w:val="28"/>
        </w:rPr>
      </w:pPr>
      <w:r>
        <w:rPr>
          <w:sz w:val="28"/>
        </w:rPr>
        <w:t>походы по памятным местам;</w:t>
      </w:r>
    </w:p>
    <w:p w14:paraId="46170000">
      <w:pPr>
        <w:pStyle w:val="Style_13"/>
        <w:numPr>
          <w:ilvl w:val="0"/>
          <w:numId w:val="133"/>
        </w:numPr>
        <w:ind/>
        <w:jc w:val="left"/>
        <w:rPr>
          <w:sz w:val="28"/>
        </w:rPr>
      </w:pPr>
      <w:r>
        <w:rPr>
          <w:sz w:val="28"/>
        </w:rPr>
        <w:t>военно-спортивные игры;</w:t>
      </w:r>
    </w:p>
    <w:p w14:paraId="47170000">
      <w:pPr>
        <w:pStyle w:val="Style_13"/>
        <w:numPr>
          <w:ilvl w:val="0"/>
          <w:numId w:val="133"/>
        </w:numPr>
        <w:ind/>
        <w:jc w:val="left"/>
        <w:rPr>
          <w:sz w:val="28"/>
        </w:rPr>
      </w:pPr>
      <w:r>
        <w:rPr>
          <w:sz w:val="28"/>
        </w:rPr>
        <w:t>читательские конференции;</w:t>
      </w:r>
    </w:p>
    <w:p w14:paraId="48170000">
      <w:pPr>
        <w:pStyle w:val="Style_13"/>
        <w:numPr>
          <w:ilvl w:val="0"/>
          <w:numId w:val="133"/>
        </w:numPr>
        <w:ind/>
        <w:jc w:val="left"/>
        <w:rPr>
          <w:sz w:val="28"/>
        </w:rPr>
      </w:pPr>
      <w:r>
        <w:rPr>
          <w:sz w:val="28"/>
        </w:rPr>
        <w:t>календарь памятных дат;</w:t>
      </w:r>
    </w:p>
    <w:p w14:paraId="49170000">
      <w:pPr>
        <w:pStyle w:val="Style_13"/>
        <w:numPr>
          <w:ilvl w:val="0"/>
          <w:numId w:val="133"/>
        </w:numPr>
        <w:ind/>
        <w:jc w:val="left"/>
        <w:rPr>
          <w:sz w:val="28"/>
        </w:rPr>
      </w:pPr>
      <w:r>
        <w:rPr>
          <w:sz w:val="28"/>
        </w:rPr>
        <w:t>встреча с интересными людьми;</w:t>
      </w:r>
    </w:p>
    <w:p w14:paraId="4A170000">
      <w:pPr>
        <w:pStyle w:val="Style_13"/>
        <w:numPr>
          <w:ilvl w:val="0"/>
          <w:numId w:val="133"/>
        </w:numPr>
        <w:ind/>
        <w:jc w:val="left"/>
        <w:rPr>
          <w:sz w:val="28"/>
        </w:rPr>
      </w:pPr>
      <w:r>
        <w:rPr>
          <w:sz w:val="28"/>
        </w:rPr>
        <w:t>вахта памяти;</w:t>
      </w:r>
    </w:p>
    <w:p w14:paraId="4B170000">
      <w:pPr>
        <w:pStyle w:val="Style_13"/>
        <w:numPr>
          <w:ilvl w:val="0"/>
          <w:numId w:val="133"/>
        </w:numPr>
        <w:ind/>
        <w:jc w:val="left"/>
        <w:rPr>
          <w:sz w:val="28"/>
        </w:rPr>
      </w:pPr>
      <w:r>
        <w:rPr>
          <w:sz w:val="28"/>
        </w:rPr>
        <w:t>мероприятия шефской работы;</w:t>
      </w:r>
    </w:p>
    <w:p w14:paraId="4C170000">
      <w:pPr>
        <w:pStyle w:val="Style_13"/>
        <w:numPr>
          <w:ilvl w:val="0"/>
          <w:numId w:val="133"/>
        </w:numPr>
        <w:ind/>
        <w:jc w:val="left"/>
        <w:rPr>
          <w:sz w:val="28"/>
        </w:rPr>
      </w:pPr>
      <w:r>
        <w:rPr>
          <w:sz w:val="28"/>
        </w:rPr>
        <w:t>поисковая работа.</w:t>
      </w:r>
    </w:p>
    <w:p w14:paraId="4D170000">
      <w:pPr>
        <w:pStyle w:val="Style_13"/>
        <w:ind/>
        <w:jc w:val="left"/>
        <w:rPr>
          <w:i w:val="1"/>
          <w:color w:val="000000"/>
          <w:sz w:val="28"/>
        </w:rPr>
      </w:pPr>
    </w:p>
    <w:p w14:paraId="4E170000">
      <w:pPr>
        <w:pStyle w:val="Style_13"/>
        <w:ind/>
        <w:jc w:val="left"/>
        <w:rPr>
          <w:i w:val="1"/>
          <w:sz w:val="28"/>
        </w:rPr>
      </w:pPr>
      <w:r>
        <w:rPr>
          <w:i w:val="1"/>
          <w:color w:val="000000"/>
          <w:sz w:val="28"/>
        </w:rPr>
        <w:t>Методы:</w:t>
      </w:r>
    </w:p>
    <w:p w14:paraId="4F170000">
      <w:pPr>
        <w:pStyle w:val="Style_13"/>
        <w:numPr>
          <w:ilvl w:val="0"/>
          <w:numId w:val="134"/>
        </w:numPr>
        <w:ind/>
        <w:jc w:val="left"/>
        <w:rPr>
          <w:sz w:val="28"/>
        </w:rPr>
      </w:pPr>
      <w:r>
        <w:rPr>
          <w:color w:val="000000"/>
          <w:sz w:val="28"/>
        </w:rPr>
        <w:t>словесные методы (рассказ, объяснение, беседа);</w:t>
      </w:r>
    </w:p>
    <w:p w14:paraId="50170000">
      <w:pPr>
        <w:pStyle w:val="Style_13"/>
        <w:numPr>
          <w:ilvl w:val="0"/>
          <w:numId w:val="134"/>
        </w:numPr>
        <w:ind/>
        <w:jc w:val="left"/>
        <w:rPr>
          <w:sz w:val="28"/>
        </w:rPr>
      </w:pPr>
      <w:r>
        <w:rPr>
          <w:color w:val="000000"/>
          <w:sz w:val="28"/>
        </w:rPr>
        <w:t>наглядные методы (демонстрация схем, таблиц, карточек, плакатов);</w:t>
      </w:r>
    </w:p>
    <w:p w14:paraId="51170000">
      <w:pPr>
        <w:pStyle w:val="Style_13"/>
        <w:numPr>
          <w:ilvl w:val="0"/>
          <w:numId w:val="134"/>
        </w:numPr>
        <w:ind/>
        <w:jc w:val="left"/>
        <w:rPr>
          <w:sz w:val="28"/>
        </w:rPr>
      </w:pPr>
      <w:r>
        <w:rPr>
          <w:color w:val="000000"/>
          <w:sz w:val="28"/>
        </w:rPr>
        <w:t>эвристический метод («нахожу», «открываю»);</w:t>
      </w:r>
    </w:p>
    <w:p w14:paraId="52170000">
      <w:pPr>
        <w:pStyle w:val="Style_13"/>
        <w:numPr>
          <w:ilvl w:val="0"/>
          <w:numId w:val="134"/>
        </w:numPr>
        <w:ind/>
        <w:jc w:val="left"/>
        <w:rPr>
          <w:sz w:val="28"/>
        </w:rPr>
      </w:pPr>
      <w:r>
        <w:rPr>
          <w:color w:val="000000"/>
          <w:sz w:val="28"/>
        </w:rPr>
        <w:t>игровые методы (ролевые, интеллектуальные и творческие игры);</w:t>
      </w:r>
    </w:p>
    <w:p w14:paraId="53170000">
      <w:pPr>
        <w:pStyle w:val="Style_13"/>
        <w:numPr>
          <w:ilvl w:val="0"/>
          <w:numId w:val="134"/>
        </w:numPr>
        <w:ind/>
        <w:jc w:val="left"/>
        <w:rPr>
          <w:sz w:val="28"/>
        </w:rPr>
      </w:pPr>
      <w:r>
        <w:rPr>
          <w:color w:val="000000"/>
          <w:sz w:val="28"/>
        </w:rPr>
        <w:t>методы проблемного обучения (знания не даются в готовом виде, а ставятся в виде проблемы для самостоятельной работы детей);</w:t>
      </w:r>
    </w:p>
    <w:p w14:paraId="54170000">
      <w:pPr>
        <w:pStyle w:val="Style_13"/>
        <w:numPr>
          <w:ilvl w:val="0"/>
          <w:numId w:val="134"/>
        </w:numPr>
        <w:ind/>
        <w:jc w:val="left"/>
        <w:rPr>
          <w:color w:val="000000"/>
          <w:sz w:val="28"/>
        </w:rPr>
      </w:pPr>
      <w:r>
        <w:rPr>
          <w:color w:val="000000"/>
          <w:sz w:val="28"/>
        </w:rPr>
        <w:t xml:space="preserve">практические методы (задания, упражнения). </w:t>
      </w:r>
    </w:p>
    <w:p w14:paraId="55170000">
      <w:pPr>
        <w:pStyle w:val="Style_13"/>
        <w:ind/>
        <w:jc w:val="left"/>
        <w:rPr>
          <w:sz w:val="28"/>
        </w:rPr>
      </w:pPr>
    </w:p>
    <w:p w14:paraId="56170000">
      <w:pPr>
        <w:pStyle w:val="Style_13"/>
        <w:ind/>
        <w:jc w:val="left"/>
        <w:rPr>
          <w:b w:val="1"/>
          <w:sz w:val="28"/>
        </w:rPr>
      </w:pPr>
      <w:r>
        <w:rPr>
          <w:b w:val="1"/>
          <w:sz w:val="28"/>
        </w:rPr>
        <w:t>Структура и содержание программы «Я – гражданин России»</w:t>
      </w:r>
    </w:p>
    <w:p w14:paraId="57170000">
      <w:pPr>
        <w:pStyle w:val="Style_13"/>
        <w:ind/>
        <w:jc w:val="left"/>
        <w:rPr>
          <w:sz w:val="28"/>
        </w:rPr>
      </w:pPr>
    </w:p>
    <w:p w14:paraId="58170000">
      <w:pPr>
        <w:pStyle w:val="Style_13"/>
        <w:ind/>
        <w:jc w:val="left"/>
        <w:rPr>
          <w:sz w:val="28"/>
        </w:rPr>
      </w:pPr>
      <w:r>
        <w:rPr>
          <w:sz w:val="28"/>
        </w:rPr>
        <w:t xml:space="preserve">Программа включает в себя </w:t>
      </w:r>
      <w:r>
        <w:rPr>
          <w:sz w:val="28"/>
        </w:rPr>
        <w:t>VI</w:t>
      </w:r>
      <w:r>
        <w:rPr>
          <w:sz w:val="28"/>
        </w:rPr>
        <w:t xml:space="preserve">  направлений работы, связанных между собой логикой формирования гражданина России</w:t>
      </w:r>
    </w:p>
    <w:p w14:paraId="59170000">
      <w:pPr>
        <w:pStyle w:val="Style_13"/>
        <w:ind/>
        <w:jc w:val="left"/>
        <w:rPr>
          <w:sz w:val="28"/>
        </w:rPr>
      </w:pPr>
    </w:p>
    <w:p w14:paraId="5A170000">
      <w:pPr>
        <w:pStyle w:val="Style_13"/>
        <w:ind/>
        <w:jc w:val="left"/>
        <w:rPr>
          <w:sz w:val="28"/>
        </w:rPr>
      </w:pPr>
      <w:r>
        <w:rPr>
          <w:b w:val="1"/>
          <w:sz w:val="28"/>
        </w:rPr>
        <w:t>I</w:t>
      </w:r>
      <w:r>
        <w:rPr>
          <w:b w:val="1"/>
          <w:sz w:val="28"/>
        </w:rPr>
        <w:t>.     «Я И Я»</w:t>
      </w:r>
    </w:p>
    <w:p w14:paraId="5B170000">
      <w:pPr>
        <w:pStyle w:val="Style_13"/>
        <w:ind/>
        <w:jc w:val="left"/>
        <w:rPr>
          <w:b w:val="1"/>
          <w:i w:val="1"/>
          <w:sz w:val="28"/>
        </w:rPr>
      </w:pPr>
      <w:r>
        <w:rPr>
          <w:b w:val="1"/>
          <w:i w:val="1"/>
          <w:sz w:val="28"/>
        </w:rPr>
        <w:t>ФОРМИРОВАНИЕ ГРАЖДАНСКОГО ОТНОШЕНИЯ К СЕБЕ</w:t>
      </w:r>
    </w:p>
    <w:p w14:paraId="5C170000">
      <w:pPr>
        <w:pStyle w:val="Style_13"/>
        <w:ind/>
        <w:jc w:val="left"/>
        <w:rPr>
          <w:b w:val="1"/>
          <w:i w:val="1"/>
          <w:sz w:val="28"/>
        </w:rPr>
      </w:pPr>
    </w:p>
    <w:p w14:paraId="5D170000">
      <w:pPr>
        <w:pStyle w:val="Style_13"/>
        <w:ind/>
        <w:jc w:val="left"/>
        <w:rPr>
          <w:b w:val="1"/>
          <w:i w:val="1"/>
          <w:sz w:val="28"/>
        </w:rPr>
      </w:pPr>
      <w:r>
        <w:rPr>
          <w:b w:val="1"/>
          <w:i w:val="1"/>
          <w:sz w:val="28"/>
        </w:rPr>
        <w:t>Задачи:</w:t>
      </w:r>
    </w:p>
    <w:p w14:paraId="5E170000">
      <w:pPr>
        <w:pStyle w:val="Style_13"/>
        <w:numPr>
          <w:ilvl w:val="0"/>
          <w:numId w:val="135"/>
        </w:numPr>
        <w:ind/>
        <w:jc w:val="left"/>
        <w:rPr>
          <w:sz w:val="28"/>
        </w:rPr>
      </w:pPr>
      <w:r>
        <w:rPr>
          <w:sz w:val="28"/>
        </w:rPr>
        <w:t>формировать правосознание и воспитывать гражданскую ответственность;</w:t>
      </w:r>
    </w:p>
    <w:p w14:paraId="5F170000">
      <w:pPr>
        <w:pStyle w:val="Style_13"/>
        <w:numPr>
          <w:ilvl w:val="0"/>
          <w:numId w:val="135"/>
        </w:numPr>
        <w:ind/>
        <w:jc w:val="left"/>
        <w:rPr>
          <w:sz w:val="28"/>
        </w:rPr>
      </w:pPr>
      <w:r>
        <w:rPr>
          <w:sz w:val="28"/>
        </w:rPr>
        <w:t>воспитывать у детей понимание сущности сознательной дисциплины и культуры поведения, ответственности и исполнительности, точности при соблюдении правил поведения в школе, дома, в общественных местах;</w:t>
      </w:r>
    </w:p>
    <w:p w14:paraId="60170000">
      <w:pPr>
        <w:pStyle w:val="Style_13"/>
        <w:numPr>
          <w:ilvl w:val="0"/>
          <w:numId w:val="135"/>
        </w:numPr>
        <w:ind/>
        <w:jc w:val="left"/>
        <w:rPr>
          <w:sz w:val="28"/>
        </w:rPr>
      </w:pPr>
      <w:r>
        <w:rPr>
          <w:sz w:val="28"/>
        </w:rPr>
        <w:t>формировать потребность к самообразованию, воспитанию своих морально-волевых качеств.</w:t>
      </w:r>
    </w:p>
    <w:p w14:paraId="61170000">
      <w:pPr>
        <w:pStyle w:val="Style_13"/>
        <w:ind/>
        <w:jc w:val="left"/>
        <w:rPr>
          <w:sz w:val="28"/>
        </w:rPr>
      </w:pPr>
      <w:r>
        <w:rPr>
          <w:b w:val="1"/>
          <w:i w:val="1"/>
          <w:sz w:val="28"/>
        </w:rPr>
        <w:t>Советы классному руководителю</w:t>
      </w:r>
      <w:r>
        <w:rPr>
          <w:i w:val="1"/>
          <w:sz w:val="28"/>
        </w:rPr>
        <w:t>.</w:t>
      </w:r>
      <w:r>
        <w:rPr>
          <w:sz w:val="28"/>
        </w:rPr>
        <w:t xml:space="preserve"> Установите в классе правила, нравственные нормы, определяющие отношения учащихся к окружающим людям, друг к другу. Объявите конкурс на лучшее письмо самому себе на тему: «Какие способности во мне не раскрыты?»</w:t>
      </w:r>
    </w:p>
    <w:p w14:paraId="62170000">
      <w:pPr>
        <w:pStyle w:val="Style_13"/>
        <w:ind/>
        <w:jc w:val="left"/>
        <w:rPr>
          <w:i w:val="1"/>
          <w:sz w:val="28"/>
        </w:rPr>
      </w:pPr>
      <w:r>
        <w:rPr>
          <w:b w:val="1"/>
          <w:i w:val="1"/>
          <w:sz w:val="28"/>
        </w:rPr>
        <w:t>Предполагаемый результат деятельности</w:t>
      </w:r>
      <w:r>
        <w:rPr>
          <w:i w:val="1"/>
          <w:sz w:val="28"/>
        </w:rPr>
        <w:t xml:space="preserve">: </w:t>
      </w:r>
    </w:p>
    <w:p w14:paraId="63170000">
      <w:pPr>
        <w:pStyle w:val="Style_13"/>
        <w:numPr>
          <w:ilvl w:val="0"/>
          <w:numId w:val="136"/>
        </w:numPr>
        <w:ind/>
        <w:jc w:val="left"/>
        <w:rPr>
          <w:sz w:val="28"/>
        </w:rPr>
      </w:pPr>
      <w:r>
        <w:rPr>
          <w:sz w:val="28"/>
        </w:rPr>
        <w:t xml:space="preserve">высокий уровень самосознания, самодисциплины; </w:t>
      </w:r>
    </w:p>
    <w:p w14:paraId="64170000">
      <w:pPr>
        <w:pStyle w:val="Style_13"/>
        <w:numPr>
          <w:ilvl w:val="0"/>
          <w:numId w:val="136"/>
        </w:numPr>
        <w:ind/>
        <w:jc w:val="left"/>
        <w:rPr>
          <w:sz w:val="28"/>
        </w:rPr>
      </w:pPr>
      <w:r>
        <w:rPr>
          <w:sz w:val="28"/>
        </w:rPr>
        <w:t xml:space="preserve">понимание учащимися ценности человеческой жизни,  </w:t>
      </w:r>
    </w:p>
    <w:p w14:paraId="65170000">
      <w:pPr>
        <w:pStyle w:val="Style_13"/>
        <w:numPr>
          <w:ilvl w:val="0"/>
          <w:numId w:val="136"/>
        </w:numPr>
        <w:ind/>
        <w:jc w:val="left"/>
        <w:rPr>
          <w:sz w:val="28"/>
        </w:rPr>
      </w:pPr>
      <w:r>
        <w:rPr>
          <w:sz w:val="28"/>
        </w:rPr>
        <w:t xml:space="preserve">вера в справедливость, бескорыстие, </w:t>
      </w:r>
    </w:p>
    <w:p w14:paraId="66170000">
      <w:pPr>
        <w:pStyle w:val="Style_13"/>
        <w:numPr>
          <w:ilvl w:val="0"/>
          <w:numId w:val="136"/>
        </w:numPr>
        <w:ind/>
        <w:jc w:val="left"/>
        <w:rPr>
          <w:sz w:val="28"/>
        </w:rPr>
      </w:pPr>
      <w:r>
        <w:rPr>
          <w:sz w:val="28"/>
        </w:rPr>
        <w:t>уважение человеческого достоинства,</w:t>
      </w:r>
    </w:p>
    <w:p w14:paraId="67170000">
      <w:pPr>
        <w:pStyle w:val="Style_13"/>
        <w:numPr>
          <w:ilvl w:val="0"/>
          <w:numId w:val="136"/>
        </w:numPr>
        <w:ind/>
        <w:jc w:val="left"/>
        <w:rPr>
          <w:sz w:val="28"/>
        </w:rPr>
      </w:pPr>
      <w:r>
        <w:rPr>
          <w:sz w:val="28"/>
        </w:rPr>
        <w:t>милосердие, доброжелательность,</w:t>
      </w:r>
    </w:p>
    <w:p w14:paraId="68170000">
      <w:pPr>
        <w:pStyle w:val="Style_13"/>
        <w:numPr>
          <w:ilvl w:val="0"/>
          <w:numId w:val="136"/>
        </w:numPr>
        <w:ind/>
        <w:jc w:val="left"/>
        <w:rPr>
          <w:sz w:val="28"/>
        </w:rPr>
      </w:pPr>
      <w:r>
        <w:rPr>
          <w:sz w:val="28"/>
        </w:rPr>
        <w:t>способность к сопереживанию.</w:t>
      </w:r>
    </w:p>
    <w:p w14:paraId="69170000">
      <w:pPr>
        <w:pStyle w:val="Style_13"/>
        <w:ind/>
        <w:jc w:val="left"/>
        <w:rPr>
          <w:b w:val="1"/>
          <w:sz w:val="28"/>
          <w:u w:val="single"/>
        </w:rPr>
      </w:pPr>
      <w:r>
        <w:rPr>
          <w:b w:val="1"/>
          <w:sz w:val="28"/>
        </w:rPr>
        <w:t>II</w:t>
      </w:r>
      <w:r>
        <w:rPr>
          <w:b w:val="1"/>
          <w:sz w:val="28"/>
        </w:rPr>
        <w:t>.     «Я И СЕМЬЯ»</w:t>
      </w: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3190"/>
        <w:gridCol w:w="3190"/>
        <w:gridCol w:w="3191"/>
      </w:tblGrid>
      <w:tr>
        <w:tc>
          <w:tcPr>
            <w:tcW w:type="dxa" w:w="3190"/>
            <w:tcBorders>
              <w:top w:color="000000" w:sz="4" w:val="single"/>
              <w:left w:color="000000" w:sz="4" w:val="single"/>
              <w:bottom w:color="000000" w:sz="4" w:val="single"/>
              <w:right w:color="000000" w:sz="4" w:val="single"/>
            </w:tcBorders>
          </w:tcPr>
          <w:p w14:paraId="6A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6B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6C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6D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6E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6F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70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71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72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73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74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75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76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77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78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79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7A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7B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7C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7D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7E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7F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80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81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82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83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84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85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86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87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88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89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8A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8B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8C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8D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8E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8F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90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91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92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93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94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95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96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97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98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99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9A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9B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9C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9D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9E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9F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A0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A1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A2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A3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A4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A5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A6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A7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A8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A9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AA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AB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AC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AD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AE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AF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B0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B1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B2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B3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B4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B5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B6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B7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B8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B9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BA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BB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BC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BD170000">
            <w:pPr>
              <w:pStyle w:val="Style_13"/>
              <w:spacing w:line="276" w:lineRule="auto"/>
              <w:ind/>
              <w:jc w:val="left"/>
              <w:rPr>
                <w:sz w:val="28"/>
              </w:rPr>
            </w:pPr>
          </w:p>
        </w:tc>
      </w:tr>
      <w:tr>
        <w:tc>
          <w:tcPr>
            <w:tcW w:type="dxa" w:w="3190"/>
            <w:tcBorders>
              <w:top w:color="000000" w:sz="4" w:val="single"/>
              <w:left w:color="000000" w:sz="4" w:val="single"/>
              <w:bottom w:color="000000" w:sz="4" w:val="single"/>
              <w:right w:color="000000" w:sz="4" w:val="single"/>
            </w:tcBorders>
          </w:tcPr>
          <w:p w14:paraId="BE170000">
            <w:pPr>
              <w:pStyle w:val="Style_13"/>
              <w:spacing w:line="276" w:lineRule="auto"/>
              <w:ind/>
              <w:jc w:val="left"/>
              <w:rPr>
                <w:sz w:val="28"/>
              </w:rPr>
            </w:pPr>
          </w:p>
        </w:tc>
        <w:tc>
          <w:tcPr>
            <w:tcW w:type="dxa" w:w="3190"/>
            <w:tcBorders>
              <w:top w:color="000000" w:sz="4" w:val="single"/>
              <w:left w:color="000000" w:sz="4" w:val="single"/>
              <w:bottom w:color="000000" w:sz="4" w:val="single"/>
              <w:right w:color="000000" w:sz="4" w:val="single"/>
            </w:tcBorders>
          </w:tcPr>
          <w:p w14:paraId="BF170000">
            <w:pPr>
              <w:pStyle w:val="Style_13"/>
              <w:spacing w:line="276" w:lineRule="auto"/>
              <w:ind/>
              <w:jc w:val="left"/>
              <w:rPr>
                <w:sz w:val="28"/>
              </w:rPr>
            </w:pPr>
          </w:p>
        </w:tc>
        <w:tc>
          <w:tcPr>
            <w:tcW w:type="dxa" w:w="3191"/>
            <w:tcBorders>
              <w:top w:color="000000" w:sz="4" w:val="single"/>
              <w:left w:color="000000" w:sz="4" w:val="single"/>
              <w:bottom w:color="000000" w:sz="4" w:val="single"/>
              <w:right w:color="000000" w:sz="4" w:val="single"/>
            </w:tcBorders>
          </w:tcPr>
          <w:p w14:paraId="C0170000">
            <w:pPr>
              <w:pStyle w:val="Style_13"/>
              <w:spacing w:line="276" w:lineRule="auto"/>
              <w:ind/>
              <w:jc w:val="left"/>
              <w:rPr>
                <w:sz w:val="28"/>
              </w:rPr>
            </w:pPr>
          </w:p>
        </w:tc>
      </w:tr>
    </w:tbl>
    <w:p w14:paraId="C1170000">
      <w:pPr>
        <w:pStyle w:val="Style_13"/>
        <w:ind/>
        <w:jc w:val="left"/>
        <w:rPr>
          <w:b w:val="1"/>
          <w:i w:val="1"/>
          <w:sz w:val="28"/>
        </w:rPr>
      </w:pPr>
      <w:r>
        <w:rPr>
          <w:b w:val="1"/>
          <w:i w:val="1"/>
          <w:sz w:val="28"/>
        </w:rPr>
        <w:t>ФОРМИРОВАНИЕ ГРАЖДАНСКОГО ОТНОШЕНИЯ К СВОЕЙ СЕМЬЕ</w:t>
      </w:r>
    </w:p>
    <w:p w14:paraId="C2170000">
      <w:pPr>
        <w:pStyle w:val="Style_13"/>
        <w:ind/>
        <w:jc w:val="left"/>
        <w:rPr>
          <w:b w:val="1"/>
          <w:sz w:val="28"/>
        </w:rPr>
      </w:pPr>
    </w:p>
    <w:p w14:paraId="C3170000">
      <w:pPr>
        <w:pStyle w:val="Style_13"/>
        <w:ind/>
        <w:jc w:val="left"/>
        <w:rPr>
          <w:b w:val="1"/>
          <w:i w:val="1"/>
          <w:sz w:val="28"/>
        </w:rPr>
      </w:pPr>
      <w:r>
        <w:rPr>
          <w:b w:val="1"/>
          <w:i w:val="1"/>
          <w:sz w:val="28"/>
        </w:rPr>
        <w:t>Задачи:</w:t>
      </w:r>
    </w:p>
    <w:p w14:paraId="C4170000">
      <w:pPr>
        <w:pStyle w:val="Style_13"/>
        <w:numPr>
          <w:ilvl w:val="0"/>
          <w:numId w:val="137"/>
        </w:numPr>
        <w:ind/>
        <w:jc w:val="left"/>
        <w:rPr>
          <w:sz w:val="28"/>
        </w:rPr>
      </w:pPr>
      <w:r>
        <w:rPr>
          <w:sz w:val="28"/>
        </w:rPr>
        <w:t>формировать уважение к членам семьи;</w:t>
      </w:r>
    </w:p>
    <w:p w14:paraId="C5170000">
      <w:pPr>
        <w:pStyle w:val="Style_13"/>
        <w:numPr>
          <w:ilvl w:val="0"/>
          <w:numId w:val="137"/>
        </w:numPr>
        <w:ind/>
        <w:jc w:val="left"/>
        <w:rPr>
          <w:sz w:val="28"/>
        </w:rPr>
      </w:pPr>
      <w:r>
        <w:rPr>
          <w:sz w:val="28"/>
        </w:rPr>
        <w:t>воспитывать семьянина, любящего своих родителей;</w:t>
      </w:r>
    </w:p>
    <w:p w14:paraId="C6170000">
      <w:pPr>
        <w:pStyle w:val="Style_13"/>
        <w:numPr>
          <w:ilvl w:val="0"/>
          <w:numId w:val="137"/>
        </w:numPr>
        <w:ind/>
        <w:jc w:val="left"/>
        <w:rPr>
          <w:sz w:val="28"/>
        </w:rPr>
      </w:pPr>
      <w:r>
        <w:rPr>
          <w:sz w:val="28"/>
        </w:rPr>
        <w:t>формировать у детей понимание сущности основных социальных ролей: дочери, сына, мужа, жены.</w:t>
      </w:r>
    </w:p>
    <w:p w14:paraId="C7170000">
      <w:pPr>
        <w:pStyle w:val="Style_13"/>
        <w:ind/>
        <w:jc w:val="left"/>
        <w:rPr>
          <w:sz w:val="28"/>
        </w:rPr>
      </w:pPr>
    </w:p>
    <w:p w14:paraId="C8170000">
      <w:pPr>
        <w:pStyle w:val="Style_13"/>
        <w:ind/>
        <w:jc w:val="left"/>
        <w:rPr>
          <w:sz w:val="28"/>
        </w:rPr>
      </w:pPr>
      <w:r>
        <w:rPr>
          <w:b w:val="1"/>
          <w:i w:val="1"/>
          <w:sz w:val="28"/>
        </w:rPr>
        <w:t>Советы классному руководителю</w:t>
      </w:r>
      <w:r>
        <w:rPr>
          <w:i w:val="1"/>
          <w:sz w:val="28"/>
        </w:rPr>
        <w:t>.</w:t>
      </w:r>
      <w:r>
        <w:rPr>
          <w:sz w:val="28"/>
        </w:rPr>
        <w:t xml:space="preserve"> Особое внимание уделите привлечению ближайших родственников учащихся к жизни класса. Организуйте заочные путешествия «Здесь живет моя семья», праздники семейных династий и т.д.</w:t>
      </w:r>
    </w:p>
    <w:p w14:paraId="C9170000">
      <w:pPr>
        <w:pStyle w:val="Style_13"/>
        <w:ind/>
        <w:jc w:val="left"/>
        <w:rPr>
          <w:sz w:val="28"/>
        </w:rPr>
      </w:pPr>
    </w:p>
    <w:p w14:paraId="CA170000">
      <w:pPr>
        <w:pStyle w:val="Style_13"/>
        <w:ind/>
        <w:jc w:val="left"/>
        <w:rPr>
          <w:b w:val="1"/>
          <w:i w:val="1"/>
          <w:sz w:val="28"/>
        </w:rPr>
      </w:pPr>
      <w:r>
        <w:rPr>
          <w:b w:val="1"/>
          <w:i w:val="1"/>
          <w:sz w:val="28"/>
        </w:rPr>
        <w:t>Предполагаемый результат деятельности:</w:t>
      </w:r>
    </w:p>
    <w:p w14:paraId="CB170000">
      <w:pPr>
        <w:pStyle w:val="Style_13"/>
        <w:numPr>
          <w:ilvl w:val="0"/>
          <w:numId w:val="138"/>
        </w:numPr>
        <w:ind/>
        <w:jc w:val="left"/>
        <w:rPr>
          <w:sz w:val="28"/>
        </w:rPr>
      </w:pPr>
      <w:r>
        <w:rPr>
          <w:sz w:val="28"/>
        </w:rPr>
        <w:t>сформировано представление о том, что настоящий мужчина обладает умом, решительностью, смелостью, благородством;</w:t>
      </w:r>
    </w:p>
    <w:p w14:paraId="CC170000">
      <w:pPr>
        <w:pStyle w:val="Style_13"/>
        <w:numPr>
          <w:ilvl w:val="0"/>
          <w:numId w:val="138"/>
        </w:numPr>
        <w:ind/>
        <w:jc w:val="left"/>
        <w:rPr>
          <w:sz w:val="28"/>
        </w:rPr>
      </w:pPr>
      <w:r>
        <w:rPr>
          <w:sz w:val="28"/>
        </w:rPr>
        <w:t>сформировано представление о том, что настоящая женщина отличается добротой, вниманием к людям, любовью к детям, умением прощать;</w:t>
      </w:r>
    </w:p>
    <w:p w14:paraId="CD170000">
      <w:pPr>
        <w:pStyle w:val="Style_13"/>
        <w:numPr>
          <w:ilvl w:val="0"/>
          <w:numId w:val="138"/>
        </w:numPr>
        <w:ind/>
        <w:jc w:val="left"/>
        <w:rPr>
          <w:sz w:val="28"/>
        </w:rPr>
      </w:pPr>
      <w:r>
        <w:rPr>
          <w:sz w:val="28"/>
        </w:rPr>
        <w:t>сформировано преставление о том, что настоящий сын и дочь берегут покой членов семьи, готовы помочь старшим в работе по дому, не создают конфликтов, умеют держать данное слово, заботясь о своей семье.</w:t>
      </w:r>
    </w:p>
    <w:p w14:paraId="CE170000">
      <w:pPr>
        <w:pStyle w:val="Style_13"/>
        <w:ind/>
        <w:jc w:val="left"/>
        <w:rPr>
          <w:b w:val="1"/>
          <w:sz w:val="28"/>
        </w:rPr>
      </w:pPr>
    </w:p>
    <w:p w14:paraId="CF170000">
      <w:pPr>
        <w:pStyle w:val="Style_13"/>
        <w:ind/>
        <w:jc w:val="left"/>
        <w:rPr>
          <w:b w:val="1"/>
          <w:sz w:val="28"/>
        </w:rPr>
      </w:pPr>
      <w:r>
        <w:rPr>
          <w:b w:val="1"/>
          <w:sz w:val="28"/>
        </w:rPr>
        <w:t>III</w:t>
      </w:r>
      <w:r>
        <w:rPr>
          <w:b w:val="1"/>
          <w:sz w:val="28"/>
        </w:rPr>
        <w:t>. «Я И КУЛЬТУРА»</w:t>
      </w:r>
    </w:p>
    <w:p w14:paraId="D0170000">
      <w:pPr>
        <w:pStyle w:val="Style_13"/>
        <w:ind/>
        <w:jc w:val="left"/>
        <w:rPr>
          <w:b w:val="1"/>
          <w:i w:val="1"/>
          <w:sz w:val="28"/>
        </w:rPr>
      </w:pPr>
      <w:r>
        <w:rPr>
          <w:b w:val="1"/>
          <w:i w:val="1"/>
          <w:sz w:val="28"/>
        </w:rPr>
        <w:t>ФОРМИРОВАНИЕ ОТНОШЕНИЯ К ИСКУССТВУ</w:t>
      </w:r>
    </w:p>
    <w:p w14:paraId="D1170000">
      <w:pPr>
        <w:pStyle w:val="Style_13"/>
        <w:ind/>
        <w:jc w:val="left"/>
        <w:rPr>
          <w:b w:val="1"/>
          <w:i w:val="1"/>
          <w:sz w:val="28"/>
        </w:rPr>
      </w:pPr>
      <w:r>
        <w:rPr>
          <w:b w:val="1"/>
          <w:i w:val="1"/>
          <w:sz w:val="28"/>
        </w:rPr>
        <w:t>Задачи:</w:t>
      </w:r>
    </w:p>
    <w:p w14:paraId="D2170000">
      <w:pPr>
        <w:pStyle w:val="Style_13"/>
        <w:numPr>
          <w:ilvl w:val="0"/>
          <w:numId w:val="139"/>
        </w:numPr>
        <w:ind/>
        <w:jc w:val="left"/>
        <w:rPr>
          <w:sz w:val="28"/>
        </w:rPr>
      </w:pPr>
      <w:r>
        <w:rPr>
          <w:sz w:val="28"/>
        </w:rPr>
        <w:t>воспитывать у школьников чувство прекрасного, развивать их творческое мышление, художественные способности, формировать эстетические вкусы, идеалы;</w:t>
      </w:r>
    </w:p>
    <w:p w14:paraId="D3170000">
      <w:pPr>
        <w:pStyle w:val="Style_13"/>
        <w:numPr>
          <w:ilvl w:val="0"/>
          <w:numId w:val="139"/>
        </w:numPr>
        <w:ind/>
        <w:jc w:val="left"/>
        <w:rPr>
          <w:sz w:val="28"/>
        </w:rPr>
      </w:pPr>
      <w:r>
        <w:rPr>
          <w:sz w:val="28"/>
        </w:rPr>
        <w:t>формировать понимание значимости искусства в жизни каждого гражданина.</w:t>
      </w:r>
    </w:p>
    <w:p w14:paraId="D4170000">
      <w:pPr>
        <w:pStyle w:val="Style_13"/>
        <w:ind/>
        <w:jc w:val="left"/>
        <w:rPr>
          <w:sz w:val="28"/>
        </w:rPr>
      </w:pPr>
    </w:p>
    <w:p w14:paraId="D5170000">
      <w:pPr>
        <w:pStyle w:val="Style_13"/>
        <w:ind/>
        <w:jc w:val="left"/>
        <w:rPr>
          <w:sz w:val="28"/>
        </w:rPr>
      </w:pPr>
      <w:r>
        <w:rPr>
          <w:b w:val="1"/>
          <w:i w:val="1"/>
          <w:sz w:val="28"/>
        </w:rPr>
        <w:t>Советы классному руководителю:</w:t>
      </w:r>
      <w:r>
        <w:rPr>
          <w:sz w:val="28"/>
        </w:rPr>
        <w:t xml:space="preserve"> организация кружков, вовлечение в них учащихся с учетом интересов. Проведение классных часов, праздников, расширяющих знания об искусстве.</w:t>
      </w:r>
    </w:p>
    <w:p w14:paraId="D6170000">
      <w:pPr>
        <w:pStyle w:val="Style_13"/>
        <w:ind/>
        <w:jc w:val="left"/>
        <w:rPr>
          <w:sz w:val="28"/>
        </w:rPr>
      </w:pPr>
    </w:p>
    <w:p w14:paraId="D7170000">
      <w:pPr>
        <w:pStyle w:val="Style_13"/>
        <w:ind/>
        <w:jc w:val="left"/>
        <w:rPr>
          <w:i w:val="1"/>
          <w:sz w:val="28"/>
        </w:rPr>
      </w:pPr>
      <w:r>
        <w:rPr>
          <w:b w:val="1"/>
          <w:i w:val="1"/>
          <w:sz w:val="28"/>
        </w:rPr>
        <w:t>Предполагаемый результат деятельности</w:t>
      </w:r>
      <w:r>
        <w:rPr>
          <w:i w:val="1"/>
          <w:sz w:val="28"/>
        </w:rPr>
        <w:t xml:space="preserve">: </w:t>
      </w:r>
    </w:p>
    <w:p w14:paraId="D8170000">
      <w:pPr>
        <w:pStyle w:val="Style_13"/>
        <w:ind/>
        <w:jc w:val="left"/>
        <w:rPr>
          <w:sz w:val="28"/>
        </w:rPr>
      </w:pPr>
      <w:r>
        <w:rPr>
          <w:sz w:val="28"/>
        </w:rPr>
        <w:t xml:space="preserve">умение видеть прекрасное в окружающей жизни, </w:t>
      </w:r>
    </w:p>
    <w:p w14:paraId="D9170000">
      <w:pPr>
        <w:pStyle w:val="Style_13"/>
        <w:ind/>
        <w:jc w:val="left"/>
        <w:rPr>
          <w:sz w:val="28"/>
        </w:rPr>
      </w:pPr>
      <w:r>
        <w:rPr>
          <w:sz w:val="28"/>
        </w:rPr>
        <w:t xml:space="preserve">занятие детей одним из видов искусства в кружках художественного цикла, </w:t>
      </w:r>
    </w:p>
    <w:p w14:paraId="DA170000">
      <w:pPr>
        <w:pStyle w:val="Style_13"/>
        <w:ind/>
        <w:jc w:val="left"/>
        <w:rPr>
          <w:sz w:val="28"/>
        </w:rPr>
      </w:pPr>
      <w:r>
        <w:rPr>
          <w:sz w:val="28"/>
        </w:rPr>
        <w:t>участие в художественной самодеятельности.</w:t>
      </w:r>
    </w:p>
    <w:p w14:paraId="DB170000">
      <w:pPr>
        <w:pStyle w:val="Style_13"/>
        <w:ind/>
        <w:jc w:val="left"/>
        <w:rPr>
          <w:b w:val="1"/>
          <w:sz w:val="28"/>
        </w:rPr>
      </w:pPr>
    </w:p>
    <w:p w14:paraId="DC170000">
      <w:pPr>
        <w:pStyle w:val="Style_13"/>
        <w:ind/>
        <w:jc w:val="left"/>
        <w:rPr>
          <w:b w:val="1"/>
          <w:sz w:val="28"/>
        </w:rPr>
      </w:pPr>
      <w:r>
        <w:rPr>
          <w:b w:val="1"/>
          <w:sz w:val="28"/>
        </w:rPr>
        <w:t>IV</w:t>
      </w:r>
      <w:r>
        <w:rPr>
          <w:b w:val="1"/>
          <w:sz w:val="28"/>
        </w:rPr>
        <w:t>.  «Я И ШКОЛА»</w:t>
      </w:r>
    </w:p>
    <w:p w14:paraId="DD170000">
      <w:pPr>
        <w:pStyle w:val="Style_13"/>
        <w:ind/>
        <w:jc w:val="left"/>
        <w:rPr>
          <w:b w:val="1"/>
          <w:i w:val="1"/>
          <w:sz w:val="28"/>
        </w:rPr>
      </w:pPr>
      <w:r>
        <w:rPr>
          <w:b w:val="1"/>
          <w:i w:val="1"/>
          <w:sz w:val="28"/>
        </w:rPr>
        <w:t>ФОРМИРОВАНИЕ ГРАЖДАНСКОГО ОТНОШЕНИЯ К ШКОЛЕ</w:t>
      </w:r>
    </w:p>
    <w:p w14:paraId="DE170000">
      <w:pPr>
        <w:pStyle w:val="Style_13"/>
        <w:ind/>
        <w:jc w:val="left"/>
        <w:rPr>
          <w:b w:val="1"/>
          <w:sz w:val="28"/>
        </w:rPr>
      </w:pPr>
    </w:p>
    <w:p w14:paraId="DF170000">
      <w:pPr>
        <w:pStyle w:val="Style_13"/>
        <w:ind/>
        <w:jc w:val="left"/>
        <w:rPr>
          <w:b w:val="1"/>
          <w:i w:val="1"/>
          <w:sz w:val="28"/>
        </w:rPr>
      </w:pPr>
      <w:r>
        <w:rPr>
          <w:b w:val="1"/>
          <w:i w:val="1"/>
          <w:sz w:val="28"/>
        </w:rPr>
        <w:t>Задачи:</w:t>
      </w:r>
    </w:p>
    <w:p w14:paraId="E0170000">
      <w:pPr>
        <w:pStyle w:val="Style_13"/>
        <w:numPr>
          <w:ilvl w:val="0"/>
          <w:numId w:val="140"/>
        </w:numPr>
        <w:ind/>
        <w:jc w:val="left"/>
        <w:rPr>
          <w:sz w:val="28"/>
        </w:rPr>
      </w:pPr>
      <w:r>
        <w:rPr>
          <w:sz w:val="28"/>
        </w:rPr>
        <w:t>формировать у детей осознание принадлежности к школьному коллективу, стремление к сочетанию личных и общественных интересов, к созданию атмосферы подлинного товарищества и дружбы в коллективе;</w:t>
      </w:r>
    </w:p>
    <w:p w14:paraId="E1170000">
      <w:pPr>
        <w:pStyle w:val="Style_13"/>
        <w:numPr>
          <w:ilvl w:val="0"/>
          <w:numId w:val="140"/>
        </w:numPr>
        <w:ind/>
        <w:jc w:val="left"/>
        <w:rPr>
          <w:sz w:val="28"/>
        </w:rPr>
      </w:pPr>
      <w:r>
        <w:rPr>
          <w:sz w:val="28"/>
        </w:rPr>
        <w:t>воспитывать сознательное отношение к учебе, развивать познавательную активность, формировать готовность школьников к сознательному выбору профессии;</w:t>
      </w:r>
    </w:p>
    <w:p w14:paraId="E2170000">
      <w:pPr>
        <w:pStyle w:val="Style_13"/>
        <w:numPr>
          <w:ilvl w:val="0"/>
          <w:numId w:val="140"/>
        </w:numPr>
        <w:ind/>
        <w:jc w:val="left"/>
        <w:rPr>
          <w:sz w:val="28"/>
        </w:rPr>
      </w:pPr>
      <w:r>
        <w:rPr>
          <w:sz w:val="28"/>
        </w:rPr>
        <w:t>воспитывать сознательную дисциплину и культуру поведения;</w:t>
      </w:r>
    </w:p>
    <w:p w14:paraId="E3170000">
      <w:pPr>
        <w:pStyle w:val="Style_13"/>
        <w:numPr>
          <w:ilvl w:val="0"/>
          <w:numId w:val="140"/>
        </w:numPr>
        <w:ind/>
        <w:jc w:val="left"/>
        <w:rPr>
          <w:sz w:val="28"/>
        </w:rPr>
      </w:pPr>
      <w:r>
        <w:rPr>
          <w:sz w:val="28"/>
        </w:rPr>
        <w:t>вырабатывать потребность учащихся в постоянном пополнении своих знаний, в укреплении своего здоровья;</w:t>
      </w:r>
    </w:p>
    <w:p w14:paraId="E4170000">
      <w:pPr>
        <w:pStyle w:val="Style_13"/>
        <w:numPr>
          <w:ilvl w:val="0"/>
          <w:numId w:val="140"/>
        </w:numPr>
        <w:ind/>
        <w:jc w:val="left"/>
        <w:rPr>
          <w:sz w:val="28"/>
        </w:rPr>
      </w:pPr>
      <w:r>
        <w:rPr>
          <w:sz w:val="28"/>
        </w:rPr>
        <w:t>воспитывать сознательную готовность выполнять Устав школы.</w:t>
      </w:r>
    </w:p>
    <w:p w14:paraId="E5170000">
      <w:pPr>
        <w:pStyle w:val="Style_13"/>
        <w:ind/>
        <w:jc w:val="left"/>
        <w:rPr>
          <w:sz w:val="28"/>
        </w:rPr>
      </w:pPr>
    </w:p>
    <w:p w14:paraId="E6170000">
      <w:pPr>
        <w:pStyle w:val="Style_13"/>
        <w:ind/>
        <w:jc w:val="left"/>
        <w:rPr>
          <w:i w:val="1"/>
          <w:sz w:val="28"/>
        </w:rPr>
      </w:pPr>
      <w:r>
        <w:rPr>
          <w:b w:val="1"/>
          <w:i w:val="1"/>
          <w:sz w:val="28"/>
        </w:rPr>
        <w:t>Предполагаемый результат деятельности</w:t>
      </w:r>
      <w:r>
        <w:rPr>
          <w:i w:val="1"/>
          <w:sz w:val="28"/>
        </w:rPr>
        <w:t xml:space="preserve">: </w:t>
      </w:r>
    </w:p>
    <w:p w14:paraId="E7170000">
      <w:pPr>
        <w:pStyle w:val="Style_13"/>
        <w:numPr>
          <w:ilvl w:val="0"/>
          <w:numId w:val="141"/>
        </w:numPr>
        <w:ind/>
        <w:jc w:val="left"/>
        <w:rPr>
          <w:sz w:val="28"/>
        </w:rPr>
      </w:pPr>
      <w:r>
        <w:rPr>
          <w:sz w:val="28"/>
        </w:rPr>
        <w:t xml:space="preserve">осознание учеником роли знаний в жизни человека, </w:t>
      </w:r>
    </w:p>
    <w:p w14:paraId="E8170000">
      <w:pPr>
        <w:pStyle w:val="Style_13"/>
        <w:numPr>
          <w:ilvl w:val="0"/>
          <w:numId w:val="141"/>
        </w:numPr>
        <w:ind/>
        <w:jc w:val="left"/>
        <w:rPr>
          <w:sz w:val="28"/>
        </w:rPr>
      </w:pPr>
      <w:r>
        <w:rPr>
          <w:sz w:val="28"/>
        </w:rPr>
        <w:t xml:space="preserve">овладение этикой взаимоотношений «ученик-учитель», «ученик-ученик», </w:t>
      </w:r>
    </w:p>
    <w:p w14:paraId="E9170000">
      <w:pPr>
        <w:pStyle w:val="Style_13"/>
        <w:numPr>
          <w:ilvl w:val="0"/>
          <w:numId w:val="141"/>
        </w:numPr>
        <w:ind/>
        <w:jc w:val="left"/>
        <w:rPr>
          <w:sz w:val="28"/>
        </w:rPr>
      </w:pPr>
      <w:r>
        <w:rPr>
          <w:sz w:val="28"/>
        </w:rPr>
        <w:t xml:space="preserve">выполнение распорядка работы школы и возложенных на учащегося обязанностей, </w:t>
      </w:r>
    </w:p>
    <w:p w14:paraId="EA170000">
      <w:pPr>
        <w:pStyle w:val="Style_13"/>
        <w:numPr>
          <w:ilvl w:val="0"/>
          <w:numId w:val="141"/>
        </w:numPr>
        <w:ind/>
        <w:jc w:val="left"/>
        <w:rPr>
          <w:sz w:val="28"/>
        </w:rPr>
      </w:pPr>
      <w:r>
        <w:rPr>
          <w:sz w:val="28"/>
        </w:rPr>
        <w:t xml:space="preserve">умение пользоваться правами ученика, </w:t>
      </w:r>
    </w:p>
    <w:p w14:paraId="EB170000">
      <w:pPr>
        <w:pStyle w:val="Style_13"/>
        <w:numPr>
          <w:ilvl w:val="0"/>
          <w:numId w:val="141"/>
        </w:numPr>
        <w:ind/>
        <w:jc w:val="left"/>
        <w:rPr>
          <w:sz w:val="28"/>
        </w:rPr>
      </w:pPr>
      <w:r>
        <w:rPr>
          <w:sz w:val="28"/>
        </w:rPr>
        <w:t>выполнение роли хозяина в школе, поддерживающего обстановку доброжелательности и радости общения, уважения друг к другу.</w:t>
      </w:r>
    </w:p>
    <w:p w14:paraId="EC170000">
      <w:pPr>
        <w:pStyle w:val="Style_13"/>
        <w:ind/>
        <w:jc w:val="left"/>
        <w:rPr>
          <w:b w:val="1"/>
          <w:sz w:val="28"/>
        </w:rPr>
      </w:pPr>
    </w:p>
    <w:p w14:paraId="ED170000">
      <w:pPr>
        <w:pStyle w:val="Style_13"/>
        <w:ind/>
        <w:jc w:val="left"/>
        <w:rPr>
          <w:b w:val="1"/>
          <w:sz w:val="28"/>
        </w:rPr>
      </w:pPr>
    </w:p>
    <w:p w14:paraId="EE170000">
      <w:pPr>
        <w:pStyle w:val="Style_13"/>
        <w:ind/>
        <w:jc w:val="left"/>
        <w:rPr>
          <w:b w:val="1"/>
          <w:sz w:val="28"/>
        </w:rPr>
      </w:pPr>
      <w:r>
        <w:rPr>
          <w:b w:val="1"/>
          <w:sz w:val="28"/>
        </w:rPr>
        <w:t>V</w:t>
      </w:r>
      <w:r>
        <w:rPr>
          <w:b w:val="1"/>
          <w:sz w:val="28"/>
        </w:rPr>
        <w:t>. «Я И МОЕ ОТЕЧЕСТВО»</w:t>
      </w:r>
    </w:p>
    <w:p w14:paraId="EF170000">
      <w:pPr>
        <w:pStyle w:val="Style_13"/>
        <w:ind/>
        <w:jc w:val="left"/>
        <w:rPr>
          <w:b w:val="1"/>
          <w:i w:val="1"/>
          <w:sz w:val="28"/>
        </w:rPr>
      </w:pPr>
      <w:r>
        <w:rPr>
          <w:b w:val="1"/>
          <w:i w:val="1"/>
          <w:sz w:val="28"/>
        </w:rPr>
        <w:t>ФОРМИРОВАНИЕ ГРАЖДАНСКОГО ОТНОШЕНИЯ К ОТЕЧЕСТВУ</w:t>
      </w:r>
    </w:p>
    <w:p w14:paraId="F0170000">
      <w:pPr>
        <w:pStyle w:val="Style_13"/>
        <w:ind/>
        <w:jc w:val="left"/>
        <w:rPr>
          <w:b w:val="1"/>
          <w:sz w:val="28"/>
        </w:rPr>
      </w:pPr>
    </w:p>
    <w:p w14:paraId="F1170000">
      <w:pPr>
        <w:pStyle w:val="Style_13"/>
        <w:ind/>
        <w:jc w:val="left"/>
        <w:rPr>
          <w:b w:val="1"/>
          <w:i w:val="1"/>
          <w:sz w:val="28"/>
        </w:rPr>
      </w:pPr>
      <w:r>
        <w:rPr>
          <w:b w:val="1"/>
          <w:i w:val="1"/>
          <w:sz w:val="28"/>
        </w:rPr>
        <w:t>Задачи:</w:t>
      </w:r>
    </w:p>
    <w:p w14:paraId="F2170000">
      <w:pPr>
        <w:pStyle w:val="Style_13"/>
        <w:numPr>
          <w:ilvl w:val="0"/>
          <w:numId w:val="142"/>
        </w:numPr>
        <w:ind/>
        <w:jc w:val="left"/>
        <w:rPr>
          <w:sz w:val="28"/>
        </w:rPr>
      </w:pPr>
      <w:r>
        <w:rPr>
          <w:sz w:val="28"/>
        </w:rPr>
        <w:t>развивать общественную активность учащихся, воспитывать в них сознательное отношение к народному достоянию, верность боевым и трудовым традициям старшего поколения, преданность отчизне, готовность к защите ее свободы и независимости;</w:t>
      </w:r>
    </w:p>
    <w:p w14:paraId="F3170000">
      <w:pPr>
        <w:pStyle w:val="Style_13"/>
        <w:numPr>
          <w:ilvl w:val="0"/>
          <w:numId w:val="142"/>
        </w:numPr>
        <w:ind/>
        <w:jc w:val="left"/>
        <w:rPr>
          <w:sz w:val="28"/>
        </w:rPr>
      </w:pPr>
      <w:r>
        <w:rPr>
          <w:sz w:val="28"/>
        </w:rPr>
        <w:t>воспитывать политическую культуру, чувство ответственности и гордости за свою страну.</w:t>
      </w:r>
    </w:p>
    <w:p w14:paraId="F4170000">
      <w:pPr>
        <w:pStyle w:val="Style_13"/>
        <w:ind/>
        <w:jc w:val="left"/>
        <w:rPr>
          <w:i w:val="1"/>
          <w:sz w:val="28"/>
        </w:rPr>
      </w:pPr>
      <w:r>
        <w:rPr>
          <w:b w:val="1"/>
          <w:i w:val="1"/>
          <w:sz w:val="28"/>
        </w:rPr>
        <w:t>Предполагаемый результат деятельности:</w:t>
      </w:r>
      <w:r>
        <w:rPr>
          <w:i w:val="1"/>
          <w:sz w:val="28"/>
        </w:rPr>
        <w:t xml:space="preserve"> </w:t>
      </w:r>
    </w:p>
    <w:p w14:paraId="F5170000">
      <w:pPr>
        <w:pStyle w:val="Style_13"/>
        <w:ind/>
        <w:jc w:val="left"/>
        <w:rPr>
          <w:sz w:val="28"/>
        </w:rPr>
      </w:pPr>
      <w:r>
        <w:rPr>
          <w:sz w:val="28"/>
        </w:rPr>
        <w:t xml:space="preserve">убежденность учащихся в том, что настоящий гражданин любит и гордится своей Родиной, </w:t>
      </w:r>
    </w:p>
    <w:p w14:paraId="F6170000">
      <w:pPr>
        <w:pStyle w:val="Style_13"/>
        <w:ind/>
        <w:jc w:val="left"/>
        <w:rPr>
          <w:sz w:val="28"/>
        </w:rPr>
      </w:pPr>
      <w:r>
        <w:rPr>
          <w:sz w:val="28"/>
        </w:rPr>
        <w:t xml:space="preserve">изучает ее историко-культурное, духовное наследие, </w:t>
      </w:r>
    </w:p>
    <w:p w14:paraId="F7170000">
      <w:pPr>
        <w:pStyle w:val="Style_13"/>
        <w:ind/>
        <w:jc w:val="left"/>
        <w:rPr>
          <w:sz w:val="28"/>
        </w:rPr>
      </w:pPr>
      <w:r>
        <w:rPr>
          <w:sz w:val="28"/>
        </w:rPr>
        <w:t>верен своему гражданскому долгу и готов к защите Отечества</w:t>
      </w:r>
    </w:p>
    <w:p w14:paraId="F8170000">
      <w:pPr>
        <w:pStyle w:val="Style_13"/>
        <w:ind/>
        <w:jc w:val="left"/>
        <w:rPr>
          <w:b w:val="1"/>
          <w:sz w:val="28"/>
        </w:rPr>
      </w:pPr>
    </w:p>
    <w:p w14:paraId="F9170000">
      <w:pPr>
        <w:pStyle w:val="Style_13"/>
        <w:ind/>
        <w:jc w:val="left"/>
        <w:rPr>
          <w:b w:val="1"/>
          <w:sz w:val="28"/>
        </w:rPr>
      </w:pPr>
      <w:r>
        <w:rPr>
          <w:b w:val="1"/>
          <w:sz w:val="28"/>
        </w:rPr>
        <w:t>VI</w:t>
      </w:r>
      <w:r>
        <w:rPr>
          <w:b w:val="1"/>
          <w:sz w:val="28"/>
        </w:rPr>
        <w:t>. «Я И ПЛАНЕТА»</w:t>
      </w:r>
    </w:p>
    <w:p w14:paraId="FA170000">
      <w:pPr>
        <w:pStyle w:val="Style_13"/>
        <w:ind/>
        <w:jc w:val="left"/>
        <w:rPr>
          <w:b w:val="1"/>
          <w:i w:val="1"/>
          <w:sz w:val="28"/>
        </w:rPr>
      </w:pPr>
      <w:r>
        <w:rPr>
          <w:b w:val="1"/>
          <w:i w:val="1"/>
          <w:sz w:val="28"/>
        </w:rPr>
        <w:t>ФОРМИРОВАНИЕ ГРАЖДАНСКОГО ОТНОШЕНИЯ К ПЛАНЕТЕ ЗЕМЛЯ</w:t>
      </w:r>
    </w:p>
    <w:p w14:paraId="FB170000">
      <w:pPr>
        <w:pStyle w:val="Style_13"/>
        <w:ind/>
        <w:jc w:val="left"/>
        <w:rPr>
          <w:b w:val="1"/>
          <w:i w:val="1"/>
          <w:sz w:val="28"/>
        </w:rPr>
      </w:pPr>
      <w:r>
        <w:rPr>
          <w:b w:val="1"/>
          <w:i w:val="1"/>
          <w:sz w:val="28"/>
        </w:rPr>
        <w:t>Задачи:</w:t>
      </w:r>
    </w:p>
    <w:p w14:paraId="FC170000">
      <w:pPr>
        <w:pStyle w:val="Style_13"/>
        <w:ind/>
        <w:jc w:val="left"/>
        <w:rPr>
          <w:sz w:val="28"/>
        </w:rPr>
      </w:pPr>
      <w:r>
        <w:rPr>
          <w:sz w:val="28"/>
        </w:rPr>
        <w:t>воспитывать понимание взаимосвязей между человеком, обществом, природой;</w:t>
      </w:r>
    </w:p>
    <w:p w14:paraId="FD170000">
      <w:pPr>
        <w:pStyle w:val="Style_13"/>
        <w:ind/>
        <w:jc w:val="left"/>
        <w:rPr>
          <w:sz w:val="28"/>
        </w:rPr>
      </w:pPr>
      <w:r>
        <w:rPr>
          <w:sz w:val="28"/>
        </w:rPr>
        <w:t>формировать эстетическое отношение детей к окружающей среде и труду как источнику радости и творчества людей</w:t>
      </w:r>
    </w:p>
    <w:p w14:paraId="FE170000">
      <w:pPr>
        <w:pStyle w:val="Style_13"/>
        <w:ind/>
        <w:jc w:val="left"/>
        <w:rPr>
          <w:i w:val="1"/>
          <w:sz w:val="28"/>
        </w:rPr>
      </w:pPr>
      <w:r>
        <w:rPr>
          <w:b w:val="1"/>
          <w:i w:val="1"/>
          <w:sz w:val="28"/>
        </w:rPr>
        <w:t>Предполагаемый результат деятельности:</w:t>
      </w:r>
      <w:r>
        <w:rPr>
          <w:i w:val="1"/>
          <w:sz w:val="28"/>
        </w:rPr>
        <w:t xml:space="preserve"> </w:t>
      </w:r>
    </w:p>
    <w:p w14:paraId="FF170000">
      <w:pPr>
        <w:pStyle w:val="Style_13"/>
        <w:ind/>
        <w:jc w:val="left"/>
        <w:rPr>
          <w:sz w:val="28"/>
        </w:rPr>
      </w:pPr>
      <w:r>
        <w:rPr>
          <w:sz w:val="28"/>
        </w:rPr>
        <w:t xml:space="preserve">учащиеся должны серьезно задуматься над существованием на планете Земля и над тем, как ее сохранить; </w:t>
      </w:r>
    </w:p>
    <w:p w14:paraId="00180000">
      <w:pPr>
        <w:pStyle w:val="Style_13"/>
        <w:ind/>
        <w:jc w:val="left"/>
        <w:rPr>
          <w:sz w:val="28"/>
        </w:rPr>
      </w:pPr>
      <w:r>
        <w:rPr>
          <w:sz w:val="28"/>
        </w:rPr>
        <w:t xml:space="preserve">настоящий гражданин любит и бережет природу, </w:t>
      </w:r>
    </w:p>
    <w:p w14:paraId="01180000">
      <w:pPr>
        <w:pStyle w:val="Style_13"/>
        <w:ind/>
        <w:jc w:val="left"/>
        <w:rPr>
          <w:sz w:val="28"/>
        </w:rPr>
      </w:pPr>
      <w:r>
        <w:rPr>
          <w:sz w:val="28"/>
        </w:rPr>
        <w:t>занимает активную позицию в борьбе за сохранение мира на Земле.</w:t>
      </w:r>
    </w:p>
    <w:p w14:paraId="02180000">
      <w:pPr>
        <w:pStyle w:val="Style_13"/>
        <w:ind/>
        <w:jc w:val="left"/>
        <w:rPr>
          <w:sz w:val="26"/>
        </w:rPr>
      </w:pPr>
      <w:r>
        <w:rPr>
          <w:sz w:val="26"/>
        </w:rPr>
        <w:tab/>
      </w:r>
    </w:p>
    <w:p w14:paraId="03180000">
      <w:pPr>
        <w:pStyle w:val="Style_13"/>
        <w:ind w:firstLine="0" w:left="720"/>
        <w:jc w:val="center"/>
        <w:rPr>
          <w:b w:val="1"/>
          <w:sz w:val="28"/>
        </w:rPr>
      </w:pPr>
      <w:r>
        <w:rPr>
          <w:b w:val="1"/>
          <w:sz w:val="28"/>
        </w:rPr>
        <w:t>План</w:t>
      </w:r>
    </w:p>
    <w:p w14:paraId="04180000">
      <w:pPr>
        <w:pStyle w:val="Style_13"/>
        <w:ind w:firstLine="0" w:left="720"/>
        <w:jc w:val="center"/>
        <w:rPr>
          <w:b w:val="1"/>
          <w:sz w:val="28"/>
        </w:rPr>
      </w:pPr>
      <w:r>
        <w:rPr>
          <w:b w:val="1"/>
          <w:sz w:val="28"/>
        </w:rPr>
        <w:t>профилактической работы школы по профилактике</w:t>
      </w:r>
    </w:p>
    <w:p w14:paraId="05180000">
      <w:pPr>
        <w:pStyle w:val="Style_13"/>
        <w:ind w:firstLine="0" w:left="720"/>
        <w:jc w:val="center"/>
        <w:rPr>
          <w:b w:val="1"/>
          <w:sz w:val="28"/>
        </w:rPr>
      </w:pPr>
      <w:r>
        <w:rPr>
          <w:b w:val="1"/>
          <w:sz w:val="28"/>
        </w:rPr>
        <w:t>безнадзорности, правонарушений и преступлений несовершеннолетних</w:t>
      </w:r>
    </w:p>
    <w:p w14:paraId="06180000">
      <w:pPr>
        <w:pStyle w:val="Style_13"/>
        <w:ind w:firstLine="0" w:left="720"/>
        <w:jc w:val="center"/>
        <w:rPr>
          <w:b w:val="1"/>
          <w:sz w:val="28"/>
        </w:rPr>
      </w:pPr>
      <w:r>
        <w:rPr>
          <w:b w:val="1"/>
          <w:sz w:val="28"/>
        </w:rPr>
        <w:t>на 2025-2026</w:t>
      </w:r>
      <w:r>
        <w:rPr>
          <w:b w:val="1"/>
          <w:sz w:val="28"/>
        </w:rPr>
        <w:t xml:space="preserve"> учебный год</w:t>
      </w:r>
    </w:p>
    <w:p w14:paraId="07180000">
      <w:pPr>
        <w:rPr>
          <w:sz w:val="28"/>
        </w:rPr>
      </w:pPr>
      <w:r>
        <w:rPr>
          <w:b w:val="1"/>
          <w:i w:val="1"/>
          <w:sz w:val="28"/>
        </w:rPr>
        <w:t>Цель работы:</w:t>
      </w:r>
      <w:r>
        <w:rPr>
          <w:sz w:val="28"/>
        </w:rPr>
        <w:t xml:space="preserve"> </w:t>
      </w:r>
    </w:p>
    <w:p w14:paraId="08180000">
      <w:pPr>
        <w:widowControl w:val="1"/>
        <w:numPr>
          <w:ilvl w:val="0"/>
          <w:numId w:val="143"/>
        </w:numPr>
        <w:ind/>
        <w:rPr>
          <w:sz w:val="28"/>
        </w:rPr>
      </w:pPr>
      <w:r>
        <w:rPr>
          <w:sz w:val="28"/>
        </w:rPr>
        <w:t>социально-психологическое сопровождение учебно-воспитатель</w:t>
      </w:r>
      <w:r>
        <w:rPr>
          <w:sz w:val="28"/>
        </w:rPr>
        <w:t>ного процесса, результатом которого является создание благоприятного социально-психологического климата как основного условия развития, саморазвития, социализации личности;</w:t>
      </w:r>
    </w:p>
    <w:p w14:paraId="09180000">
      <w:pPr>
        <w:widowControl w:val="1"/>
        <w:numPr>
          <w:ilvl w:val="0"/>
          <w:numId w:val="143"/>
        </w:numPr>
        <w:ind/>
        <w:rPr>
          <w:sz w:val="28"/>
        </w:rPr>
      </w:pPr>
      <w:r>
        <w:rPr>
          <w:sz w:val="28"/>
        </w:rPr>
        <w:t>достичь такого уровня мотивации социально-полезной деятельности, при котором практически исключены какие-либо правонарушения или преступления со стороны учащихся;</w:t>
      </w:r>
    </w:p>
    <w:p w14:paraId="0A180000">
      <w:pPr>
        <w:widowControl w:val="1"/>
        <w:numPr>
          <w:ilvl w:val="0"/>
          <w:numId w:val="143"/>
        </w:numPr>
        <w:ind/>
        <w:rPr>
          <w:sz w:val="28"/>
        </w:rPr>
      </w:pPr>
      <w:r>
        <w:rPr>
          <w:sz w:val="28"/>
        </w:rPr>
        <w:t xml:space="preserve">создание условий, способствующих совершенствованию возможностей ребенка, его окружения в решении социальных проблем. </w:t>
      </w:r>
    </w:p>
    <w:p w14:paraId="0B180000">
      <w:pPr>
        <w:rPr>
          <w:sz w:val="28"/>
        </w:rPr>
      </w:pPr>
      <w:r>
        <w:rPr>
          <w:b w:val="1"/>
          <w:i w:val="1"/>
          <w:sz w:val="28"/>
        </w:rPr>
        <w:t xml:space="preserve">Задачи: </w:t>
      </w:r>
    </w:p>
    <w:p w14:paraId="0C180000">
      <w:pPr>
        <w:widowControl w:val="1"/>
        <w:numPr>
          <w:ilvl w:val="0"/>
          <w:numId w:val="144"/>
        </w:numPr>
        <w:ind/>
        <w:rPr>
          <w:sz w:val="28"/>
        </w:rPr>
      </w:pPr>
      <w:r>
        <w:rPr>
          <w:sz w:val="28"/>
        </w:rPr>
        <w:t xml:space="preserve">организация работы, направленной на формирование общей культуры личности; </w:t>
      </w:r>
    </w:p>
    <w:p w14:paraId="0D180000">
      <w:pPr>
        <w:widowControl w:val="1"/>
        <w:numPr>
          <w:ilvl w:val="0"/>
          <w:numId w:val="144"/>
        </w:numPr>
        <w:ind/>
        <w:rPr>
          <w:sz w:val="28"/>
        </w:rPr>
      </w:pPr>
      <w:r>
        <w:rPr>
          <w:sz w:val="28"/>
        </w:rPr>
        <w:t>изучение психолого-педагогических особенностей личности, её социального окружения, условий жизни ребенка;</w:t>
      </w:r>
    </w:p>
    <w:p w14:paraId="0E180000">
      <w:pPr>
        <w:widowControl w:val="1"/>
        <w:numPr>
          <w:ilvl w:val="0"/>
          <w:numId w:val="144"/>
        </w:numPr>
        <w:ind/>
        <w:rPr>
          <w:sz w:val="28"/>
        </w:rPr>
      </w:pPr>
      <w:r>
        <w:rPr>
          <w:sz w:val="28"/>
        </w:rPr>
        <w:t xml:space="preserve">создание условий успешной адаптации детей; </w:t>
      </w:r>
    </w:p>
    <w:p w14:paraId="0F180000">
      <w:pPr>
        <w:widowControl w:val="1"/>
        <w:numPr>
          <w:ilvl w:val="0"/>
          <w:numId w:val="144"/>
        </w:numPr>
        <w:spacing w:afterAutospacing="on" w:beforeAutospacing="on"/>
        <w:ind/>
        <w:rPr>
          <w:sz w:val="28"/>
        </w:rPr>
      </w:pPr>
      <w:r>
        <w:rPr>
          <w:sz w:val="28"/>
        </w:rPr>
        <w:t>участие в разрешении конфликтных ситуаций;</w:t>
      </w:r>
    </w:p>
    <w:p w14:paraId="10180000">
      <w:pPr>
        <w:widowControl w:val="1"/>
        <w:numPr>
          <w:ilvl w:val="0"/>
          <w:numId w:val="144"/>
        </w:numPr>
        <w:spacing w:afterAutospacing="on" w:beforeAutospacing="on"/>
        <w:ind/>
        <w:rPr>
          <w:sz w:val="28"/>
        </w:rPr>
      </w:pPr>
      <w:r>
        <w:rPr>
          <w:sz w:val="28"/>
        </w:rPr>
        <w:t xml:space="preserve">обеспечение охраны жизни и здоровья; </w:t>
      </w:r>
    </w:p>
    <w:p w14:paraId="11180000">
      <w:pPr>
        <w:widowControl w:val="1"/>
        <w:numPr>
          <w:ilvl w:val="0"/>
          <w:numId w:val="144"/>
        </w:numPr>
        <w:spacing w:afterAutospacing="on" w:beforeAutospacing="on"/>
        <w:ind/>
        <w:rPr>
          <w:sz w:val="28"/>
        </w:rPr>
      </w:pPr>
      <w:r>
        <w:rPr>
          <w:sz w:val="28"/>
        </w:rPr>
        <w:t xml:space="preserve">профилактика вредных привычек, пропаганда здорового образа жизни среди учащихся; </w:t>
      </w:r>
    </w:p>
    <w:p w14:paraId="12180000">
      <w:pPr>
        <w:widowControl w:val="1"/>
        <w:numPr>
          <w:ilvl w:val="0"/>
          <w:numId w:val="144"/>
        </w:numPr>
        <w:spacing w:afterAutospacing="on" w:beforeAutospacing="on"/>
        <w:ind/>
        <w:rPr>
          <w:sz w:val="28"/>
        </w:rPr>
      </w:pPr>
      <w:r>
        <w:rPr>
          <w:sz w:val="28"/>
        </w:rPr>
        <w:t>обеспечение социально-психологических условий для успешного обучения и развития личности, ее социализации и профессионального становления;</w:t>
      </w:r>
    </w:p>
    <w:p w14:paraId="13180000">
      <w:pPr>
        <w:widowControl w:val="1"/>
        <w:numPr>
          <w:ilvl w:val="0"/>
          <w:numId w:val="144"/>
        </w:numPr>
        <w:spacing w:afterAutospacing="on" w:beforeAutospacing="on"/>
        <w:ind/>
        <w:rPr>
          <w:sz w:val="28"/>
        </w:rPr>
      </w:pPr>
      <w:r>
        <w:rPr>
          <w:sz w:val="28"/>
        </w:rPr>
        <w:t xml:space="preserve">осуществление социальной опеки и защиты прав учащихся, особенно находящихся в трудной жизненной ситуации; </w:t>
      </w:r>
    </w:p>
    <w:p w14:paraId="14180000">
      <w:pPr>
        <w:widowControl w:val="1"/>
        <w:numPr>
          <w:ilvl w:val="0"/>
          <w:numId w:val="144"/>
        </w:numPr>
        <w:spacing w:afterAutospacing="on" w:beforeAutospacing="on"/>
        <w:ind/>
        <w:rPr>
          <w:sz w:val="28"/>
        </w:rPr>
      </w:pPr>
      <w:r>
        <w:rPr>
          <w:sz w:val="28"/>
        </w:rPr>
        <w:t>содействие укреплению взаимопонимания и взаимодействия между субъектами воспитательного процесса;</w:t>
      </w:r>
    </w:p>
    <w:p w14:paraId="15180000">
      <w:pPr>
        <w:widowControl w:val="1"/>
        <w:numPr>
          <w:ilvl w:val="0"/>
          <w:numId w:val="144"/>
        </w:numPr>
        <w:spacing w:afterAutospacing="on" w:beforeAutospacing="on"/>
        <w:ind/>
        <w:rPr>
          <w:sz w:val="28"/>
        </w:rPr>
      </w:pPr>
      <w:r>
        <w:rPr>
          <w:sz w:val="28"/>
        </w:rPr>
        <w:t>развитие индивидуальных интересов и потребностей учащихся, способствующих их нравственному становлению как социально-значимой личности.</w:t>
      </w:r>
      <w:r>
        <w:rPr>
          <w:b w:val="1"/>
          <w:i w:val="1"/>
          <w:sz w:val="28"/>
        </w:rPr>
        <w:t xml:space="preserve"> </w:t>
      </w:r>
    </w:p>
    <w:tbl>
      <w:tblPr>
        <w:tblStyle w:val="Style_2"/>
        <w:tblBorders>
          <w:top w:color="000000" w:sz="6" w:val="single"/>
          <w:left w:color="000000" w:sz="6" w:val="single"/>
          <w:bottom w:color="000000" w:sz="6" w:val="single"/>
          <w:right w:color="000000" w:sz="6" w:val="single"/>
          <w:insideH w:color="000000" w:val="nil"/>
          <w:insideV w:color="000000" w:val="nil"/>
        </w:tblBorders>
        <w:tblLayout w:type="fixed"/>
        <w:tblCellMar>
          <w:left w:type="dxa" w:w="0"/>
          <w:right w:type="dxa" w:w="0"/>
        </w:tblCellMar>
      </w:tblPr>
      <w:tblGrid>
        <w:gridCol w:w="555"/>
        <w:gridCol w:w="27"/>
        <w:gridCol w:w="5529"/>
        <w:gridCol w:w="2126"/>
        <w:gridCol w:w="2693"/>
      </w:tblGrid>
      <w:tr>
        <w:tc>
          <w:tcPr>
            <w:tcW w:type="dxa" w:w="555"/>
            <w:tcBorders>
              <w:top w:color="000000" w:sz="6" w:val="single"/>
              <w:left w:color="000000" w:sz="6" w:val="single"/>
              <w:bottom w:color="000000" w:sz="6" w:val="single"/>
              <w:right w:color="000000" w:sz="6" w:val="single"/>
            </w:tcBorders>
            <w:tcMar>
              <w:left w:type="dxa" w:w="0"/>
              <w:right w:type="dxa" w:w="0"/>
            </w:tcMar>
          </w:tcPr>
          <w:p w14:paraId="16180000">
            <w:pPr>
              <w:rPr>
                <w:sz w:val="28"/>
              </w:rPr>
            </w:pPr>
            <w:r>
              <w:rPr>
                <w:sz w:val="28"/>
              </w:rPr>
              <w:t>№ п/п</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17180000">
            <w:pPr>
              <w:ind/>
              <w:jc w:val="center"/>
              <w:rPr>
                <w:sz w:val="28"/>
              </w:rPr>
            </w:pPr>
            <w:r>
              <w:rPr>
                <w:sz w:val="28"/>
              </w:rPr>
              <w:t>Форма и содержание деятельности</w:t>
            </w:r>
          </w:p>
        </w:tc>
        <w:tc>
          <w:tcPr>
            <w:tcW w:type="dxa" w:w="2126"/>
            <w:tcBorders>
              <w:top w:color="000000" w:sz="6" w:val="single"/>
              <w:left w:color="000000" w:sz="6" w:val="single"/>
              <w:bottom w:color="000000" w:sz="6" w:val="single"/>
              <w:right w:color="000000" w:sz="6" w:val="single"/>
            </w:tcBorders>
            <w:tcMar>
              <w:left w:type="dxa" w:w="0"/>
              <w:right w:type="dxa" w:w="0"/>
            </w:tcMar>
          </w:tcPr>
          <w:p w14:paraId="18180000">
            <w:pPr>
              <w:ind/>
              <w:jc w:val="center"/>
              <w:rPr>
                <w:sz w:val="28"/>
              </w:rPr>
            </w:pPr>
            <w:r>
              <w:rPr>
                <w:sz w:val="28"/>
              </w:rPr>
              <w:t>Сроки проведения</w:t>
            </w:r>
          </w:p>
        </w:tc>
        <w:tc>
          <w:tcPr>
            <w:tcW w:type="dxa" w:w="2693"/>
            <w:tcBorders>
              <w:top w:color="000000" w:sz="6" w:val="single"/>
              <w:left w:color="000000" w:sz="6" w:val="single"/>
              <w:bottom w:color="000000" w:sz="6" w:val="single"/>
              <w:right w:color="000000" w:sz="6" w:val="single"/>
            </w:tcBorders>
            <w:tcMar>
              <w:left w:type="dxa" w:w="0"/>
              <w:right w:type="dxa" w:w="0"/>
            </w:tcMar>
          </w:tcPr>
          <w:p w14:paraId="19180000">
            <w:pPr>
              <w:ind/>
              <w:jc w:val="center"/>
              <w:rPr>
                <w:sz w:val="28"/>
              </w:rPr>
            </w:pPr>
            <w:r>
              <w:rPr>
                <w:sz w:val="28"/>
              </w:rPr>
              <w:t>Ответственные</w:t>
            </w:r>
          </w:p>
        </w:tc>
      </w:tr>
      <w:tr>
        <w:tc>
          <w:tcPr>
            <w:tcW w:type="dxa" w:w="10930"/>
            <w:gridSpan w:val="5"/>
            <w:tcBorders>
              <w:top w:color="000000" w:sz="6" w:val="single"/>
              <w:left w:color="000000" w:sz="6" w:val="single"/>
              <w:bottom w:color="000000" w:sz="6" w:val="single"/>
              <w:right w:color="000000" w:sz="6" w:val="single"/>
            </w:tcBorders>
            <w:tcMar>
              <w:left w:type="dxa" w:w="0"/>
              <w:right w:type="dxa" w:w="0"/>
            </w:tcMar>
          </w:tcPr>
          <w:p w14:paraId="1A180000">
            <w:pPr>
              <w:ind/>
              <w:jc w:val="center"/>
              <w:rPr>
                <w:b w:val="1"/>
                <w:i w:val="1"/>
                <w:sz w:val="28"/>
              </w:rPr>
            </w:pPr>
            <w:r>
              <w:rPr>
                <w:b w:val="1"/>
                <w:i w:val="1"/>
                <w:sz w:val="28"/>
              </w:rPr>
              <w:t>Организационно-профилактическая работа</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1B180000">
            <w:pPr>
              <w:rPr>
                <w:sz w:val="28"/>
              </w:rPr>
            </w:pPr>
            <w:r>
              <w:rPr>
                <w:sz w:val="28"/>
              </w:rPr>
              <w:t>1.</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1C180000">
            <w:pPr>
              <w:rPr>
                <w:sz w:val="28"/>
              </w:rPr>
            </w:pPr>
            <w:r>
              <w:rPr>
                <w:sz w:val="28"/>
              </w:rPr>
              <w:t xml:space="preserve">Сверка списков детей «группы риска», неблагополучных семей, состоящих на внутришкольном учете, КДНиЗП при Администрации района, ПДН ОМВД России по району. </w:t>
            </w:r>
            <w:r>
              <w:rPr>
                <w:sz w:val="28"/>
              </w:rPr>
              <w:t>Формирование банка данных на эти категории.</w:t>
            </w:r>
          </w:p>
        </w:tc>
        <w:tc>
          <w:tcPr>
            <w:tcW w:type="dxa" w:w="2126"/>
            <w:tcBorders>
              <w:top w:color="000000" w:sz="6" w:val="single"/>
              <w:left w:color="000000" w:sz="6" w:val="single"/>
              <w:bottom w:color="000000" w:sz="6" w:val="single"/>
              <w:right w:color="000000" w:sz="6" w:val="single"/>
            </w:tcBorders>
            <w:tcMar>
              <w:left w:type="dxa" w:w="0"/>
              <w:right w:type="dxa" w:w="0"/>
            </w:tcMar>
          </w:tcPr>
          <w:p w14:paraId="1D180000">
            <w:pPr>
              <w:ind/>
              <w:jc w:val="center"/>
              <w:rPr>
                <w:sz w:val="28"/>
              </w:rPr>
            </w:pPr>
            <w:r>
              <w:rPr>
                <w:sz w:val="28"/>
              </w:rPr>
              <w:t>Сентябрь-октябрь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1E180000">
            <w:pPr>
              <w:ind/>
              <w:jc w:val="center"/>
              <w:rPr>
                <w:sz w:val="28"/>
              </w:rPr>
            </w:pPr>
            <w:r>
              <w:rPr>
                <w:sz w:val="28"/>
              </w:rPr>
              <w:t>Соц.педагог</w:t>
            </w:r>
          </w:p>
        </w:tc>
      </w:tr>
      <w:tr>
        <w:trPr>
          <w:trHeight w:hRule="atLeast" w:val="978"/>
        </w:trPr>
        <w:tc>
          <w:tcPr>
            <w:tcW w:type="dxa" w:w="555"/>
            <w:tcBorders>
              <w:top w:color="000000" w:sz="6" w:val="single"/>
              <w:left w:color="000000" w:sz="6" w:val="single"/>
              <w:bottom w:color="000000" w:sz="6" w:val="single"/>
              <w:right w:color="000000" w:sz="6" w:val="single"/>
            </w:tcBorders>
            <w:tcMar>
              <w:left w:type="dxa" w:w="0"/>
              <w:right w:type="dxa" w:w="0"/>
            </w:tcMar>
          </w:tcPr>
          <w:p w14:paraId="1F180000">
            <w:pPr>
              <w:rPr>
                <w:sz w:val="28"/>
              </w:rPr>
            </w:pPr>
            <w:r>
              <w:rPr>
                <w:sz w:val="28"/>
              </w:rPr>
              <w:t>2.</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20180000">
            <w:pPr>
              <w:rPr>
                <w:sz w:val="28"/>
              </w:rPr>
            </w:pPr>
            <w:r>
              <w:rPr>
                <w:sz w:val="28"/>
              </w:rPr>
              <w:t>Сбор сведений и обновление данных о социальном составе обучающихся школы:</w:t>
            </w:r>
          </w:p>
          <w:p w14:paraId="21180000">
            <w:pPr>
              <w:rPr>
                <w:sz w:val="28"/>
              </w:rPr>
            </w:pPr>
            <w:r>
              <w:rPr>
                <w:sz w:val="28"/>
              </w:rPr>
              <w:t>- выявление детей из неполных семей;</w:t>
            </w:r>
          </w:p>
          <w:p w14:paraId="22180000">
            <w:pPr>
              <w:rPr>
                <w:sz w:val="28"/>
              </w:rPr>
            </w:pPr>
            <w:r>
              <w:rPr>
                <w:sz w:val="28"/>
              </w:rPr>
              <w:t>- выявление детей из многодетных семей;</w:t>
            </w:r>
          </w:p>
          <w:p w14:paraId="23180000">
            <w:pPr>
              <w:rPr>
                <w:sz w:val="28"/>
              </w:rPr>
            </w:pPr>
            <w:r>
              <w:rPr>
                <w:sz w:val="28"/>
              </w:rPr>
              <w:t>- выявление детей из приемных семей и опекаемых детей;</w:t>
            </w:r>
          </w:p>
          <w:p w14:paraId="24180000">
            <w:pPr>
              <w:rPr>
                <w:sz w:val="28"/>
              </w:rPr>
            </w:pPr>
            <w:r>
              <w:rPr>
                <w:sz w:val="28"/>
              </w:rPr>
              <w:t>- выявление детей, находящихся в социально-опасном положении;</w:t>
            </w:r>
          </w:p>
          <w:p w14:paraId="25180000">
            <w:pPr>
              <w:rPr>
                <w:sz w:val="28"/>
              </w:rPr>
            </w:pPr>
            <w:r>
              <w:rPr>
                <w:sz w:val="28"/>
              </w:rPr>
              <w:t>- выявление детей «группы риска»;</w:t>
            </w:r>
          </w:p>
          <w:p w14:paraId="26180000">
            <w:pPr>
              <w:rPr>
                <w:sz w:val="28"/>
              </w:rPr>
            </w:pPr>
            <w:r>
              <w:rPr>
                <w:sz w:val="28"/>
              </w:rPr>
              <w:t xml:space="preserve">- выявление </w:t>
            </w:r>
            <w:r>
              <w:rPr>
                <w:sz w:val="28"/>
              </w:rPr>
              <w:t> </w:t>
            </w:r>
            <w:r>
              <w:rPr>
                <w:sz w:val="28"/>
              </w:rPr>
              <w:t>детей, находящихся в трудной жизненной ситуации;</w:t>
            </w:r>
          </w:p>
          <w:p w14:paraId="27180000">
            <w:pPr>
              <w:rPr>
                <w:sz w:val="28"/>
              </w:rPr>
            </w:pPr>
            <w:r>
              <w:rPr>
                <w:sz w:val="28"/>
              </w:rPr>
              <w:t>- выявление детей из малообеспеченных семей;</w:t>
            </w:r>
          </w:p>
          <w:p w14:paraId="28180000">
            <w:pPr>
              <w:rPr>
                <w:sz w:val="28"/>
              </w:rPr>
            </w:pPr>
            <w:r>
              <w:rPr>
                <w:sz w:val="28"/>
              </w:rPr>
              <w:t>Сообщение администрации школы.</w:t>
            </w:r>
          </w:p>
        </w:tc>
        <w:tc>
          <w:tcPr>
            <w:tcW w:type="dxa" w:w="2126"/>
            <w:tcBorders>
              <w:top w:color="000000" w:sz="6" w:val="single"/>
              <w:left w:color="000000" w:sz="6" w:val="single"/>
              <w:bottom w:color="000000" w:sz="6" w:val="single"/>
              <w:right w:color="000000" w:sz="6" w:val="single"/>
            </w:tcBorders>
            <w:tcMar>
              <w:left w:type="dxa" w:w="0"/>
              <w:right w:type="dxa" w:w="0"/>
            </w:tcMar>
          </w:tcPr>
          <w:p w14:paraId="29180000">
            <w:pPr>
              <w:ind/>
              <w:jc w:val="center"/>
              <w:rPr>
                <w:sz w:val="28"/>
              </w:rPr>
            </w:pPr>
            <w:r>
              <w:rPr>
                <w:sz w:val="28"/>
              </w:rPr>
              <w:t>Август-сентябрь;</w:t>
            </w:r>
          </w:p>
          <w:p w14:paraId="2A180000">
            <w:pPr>
              <w:ind/>
              <w:jc w:val="center"/>
              <w:rPr>
                <w:sz w:val="28"/>
              </w:rPr>
            </w:pPr>
            <w:r>
              <w:rPr>
                <w:sz w:val="28"/>
              </w:rPr>
              <w:t>январь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2B180000">
            <w:pPr>
              <w:ind/>
              <w:jc w:val="center"/>
              <w:rPr>
                <w:sz w:val="28"/>
              </w:rPr>
            </w:pPr>
            <w:r>
              <w:rPr>
                <w:sz w:val="28"/>
              </w:rPr>
              <w:t>Классные рук-ли,</w:t>
            </w:r>
          </w:p>
          <w:p w14:paraId="2C180000">
            <w:pPr>
              <w:ind/>
              <w:jc w:val="center"/>
              <w:rPr>
                <w:sz w:val="28"/>
              </w:rPr>
            </w:pPr>
            <w:r>
              <w:rPr>
                <w:sz w:val="28"/>
              </w:rPr>
              <w:t>Соц.педагог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2D180000">
            <w:pPr>
              <w:rPr>
                <w:sz w:val="28"/>
              </w:rPr>
            </w:pPr>
            <w:r>
              <w:rPr>
                <w:sz w:val="28"/>
              </w:rPr>
              <w:t>3.</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2E180000">
            <w:pPr>
              <w:rPr>
                <w:sz w:val="28"/>
              </w:rPr>
            </w:pPr>
            <w:r>
              <w:rPr>
                <w:sz w:val="28"/>
              </w:rPr>
              <w:t>Посещение обучающихся по месту жительства с целью изучения жилищно-бытовых условий, составление социального паспорта класса.</w:t>
            </w:r>
          </w:p>
        </w:tc>
        <w:tc>
          <w:tcPr>
            <w:tcW w:type="dxa" w:w="2126"/>
            <w:tcBorders>
              <w:top w:color="000000" w:sz="6" w:val="single"/>
              <w:left w:color="000000" w:sz="6" w:val="single"/>
              <w:bottom w:color="000000" w:sz="6" w:val="single"/>
              <w:right w:color="000000" w:sz="6" w:val="single"/>
            </w:tcBorders>
            <w:tcMar>
              <w:left w:type="dxa" w:w="0"/>
              <w:right w:type="dxa" w:w="0"/>
            </w:tcMar>
          </w:tcPr>
          <w:p w14:paraId="2F180000">
            <w:pPr>
              <w:ind/>
              <w:jc w:val="center"/>
              <w:rPr>
                <w:sz w:val="28"/>
              </w:rPr>
            </w:pPr>
            <w:r>
              <w:rPr>
                <w:sz w:val="28"/>
              </w:rPr>
              <w:t>Август</w:t>
            </w:r>
          </w:p>
          <w:p w14:paraId="30180000">
            <w:pPr>
              <w:ind/>
              <w:jc w:val="center"/>
              <w:rPr>
                <w:sz w:val="28"/>
              </w:rPr>
            </w:pPr>
            <w:r>
              <w:rPr>
                <w:sz w:val="28"/>
              </w:rPr>
              <w:t>Сентябрь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31180000">
            <w:pPr>
              <w:ind/>
              <w:jc w:val="center"/>
              <w:rPr>
                <w:sz w:val="28"/>
              </w:rPr>
            </w:pPr>
            <w:r>
              <w:rPr>
                <w:sz w:val="28"/>
              </w:rPr>
              <w:t>Классные рук-ли</w:t>
            </w:r>
          </w:p>
          <w:p w14:paraId="32180000">
            <w:pPr>
              <w:ind/>
              <w:jc w:val="center"/>
              <w:rPr>
                <w:sz w:val="28"/>
              </w:rPr>
            </w:pPr>
            <w:r>
              <w:rPr>
                <w:sz w:val="28"/>
              </w:rPr>
              <w:t>Соц.педагог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33180000">
            <w:pPr>
              <w:rPr>
                <w:sz w:val="28"/>
              </w:rPr>
            </w:pPr>
            <w:r>
              <w:rPr>
                <w:sz w:val="28"/>
              </w:rPr>
              <w:t>4.</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34180000">
            <w:pPr>
              <w:rPr>
                <w:sz w:val="28"/>
              </w:rPr>
            </w:pPr>
            <w:r>
              <w:rPr>
                <w:sz w:val="28"/>
              </w:rPr>
              <w:t>Знакомство обучающихся с Правилами поведения в школе, Уставом школы (в том числе и родителей)</w:t>
            </w:r>
          </w:p>
        </w:tc>
        <w:tc>
          <w:tcPr>
            <w:tcW w:type="dxa" w:w="2126"/>
            <w:tcBorders>
              <w:top w:color="000000" w:sz="6" w:val="single"/>
              <w:left w:color="000000" w:sz="6" w:val="single"/>
              <w:bottom w:color="000000" w:sz="6" w:val="single"/>
              <w:right w:color="000000" w:sz="6" w:val="single"/>
            </w:tcBorders>
            <w:tcMar>
              <w:left w:type="dxa" w:w="0"/>
              <w:right w:type="dxa" w:w="0"/>
            </w:tcMar>
          </w:tcPr>
          <w:p w14:paraId="35180000">
            <w:pPr>
              <w:ind/>
              <w:jc w:val="center"/>
              <w:rPr>
                <w:sz w:val="28"/>
              </w:rPr>
            </w:pPr>
            <w:r>
              <w:rPr>
                <w:sz w:val="28"/>
              </w:rPr>
              <w:t>Сентябрь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36180000">
            <w:pPr>
              <w:ind/>
              <w:jc w:val="center"/>
              <w:rPr>
                <w:sz w:val="28"/>
              </w:rPr>
            </w:pPr>
            <w:r>
              <w:rPr>
                <w:sz w:val="28"/>
              </w:rPr>
              <w:t>Классные рук-ли</w:t>
            </w:r>
          </w:p>
          <w:p w14:paraId="37180000">
            <w:pPr>
              <w:ind/>
              <w:jc w:val="center"/>
              <w:rPr>
                <w:sz w:val="28"/>
              </w:rPr>
            </w:pPr>
            <w:r>
              <w:rPr>
                <w:sz w:val="28"/>
              </w:rPr>
              <w:t>Соц.педагог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38180000">
            <w:pPr>
              <w:rPr>
                <w:sz w:val="28"/>
              </w:rPr>
            </w:pPr>
            <w:r>
              <w:rPr>
                <w:sz w:val="28"/>
              </w:rPr>
              <w:t>5.</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39180000">
            <w:pPr>
              <w:rPr>
                <w:sz w:val="28"/>
              </w:rPr>
            </w:pPr>
            <w:r>
              <w:rPr>
                <w:sz w:val="28"/>
              </w:rPr>
              <w:t>Посещение семей обучающихся с целью изучения характера взаимоотношений, особенностей семейного воспитания детей, состоящих на учетах.</w:t>
            </w:r>
          </w:p>
        </w:tc>
        <w:tc>
          <w:tcPr>
            <w:tcW w:type="dxa" w:w="2126"/>
            <w:tcBorders>
              <w:top w:color="000000" w:sz="6" w:val="single"/>
              <w:left w:color="000000" w:sz="6" w:val="single"/>
              <w:bottom w:color="000000" w:sz="6" w:val="single"/>
              <w:right w:color="000000" w:sz="6" w:val="single"/>
            </w:tcBorders>
            <w:tcMar>
              <w:left w:type="dxa" w:w="0"/>
              <w:right w:type="dxa" w:w="0"/>
            </w:tcMar>
          </w:tcPr>
          <w:p w14:paraId="3A180000">
            <w:pPr>
              <w:ind/>
              <w:jc w:val="center"/>
              <w:rPr>
                <w:sz w:val="28"/>
              </w:rPr>
            </w:pPr>
            <w:r>
              <w:rPr>
                <w:sz w:val="28"/>
              </w:rPr>
              <w:t>В течение года, но не реже 1 раза в четверть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3B180000">
            <w:pPr>
              <w:ind/>
              <w:jc w:val="center"/>
              <w:rPr>
                <w:sz w:val="28"/>
              </w:rPr>
            </w:pPr>
            <w:r>
              <w:rPr>
                <w:sz w:val="28"/>
              </w:rPr>
              <w:t>Классные рук-ли</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3C180000">
            <w:pPr>
              <w:rPr>
                <w:sz w:val="28"/>
              </w:rPr>
            </w:pPr>
            <w:r>
              <w:rPr>
                <w:sz w:val="28"/>
              </w:rPr>
              <w:t>6.</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3D180000">
            <w:pPr>
              <w:rPr>
                <w:sz w:val="28"/>
              </w:rPr>
            </w:pPr>
            <w:r>
              <w:rPr>
                <w:sz w:val="28"/>
              </w:rPr>
              <w:t>Обновление информационного стенда социального педагога</w:t>
            </w:r>
          </w:p>
        </w:tc>
        <w:tc>
          <w:tcPr>
            <w:tcW w:type="dxa" w:w="2126"/>
            <w:tcBorders>
              <w:top w:color="000000" w:sz="6" w:val="single"/>
              <w:left w:color="000000" w:sz="6" w:val="single"/>
              <w:bottom w:color="000000" w:sz="6" w:val="single"/>
              <w:right w:color="000000" w:sz="6" w:val="single"/>
            </w:tcBorders>
            <w:tcMar>
              <w:left w:type="dxa" w:w="0"/>
              <w:right w:type="dxa" w:w="0"/>
            </w:tcMar>
          </w:tcPr>
          <w:p w14:paraId="3E180000">
            <w:pPr>
              <w:ind/>
              <w:jc w:val="center"/>
              <w:rPr>
                <w:sz w:val="28"/>
              </w:rPr>
            </w:pPr>
            <w:r>
              <w:rPr>
                <w:sz w:val="28"/>
              </w:rPr>
              <w:t>Сентябрь, октябрь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3F180000">
            <w:pPr>
              <w:ind/>
              <w:jc w:val="center"/>
              <w:rPr>
                <w:sz w:val="28"/>
              </w:rPr>
            </w:pPr>
            <w:r>
              <w:rPr>
                <w:sz w:val="28"/>
              </w:rPr>
              <w:t>Соц.педагог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40180000">
            <w:pPr>
              <w:rPr>
                <w:sz w:val="28"/>
              </w:rPr>
            </w:pPr>
            <w:r>
              <w:rPr>
                <w:sz w:val="28"/>
              </w:rPr>
              <w:t>7.</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41180000">
            <w:pPr>
              <w:rPr>
                <w:sz w:val="28"/>
              </w:rPr>
            </w:pPr>
            <w:r>
              <w:rPr>
                <w:sz w:val="28"/>
              </w:rPr>
              <w:t>Работа школьного совета профилактики</w:t>
            </w:r>
          </w:p>
        </w:tc>
        <w:tc>
          <w:tcPr>
            <w:tcW w:type="dxa" w:w="2126"/>
            <w:tcBorders>
              <w:top w:color="000000" w:sz="6" w:val="single"/>
              <w:left w:color="000000" w:sz="6" w:val="single"/>
              <w:bottom w:color="000000" w:sz="6" w:val="single"/>
              <w:right w:color="000000" w:sz="6" w:val="single"/>
            </w:tcBorders>
            <w:tcMar>
              <w:left w:type="dxa" w:w="0"/>
              <w:right w:type="dxa" w:w="0"/>
            </w:tcMar>
          </w:tcPr>
          <w:p w14:paraId="42180000">
            <w:pPr>
              <w:ind/>
              <w:jc w:val="center"/>
              <w:rPr>
                <w:sz w:val="28"/>
              </w:rPr>
            </w:pPr>
            <w:r>
              <w:rPr>
                <w:sz w:val="28"/>
              </w:rPr>
              <w:t>В течение года, не реже 1 раза в месяц</w:t>
            </w:r>
          </w:p>
        </w:tc>
        <w:tc>
          <w:tcPr>
            <w:tcW w:type="dxa" w:w="2693"/>
            <w:tcBorders>
              <w:top w:color="000000" w:sz="6" w:val="single"/>
              <w:left w:color="000000" w:sz="6" w:val="single"/>
              <w:bottom w:color="000000" w:sz="6" w:val="single"/>
              <w:right w:color="000000" w:sz="6" w:val="single"/>
            </w:tcBorders>
            <w:tcMar>
              <w:left w:type="dxa" w:w="0"/>
              <w:right w:type="dxa" w:w="0"/>
            </w:tcMar>
          </w:tcPr>
          <w:p w14:paraId="43180000">
            <w:pPr>
              <w:ind/>
              <w:jc w:val="center"/>
              <w:rPr>
                <w:sz w:val="28"/>
              </w:rPr>
            </w:pPr>
            <w:r>
              <w:rPr>
                <w:sz w:val="28"/>
              </w:rPr>
              <w:t>Соц. 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44180000">
            <w:pPr>
              <w:rPr>
                <w:sz w:val="28"/>
              </w:rPr>
            </w:pPr>
            <w:r>
              <w:rPr>
                <w:sz w:val="28"/>
              </w:rPr>
              <w:t>8.</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45180000">
            <w:pPr>
              <w:rPr>
                <w:sz w:val="28"/>
              </w:rPr>
            </w:pPr>
            <w:r>
              <w:rPr>
                <w:sz w:val="28"/>
              </w:rPr>
              <w:t>Взаимодействие с инспектором ПДН ОМВД России по району  по своевременному выявлению неблагополучных семей, имеющих детей школьного возраста</w:t>
            </w:r>
          </w:p>
        </w:tc>
        <w:tc>
          <w:tcPr>
            <w:tcW w:type="dxa" w:w="2126"/>
            <w:tcBorders>
              <w:top w:color="000000" w:sz="6" w:val="single"/>
              <w:left w:color="000000" w:sz="6" w:val="single"/>
              <w:bottom w:color="000000" w:sz="6" w:val="single"/>
              <w:right w:color="000000" w:sz="6" w:val="single"/>
            </w:tcBorders>
            <w:tcMar>
              <w:left w:type="dxa" w:w="0"/>
              <w:right w:type="dxa" w:w="0"/>
            </w:tcMar>
          </w:tcPr>
          <w:p w14:paraId="46180000">
            <w:pPr>
              <w:ind/>
              <w:jc w:val="center"/>
              <w:rPr>
                <w:sz w:val="28"/>
              </w:rPr>
            </w:pPr>
            <w:r>
              <w:rPr>
                <w:sz w:val="28"/>
              </w:rPr>
              <w:t>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47180000">
            <w:pPr>
              <w:ind/>
              <w:jc w:val="center"/>
              <w:rPr>
                <w:sz w:val="28"/>
              </w:rPr>
            </w:pPr>
            <w:r>
              <w:rPr>
                <w:sz w:val="28"/>
              </w:rPr>
              <w:t>классные  рук-ли</w:t>
            </w:r>
          </w:p>
          <w:p w14:paraId="48180000">
            <w:pPr>
              <w:ind/>
              <w:jc w:val="center"/>
              <w:rPr>
                <w:sz w:val="28"/>
              </w:rPr>
            </w:pPr>
            <w:r>
              <w:rPr>
                <w:sz w:val="28"/>
              </w:rPr>
              <w:t>Соц.педагог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49180000">
            <w:pPr>
              <w:rPr>
                <w:sz w:val="28"/>
              </w:rPr>
            </w:pPr>
            <w:r>
              <w:rPr>
                <w:sz w:val="28"/>
              </w:rPr>
              <w:t>9.</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4A180000">
            <w:pPr>
              <w:rPr>
                <w:sz w:val="28"/>
              </w:rPr>
            </w:pPr>
            <w:r>
              <w:rPr>
                <w:sz w:val="28"/>
              </w:rPr>
              <w:t>Сбор информации о занятости обучающихся во внеурочное время</w:t>
            </w:r>
          </w:p>
        </w:tc>
        <w:tc>
          <w:tcPr>
            <w:tcW w:type="dxa" w:w="2126"/>
            <w:tcBorders>
              <w:top w:color="000000" w:sz="6" w:val="single"/>
              <w:left w:color="000000" w:sz="6" w:val="single"/>
              <w:bottom w:color="000000" w:sz="6" w:val="single"/>
              <w:right w:color="000000" w:sz="6" w:val="single"/>
            </w:tcBorders>
            <w:tcMar>
              <w:left w:type="dxa" w:w="0"/>
              <w:right w:type="dxa" w:w="0"/>
            </w:tcMar>
          </w:tcPr>
          <w:p w14:paraId="4B180000">
            <w:pPr>
              <w:ind/>
              <w:jc w:val="center"/>
              <w:rPr>
                <w:sz w:val="28"/>
              </w:rPr>
            </w:pPr>
            <w:r>
              <w:rPr>
                <w:sz w:val="28"/>
              </w:rPr>
              <w:t>Сентябрь, январь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4C180000">
            <w:pPr>
              <w:ind/>
              <w:jc w:val="center"/>
              <w:rPr>
                <w:sz w:val="28"/>
              </w:rPr>
            </w:pPr>
            <w:r>
              <w:rPr>
                <w:sz w:val="28"/>
              </w:rPr>
              <w:t xml:space="preserve">Классные рук-ли, </w:t>
            </w:r>
          </w:p>
          <w:p w14:paraId="4D180000">
            <w:pPr>
              <w:ind/>
              <w:jc w:val="center"/>
              <w:rPr>
                <w:sz w:val="28"/>
              </w:rPr>
            </w:pPr>
            <w:r>
              <w:rPr>
                <w:sz w:val="28"/>
              </w:rPr>
              <w:t>Соц.педагог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4E180000">
            <w:pPr>
              <w:rPr>
                <w:sz w:val="28"/>
              </w:rPr>
            </w:pPr>
            <w:r>
              <w:rPr>
                <w:sz w:val="28"/>
              </w:rPr>
              <w:t>10.</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4F180000">
            <w:pPr>
              <w:rPr>
                <w:sz w:val="28"/>
              </w:rPr>
            </w:pPr>
            <w:r>
              <w:rPr>
                <w:sz w:val="28"/>
              </w:rPr>
              <w:t>Организация работы по правовому просвещению среди обучающихся и родителей</w:t>
            </w:r>
          </w:p>
        </w:tc>
        <w:tc>
          <w:tcPr>
            <w:tcW w:type="dxa" w:w="2126"/>
            <w:tcBorders>
              <w:top w:color="000000" w:sz="6" w:val="single"/>
              <w:left w:color="000000" w:sz="6" w:val="single"/>
              <w:bottom w:color="000000" w:sz="6" w:val="single"/>
              <w:right w:color="000000" w:sz="6" w:val="single"/>
            </w:tcBorders>
            <w:tcMar>
              <w:left w:type="dxa" w:w="0"/>
              <w:right w:type="dxa" w:w="0"/>
            </w:tcMar>
          </w:tcPr>
          <w:p w14:paraId="50180000">
            <w:pPr>
              <w:ind/>
              <w:jc w:val="center"/>
              <w:rPr>
                <w:sz w:val="28"/>
              </w:rPr>
            </w:pPr>
            <w:r>
              <w:rPr>
                <w:sz w:val="28"/>
              </w:rPr>
              <w:t>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51180000">
            <w:pPr>
              <w:ind/>
              <w:jc w:val="center"/>
              <w:rPr>
                <w:sz w:val="28"/>
              </w:rPr>
            </w:pPr>
            <w:r>
              <w:rPr>
                <w:sz w:val="28"/>
              </w:rPr>
              <w:t xml:space="preserve">Классные рук-ли, </w:t>
            </w:r>
          </w:p>
          <w:p w14:paraId="52180000">
            <w:pPr>
              <w:ind/>
              <w:jc w:val="center"/>
              <w:rPr>
                <w:sz w:val="28"/>
              </w:rPr>
            </w:pPr>
            <w:r>
              <w:rPr>
                <w:sz w:val="28"/>
              </w:rPr>
              <w:t>Социальный 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53180000">
            <w:pPr>
              <w:rPr>
                <w:sz w:val="28"/>
              </w:rPr>
            </w:pPr>
            <w:r>
              <w:rPr>
                <w:sz w:val="28"/>
              </w:rPr>
              <w:t>11.</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54180000">
            <w:pPr>
              <w:rPr>
                <w:sz w:val="28"/>
              </w:rPr>
            </w:pPr>
            <w:r>
              <w:rPr>
                <w:sz w:val="28"/>
              </w:rPr>
              <w:t>Организация летнего отдыха обучающихся</w:t>
            </w:r>
          </w:p>
        </w:tc>
        <w:tc>
          <w:tcPr>
            <w:tcW w:type="dxa" w:w="2126"/>
            <w:tcBorders>
              <w:top w:color="000000" w:sz="6" w:val="single"/>
              <w:left w:color="000000" w:sz="6" w:val="single"/>
              <w:bottom w:color="000000" w:sz="6" w:val="single"/>
              <w:right w:color="000000" w:sz="6" w:val="single"/>
            </w:tcBorders>
            <w:tcMar>
              <w:left w:type="dxa" w:w="0"/>
              <w:right w:type="dxa" w:w="0"/>
            </w:tcMar>
          </w:tcPr>
          <w:p w14:paraId="55180000">
            <w:pPr>
              <w:ind/>
              <w:jc w:val="center"/>
              <w:rPr>
                <w:sz w:val="28"/>
              </w:rPr>
            </w:pPr>
            <w:r>
              <w:rPr>
                <w:sz w:val="28"/>
              </w:rPr>
              <w:t>Март-август</w:t>
            </w:r>
          </w:p>
        </w:tc>
        <w:tc>
          <w:tcPr>
            <w:tcW w:type="dxa" w:w="2693"/>
            <w:tcBorders>
              <w:top w:color="000000" w:sz="6" w:val="single"/>
              <w:left w:color="000000" w:sz="6" w:val="single"/>
              <w:bottom w:color="000000" w:sz="6" w:val="single"/>
              <w:right w:color="000000" w:sz="6" w:val="single"/>
            </w:tcBorders>
            <w:tcMar>
              <w:left w:type="dxa" w:w="0"/>
              <w:right w:type="dxa" w:w="0"/>
            </w:tcMar>
          </w:tcPr>
          <w:p w14:paraId="56180000">
            <w:pPr>
              <w:ind/>
              <w:jc w:val="center"/>
              <w:rPr>
                <w:sz w:val="28"/>
              </w:rPr>
            </w:pPr>
            <w:r>
              <w:rPr>
                <w:sz w:val="28"/>
              </w:rPr>
              <w:t>Зам директора по ВР</w:t>
            </w:r>
          </w:p>
        </w:tc>
      </w:tr>
      <w:tr>
        <w:tc>
          <w:tcPr>
            <w:tcW w:type="dxa" w:w="10930"/>
            <w:gridSpan w:val="5"/>
            <w:tcBorders>
              <w:top w:color="000000" w:sz="6" w:val="single"/>
              <w:left w:color="000000" w:sz="6" w:val="single"/>
              <w:bottom w:color="000000" w:sz="6" w:val="single"/>
              <w:right w:color="000000" w:sz="6" w:val="single"/>
            </w:tcBorders>
            <w:tcMar>
              <w:left w:type="dxa" w:w="0"/>
              <w:right w:type="dxa" w:w="0"/>
            </w:tcMar>
          </w:tcPr>
          <w:p w14:paraId="57180000">
            <w:pPr>
              <w:ind/>
              <w:jc w:val="center"/>
              <w:rPr>
                <w:b w:val="1"/>
                <w:i w:val="1"/>
                <w:sz w:val="28"/>
              </w:rPr>
            </w:pPr>
            <w:r>
              <w:rPr>
                <w:b w:val="1"/>
                <w:i w:val="1"/>
                <w:sz w:val="28"/>
              </w:rPr>
              <w:t>Организация работы с обучающимися, состоящими на внутришкольном учете:</w:t>
            </w:r>
          </w:p>
          <w:p w14:paraId="58180000">
            <w:pPr>
              <w:ind/>
              <w:jc w:val="center"/>
              <w:rPr>
                <w:sz w:val="28"/>
              </w:rPr>
            </w:pPr>
            <w:r>
              <w:rPr>
                <w:b w:val="1"/>
                <w:i w:val="1"/>
                <w:sz w:val="28"/>
              </w:rPr>
              <w:t>дети «группы риска», дети, находящиеся в социально-опасном положении</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59180000">
            <w:pPr>
              <w:rPr>
                <w:sz w:val="28"/>
              </w:rPr>
            </w:pPr>
            <w:r>
              <w:rPr>
                <w:sz w:val="28"/>
              </w:rPr>
              <w:t>1.</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5A180000">
            <w:pPr>
              <w:rPr>
                <w:sz w:val="28"/>
              </w:rPr>
            </w:pPr>
            <w:r>
              <w:rPr>
                <w:sz w:val="28"/>
              </w:rPr>
              <w:t>Установить контроль за посещением учебных занятий обучающимися, состоящими на внутришкольном учете</w:t>
            </w:r>
          </w:p>
        </w:tc>
        <w:tc>
          <w:tcPr>
            <w:tcW w:type="dxa" w:w="2126"/>
            <w:tcBorders>
              <w:top w:color="000000" w:sz="6" w:val="single"/>
              <w:left w:color="000000" w:sz="6" w:val="single"/>
              <w:bottom w:color="000000" w:sz="6" w:val="single"/>
              <w:right w:color="000000" w:sz="6" w:val="single"/>
            </w:tcBorders>
            <w:tcMar>
              <w:left w:type="dxa" w:w="0"/>
              <w:right w:type="dxa" w:w="0"/>
            </w:tcMar>
          </w:tcPr>
          <w:p w14:paraId="5B180000">
            <w:pPr>
              <w:ind/>
              <w:jc w:val="center"/>
              <w:rPr>
                <w:sz w:val="28"/>
              </w:rPr>
            </w:pPr>
            <w:r>
              <w:rPr>
                <w:sz w:val="28"/>
              </w:rPr>
              <w:t>Ежедневно 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5C180000">
            <w:pPr>
              <w:ind/>
              <w:jc w:val="center"/>
              <w:rPr>
                <w:sz w:val="28"/>
              </w:rPr>
            </w:pPr>
            <w:r>
              <w:rPr>
                <w:sz w:val="28"/>
              </w:rPr>
              <w:t>Классные рук-ли, имеющие таких детей</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5D180000">
            <w:pPr>
              <w:rPr>
                <w:sz w:val="28"/>
              </w:rPr>
            </w:pPr>
            <w:r>
              <w:rPr>
                <w:sz w:val="28"/>
              </w:rPr>
              <w:t>2.</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5E180000">
            <w:pPr>
              <w:rPr>
                <w:sz w:val="28"/>
              </w:rPr>
            </w:pPr>
            <w:r>
              <w:rPr>
                <w:sz w:val="28"/>
              </w:rPr>
              <w:t>Контролировать успеваемость обучающихся, состоящих на внутришкльном учете</w:t>
            </w:r>
          </w:p>
        </w:tc>
        <w:tc>
          <w:tcPr>
            <w:tcW w:type="dxa" w:w="2126"/>
            <w:tcBorders>
              <w:top w:color="000000" w:sz="6" w:val="single"/>
              <w:left w:color="000000" w:sz="6" w:val="single"/>
              <w:bottom w:color="000000" w:sz="6" w:val="single"/>
              <w:right w:color="000000" w:sz="6" w:val="single"/>
            </w:tcBorders>
            <w:tcMar>
              <w:left w:type="dxa" w:w="0"/>
              <w:right w:type="dxa" w:w="0"/>
            </w:tcMar>
          </w:tcPr>
          <w:p w14:paraId="5F180000">
            <w:pPr>
              <w:ind/>
              <w:jc w:val="center"/>
              <w:rPr>
                <w:sz w:val="28"/>
              </w:rPr>
            </w:pPr>
            <w:r>
              <w:rPr>
                <w:sz w:val="28"/>
              </w:rPr>
              <w:t>Ежедневно 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60180000">
            <w:pPr>
              <w:ind/>
              <w:jc w:val="center"/>
              <w:rPr>
                <w:sz w:val="28"/>
              </w:rPr>
            </w:pPr>
            <w:r>
              <w:rPr>
                <w:sz w:val="28"/>
              </w:rPr>
              <w:t>Классные рук-ли, имеющие таких детей</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61180000">
            <w:pPr>
              <w:rPr>
                <w:sz w:val="28"/>
              </w:rPr>
            </w:pPr>
            <w:r>
              <w:rPr>
                <w:sz w:val="28"/>
              </w:rPr>
              <w:t>3.</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62180000">
            <w:pPr>
              <w:rPr>
                <w:sz w:val="28"/>
              </w:rPr>
            </w:pPr>
            <w:r>
              <w:rPr>
                <w:sz w:val="28"/>
              </w:rPr>
              <w:t>Вовлечение обучающихся во внеурочную работу класса, в учреждения дополнительного образования</w:t>
            </w:r>
          </w:p>
        </w:tc>
        <w:tc>
          <w:tcPr>
            <w:tcW w:type="dxa" w:w="2126"/>
            <w:tcBorders>
              <w:top w:color="000000" w:sz="6" w:val="single"/>
              <w:left w:color="000000" w:sz="6" w:val="single"/>
              <w:bottom w:color="000000" w:sz="6" w:val="single"/>
              <w:right w:color="000000" w:sz="6" w:val="single"/>
            </w:tcBorders>
            <w:tcMar>
              <w:left w:type="dxa" w:w="0"/>
              <w:right w:type="dxa" w:w="0"/>
            </w:tcMar>
          </w:tcPr>
          <w:p w14:paraId="63180000">
            <w:pPr>
              <w:ind/>
              <w:jc w:val="center"/>
              <w:rPr>
                <w:sz w:val="28"/>
              </w:rPr>
            </w:pPr>
            <w:r>
              <w:rPr>
                <w:sz w:val="28"/>
              </w:rPr>
              <w:t>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64180000">
            <w:pPr>
              <w:ind/>
              <w:jc w:val="center"/>
              <w:rPr>
                <w:sz w:val="28"/>
              </w:rPr>
            </w:pPr>
            <w:r>
              <w:rPr>
                <w:sz w:val="28"/>
              </w:rPr>
              <w:t>Соц. 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65180000">
            <w:pPr>
              <w:rPr>
                <w:sz w:val="28"/>
              </w:rPr>
            </w:pPr>
            <w:r>
              <w:rPr>
                <w:sz w:val="28"/>
              </w:rPr>
              <w:t>4.</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66180000">
            <w:pPr>
              <w:rPr>
                <w:sz w:val="28"/>
              </w:rPr>
            </w:pPr>
            <w:r>
              <w:rPr>
                <w:sz w:val="28"/>
              </w:rPr>
              <w:t>Проведение</w:t>
            </w:r>
            <w:r>
              <w:rPr>
                <w:sz w:val="28"/>
              </w:rPr>
              <w:t> </w:t>
            </w:r>
            <w:r>
              <w:rPr>
                <w:sz w:val="28"/>
              </w:rPr>
              <w:t xml:space="preserve"> индивидуальных бесед с этой категорией обучающихся по правовым вопросам </w:t>
            </w:r>
          </w:p>
        </w:tc>
        <w:tc>
          <w:tcPr>
            <w:tcW w:type="dxa" w:w="2126"/>
            <w:tcBorders>
              <w:top w:color="000000" w:sz="6" w:val="single"/>
              <w:left w:color="000000" w:sz="6" w:val="single"/>
              <w:bottom w:color="000000" w:sz="6" w:val="single"/>
              <w:right w:color="000000" w:sz="6" w:val="single"/>
            </w:tcBorders>
            <w:tcMar>
              <w:left w:type="dxa" w:w="0"/>
              <w:right w:type="dxa" w:w="0"/>
            </w:tcMar>
          </w:tcPr>
          <w:p w14:paraId="67180000">
            <w:pPr>
              <w:ind/>
              <w:jc w:val="center"/>
              <w:rPr>
                <w:sz w:val="28"/>
              </w:rPr>
            </w:pPr>
            <w:r>
              <w:rPr>
                <w:sz w:val="28"/>
              </w:rPr>
              <w:t>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68180000">
            <w:pPr>
              <w:ind/>
              <w:jc w:val="center"/>
              <w:rPr>
                <w:sz w:val="28"/>
              </w:rPr>
            </w:pPr>
            <w:r>
              <w:rPr>
                <w:sz w:val="28"/>
              </w:rPr>
              <w:t>Соц. педагог, ШУПР, психолог</w:t>
            </w:r>
          </w:p>
        </w:tc>
      </w:tr>
      <w:tr>
        <w:trPr>
          <w:trHeight w:hRule="atLeast" w:val="381"/>
        </w:trPr>
        <w:tc>
          <w:tcPr>
            <w:tcW w:type="dxa" w:w="10930"/>
            <w:gridSpan w:val="5"/>
            <w:tcBorders>
              <w:top w:color="000000" w:sz="6" w:val="single"/>
              <w:left w:color="000000" w:sz="6" w:val="single"/>
              <w:bottom w:color="000000" w:sz="6" w:val="single"/>
              <w:right w:color="000000" w:sz="6" w:val="single"/>
            </w:tcBorders>
            <w:tcMar>
              <w:left w:type="dxa" w:w="0"/>
              <w:right w:type="dxa" w:w="0"/>
            </w:tcMar>
          </w:tcPr>
          <w:p w14:paraId="69180000">
            <w:pPr>
              <w:ind/>
              <w:jc w:val="center"/>
              <w:rPr>
                <w:b w:val="1"/>
                <w:i w:val="1"/>
                <w:sz w:val="28"/>
              </w:rPr>
            </w:pPr>
            <w:r>
              <w:rPr>
                <w:b w:val="1"/>
                <w:i w:val="1"/>
                <w:sz w:val="28"/>
              </w:rPr>
              <w:t>Профилактическая работа с классами</w:t>
            </w:r>
          </w:p>
        </w:tc>
      </w:tr>
      <w:tr>
        <w:tc>
          <w:tcPr>
            <w:tcW w:type="dxa" w:w="582"/>
            <w:gridSpan w:val="2"/>
            <w:vMerge w:val="restart"/>
            <w:tcBorders>
              <w:top w:color="000000" w:sz="6" w:val="single"/>
              <w:left w:color="000000" w:sz="6" w:val="single"/>
              <w:bottom w:color="000000" w:sz="6" w:val="single"/>
              <w:right w:color="000000" w:sz="6" w:val="single"/>
            </w:tcBorders>
            <w:tcMar>
              <w:left w:type="dxa" w:w="0"/>
              <w:right w:type="dxa" w:w="0"/>
            </w:tcMar>
          </w:tcPr>
          <w:p w14:paraId="6A180000">
            <w:pPr>
              <w:rPr>
                <w:sz w:val="28"/>
              </w:rPr>
            </w:pPr>
            <w:r>
              <w:rPr>
                <w:sz w:val="28"/>
              </w:rPr>
              <w:t>1.</w:t>
            </w:r>
          </w:p>
        </w:tc>
        <w:tc>
          <w:tcPr>
            <w:tcW w:type="dxa" w:w="5529"/>
            <w:tcBorders>
              <w:top w:color="000000" w:sz="6" w:val="single"/>
              <w:left w:color="000000" w:sz="6" w:val="single"/>
              <w:bottom w:color="000000" w:sz="6" w:val="single"/>
              <w:right w:color="000000" w:sz="6" w:val="single"/>
            </w:tcBorders>
            <w:tcMar>
              <w:left w:type="dxa" w:w="0"/>
              <w:right w:type="dxa" w:w="0"/>
            </w:tcMar>
          </w:tcPr>
          <w:p w14:paraId="6B180000">
            <w:pPr>
              <w:rPr>
                <w:sz w:val="28"/>
              </w:rPr>
            </w:pPr>
            <w:r>
              <w:rPr>
                <w:sz w:val="28"/>
              </w:rPr>
              <w:t xml:space="preserve">Проведение тематических профилактических бесед в рамках классного часа с подростками о недопустимости совершения противоправных действий. </w:t>
            </w:r>
          </w:p>
        </w:tc>
        <w:tc>
          <w:tcPr>
            <w:tcW w:type="dxa" w:w="2126"/>
            <w:vMerge w:val="restart"/>
            <w:tcBorders>
              <w:top w:color="000000" w:sz="6" w:val="single"/>
              <w:left w:color="000000" w:sz="6" w:val="single"/>
              <w:bottom w:color="000000" w:sz="6" w:val="single"/>
              <w:right w:color="000000" w:sz="6" w:val="single"/>
            </w:tcBorders>
            <w:tcMar>
              <w:left w:type="dxa" w:w="0"/>
              <w:right w:type="dxa" w:w="0"/>
            </w:tcMar>
          </w:tcPr>
          <w:p w14:paraId="6C180000">
            <w:pPr>
              <w:ind/>
              <w:jc w:val="center"/>
              <w:rPr>
                <w:sz w:val="28"/>
              </w:rPr>
            </w:pPr>
            <w:r>
              <w:rPr>
                <w:sz w:val="28"/>
              </w:rPr>
              <w:t>1 раз в четверть</w:t>
            </w:r>
          </w:p>
        </w:tc>
        <w:tc>
          <w:tcPr>
            <w:tcW w:type="dxa" w:w="2693"/>
            <w:vMerge w:val="restart"/>
            <w:tcBorders>
              <w:top w:color="000000" w:sz="6" w:val="single"/>
              <w:left w:color="000000" w:sz="6" w:val="single"/>
              <w:bottom w:color="000000" w:sz="6" w:val="single"/>
              <w:right w:color="000000" w:sz="6" w:val="single"/>
            </w:tcBorders>
            <w:tcMar>
              <w:left w:type="dxa" w:w="0"/>
              <w:right w:type="dxa" w:w="0"/>
            </w:tcMar>
          </w:tcPr>
          <w:p w14:paraId="6D180000">
            <w:pPr>
              <w:ind/>
              <w:jc w:val="center"/>
              <w:rPr>
                <w:sz w:val="28"/>
              </w:rPr>
            </w:pPr>
            <w:r>
              <w:rPr>
                <w:sz w:val="28"/>
              </w:rPr>
              <w:t>Классные рук-ли 1-11 классов</w:t>
            </w:r>
          </w:p>
        </w:tc>
      </w:tr>
      <w:tr>
        <w:tc>
          <w:tcPr>
            <w:tcW w:type="dxa" w:w="582"/>
            <w:gridSpan w:val="2"/>
            <w:vMerge w:val="continue"/>
            <w:tcBorders>
              <w:top w:color="000000" w:sz="6" w:val="single"/>
              <w:left w:color="000000" w:sz="6" w:val="single"/>
              <w:bottom w:color="000000" w:sz="6" w:val="single"/>
              <w:right w:color="000000" w:sz="6" w:val="single"/>
            </w:tcBorders>
            <w:tcMar>
              <w:left w:type="dxa" w:w="0"/>
              <w:right w:type="dxa" w:w="0"/>
            </w:tcMar>
          </w:tcPr>
          <w:p/>
        </w:tc>
        <w:tc>
          <w:tcPr>
            <w:tcW w:type="dxa" w:w="5529"/>
            <w:tcBorders>
              <w:top w:color="000000" w:sz="6" w:val="single"/>
              <w:left w:color="000000" w:sz="6" w:val="single"/>
              <w:bottom w:color="000000" w:sz="6" w:val="single"/>
              <w:right w:color="000000" w:sz="6" w:val="single"/>
            </w:tcBorders>
            <w:tcMar>
              <w:left w:type="dxa" w:w="0"/>
              <w:right w:type="dxa" w:w="0"/>
            </w:tcMar>
          </w:tcPr>
          <w:p w14:paraId="6E180000">
            <w:pPr>
              <w:spacing w:afterAutospacing="on" w:beforeAutospacing="on"/>
              <w:ind/>
              <w:rPr>
                <w:sz w:val="28"/>
              </w:rPr>
            </w:pPr>
            <w:r>
              <w:rPr>
                <w:sz w:val="28"/>
              </w:rPr>
              <w:t xml:space="preserve">5-6кл:  "Мои права и обязанности". </w:t>
            </w:r>
          </w:p>
        </w:tc>
        <w:tc>
          <w:tcPr>
            <w:tcW w:type="dxa" w:w="2126"/>
            <w:gridSpan w:val="1"/>
            <w:vMerge w:val="continue"/>
            <w:tcBorders>
              <w:top w:color="000000" w:sz="6" w:val="single"/>
              <w:left w:color="000000" w:sz="6" w:val="single"/>
              <w:bottom w:color="000000" w:sz="6" w:val="single"/>
              <w:right w:color="000000" w:sz="6" w:val="single"/>
            </w:tcBorders>
            <w:tcMar>
              <w:left w:type="dxa" w:w="0"/>
              <w:right w:type="dxa" w:w="0"/>
            </w:tcMar>
          </w:tcPr>
          <w:p/>
        </w:tc>
        <w:tc>
          <w:tcPr>
            <w:tcW w:type="dxa" w:w="2693"/>
            <w:gridSpan w:val="1"/>
            <w:vMerge w:val="continue"/>
            <w:tcBorders>
              <w:top w:color="000000" w:sz="6" w:val="single"/>
              <w:left w:color="000000" w:sz="6" w:val="single"/>
              <w:bottom w:color="000000" w:sz="6" w:val="single"/>
              <w:right w:color="000000" w:sz="6" w:val="single"/>
            </w:tcBorders>
            <w:tcMar>
              <w:left w:type="dxa" w:w="0"/>
              <w:right w:type="dxa" w:w="0"/>
            </w:tcMar>
          </w:tcPr>
          <w:p/>
        </w:tc>
      </w:tr>
      <w:tr>
        <w:tc>
          <w:tcPr>
            <w:tcW w:type="dxa" w:w="582"/>
            <w:gridSpan w:val="2"/>
            <w:vMerge w:val="continue"/>
            <w:tcBorders>
              <w:top w:color="000000" w:sz="6" w:val="single"/>
              <w:left w:color="000000" w:sz="6" w:val="single"/>
              <w:bottom w:color="000000" w:sz="6" w:val="single"/>
              <w:right w:color="000000" w:sz="6" w:val="single"/>
            </w:tcBorders>
            <w:tcMar>
              <w:left w:type="dxa" w:w="0"/>
              <w:right w:type="dxa" w:w="0"/>
            </w:tcMar>
          </w:tcPr>
          <w:p/>
        </w:tc>
        <w:tc>
          <w:tcPr>
            <w:tcW w:type="dxa" w:w="5529"/>
            <w:tcBorders>
              <w:top w:color="000000" w:sz="6" w:val="single"/>
              <w:left w:color="000000" w:sz="6" w:val="single"/>
              <w:bottom w:color="000000" w:sz="6" w:val="single"/>
              <w:right w:color="000000" w:sz="6" w:val="single"/>
            </w:tcBorders>
            <w:tcMar>
              <w:left w:type="dxa" w:w="0"/>
              <w:right w:type="dxa" w:w="0"/>
            </w:tcMar>
          </w:tcPr>
          <w:p w14:paraId="6F180000">
            <w:pPr>
              <w:spacing w:afterAutospacing="on" w:beforeAutospacing="on"/>
              <w:ind/>
              <w:rPr>
                <w:sz w:val="28"/>
              </w:rPr>
            </w:pPr>
            <w:r>
              <w:rPr>
                <w:sz w:val="28"/>
              </w:rPr>
              <w:t>9-11кл: "Отношение подростков к пагубным привычкам", "Закон и ответственность"</w:t>
            </w:r>
          </w:p>
        </w:tc>
        <w:tc>
          <w:tcPr>
            <w:tcW w:type="dxa" w:w="2126"/>
            <w:gridSpan w:val="1"/>
            <w:vMerge w:val="continue"/>
            <w:tcBorders>
              <w:top w:color="000000" w:sz="6" w:val="single"/>
              <w:left w:color="000000" w:sz="6" w:val="single"/>
              <w:bottom w:color="000000" w:sz="6" w:val="single"/>
              <w:right w:color="000000" w:sz="6" w:val="single"/>
            </w:tcBorders>
            <w:tcMar>
              <w:left w:type="dxa" w:w="0"/>
              <w:right w:type="dxa" w:w="0"/>
            </w:tcMar>
          </w:tcPr>
          <w:p/>
        </w:tc>
        <w:tc>
          <w:tcPr>
            <w:tcW w:type="dxa" w:w="2693"/>
            <w:gridSpan w:val="1"/>
            <w:vMerge w:val="continue"/>
            <w:tcBorders>
              <w:top w:color="000000" w:sz="6" w:val="single"/>
              <w:left w:color="000000" w:sz="6" w:val="single"/>
              <w:bottom w:color="000000" w:sz="6" w:val="single"/>
              <w:right w:color="000000" w:sz="6" w:val="single"/>
            </w:tcBorders>
            <w:tcMar>
              <w:left w:type="dxa" w:w="0"/>
              <w:right w:type="dxa" w:w="0"/>
            </w:tcMar>
          </w:tcPr>
          <w:p/>
        </w:tc>
      </w:tr>
      <w:tr>
        <w:tc>
          <w:tcPr>
            <w:tcW w:type="dxa" w:w="582"/>
            <w:gridSpan w:val="2"/>
            <w:vMerge w:val="continue"/>
            <w:tcBorders>
              <w:top w:color="000000" w:sz="6" w:val="single"/>
              <w:left w:color="000000" w:sz="6" w:val="single"/>
              <w:bottom w:color="000000" w:sz="6" w:val="single"/>
              <w:right w:color="000000" w:sz="6" w:val="single"/>
            </w:tcBorders>
            <w:tcMar>
              <w:left w:type="dxa" w:w="0"/>
              <w:right w:type="dxa" w:w="0"/>
            </w:tcMar>
          </w:tcPr>
          <w:p/>
        </w:tc>
        <w:tc>
          <w:tcPr>
            <w:tcW w:type="dxa" w:w="5529"/>
            <w:tcBorders>
              <w:top w:color="000000" w:sz="6" w:val="single"/>
              <w:left w:color="000000" w:sz="6" w:val="single"/>
              <w:bottom w:color="000000" w:sz="6" w:val="single"/>
              <w:right w:color="000000" w:sz="6" w:val="single"/>
            </w:tcBorders>
            <w:tcMar>
              <w:left w:type="dxa" w:w="0"/>
              <w:right w:type="dxa" w:w="0"/>
            </w:tcMar>
          </w:tcPr>
          <w:p w14:paraId="70180000">
            <w:pPr>
              <w:spacing w:afterAutospacing="on" w:beforeAutospacing="on"/>
              <w:ind/>
              <w:rPr>
                <w:sz w:val="28"/>
              </w:rPr>
            </w:pPr>
            <w:r>
              <w:rPr>
                <w:sz w:val="28"/>
              </w:rPr>
              <w:t>1-4кл: "Права и обязанности ученика и гражданина"</w:t>
            </w:r>
          </w:p>
        </w:tc>
        <w:tc>
          <w:tcPr>
            <w:tcW w:type="dxa" w:w="2126"/>
            <w:gridSpan w:val="1"/>
            <w:vMerge w:val="continue"/>
            <w:tcBorders>
              <w:top w:color="000000" w:sz="6" w:val="single"/>
              <w:left w:color="000000" w:sz="6" w:val="single"/>
              <w:bottom w:color="000000" w:sz="6" w:val="single"/>
              <w:right w:color="000000" w:sz="6" w:val="single"/>
            </w:tcBorders>
            <w:tcMar>
              <w:left w:type="dxa" w:w="0"/>
              <w:right w:type="dxa" w:w="0"/>
            </w:tcMar>
          </w:tcPr>
          <w:p/>
        </w:tc>
        <w:tc>
          <w:tcPr>
            <w:tcW w:type="dxa" w:w="2693"/>
            <w:gridSpan w:val="1"/>
            <w:vMerge w:val="continue"/>
            <w:tcBorders>
              <w:top w:color="000000" w:sz="6" w:val="single"/>
              <w:left w:color="000000" w:sz="6" w:val="single"/>
              <w:bottom w:color="000000" w:sz="6" w:val="single"/>
              <w:right w:color="000000" w:sz="6" w:val="single"/>
            </w:tcBorders>
            <w:tcMar>
              <w:left w:type="dxa" w:w="0"/>
              <w:right w:type="dxa" w:w="0"/>
            </w:tcMar>
          </w:tcPr>
          <w:p/>
        </w:tc>
      </w:tr>
      <w:tr>
        <w:trPr>
          <w:trHeight w:hRule="atLeast" w:val="291"/>
        </w:trPr>
        <w:tc>
          <w:tcPr>
            <w:tcW w:type="dxa" w:w="582"/>
            <w:gridSpan w:val="2"/>
            <w:vMerge w:val="continue"/>
            <w:tcBorders>
              <w:top w:color="000000" w:sz="6" w:val="single"/>
              <w:left w:color="000000" w:sz="6" w:val="single"/>
              <w:bottom w:color="000000" w:sz="6" w:val="single"/>
              <w:right w:color="000000" w:sz="6" w:val="single"/>
            </w:tcBorders>
            <w:tcMar>
              <w:left w:type="dxa" w:w="0"/>
              <w:right w:type="dxa" w:w="0"/>
            </w:tcMar>
          </w:tcPr>
          <w:p/>
        </w:tc>
        <w:tc>
          <w:tcPr>
            <w:tcW w:type="dxa" w:w="5529"/>
            <w:tcBorders>
              <w:top w:color="000000" w:sz="6" w:val="single"/>
              <w:left w:color="000000" w:sz="6" w:val="single"/>
              <w:bottom w:color="000000" w:sz="6" w:val="single"/>
              <w:right w:color="000000" w:sz="6" w:val="single"/>
            </w:tcBorders>
            <w:tcMar>
              <w:left w:type="dxa" w:w="0"/>
              <w:right w:type="dxa" w:w="0"/>
            </w:tcMar>
          </w:tcPr>
          <w:p w14:paraId="71180000">
            <w:pPr>
              <w:rPr>
                <w:sz w:val="28"/>
              </w:rPr>
            </w:pPr>
            <w:r>
              <w:rPr>
                <w:sz w:val="28"/>
              </w:rPr>
              <w:t>7-8кл: «Цена вредных привычек».</w:t>
            </w:r>
          </w:p>
        </w:tc>
        <w:tc>
          <w:tcPr>
            <w:tcW w:type="dxa" w:w="2126"/>
            <w:gridSpan w:val="1"/>
            <w:vMerge w:val="continue"/>
            <w:tcBorders>
              <w:top w:color="000000" w:sz="6" w:val="single"/>
              <w:left w:color="000000" w:sz="6" w:val="single"/>
              <w:bottom w:color="000000" w:sz="6" w:val="single"/>
              <w:right w:color="000000" w:sz="6" w:val="single"/>
            </w:tcBorders>
            <w:tcMar>
              <w:left w:type="dxa" w:w="0"/>
              <w:right w:type="dxa" w:w="0"/>
            </w:tcMar>
          </w:tcPr>
          <w:p/>
        </w:tc>
        <w:tc>
          <w:tcPr>
            <w:tcW w:type="dxa" w:w="2693"/>
            <w:gridSpan w:val="1"/>
            <w:vMerge w:val="continue"/>
            <w:tcBorders>
              <w:top w:color="000000" w:sz="6" w:val="single"/>
              <w:left w:color="000000" w:sz="6" w:val="single"/>
              <w:bottom w:color="000000" w:sz="6" w:val="single"/>
              <w:right w:color="000000" w:sz="6" w:val="single"/>
            </w:tcBorders>
            <w:tcMar>
              <w:left w:type="dxa" w:w="0"/>
              <w:right w:type="dxa" w:w="0"/>
            </w:tcMar>
          </w:tcPr>
          <w:p/>
        </w:tc>
      </w:tr>
      <w:tr>
        <w:tc>
          <w:tcPr>
            <w:tcW w:type="dxa" w:w="582"/>
            <w:gridSpan w:val="2"/>
            <w:vMerge w:val="continue"/>
            <w:tcBorders>
              <w:top w:color="000000" w:sz="6" w:val="single"/>
              <w:left w:color="000000" w:sz="6" w:val="single"/>
              <w:bottom w:color="000000" w:sz="6" w:val="single"/>
              <w:right w:color="000000" w:sz="6" w:val="single"/>
            </w:tcBorders>
            <w:tcMar>
              <w:left w:type="dxa" w:w="0"/>
              <w:right w:type="dxa" w:w="0"/>
            </w:tcMar>
          </w:tcPr>
          <w:p/>
        </w:tc>
        <w:tc>
          <w:tcPr>
            <w:tcW w:type="dxa" w:w="5529"/>
            <w:tcBorders>
              <w:top w:color="000000" w:sz="6" w:val="single"/>
              <w:left w:color="000000" w:sz="6" w:val="single"/>
              <w:bottom w:color="000000" w:sz="6" w:val="single"/>
              <w:right w:color="000000" w:sz="6" w:val="single"/>
            </w:tcBorders>
            <w:tcMar>
              <w:left w:type="dxa" w:w="0"/>
              <w:right w:type="dxa" w:w="0"/>
            </w:tcMar>
          </w:tcPr>
          <w:p w14:paraId="72180000">
            <w:pPr>
              <w:spacing w:afterAutospacing="on" w:beforeAutospacing="on"/>
              <w:ind/>
              <w:rPr>
                <w:sz w:val="28"/>
              </w:rPr>
            </w:pPr>
            <w:r>
              <w:rPr>
                <w:sz w:val="28"/>
              </w:rPr>
              <w:t>Тематическая неделя правовых знаний 1-11кл:"Права и обязанности школьников"</w:t>
            </w:r>
          </w:p>
        </w:tc>
        <w:tc>
          <w:tcPr>
            <w:tcW w:type="dxa" w:w="2126"/>
            <w:tcBorders>
              <w:top w:color="000000" w:sz="6" w:val="single"/>
              <w:left w:color="000000" w:sz="6" w:val="single"/>
              <w:bottom w:color="000000" w:sz="6" w:val="single"/>
              <w:right w:color="000000" w:sz="6" w:val="single"/>
            </w:tcBorders>
            <w:tcMar>
              <w:left w:type="dxa" w:w="0"/>
              <w:right w:type="dxa" w:w="0"/>
            </w:tcMar>
          </w:tcPr>
          <w:p w14:paraId="73180000">
            <w:pPr>
              <w:ind/>
              <w:jc w:val="center"/>
              <w:rPr>
                <w:sz w:val="28"/>
              </w:rPr>
            </w:pPr>
            <w:r>
              <w:rPr>
                <w:sz w:val="28"/>
              </w:rPr>
              <w:t>1 раз в полугодие</w:t>
            </w:r>
          </w:p>
        </w:tc>
        <w:tc>
          <w:tcPr>
            <w:tcW w:type="dxa" w:w="2693"/>
            <w:gridSpan w:val="1"/>
            <w:vMerge w:val="continue"/>
            <w:tcBorders>
              <w:top w:color="000000" w:sz="6" w:val="single"/>
              <w:left w:color="000000" w:sz="6" w:val="single"/>
              <w:bottom w:color="000000" w:sz="6" w:val="single"/>
              <w:right w:color="000000" w:sz="6" w:val="single"/>
            </w:tcBorders>
            <w:tcMar>
              <w:left w:type="dxa" w:w="0"/>
              <w:right w:type="dxa" w:w="0"/>
            </w:tcMar>
          </w:tcPr>
          <w:p/>
        </w:tc>
      </w:tr>
      <w:tr>
        <w:tc>
          <w:tcPr>
            <w:tcW w:type="dxa" w:w="582"/>
            <w:gridSpan w:val="2"/>
            <w:tcBorders>
              <w:top w:color="000000" w:sz="6" w:val="single"/>
              <w:left w:color="000000" w:sz="6" w:val="single"/>
              <w:bottom w:color="000000" w:sz="6" w:val="single"/>
              <w:right w:color="000000" w:sz="6" w:val="single"/>
            </w:tcBorders>
            <w:tcMar>
              <w:left w:type="dxa" w:w="0"/>
              <w:right w:type="dxa" w:w="0"/>
            </w:tcMar>
          </w:tcPr>
          <w:p w14:paraId="74180000">
            <w:pPr>
              <w:rPr>
                <w:sz w:val="28"/>
              </w:rPr>
            </w:pPr>
            <w:r>
              <w:rPr>
                <w:sz w:val="28"/>
              </w:rPr>
              <w:t>2.</w:t>
            </w:r>
          </w:p>
        </w:tc>
        <w:tc>
          <w:tcPr>
            <w:tcW w:type="dxa" w:w="5529"/>
            <w:tcBorders>
              <w:top w:color="000000" w:sz="6" w:val="single"/>
              <w:left w:color="000000" w:sz="6" w:val="single"/>
              <w:bottom w:color="000000" w:sz="6" w:val="single"/>
              <w:right w:color="000000" w:sz="6" w:val="single"/>
            </w:tcBorders>
            <w:tcMar>
              <w:left w:type="dxa" w:w="0"/>
              <w:right w:type="dxa" w:w="0"/>
            </w:tcMar>
          </w:tcPr>
          <w:p w14:paraId="75180000">
            <w:pPr>
              <w:rPr>
                <w:sz w:val="28"/>
              </w:rPr>
            </w:pPr>
            <w:r>
              <w:rPr>
                <w:sz w:val="28"/>
              </w:rPr>
              <w:t>Проведение тематических часов общения в 5-11 классах по формированию правовой культуры, толерантного поведения.</w:t>
            </w:r>
          </w:p>
        </w:tc>
        <w:tc>
          <w:tcPr>
            <w:tcW w:type="dxa" w:w="2126"/>
            <w:tcBorders>
              <w:top w:color="000000" w:sz="6" w:val="single"/>
              <w:left w:color="000000" w:sz="6" w:val="single"/>
              <w:bottom w:color="000000" w:sz="6" w:val="single"/>
              <w:right w:color="000000" w:sz="6" w:val="single"/>
            </w:tcBorders>
            <w:tcMar>
              <w:left w:type="dxa" w:w="0"/>
              <w:right w:type="dxa" w:w="0"/>
            </w:tcMar>
          </w:tcPr>
          <w:p w14:paraId="76180000">
            <w:pPr>
              <w:ind/>
              <w:jc w:val="center"/>
              <w:rPr>
                <w:sz w:val="28"/>
              </w:rPr>
            </w:pPr>
            <w:r>
              <w:rPr>
                <w:sz w:val="28"/>
              </w:rPr>
              <w:t>1 раз в четверть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77180000">
            <w:pPr>
              <w:ind/>
              <w:jc w:val="center"/>
              <w:rPr>
                <w:sz w:val="28"/>
              </w:rPr>
            </w:pPr>
            <w:r>
              <w:rPr>
                <w:sz w:val="28"/>
              </w:rPr>
              <w:t>Классные рук-ли</w:t>
            </w:r>
          </w:p>
        </w:tc>
      </w:tr>
      <w:tr>
        <w:tc>
          <w:tcPr>
            <w:tcW w:type="dxa" w:w="582"/>
            <w:gridSpan w:val="2"/>
            <w:tcBorders>
              <w:top w:color="000000" w:sz="6" w:val="single"/>
              <w:left w:color="000000" w:sz="6" w:val="single"/>
              <w:bottom w:color="000000" w:sz="6" w:val="single"/>
              <w:right w:color="000000" w:sz="6" w:val="single"/>
            </w:tcBorders>
            <w:tcMar>
              <w:left w:type="dxa" w:w="0"/>
              <w:right w:type="dxa" w:w="0"/>
            </w:tcMar>
          </w:tcPr>
          <w:p w14:paraId="78180000">
            <w:pPr>
              <w:rPr>
                <w:sz w:val="28"/>
              </w:rPr>
            </w:pPr>
            <w:r>
              <w:rPr>
                <w:sz w:val="28"/>
              </w:rPr>
              <w:t>5.</w:t>
            </w:r>
          </w:p>
        </w:tc>
        <w:tc>
          <w:tcPr>
            <w:tcW w:type="dxa" w:w="5529"/>
            <w:tcBorders>
              <w:top w:color="000000" w:sz="6" w:val="single"/>
              <w:left w:color="000000" w:sz="6" w:val="single"/>
              <w:bottom w:color="000000" w:sz="6" w:val="single"/>
              <w:right w:color="000000" w:sz="6" w:val="single"/>
            </w:tcBorders>
            <w:tcMar>
              <w:left w:type="dxa" w:w="0"/>
              <w:right w:type="dxa" w:w="0"/>
            </w:tcMar>
          </w:tcPr>
          <w:p w14:paraId="79180000">
            <w:pPr>
              <w:rPr>
                <w:sz w:val="28"/>
              </w:rPr>
            </w:pPr>
            <w:r>
              <w:rPr>
                <w:sz w:val="28"/>
              </w:rPr>
              <w:t xml:space="preserve">Участие школы в месячниках профилактики употребления ПАВ в подростковой среде </w:t>
            </w:r>
          </w:p>
        </w:tc>
        <w:tc>
          <w:tcPr>
            <w:tcW w:type="dxa" w:w="2126"/>
            <w:tcBorders>
              <w:top w:color="000000" w:sz="6" w:val="single"/>
              <w:left w:color="000000" w:sz="6" w:val="single"/>
              <w:bottom w:color="000000" w:sz="6" w:val="single"/>
              <w:right w:color="000000" w:sz="6" w:val="single"/>
            </w:tcBorders>
            <w:tcMar>
              <w:left w:type="dxa" w:w="0"/>
              <w:right w:type="dxa" w:w="0"/>
            </w:tcMar>
          </w:tcPr>
          <w:p w14:paraId="7A180000">
            <w:pPr>
              <w:ind/>
              <w:jc w:val="center"/>
              <w:rPr>
                <w:sz w:val="28"/>
              </w:rPr>
            </w:pPr>
            <w:r>
              <w:rPr>
                <w:sz w:val="28"/>
              </w:rPr>
              <w:t>Октябрь, ноябрь,</w:t>
            </w:r>
          </w:p>
          <w:p w14:paraId="7B180000">
            <w:pPr>
              <w:ind/>
              <w:jc w:val="center"/>
              <w:rPr>
                <w:sz w:val="28"/>
              </w:rPr>
            </w:pPr>
            <w:r>
              <w:rPr>
                <w:sz w:val="28"/>
              </w:rPr>
              <w:t>Декабрь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7C180000">
            <w:pPr>
              <w:ind/>
              <w:jc w:val="center"/>
              <w:rPr>
                <w:sz w:val="28"/>
              </w:rPr>
            </w:pPr>
            <w:r>
              <w:rPr>
                <w:sz w:val="28"/>
              </w:rPr>
              <w:t>Соц. педагог</w:t>
            </w:r>
          </w:p>
        </w:tc>
      </w:tr>
      <w:tr>
        <w:tc>
          <w:tcPr>
            <w:tcW w:type="dxa" w:w="582"/>
            <w:gridSpan w:val="2"/>
            <w:tcBorders>
              <w:top w:color="000000" w:sz="6" w:val="single"/>
              <w:left w:color="000000" w:sz="6" w:val="single"/>
              <w:bottom w:color="000000" w:sz="6" w:val="single"/>
              <w:right w:color="000000" w:sz="6" w:val="single"/>
            </w:tcBorders>
            <w:tcMar>
              <w:left w:type="dxa" w:w="0"/>
              <w:right w:type="dxa" w:w="0"/>
            </w:tcMar>
          </w:tcPr>
          <w:p w14:paraId="7D180000">
            <w:pPr>
              <w:rPr>
                <w:sz w:val="28"/>
              </w:rPr>
            </w:pPr>
            <w:r>
              <w:rPr>
                <w:sz w:val="28"/>
              </w:rPr>
              <w:t>6.</w:t>
            </w:r>
          </w:p>
        </w:tc>
        <w:tc>
          <w:tcPr>
            <w:tcW w:type="dxa" w:w="5529"/>
            <w:tcBorders>
              <w:top w:color="000000" w:sz="6" w:val="single"/>
              <w:left w:color="000000" w:sz="6" w:val="single"/>
              <w:bottom w:color="000000" w:sz="6" w:val="single"/>
              <w:right w:color="000000" w:sz="6" w:val="single"/>
            </w:tcBorders>
            <w:tcMar>
              <w:left w:type="dxa" w:w="0"/>
              <w:right w:type="dxa" w:w="0"/>
            </w:tcMar>
          </w:tcPr>
          <w:p w14:paraId="7E180000">
            <w:pPr>
              <w:rPr>
                <w:sz w:val="28"/>
              </w:rPr>
            </w:pPr>
            <w:r>
              <w:rPr>
                <w:sz w:val="28"/>
              </w:rPr>
              <w:t>День здоровья</w:t>
            </w:r>
          </w:p>
        </w:tc>
        <w:tc>
          <w:tcPr>
            <w:tcW w:type="dxa" w:w="2126"/>
            <w:tcBorders>
              <w:top w:color="000000" w:sz="6" w:val="single"/>
              <w:left w:color="000000" w:sz="6" w:val="single"/>
              <w:bottom w:color="000000" w:sz="6" w:val="single"/>
              <w:right w:color="000000" w:sz="6" w:val="single"/>
            </w:tcBorders>
            <w:tcMar>
              <w:left w:type="dxa" w:w="0"/>
              <w:right w:type="dxa" w:w="0"/>
            </w:tcMar>
          </w:tcPr>
          <w:p w14:paraId="7F180000">
            <w:pPr>
              <w:ind/>
              <w:jc w:val="center"/>
              <w:rPr>
                <w:sz w:val="28"/>
              </w:rPr>
            </w:pPr>
            <w:r>
              <w:rPr>
                <w:sz w:val="28"/>
              </w:rPr>
              <w:t>Сентябрь</w:t>
            </w:r>
          </w:p>
          <w:p w14:paraId="80180000">
            <w:pPr>
              <w:ind/>
              <w:jc w:val="center"/>
              <w:rPr>
                <w:sz w:val="28"/>
              </w:rPr>
            </w:pPr>
            <w:r>
              <w:rPr>
                <w:sz w:val="28"/>
              </w:rPr>
              <w:t>Апрель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81180000">
            <w:pPr>
              <w:ind/>
              <w:jc w:val="center"/>
              <w:rPr>
                <w:sz w:val="28"/>
              </w:rPr>
            </w:pPr>
            <w:r>
              <w:rPr>
                <w:sz w:val="28"/>
              </w:rPr>
              <w:t>Учителя физ-ры, классные рук-ли</w:t>
            </w:r>
          </w:p>
        </w:tc>
      </w:tr>
      <w:tr>
        <w:tc>
          <w:tcPr>
            <w:tcW w:type="dxa" w:w="582"/>
            <w:gridSpan w:val="2"/>
            <w:tcBorders>
              <w:top w:color="000000" w:sz="6" w:val="single"/>
              <w:left w:color="000000" w:sz="6" w:val="single"/>
              <w:bottom w:color="000000" w:sz="6" w:val="single"/>
              <w:right w:color="000000" w:sz="6" w:val="single"/>
            </w:tcBorders>
            <w:tcMar>
              <w:left w:type="dxa" w:w="0"/>
              <w:right w:type="dxa" w:w="0"/>
            </w:tcMar>
          </w:tcPr>
          <w:p w14:paraId="82180000">
            <w:pPr>
              <w:rPr>
                <w:sz w:val="28"/>
              </w:rPr>
            </w:pPr>
            <w:r>
              <w:rPr>
                <w:sz w:val="28"/>
              </w:rPr>
              <w:t>8.</w:t>
            </w:r>
          </w:p>
        </w:tc>
        <w:tc>
          <w:tcPr>
            <w:tcW w:type="dxa" w:w="5529"/>
            <w:tcBorders>
              <w:top w:color="000000" w:sz="6" w:val="single"/>
              <w:left w:color="000000" w:sz="6" w:val="single"/>
              <w:bottom w:color="000000" w:sz="6" w:val="single"/>
              <w:right w:color="000000" w:sz="6" w:val="single"/>
            </w:tcBorders>
            <w:tcMar>
              <w:left w:type="dxa" w:w="0"/>
              <w:right w:type="dxa" w:w="0"/>
            </w:tcMar>
          </w:tcPr>
          <w:p w14:paraId="83180000">
            <w:pPr>
              <w:rPr>
                <w:sz w:val="28"/>
              </w:rPr>
            </w:pPr>
            <w:r>
              <w:rPr>
                <w:sz w:val="28"/>
              </w:rPr>
              <w:t>Вовлечение обучающихся 1-9 классов в систему дополнительного образования: спортивные секции, кружки, студии, клубы, школы</w:t>
            </w:r>
          </w:p>
        </w:tc>
        <w:tc>
          <w:tcPr>
            <w:tcW w:type="dxa" w:w="2126"/>
            <w:tcBorders>
              <w:top w:color="000000" w:sz="6" w:val="single"/>
              <w:left w:color="000000" w:sz="6" w:val="single"/>
              <w:bottom w:color="000000" w:sz="6" w:val="single"/>
              <w:right w:color="000000" w:sz="6" w:val="single"/>
            </w:tcBorders>
            <w:tcMar>
              <w:left w:type="dxa" w:w="0"/>
              <w:right w:type="dxa" w:w="0"/>
            </w:tcMar>
          </w:tcPr>
          <w:p w14:paraId="84180000">
            <w:pPr>
              <w:ind/>
              <w:jc w:val="center"/>
              <w:rPr>
                <w:sz w:val="28"/>
              </w:rPr>
            </w:pPr>
            <w:r>
              <w:rPr>
                <w:sz w:val="28"/>
              </w:rPr>
              <w:t>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85180000">
            <w:pPr>
              <w:ind/>
              <w:jc w:val="center"/>
              <w:rPr>
                <w:sz w:val="28"/>
              </w:rPr>
            </w:pPr>
            <w:r>
              <w:rPr>
                <w:sz w:val="28"/>
              </w:rPr>
              <w:t>Рук-ли системы доп.образования</w:t>
            </w:r>
          </w:p>
        </w:tc>
      </w:tr>
      <w:tr>
        <w:tc>
          <w:tcPr>
            <w:tcW w:type="dxa" w:w="582"/>
            <w:gridSpan w:val="2"/>
            <w:tcBorders>
              <w:top w:color="000000" w:sz="6" w:val="single"/>
              <w:left w:color="000000" w:sz="6" w:val="single"/>
              <w:bottom w:color="000000" w:sz="6" w:val="single"/>
              <w:right w:color="000000" w:sz="6" w:val="single"/>
            </w:tcBorders>
            <w:tcMar>
              <w:left w:type="dxa" w:w="0"/>
              <w:right w:type="dxa" w:w="0"/>
            </w:tcMar>
          </w:tcPr>
          <w:p w14:paraId="86180000">
            <w:pPr>
              <w:rPr>
                <w:sz w:val="28"/>
              </w:rPr>
            </w:pPr>
            <w:r>
              <w:rPr>
                <w:sz w:val="28"/>
              </w:rPr>
              <w:t>9.</w:t>
            </w:r>
          </w:p>
        </w:tc>
        <w:tc>
          <w:tcPr>
            <w:tcW w:type="dxa" w:w="5529"/>
            <w:tcBorders>
              <w:top w:color="000000" w:sz="6" w:val="single"/>
              <w:left w:color="000000" w:sz="6" w:val="single"/>
              <w:bottom w:color="000000" w:sz="6" w:val="single"/>
              <w:right w:color="000000" w:sz="6" w:val="single"/>
            </w:tcBorders>
            <w:tcMar>
              <w:left w:type="dxa" w:w="0"/>
              <w:right w:type="dxa" w:w="0"/>
            </w:tcMar>
          </w:tcPr>
          <w:p w14:paraId="87180000">
            <w:pPr>
              <w:rPr>
                <w:sz w:val="28"/>
              </w:rPr>
            </w:pPr>
            <w:r>
              <w:rPr>
                <w:sz w:val="28"/>
              </w:rPr>
              <w:t>Организация проведения школьных спортивных мероприятий (в соответствии с планом спортивно-массовой работы школы)</w:t>
            </w:r>
          </w:p>
        </w:tc>
        <w:tc>
          <w:tcPr>
            <w:tcW w:type="dxa" w:w="2126"/>
            <w:tcBorders>
              <w:top w:color="000000" w:sz="6" w:val="single"/>
              <w:left w:color="000000" w:sz="6" w:val="single"/>
              <w:bottom w:color="000000" w:sz="6" w:val="single"/>
              <w:right w:color="000000" w:sz="6" w:val="single"/>
            </w:tcBorders>
            <w:tcMar>
              <w:left w:type="dxa" w:w="0"/>
              <w:right w:type="dxa" w:w="0"/>
            </w:tcMar>
          </w:tcPr>
          <w:p w14:paraId="88180000">
            <w:pPr>
              <w:ind/>
              <w:jc w:val="center"/>
              <w:rPr>
                <w:sz w:val="28"/>
              </w:rPr>
            </w:pPr>
            <w:r>
              <w:rPr>
                <w:sz w:val="28"/>
              </w:rPr>
              <w:t>В течение года</w:t>
            </w:r>
          </w:p>
          <w:p w14:paraId="89180000">
            <w:pPr>
              <w:ind/>
              <w:jc w:val="center"/>
              <w:rPr>
                <w:sz w:val="28"/>
              </w:rPr>
            </w:pPr>
          </w:p>
        </w:tc>
        <w:tc>
          <w:tcPr>
            <w:tcW w:type="dxa" w:w="2693"/>
            <w:tcBorders>
              <w:top w:color="000000" w:sz="6" w:val="single"/>
              <w:left w:color="000000" w:sz="6" w:val="single"/>
              <w:bottom w:color="000000" w:sz="6" w:val="single"/>
              <w:right w:color="000000" w:sz="6" w:val="single"/>
            </w:tcBorders>
            <w:tcMar>
              <w:left w:type="dxa" w:w="0"/>
              <w:right w:type="dxa" w:w="0"/>
            </w:tcMar>
          </w:tcPr>
          <w:p w14:paraId="8A180000">
            <w:pPr>
              <w:ind/>
              <w:jc w:val="center"/>
              <w:rPr>
                <w:sz w:val="28"/>
              </w:rPr>
            </w:pPr>
            <w:r>
              <w:rPr>
                <w:sz w:val="28"/>
              </w:rPr>
              <w:t>Учителя физ-ры</w:t>
            </w:r>
          </w:p>
        </w:tc>
      </w:tr>
      <w:tr>
        <w:tc>
          <w:tcPr>
            <w:tcW w:type="dxa" w:w="10930"/>
            <w:gridSpan w:val="5"/>
            <w:tcBorders>
              <w:top w:color="000000" w:sz="6" w:val="single"/>
              <w:left w:color="000000" w:sz="6" w:val="single"/>
              <w:bottom w:color="000000" w:sz="6" w:val="single"/>
              <w:right w:color="000000" w:sz="6" w:val="single"/>
            </w:tcBorders>
            <w:tcMar>
              <w:left w:type="dxa" w:w="0"/>
              <w:right w:type="dxa" w:w="0"/>
            </w:tcMar>
          </w:tcPr>
          <w:p w14:paraId="8B180000">
            <w:pPr>
              <w:ind/>
              <w:jc w:val="center"/>
              <w:rPr>
                <w:i w:val="1"/>
                <w:sz w:val="28"/>
              </w:rPr>
            </w:pPr>
            <w:r>
              <w:rPr>
                <w:b w:val="1"/>
                <w:i w:val="1"/>
                <w:sz w:val="28"/>
              </w:rPr>
              <w:t>Работа с классными руководителями по просвещению в вопросах профилактики безнадзорности правонарушений среди несовершеннолетних</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8C180000">
            <w:pPr>
              <w:rPr>
                <w:sz w:val="28"/>
              </w:rPr>
            </w:pPr>
            <w:r>
              <w:rPr>
                <w:sz w:val="28"/>
              </w:rPr>
              <w:t>1.</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8D180000">
            <w:pPr>
              <w:spacing w:afterAutospacing="on" w:beforeAutospacing="on"/>
              <w:ind/>
              <w:rPr>
                <w:sz w:val="28"/>
              </w:rPr>
            </w:pPr>
            <w:r>
              <w:rPr>
                <w:sz w:val="28"/>
              </w:rPr>
              <w:t>Индивидуальное консультирование педагогов</w:t>
            </w:r>
          </w:p>
        </w:tc>
        <w:tc>
          <w:tcPr>
            <w:tcW w:type="dxa" w:w="2126"/>
            <w:tcBorders>
              <w:top w:color="000000" w:sz="6" w:val="single"/>
              <w:left w:color="000000" w:sz="6" w:val="single"/>
              <w:bottom w:color="000000" w:sz="6" w:val="single"/>
              <w:right w:color="000000" w:sz="6" w:val="single"/>
            </w:tcBorders>
            <w:tcMar>
              <w:left w:type="dxa" w:w="0"/>
              <w:right w:type="dxa" w:w="0"/>
            </w:tcMar>
          </w:tcPr>
          <w:p w14:paraId="8E180000">
            <w:pPr>
              <w:ind/>
              <w:jc w:val="center"/>
              <w:rPr>
                <w:sz w:val="28"/>
              </w:rPr>
            </w:pPr>
            <w:r>
              <w:rPr>
                <w:sz w:val="28"/>
              </w:rPr>
              <w:t>Ноябрь (каникулы)</w:t>
            </w:r>
          </w:p>
        </w:tc>
        <w:tc>
          <w:tcPr>
            <w:tcW w:type="dxa" w:w="2693"/>
            <w:tcBorders>
              <w:top w:color="000000" w:sz="6" w:val="single"/>
              <w:left w:color="000000" w:sz="6" w:val="single"/>
              <w:bottom w:color="000000" w:sz="6" w:val="single"/>
              <w:right w:color="000000" w:sz="6" w:val="single"/>
            </w:tcBorders>
            <w:tcMar>
              <w:left w:type="dxa" w:w="0"/>
              <w:right w:type="dxa" w:w="0"/>
            </w:tcMar>
          </w:tcPr>
          <w:p w14:paraId="8F180000">
            <w:pPr>
              <w:ind/>
              <w:jc w:val="center"/>
              <w:rPr>
                <w:sz w:val="28"/>
              </w:rPr>
            </w:pPr>
            <w:r>
              <w:rPr>
                <w:sz w:val="28"/>
              </w:rPr>
              <w:t>Соц. педагог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90180000">
            <w:pPr>
              <w:rPr>
                <w:sz w:val="28"/>
              </w:rPr>
            </w:pPr>
            <w:r>
              <w:rPr>
                <w:sz w:val="28"/>
              </w:rPr>
              <w:t>2.</w:t>
            </w:r>
          </w:p>
          <w:p w14:paraId="91180000">
            <w:pPr>
              <w:rPr>
                <w:sz w:val="28"/>
              </w:rPr>
            </w:pPr>
            <w:r>
              <w:rPr>
                <w:sz w:val="28"/>
              </w:rPr>
              <w:t> </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92180000">
            <w:pPr>
              <w:spacing w:afterAutospacing="on" w:beforeAutospacing="on"/>
              <w:ind/>
              <w:rPr>
                <w:sz w:val="28"/>
              </w:rPr>
            </w:pPr>
            <w:r>
              <w:rPr>
                <w:sz w:val="28"/>
              </w:rPr>
              <w:t xml:space="preserve">Консультации по составлению характеристик </w:t>
            </w:r>
          </w:p>
        </w:tc>
        <w:tc>
          <w:tcPr>
            <w:tcW w:type="dxa" w:w="2126"/>
            <w:tcBorders>
              <w:top w:color="000000" w:sz="6" w:val="single"/>
              <w:left w:color="000000" w:sz="6" w:val="single"/>
              <w:bottom w:color="000000" w:sz="6" w:val="single"/>
              <w:right w:color="000000" w:sz="6" w:val="single"/>
            </w:tcBorders>
            <w:tcMar>
              <w:left w:type="dxa" w:w="0"/>
              <w:right w:type="dxa" w:w="0"/>
            </w:tcMar>
          </w:tcPr>
          <w:p w14:paraId="93180000">
            <w:pPr>
              <w:ind/>
              <w:jc w:val="center"/>
              <w:rPr>
                <w:sz w:val="28"/>
              </w:rPr>
            </w:pPr>
            <w:r>
              <w:rPr>
                <w:sz w:val="28"/>
              </w:rPr>
              <w:t>В течение года</w:t>
            </w:r>
          </w:p>
          <w:p w14:paraId="94180000">
            <w:pPr>
              <w:rPr>
                <w:sz w:val="28"/>
              </w:rPr>
            </w:pPr>
          </w:p>
        </w:tc>
        <w:tc>
          <w:tcPr>
            <w:tcW w:type="dxa" w:w="2693"/>
            <w:tcBorders>
              <w:top w:color="000000" w:sz="6" w:val="single"/>
              <w:left w:color="000000" w:sz="6" w:val="single"/>
              <w:bottom w:color="000000" w:sz="6" w:val="single"/>
              <w:right w:color="000000" w:sz="6" w:val="single"/>
            </w:tcBorders>
            <w:tcMar>
              <w:left w:type="dxa" w:w="0"/>
              <w:right w:type="dxa" w:w="0"/>
            </w:tcMar>
          </w:tcPr>
          <w:p w14:paraId="95180000">
            <w:pPr>
              <w:ind/>
              <w:jc w:val="center"/>
              <w:rPr>
                <w:sz w:val="28"/>
              </w:rPr>
            </w:pPr>
            <w:r>
              <w:rPr>
                <w:sz w:val="28"/>
              </w:rPr>
              <w:t>Зам директора по ВР</w:t>
            </w:r>
          </w:p>
          <w:p w14:paraId="96180000">
            <w:pPr>
              <w:ind/>
              <w:jc w:val="center"/>
              <w:rPr>
                <w:sz w:val="28"/>
              </w:rPr>
            </w:pPr>
            <w:r>
              <w:rPr>
                <w:sz w:val="28"/>
              </w:rPr>
              <w:t>Соц. педагог</w:t>
            </w:r>
          </w:p>
        </w:tc>
      </w:tr>
      <w:tr>
        <w:trPr>
          <w:trHeight w:hRule="atLeast" w:val="751"/>
        </w:trPr>
        <w:tc>
          <w:tcPr>
            <w:tcW w:type="dxa" w:w="555"/>
            <w:tcBorders>
              <w:top w:color="000000" w:sz="6" w:val="single"/>
              <w:left w:color="000000" w:sz="6" w:val="single"/>
              <w:bottom w:color="000000" w:sz="6" w:val="single"/>
              <w:right w:color="000000" w:sz="6" w:val="single"/>
            </w:tcBorders>
            <w:tcMar>
              <w:left w:type="dxa" w:w="0"/>
              <w:right w:type="dxa" w:w="0"/>
            </w:tcMar>
          </w:tcPr>
          <w:p w14:paraId="97180000">
            <w:pPr>
              <w:rPr>
                <w:sz w:val="28"/>
              </w:rPr>
            </w:pPr>
            <w:r>
              <w:rPr>
                <w:sz w:val="28"/>
              </w:rPr>
              <w:t>3.</w:t>
            </w:r>
          </w:p>
          <w:p w14:paraId="98180000">
            <w:pPr>
              <w:rPr>
                <w:sz w:val="28"/>
              </w:rPr>
            </w:pPr>
            <w:r>
              <w:rPr>
                <w:sz w:val="28"/>
              </w:rPr>
              <w:t> </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99180000">
            <w:pPr>
              <w:spacing w:afterAutospacing="on" w:beforeAutospacing="on"/>
              <w:ind/>
              <w:rPr>
                <w:sz w:val="28"/>
              </w:rPr>
            </w:pPr>
            <w:r>
              <w:rPr>
                <w:sz w:val="28"/>
              </w:rPr>
              <w:t xml:space="preserve">Выявление трудностей в работе классных руководителей с уч-ся и их семьями. </w:t>
            </w:r>
            <w:r>
              <w:rPr>
                <w:sz w:val="28"/>
              </w:rPr>
              <w:t>Оказание помощи</w:t>
            </w:r>
          </w:p>
        </w:tc>
        <w:tc>
          <w:tcPr>
            <w:tcW w:type="dxa" w:w="2126"/>
            <w:tcBorders>
              <w:top w:color="000000" w:sz="6" w:val="single"/>
              <w:left w:color="000000" w:sz="6" w:val="single"/>
              <w:bottom w:color="000000" w:sz="6" w:val="single"/>
              <w:right w:color="000000" w:sz="6" w:val="single"/>
            </w:tcBorders>
            <w:tcMar>
              <w:left w:type="dxa" w:w="0"/>
              <w:right w:type="dxa" w:w="0"/>
            </w:tcMar>
          </w:tcPr>
          <w:p w14:paraId="9A180000">
            <w:pPr>
              <w:ind/>
              <w:jc w:val="center"/>
              <w:rPr>
                <w:sz w:val="28"/>
              </w:rPr>
            </w:pPr>
            <w:r>
              <w:rPr>
                <w:sz w:val="28"/>
              </w:rPr>
              <w:t>В течение года</w:t>
            </w:r>
          </w:p>
          <w:p w14:paraId="9B180000">
            <w:pPr>
              <w:rPr>
                <w:sz w:val="28"/>
              </w:rPr>
            </w:pPr>
          </w:p>
        </w:tc>
        <w:tc>
          <w:tcPr>
            <w:tcW w:type="dxa" w:w="2693"/>
            <w:tcBorders>
              <w:top w:color="000000" w:sz="6" w:val="single"/>
              <w:left w:color="000000" w:sz="6" w:val="single"/>
              <w:bottom w:color="000000" w:sz="6" w:val="single"/>
              <w:right w:color="000000" w:sz="6" w:val="single"/>
            </w:tcBorders>
            <w:tcMar>
              <w:left w:type="dxa" w:w="0"/>
              <w:right w:type="dxa" w:w="0"/>
            </w:tcMar>
          </w:tcPr>
          <w:p w14:paraId="9C180000">
            <w:pPr>
              <w:ind/>
              <w:jc w:val="center"/>
              <w:rPr>
                <w:sz w:val="28"/>
              </w:rPr>
            </w:pPr>
            <w:r>
              <w:rPr>
                <w:sz w:val="28"/>
              </w:rPr>
              <w:t>Зам директора по ВР</w:t>
            </w:r>
          </w:p>
          <w:p w14:paraId="9D180000">
            <w:pPr>
              <w:ind/>
              <w:jc w:val="center"/>
              <w:rPr>
                <w:sz w:val="28"/>
              </w:rPr>
            </w:pPr>
            <w:r>
              <w:rPr>
                <w:sz w:val="28"/>
              </w:rPr>
              <w:t>Соц. педагог</w:t>
            </w:r>
          </w:p>
          <w:p w14:paraId="9E180000">
            <w:pPr>
              <w:rPr>
                <w:sz w:val="28"/>
              </w:rPr>
            </w:pPr>
          </w:p>
        </w:tc>
      </w:tr>
      <w:tr>
        <w:trPr>
          <w:trHeight w:hRule="atLeast" w:val="651"/>
        </w:trPr>
        <w:tc>
          <w:tcPr>
            <w:tcW w:type="dxa" w:w="555"/>
            <w:tcBorders>
              <w:top w:color="000000" w:sz="6" w:val="single"/>
              <w:left w:color="000000" w:sz="6" w:val="single"/>
              <w:bottom w:color="000000" w:sz="6" w:val="single"/>
              <w:right w:color="000000" w:sz="6" w:val="single"/>
            </w:tcBorders>
            <w:tcMar>
              <w:left w:type="dxa" w:w="0"/>
              <w:right w:type="dxa" w:w="0"/>
            </w:tcMar>
          </w:tcPr>
          <w:p w14:paraId="9F180000">
            <w:pPr>
              <w:rPr>
                <w:sz w:val="28"/>
              </w:rPr>
            </w:pPr>
            <w:r>
              <w:rPr>
                <w:sz w:val="28"/>
              </w:rPr>
              <w:t>4.</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A0180000">
            <w:pPr>
              <w:spacing w:afterAutospacing="on" w:beforeAutospacing="on"/>
              <w:ind/>
              <w:rPr>
                <w:sz w:val="28"/>
              </w:rPr>
            </w:pPr>
            <w:r>
              <w:rPr>
                <w:sz w:val="28"/>
              </w:rPr>
              <w:t xml:space="preserve">Собеседование с классными руководителями по работе с уч-ся «группы риска» </w:t>
            </w:r>
          </w:p>
        </w:tc>
        <w:tc>
          <w:tcPr>
            <w:tcW w:type="dxa" w:w="2126"/>
            <w:tcBorders>
              <w:top w:color="000000" w:sz="6" w:val="single"/>
              <w:left w:color="000000" w:sz="6" w:val="single"/>
              <w:bottom w:color="000000" w:sz="6" w:val="single"/>
              <w:right w:color="000000" w:sz="6" w:val="single"/>
            </w:tcBorders>
            <w:tcMar>
              <w:left w:type="dxa" w:w="0"/>
              <w:right w:type="dxa" w:w="0"/>
            </w:tcMar>
          </w:tcPr>
          <w:p w14:paraId="A1180000">
            <w:pPr>
              <w:ind/>
              <w:jc w:val="center"/>
              <w:rPr>
                <w:sz w:val="28"/>
              </w:rPr>
            </w:pPr>
            <w:r>
              <w:rPr>
                <w:sz w:val="28"/>
              </w:rPr>
              <w:t>В течение года</w:t>
            </w:r>
          </w:p>
          <w:p w14:paraId="A2180000">
            <w:pPr>
              <w:rPr>
                <w:sz w:val="28"/>
              </w:rPr>
            </w:pPr>
          </w:p>
        </w:tc>
        <w:tc>
          <w:tcPr>
            <w:tcW w:type="dxa" w:w="2693"/>
            <w:tcBorders>
              <w:top w:color="000000" w:sz="6" w:val="single"/>
              <w:left w:color="000000" w:sz="6" w:val="single"/>
              <w:bottom w:color="000000" w:sz="6" w:val="single"/>
              <w:right w:color="000000" w:sz="6" w:val="single"/>
            </w:tcBorders>
            <w:tcMar>
              <w:left w:type="dxa" w:w="0"/>
              <w:right w:type="dxa" w:w="0"/>
            </w:tcMar>
          </w:tcPr>
          <w:p w14:paraId="A3180000">
            <w:pPr>
              <w:ind/>
              <w:jc w:val="center"/>
              <w:rPr>
                <w:sz w:val="28"/>
              </w:rPr>
            </w:pPr>
            <w:r>
              <w:rPr>
                <w:sz w:val="28"/>
              </w:rPr>
              <w:t>Зам директора по ВР</w:t>
            </w:r>
          </w:p>
          <w:p w14:paraId="A4180000">
            <w:pPr>
              <w:ind/>
              <w:jc w:val="center"/>
              <w:rPr>
                <w:sz w:val="28"/>
              </w:rPr>
            </w:pPr>
            <w:r>
              <w:rPr>
                <w:sz w:val="28"/>
              </w:rPr>
              <w:t>Соц. педагог</w:t>
            </w:r>
          </w:p>
        </w:tc>
      </w:tr>
      <w:tr>
        <w:trPr>
          <w:trHeight w:hRule="atLeast" w:val="689"/>
        </w:trPr>
        <w:tc>
          <w:tcPr>
            <w:tcW w:type="dxa" w:w="555"/>
            <w:tcBorders>
              <w:top w:color="000000" w:sz="6" w:val="single"/>
              <w:left w:color="000000" w:sz="6" w:val="single"/>
              <w:bottom w:color="000000" w:sz="6" w:val="single"/>
              <w:right w:color="000000" w:sz="6" w:val="single"/>
            </w:tcBorders>
            <w:tcMar>
              <w:left w:type="dxa" w:w="0"/>
              <w:right w:type="dxa" w:w="0"/>
            </w:tcMar>
          </w:tcPr>
          <w:p w14:paraId="A5180000">
            <w:pPr>
              <w:rPr>
                <w:sz w:val="28"/>
              </w:rPr>
            </w:pPr>
            <w:r>
              <w:rPr>
                <w:sz w:val="28"/>
              </w:rPr>
              <w:t>5.</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A6180000">
            <w:pPr>
              <w:spacing w:afterAutospacing="on" w:beforeAutospacing="on"/>
              <w:ind/>
              <w:rPr>
                <w:sz w:val="28"/>
              </w:rPr>
            </w:pPr>
            <w:r>
              <w:rPr>
                <w:sz w:val="28"/>
              </w:rPr>
              <w:t>Консультации для наставников</w:t>
            </w:r>
          </w:p>
        </w:tc>
        <w:tc>
          <w:tcPr>
            <w:tcW w:type="dxa" w:w="2126"/>
            <w:tcBorders>
              <w:top w:color="000000" w:sz="6" w:val="single"/>
              <w:left w:color="000000" w:sz="6" w:val="single"/>
              <w:bottom w:color="000000" w:sz="6" w:val="single"/>
              <w:right w:color="000000" w:sz="6" w:val="single"/>
            </w:tcBorders>
            <w:tcMar>
              <w:left w:type="dxa" w:w="0"/>
              <w:right w:type="dxa" w:w="0"/>
            </w:tcMar>
          </w:tcPr>
          <w:p w14:paraId="A7180000">
            <w:pPr>
              <w:ind/>
              <w:jc w:val="center"/>
              <w:rPr>
                <w:sz w:val="28"/>
              </w:rPr>
            </w:pPr>
            <w:r>
              <w:rPr>
                <w:sz w:val="28"/>
              </w:rPr>
              <w:t>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A8180000">
            <w:pPr>
              <w:ind/>
              <w:jc w:val="center"/>
              <w:rPr>
                <w:sz w:val="28"/>
              </w:rPr>
            </w:pPr>
            <w:r>
              <w:rPr>
                <w:sz w:val="28"/>
              </w:rPr>
              <w:t>Зам директора по ВР</w:t>
            </w:r>
          </w:p>
          <w:p w14:paraId="A9180000">
            <w:pPr>
              <w:ind/>
              <w:jc w:val="center"/>
              <w:rPr>
                <w:sz w:val="28"/>
              </w:rPr>
            </w:pPr>
            <w:r>
              <w:rPr>
                <w:sz w:val="28"/>
              </w:rPr>
              <w:t>Соц. педагог</w:t>
            </w:r>
          </w:p>
        </w:tc>
      </w:tr>
      <w:tr>
        <w:trPr>
          <w:trHeight w:hRule="atLeast" w:val="685"/>
        </w:trPr>
        <w:tc>
          <w:tcPr>
            <w:tcW w:type="dxa" w:w="555"/>
            <w:tcBorders>
              <w:top w:color="000000" w:sz="6" w:val="single"/>
              <w:left w:color="000000" w:sz="6" w:val="single"/>
              <w:bottom w:color="000000" w:sz="6" w:val="single"/>
              <w:right w:color="000000" w:sz="6" w:val="single"/>
            </w:tcBorders>
            <w:tcMar>
              <w:left w:type="dxa" w:w="0"/>
              <w:right w:type="dxa" w:w="0"/>
            </w:tcMar>
          </w:tcPr>
          <w:p w14:paraId="AA180000">
            <w:pPr>
              <w:rPr>
                <w:sz w:val="28"/>
              </w:rPr>
            </w:pPr>
            <w:r>
              <w:rPr>
                <w:sz w:val="28"/>
              </w:rPr>
              <w:t>6.</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AB180000">
            <w:pPr>
              <w:spacing w:afterAutospacing="on" w:beforeAutospacing="on"/>
              <w:ind/>
              <w:rPr>
                <w:sz w:val="28"/>
              </w:rPr>
            </w:pPr>
            <w:r>
              <w:rPr>
                <w:sz w:val="28"/>
              </w:rPr>
              <w:t>Посещение уроков в классах, где нарушается дисциплина</w:t>
            </w:r>
          </w:p>
        </w:tc>
        <w:tc>
          <w:tcPr>
            <w:tcW w:type="dxa" w:w="2126"/>
            <w:tcBorders>
              <w:top w:color="000000" w:sz="6" w:val="single"/>
              <w:left w:color="000000" w:sz="6" w:val="single"/>
              <w:bottom w:color="000000" w:sz="6" w:val="single"/>
              <w:right w:color="000000" w:sz="6" w:val="single"/>
            </w:tcBorders>
            <w:tcMar>
              <w:left w:type="dxa" w:w="0"/>
              <w:right w:type="dxa" w:w="0"/>
            </w:tcMar>
          </w:tcPr>
          <w:p w14:paraId="AC180000">
            <w:pPr>
              <w:ind/>
              <w:jc w:val="center"/>
              <w:rPr>
                <w:sz w:val="28"/>
              </w:rPr>
            </w:pPr>
            <w:r>
              <w:rPr>
                <w:sz w:val="28"/>
              </w:rPr>
              <w:t>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AD180000">
            <w:pPr>
              <w:ind/>
              <w:jc w:val="center"/>
              <w:rPr>
                <w:sz w:val="28"/>
              </w:rPr>
            </w:pPr>
            <w:r>
              <w:rPr>
                <w:sz w:val="28"/>
              </w:rPr>
              <w:t>Зам директора по ВР</w:t>
            </w:r>
          </w:p>
          <w:p w14:paraId="AE180000">
            <w:pPr>
              <w:ind/>
              <w:jc w:val="center"/>
              <w:rPr>
                <w:sz w:val="28"/>
              </w:rPr>
            </w:pPr>
            <w:r>
              <w:rPr>
                <w:sz w:val="28"/>
              </w:rPr>
              <w:t>Соц. педагог</w:t>
            </w:r>
          </w:p>
        </w:tc>
      </w:tr>
      <w:tr>
        <w:trPr>
          <w:trHeight w:hRule="atLeast" w:val="668"/>
        </w:trPr>
        <w:tc>
          <w:tcPr>
            <w:tcW w:type="dxa" w:w="555"/>
            <w:tcBorders>
              <w:top w:color="000000" w:sz="6" w:val="single"/>
              <w:left w:color="000000" w:sz="6" w:val="single"/>
              <w:bottom w:color="000000" w:sz="6" w:val="single"/>
              <w:right w:color="000000" w:sz="6" w:val="single"/>
            </w:tcBorders>
            <w:tcMar>
              <w:left w:type="dxa" w:w="0"/>
              <w:right w:type="dxa" w:w="0"/>
            </w:tcMar>
          </w:tcPr>
          <w:p w14:paraId="AF180000">
            <w:pPr>
              <w:rPr>
                <w:sz w:val="28"/>
              </w:rPr>
            </w:pPr>
            <w:r>
              <w:rPr>
                <w:sz w:val="28"/>
              </w:rPr>
              <w:t>7.</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B0180000">
            <w:pPr>
              <w:spacing w:afterAutospacing="on" w:beforeAutospacing="on"/>
              <w:ind/>
              <w:rPr>
                <w:sz w:val="28"/>
              </w:rPr>
            </w:pPr>
            <w:r>
              <w:rPr>
                <w:sz w:val="28"/>
              </w:rPr>
              <w:t>Индивидуальное консультирование педагогов</w:t>
            </w:r>
          </w:p>
        </w:tc>
        <w:tc>
          <w:tcPr>
            <w:tcW w:type="dxa" w:w="2126"/>
            <w:tcBorders>
              <w:top w:color="000000" w:sz="6" w:val="single"/>
              <w:left w:color="000000" w:sz="6" w:val="single"/>
              <w:bottom w:color="000000" w:sz="6" w:val="single"/>
              <w:right w:color="000000" w:sz="6" w:val="single"/>
            </w:tcBorders>
            <w:tcMar>
              <w:left w:type="dxa" w:w="0"/>
              <w:right w:type="dxa" w:w="0"/>
            </w:tcMar>
          </w:tcPr>
          <w:p w14:paraId="B1180000">
            <w:pPr>
              <w:ind/>
              <w:jc w:val="center"/>
              <w:rPr>
                <w:sz w:val="28"/>
              </w:rPr>
            </w:pPr>
            <w:r>
              <w:rPr>
                <w:sz w:val="28"/>
              </w:rPr>
              <w:t>В течение 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B2180000">
            <w:pPr>
              <w:ind/>
              <w:jc w:val="center"/>
              <w:rPr>
                <w:sz w:val="28"/>
              </w:rPr>
            </w:pPr>
            <w:r>
              <w:rPr>
                <w:sz w:val="28"/>
              </w:rPr>
              <w:t>Зам директора по ВР</w:t>
            </w:r>
          </w:p>
          <w:p w14:paraId="B3180000">
            <w:pPr>
              <w:ind/>
              <w:jc w:val="center"/>
              <w:rPr>
                <w:sz w:val="28"/>
              </w:rPr>
            </w:pPr>
            <w:r>
              <w:rPr>
                <w:sz w:val="28"/>
              </w:rPr>
              <w:t>Соц. педагог</w:t>
            </w:r>
          </w:p>
        </w:tc>
      </w:tr>
      <w:tr>
        <w:tc>
          <w:tcPr>
            <w:tcW w:type="dxa" w:w="10930"/>
            <w:gridSpan w:val="5"/>
            <w:tcBorders>
              <w:top w:color="000000" w:sz="6" w:val="single"/>
              <w:left w:color="000000" w:sz="6" w:val="single"/>
              <w:bottom w:color="000000" w:sz="6" w:val="single"/>
              <w:right w:color="000000" w:sz="6" w:val="single"/>
            </w:tcBorders>
            <w:tcMar>
              <w:left w:type="dxa" w:w="0"/>
              <w:right w:type="dxa" w:w="0"/>
            </w:tcMar>
          </w:tcPr>
          <w:p w14:paraId="B4180000">
            <w:pPr>
              <w:ind/>
              <w:jc w:val="center"/>
              <w:rPr>
                <w:b w:val="1"/>
                <w:i w:val="1"/>
                <w:sz w:val="28"/>
              </w:rPr>
            </w:pPr>
            <w:r>
              <w:rPr>
                <w:b w:val="1"/>
                <w:i w:val="1"/>
                <w:sz w:val="28"/>
              </w:rPr>
              <w:t>Профилактическая работа с родителями</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B5180000">
            <w:pPr>
              <w:rPr>
                <w:sz w:val="28"/>
              </w:rPr>
            </w:pPr>
            <w:r>
              <w:rPr>
                <w:sz w:val="28"/>
              </w:rPr>
              <w:t>1.</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B6180000">
            <w:pPr>
              <w:spacing w:afterAutospacing="on" w:beforeAutospacing="on"/>
              <w:ind/>
              <w:rPr>
                <w:sz w:val="28"/>
              </w:rPr>
            </w:pPr>
            <w:r>
              <w:rPr>
                <w:sz w:val="28"/>
              </w:rPr>
              <w:t xml:space="preserve">Выявление семей, находящихся в социально опасном положении. Формирование банка данных по семьям. </w:t>
            </w:r>
          </w:p>
        </w:tc>
        <w:tc>
          <w:tcPr>
            <w:tcW w:type="dxa" w:w="2126"/>
            <w:tcBorders>
              <w:top w:color="000000" w:sz="6" w:val="single"/>
              <w:left w:color="000000" w:sz="6" w:val="single"/>
              <w:bottom w:color="000000" w:sz="6" w:val="single"/>
              <w:right w:color="000000" w:sz="6" w:val="single"/>
            </w:tcBorders>
            <w:tcMar>
              <w:left w:type="dxa" w:w="0"/>
              <w:right w:type="dxa" w:w="0"/>
            </w:tcMar>
          </w:tcPr>
          <w:p w14:paraId="B7180000">
            <w:pPr>
              <w:ind/>
              <w:jc w:val="center"/>
              <w:rPr>
                <w:sz w:val="28"/>
              </w:rPr>
            </w:pPr>
            <w:r>
              <w:rPr>
                <w:sz w:val="28"/>
              </w:rPr>
              <w:t>В течение</w:t>
            </w:r>
          </w:p>
          <w:p w14:paraId="B8180000">
            <w:pPr>
              <w:ind/>
              <w:jc w:val="center"/>
              <w:rPr>
                <w:sz w:val="28"/>
              </w:rPr>
            </w:pPr>
            <w:r>
              <w:rPr>
                <w:sz w:val="28"/>
              </w:rPr>
              <w:t>года</w:t>
            </w:r>
          </w:p>
          <w:p w14:paraId="B9180000">
            <w:pPr>
              <w:rPr>
                <w:sz w:val="28"/>
              </w:rPr>
            </w:pPr>
          </w:p>
        </w:tc>
        <w:tc>
          <w:tcPr>
            <w:tcW w:type="dxa" w:w="2693"/>
            <w:tcBorders>
              <w:top w:color="000000" w:sz="6" w:val="single"/>
              <w:left w:color="000000" w:sz="6" w:val="single"/>
              <w:bottom w:color="000000" w:sz="6" w:val="single"/>
              <w:right w:color="000000" w:sz="6" w:val="single"/>
            </w:tcBorders>
            <w:tcMar>
              <w:left w:type="dxa" w:w="0"/>
              <w:right w:type="dxa" w:w="0"/>
            </w:tcMar>
          </w:tcPr>
          <w:p w14:paraId="BA180000">
            <w:pPr>
              <w:spacing w:afterAutospacing="on" w:beforeAutospacing="on"/>
              <w:ind/>
              <w:rPr>
                <w:sz w:val="28"/>
              </w:rPr>
            </w:pPr>
            <w:r>
              <w:rPr>
                <w:sz w:val="28"/>
              </w:rPr>
              <w:t>Соц. педагог, классные руковод</w:t>
            </w:r>
          </w:p>
        </w:tc>
      </w:tr>
      <w:tr>
        <w:trPr>
          <w:trHeight w:hRule="atLeast" w:val="694"/>
        </w:trPr>
        <w:tc>
          <w:tcPr>
            <w:tcW w:type="dxa" w:w="555"/>
            <w:tcBorders>
              <w:top w:color="000000" w:sz="6" w:val="single"/>
              <w:left w:color="000000" w:sz="6" w:val="single"/>
              <w:bottom w:color="000000" w:sz="6" w:val="single"/>
              <w:right w:color="000000" w:sz="6" w:val="single"/>
            </w:tcBorders>
            <w:tcMar>
              <w:left w:type="dxa" w:w="0"/>
              <w:right w:type="dxa" w:w="0"/>
            </w:tcMar>
          </w:tcPr>
          <w:p w14:paraId="BB180000">
            <w:pPr>
              <w:rPr>
                <w:sz w:val="28"/>
              </w:rPr>
            </w:pPr>
            <w:r>
              <w:rPr>
                <w:sz w:val="28"/>
              </w:rPr>
              <w:t>2.</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BC180000">
            <w:pPr>
              <w:spacing w:afterAutospacing="on" w:beforeAutospacing="on"/>
              <w:ind/>
              <w:rPr>
                <w:sz w:val="28"/>
              </w:rPr>
            </w:pPr>
            <w:r>
              <w:rPr>
                <w:sz w:val="28"/>
              </w:rPr>
              <w:t>Проведение индивидуальных профилактических бесед</w:t>
            </w:r>
          </w:p>
        </w:tc>
        <w:tc>
          <w:tcPr>
            <w:tcW w:type="dxa" w:w="2126"/>
            <w:tcBorders>
              <w:top w:color="000000" w:sz="6" w:val="single"/>
              <w:left w:color="000000" w:sz="6" w:val="single"/>
              <w:bottom w:color="000000" w:sz="6" w:val="single"/>
              <w:right w:color="000000" w:sz="6" w:val="single"/>
            </w:tcBorders>
            <w:tcMar>
              <w:left w:type="dxa" w:w="0"/>
              <w:right w:type="dxa" w:w="0"/>
            </w:tcMar>
          </w:tcPr>
          <w:p w14:paraId="BD180000">
            <w:pPr>
              <w:ind/>
              <w:jc w:val="center"/>
              <w:rPr>
                <w:sz w:val="28"/>
              </w:rPr>
            </w:pPr>
            <w:r>
              <w:rPr>
                <w:sz w:val="28"/>
              </w:rPr>
              <w:t>В течение</w:t>
            </w:r>
          </w:p>
          <w:p w14:paraId="BE180000">
            <w:pPr>
              <w:ind/>
              <w:jc w:val="center"/>
              <w:rPr>
                <w:sz w:val="28"/>
              </w:rPr>
            </w:pPr>
            <w:r>
              <w:rPr>
                <w:sz w:val="28"/>
              </w:rPr>
              <w:t xml:space="preserve">года </w:t>
            </w:r>
          </w:p>
        </w:tc>
        <w:tc>
          <w:tcPr>
            <w:tcW w:type="dxa" w:w="2693"/>
            <w:tcBorders>
              <w:top w:color="000000" w:sz="6" w:val="single"/>
              <w:left w:color="000000" w:sz="6" w:val="single"/>
              <w:bottom w:color="000000" w:sz="6" w:val="single"/>
              <w:right w:color="000000" w:sz="6" w:val="single"/>
            </w:tcBorders>
            <w:tcMar>
              <w:left w:type="dxa" w:w="0"/>
              <w:right w:type="dxa" w:w="0"/>
            </w:tcMar>
          </w:tcPr>
          <w:p w14:paraId="BF180000">
            <w:pPr>
              <w:spacing w:afterAutospacing="on" w:beforeAutospacing="on"/>
              <w:ind/>
              <w:rPr>
                <w:sz w:val="28"/>
              </w:rPr>
            </w:pPr>
            <w:r>
              <w:rPr>
                <w:sz w:val="28"/>
              </w:rPr>
              <w:t>Соц. педагог, педагог-психолог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C0180000">
            <w:pPr>
              <w:rPr>
                <w:sz w:val="28"/>
              </w:rPr>
            </w:pPr>
            <w:r>
              <w:rPr>
                <w:sz w:val="28"/>
              </w:rPr>
              <w:t>3.</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C1180000">
            <w:pPr>
              <w:spacing w:afterAutospacing="on" w:beforeAutospacing="on"/>
              <w:ind/>
              <w:rPr>
                <w:sz w:val="28"/>
              </w:rPr>
            </w:pPr>
            <w:r>
              <w:rPr>
                <w:sz w:val="28"/>
              </w:rPr>
              <w:t>Психолого-педагогическое консультирование.</w:t>
            </w:r>
          </w:p>
        </w:tc>
        <w:tc>
          <w:tcPr>
            <w:tcW w:type="dxa" w:w="2126"/>
            <w:tcBorders>
              <w:top w:color="000000" w:sz="6" w:val="single"/>
              <w:left w:color="000000" w:sz="6" w:val="single"/>
              <w:bottom w:color="000000" w:sz="6" w:val="single"/>
              <w:right w:color="000000" w:sz="6" w:val="single"/>
            </w:tcBorders>
            <w:tcMar>
              <w:left w:type="dxa" w:w="0"/>
              <w:right w:type="dxa" w:w="0"/>
            </w:tcMar>
          </w:tcPr>
          <w:p w14:paraId="C2180000">
            <w:pPr>
              <w:spacing w:afterAutospacing="on" w:beforeAutospacing="on"/>
              <w:ind/>
              <w:jc w:val="center"/>
              <w:rPr>
                <w:sz w:val="28"/>
              </w:rPr>
            </w:pPr>
            <w:r>
              <w:rPr>
                <w:sz w:val="28"/>
              </w:rPr>
              <w:t>По запросу</w:t>
            </w:r>
          </w:p>
        </w:tc>
        <w:tc>
          <w:tcPr>
            <w:tcW w:type="dxa" w:w="2693"/>
            <w:tcBorders>
              <w:top w:color="000000" w:sz="6" w:val="single"/>
              <w:left w:color="000000" w:sz="6" w:val="single"/>
              <w:bottom w:color="000000" w:sz="6" w:val="single"/>
              <w:right w:color="000000" w:sz="6" w:val="single"/>
            </w:tcBorders>
            <w:tcMar>
              <w:left w:type="dxa" w:w="0"/>
              <w:right w:type="dxa" w:w="0"/>
            </w:tcMar>
          </w:tcPr>
          <w:p w14:paraId="C3180000">
            <w:pPr>
              <w:spacing w:afterAutospacing="on" w:beforeAutospacing="on"/>
              <w:ind/>
              <w:jc w:val="center"/>
              <w:rPr>
                <w:sz w:val="28"/>
              </w:rPr>
            </w:pPr>
            <w:r>
              <w:rPr>
                <w:sz w:val="28"/>
              </w:rPr>
              <w:t>Соц. педагог, педагог-психолог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C4180000">
            <w:pPr>
              <w:rPr>
                <w:sz w:val="28"/>
              </w:rPr>
            </w:pPr>
            <w:r>
              <w:rPr>
                <w:sz w:val="28"/>
              </w:rPr>
              <w:t>4.</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C5180000">
            <w:pPr>
              <w:spacing w:afterAutospacing="on" w:beforeAutospacing="on"/>
              <w:ind/>
              <w:rPr>
                <w:sz w:val="28"/>
              </w:rPr>
            </w:pPr>
            <w:r>
              <w:rPr>
                <w:sz w:val="28"/>
              </w:rPr>
              <w:t>Диагностика семейного воспитания: проведение анкетирования, теста - опросника</w:t>
            </w:r>
          </w:p>
        </w:tc>
        <w:tc>
          <w:tcPr>
            <w:tcW w:type="dxa" w:w="2126"/>
            <w:tcBorders>
              <w:top w:color="000000" w:sz="6" w:val="single"/>
              <w:left w:color="000000" w:sz="6" w:val="single"/>
              <w:bottom w:color="000000" w:sz="6" w:val="single"/>
              <w:right w:color="000000" w:sz="6" w:val="single"/>
            </w:tcBorders>
            <w:tcMar>
              <w:left w:type="dxa" w:w="0"/>
              <w:right w:type="dxa" w:w="0"/>
            </w:tcMar>
          </w:tcPr>
          <w:p w14:paraId="C6180000">
            <w:pPr>
              <w:spacing w:afterAutospacing="on" w:beforeAutospacing="on"/>
              <w:ind/>
              <w:jc w:val="center"/>
              <w:rPr>
                <w:sz w:val="28"/>
              </w:rPr>
            </w:pPr>
            <w:r>
              <w:rPr>
                <w:sz w:val="28"/>
              </w:rPr>
              <w:t>Октябрь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C7180000">
            <w:pPr>
              <w:spacing w:afterAutospacing="on" w:beforeAutospacing="on"/>
              <w:ind/>
              <w:jc w:val="center"/>
              <w:rPr>
                <w:sz w:val="28"/>
              </w:rPr>
            </w:pPr>
            <w:r>
              <w:rPr>
                <w:sz w:val="28"/>
              </w:rPr>
              <w:t>Психолог, классные руководители</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C8180000">
            <w:pPr>
              <w:rPr>
                <w:sz w:val="28"/>
              </w:rPr>
            </w:pPr>
            <w:r>
              <w:rPr>
                <w:sz w:val="28"/>
              </w:rPr>
              <w:t>5.</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C9180000">
            <w:pPr>
              <w:spacing w:afterAutospacing="on" w:beforeAutospacing="on"/>
              <w:ind/>
              <w:rPr>
                <w:sz w:val="28"/>
              </w:rPr>
            </w:pPr>
            <w:r>
              <w:rPr>
                <w:sz w:val="28"/>
              </w:rPr>
              <w:t xml:space="preserve">Анализ анкетирования родителей </w:t>
            </w:r>
          </w:p>
        </w:tc>
        <w:tc>
          <w:tcPr>
            <w:tcW w:type="dxa" w:w="2126"/>
            <w:tcBorders>
              <w:top w:color="000000" w:sz="6" w:val="single"/>
              <w:left w:color="000000" w:sz="6" w:val="single"/>
              <w:bottom w:color="000000" w:sz="6" w:val="single"/>
              <w:right w:color="000000" w:sz="6" w:val="single"/>
            </w:tcBorders>
            <w:tcMar>
              <w:left w:type="dxa" w:w="0"/>
              <w:right w:type="dxa" w:w="0"/>
            </w:tcMar>
          </w:tcPr>
          <w:p w14:paraId="CA180000">
            <w:pPr>
              <w:spacing w:afterAutospacing="on" w:beforeAutospacing="on"/>
              <w:ind/>
              <w:jc w:val="center"/>
              <w:rPr>
                <w:sz w:val="28"/>
              </w:rPr>
            </w:pPr>
            <w:r>
              <w:rPr>
                <w:sz w:val="28"/>
              </w:rPr>
              <w:t>Ноябрь</w:t>
            </w:r>
          </w:p>
        </w:tc>
        <w:tc>
          <w:tcPr>
            <w:tcW w:type="dxa" w:w="2693"/>
            <w:tcBorders>
              <w:top w:color="000000" w:sz="6" w:val="single"/>
              <w:left w:color="000000" w:sz="6" w:val="single"/>
              <w:bottom w:color="000000" w:sz="6" w:val="single"/>
              <w:right w:color="000000" w:sz="6" w:val="single"/>
            </w:tcBorders>
            <w:tcMar>
              <w:left w:type="dxa" w:w="0"/>
              <w:right w:type="dxa" w:w="0"/>
            </w:tcMar>
          </w:tcPr>
          <w:p w14:paraId="CB180000">
            <w:pPr>
              <w:spacing w:afterAutospacing="on" w:beforeAutospacing="on"/>
              <w:ind/>
              <w:jc w:val="center"/>
              <w:rPr>
                <w:sz w:val="28"/>
              </w:rPr>
            </w:pPr>
            <w:r>
              <w:rPr>
                <w:sz w:val="28"/>
              </w:rPr>
              <w:t>Психолог</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CC180000">
            <w:pPr>
              <w:rPr>
                <w:sz w:val="28"/>
              </w:rPr>
            </w:pPr>
            <w:r>
              <w:rPr>
                <w:sz w:val="28"/>
              </w:rPr>
              <w:t>6.</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CD180000">
            <w:pPr>
              <w:spacing w:afterAutospacing="on" w:beforeAutospacing="on"/>
              <w:ind/>
              <w:rPr>
                <w:sz w:val="28"/>
              </w:rPr>
            </w:pPr>
            <w:r>
              <w:rPr>
                <w:sz w:val="28"/>
              </w:rPr>
              <w:t>Привлечение родителей к проведению общественно-значимых мероприятий, экскурсий, походов и поездок детей</w:t>
            </w:r>
          </w:p>
        </w:tc>
        <w:tc>
          <w:tcPr>
            <w:tcW w:type="dxa" w:w="2126"/>
            <w:tcBorders>
              <w:top w:color="000000" w:sz="6" w:val="single"/>
              <w:left w:color="000000" w:sz="6" w:val="single"/>
              <w:bottom w:color="000000" w:sz="6" w:val="single"/>
              <w:right w:color="000000" w:sz="6" w:val="single"/>
            </w:tcBorders>
            <w:tcMar>
              <w:left w:type="dxa" w:w="0"/>
              <w:right w:type="dxa" w:w="0"/>
            </w:tcMar>
          </w:tcPr>
          <w:p w14:paraId="CE180000">
            <w:pPr>
              <w:ind/>
              <w:jc w:val="center"/>
              <w:rPr>
                <w:sz w:val="28"/>
              </w:rPr>
            </w:pPr>
            <w:r>
              <w:rPr>
                <w:sz w:val="28"/>
              </w:rPr>
              <w:t>В течение</w:t>
            </w:r>
          </w:p>
          <w:p w14:paraId="CF180000">
            <w:pPr>
              <w:ind/>
              <w:jc w:val="center"/>
              <w:rPr>
                <w:sz w:val="28"/>
              </w:rPr>
            </w:pPr>
            <w:r>
              <w:rPr>
                <w:sz w:val="28"/>
              </w:rPr>
              <w:t>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D0180000">
            <w:pPr>
              <w:spacing w:afterAutospacing="on" w:beforeAutospacing="on"/>
              <w:ind/>
              <w:jc w:val="center"/>
              <w:rPr>
                <w:sz w:val="28"/>
              </w:rPr>
            </w:pPr>
            <w:r>
              <w:rPr>
                <w:sz w:val="28"/>
              </w:rPr>
              <w:t>Зам. директора по УВР, классные руководители</w:t>
            </w:r>
          </w:p>
        </w:tc>
      </w:tr>
      <w:tr>
        <w:tc>
          <w:tcPr>
            <w:tcW w:type="dxa" w:w="555"/>
            <w:tcBorders>
              <w:top w:color="000000" w:sz="6" w:val="single"/>
              <w:left w:color="000000" w:sz="6" w:val="single"/>
              <w:bottom w:color="000000" w:sz="6" w:val="single"/>
              <w:right w:color="000000" w:sz="6" w:val="single"/>
            </w:tcBorders>
            <w:tcMar>
              <w:left w:type="dxa" w:w="0"/>
              <w:right w:type="dxa" w:w="0"/>
            </w:tcMar>
          </w:tcPr>
          <w:p w14:paraId="D1180000">
            <w:pPr>
              <w:rPr>
                <w:sz w:val="28"/>
              </w:rPr>
            </w:pPr>
            <w:r>
              <w:rPr>
                <w:sz w:val="28"/>
              </w:rPr>
              <w:t>7.</w:t>
            </w:r>
          </w:p>
        </w:tc>
        <w:tc>
          <w:tcPr>
            <w:tcW w:type="dxa" w:w="5556"/>
            <w:gridSpan w:val="2"/>
            <w:tcBorders>
              <w:top w:color="000000" w:sz="6" w:val="single"/>
              <w:left w:color="000000" w:sz="6" w:val="single"/>
              <w:bottom w:color="000000" w:sz="6" w:val="single"/>
              <w:right w:color="000000" w:sz="6" w:val="single"/>
            </w:tcBorders>
            <w:tcMar>
              <w:left w:type="dxa" w:w="0"/>
              <w:right w:type="dxa" w:w="0"/>
            </w:tcMar>
          </w:tcPr>
          <w:p w14:paraId="D2180000">
            <w:pPr>
              <w:spacing w:afterAutospacing="on" w:beforeAutospacing="on"/>
              <w:ind/>
              <w:rPr>
                <w:sz w:val="28"/>
              </w:rPr>
            </w:pPr>
            <w:r>
              <w:rPr>
                <w:sz w:val="28"/>
              </w:rPr>
              <w:t xml:space="preserve">Посещение обучающихся социально – незащищенной категории на дому с целью обследования социально бытовых условий проживания, контроля за семьёй и ребёнком (согласно ФЗ РФ №120,) оказания помощи семье </w:t>
            </w:r>
          </w:p>
        </w:tc>
        <w:tc>
          <w:tcPr>
            <w:tcW w:type="dxa" w:w="2126"/>
            <w:tcBorders>
              <w:top w:color="000000" w:sz="6" w:val="single"/>
              <w:left w:color="000000" w:sz="6" w:val="single"/>
              <w:bottom w:color="000000" w:sz="6" w:val="single"/>
              <w:right w:color="000000" w:sz="6" w:val="single"/>
            </w:tcBorders>
            <w:tcMar>
              <w:left w:type="dxa" w:w="0"/>
              <w:right w:type="dxa" w:w="0"/>
            </w:tcMar>
          </w:tcPr>
          <w:p w14:paraId="D3180000">
            <w:pPr>
              <w:ind/>
              <w:jc w:val="center"/>
              <w:rPr>
                <w:sz w:val="28"/>
              </w:rPr>
            </w:pPr>
            <w:r>
              <w:rPr>
                <w:sz w:val="28"/>
              </w:rPr>
              <w:t xml:space="preserve">В течение </w:t>
            </w:r>
          </w:p>
          <w:p w14:paraId="D4180000">
            <w:pPr>
              <w:ind/>
              <w:jc w:val="center"/>
              <w:rPr>
                <w:sz w:val="28"/>
              </w:rPr>
            </w:pPr>
            <w:r>
              <w:rPr>
                <w:sz w:val="28"/>
              </w:rPr>
              <w:t>года</w:t>
            </w:r>
          </w:p>
        </w:tc>
        <w:tc>
          <w:tcPr>
            <w:tcW w:type="dxa" w:w="2693"/>
            <w:tcBorders>
              <w:top w:color="000000" w:sz="6" w:val="single"/>
              <w:left w:color="000000" w:sz="6" w:val="single"/>
              <w:bottom w:color="000000" w:sz="6" w:val="single"/>
              <w:right w:color="000000" w:sz="6" w:val="single"/>
            </w:tcBorders>
            <w:tcMar>
              <w:left w:type="dxa" w:w="0"/>
              <w:right w:type="dxa" w:w="0"/>
            </w:tcMar>
          </w:tcPr>
          <w:p w14:paraId="D5180000">
            <w:pPr>
              <w:spacing w:afterAutospacing="on" w:beforeAutospacing="on"/>
              <w:ind/>
              <w:jc w:val="center"/>
              <w:rPr>
                <w:sz w:val="28"/>
              </w:rPr>
            </w:pPr>
            <w:r>
              <w:rPr>
                <w:sz w:val="28"/>
              </w:rPr>
              <w:t>Соц. педагог, классные руковод., по необходимости привлечение инспекторов ПДН</w:t>
            </w:r>
          </w:p>
        </w:tc>
      </w:tr>
    </w:tbl>
    <w:p w14:paraId="D6180000">
      <w:pPr>
        <w:ind/>
        <w:jc w:val="center"/>
        <w:rPr>
          <w:rFonts w:ascii="Calibri" w:hAnsi="Calibri"/>
          <w:color w:val="000000"/>
          <w:sz w:val="28"/>
        </w:rPr>
      </w:pPr>
      <w:r>
        <w:rPr>
          <w:b w:val="1"/>
          <w:color w:val="000000"/>
          <w:sz w:val="28"/>
        </w:rPr>
        <w:t>План работы</w:t>
      </w:r>
    </w:p>
    <w:p w14:paraId="D7180000">
      <w:pPr>
        <w:ind/>
        <w:jc w:val="center"/>
        <w:rPr>
          <w:b w:val="1"/>
          <w:color w:val="000000"/>
          <w:sz w:val="28"/>
        </w:rPr>
      </w:pPr>
      <w:r>
        <w:rPr>
          <w:b w:val="1"/>
          <w:color w:val="000000"/>
          <w:sz w:val="28"/>
        </w:rPr>
        <w:t xml:space="preserve">по профилактике алкоголизма, наркомании, токсикомании </w:t>
      </w:r>
    </w:p>
    <w:p w14:paraId="D8180000">
      <w:pPr>
        <w:ind/>
        <w:jc w:val="center"/>
        <w:rPr>
          <w:b w:val="1"/>
          <w:color w:val="000000"/>
          <w:sz w:val="28"/>
        </w:rPr>
      </w:pPr>
      <w:r>
        <w:rPr>
          <w:b w:val="1"/>
          <w:color w:val="000000"/>
          <w:sz w:val="28"/>
        </w:rPr>
        <w:t xml:space="preserve">и </w:t>
      </w:r>
      <w:r>
        <w:rPr>
          <w:b w:val="1"/>
          <w:color w:val="000000"/>
          <w:sz w:val="28"/>
        </w:rPr>
        <w:t> </w:t>
      </w:r>
      <w:r>
        <w:rPr>
          <w:b w:val="1"/>
          <w:color w:val="000000"/>
          <w:sz w:val="28"/>
        </w:rPr>
        <w:t>табакокурения</w:t>
      </w:r>
      <w:r>
        <w:rPr>
          <w:rFonts w:ascii="Calibri" w:hAnsi="Calibri"/>
          <w:color w:val="000000"/>
          <w:sz w:val="28"/>
        </w:rPr>
        <w:t xml:space="preserve"> </w:t>
      </w:r>
      <w:r>
        <w:rPr>
          <w:b w:val="1"/>
          <w:color w:val="000000"/>
          <w:sz w:val="28"/>
        </w:rPr>
        <w:t xml:space="preserve">среди несовершеннолетних </w:t>
      </w:r>
    </w:p>
    <w:p w14:paraId="D9180000">
      <w:pPr>
        <w:ind/>
        <w:jc w:val="center"/>
        <w:rPr>
          <w:rFonts w:ascii="Calibri" w:hAnsi="Calibri"/>
          <w:color w:val="000000"/>
          <w:sz w:val="28"/>
        </w:rPr>
      </w:pPr>
      <w:r>
        <w:rPr>
          <w:b w:val="1"/>
          <w:color w:val="000000"/>
          <w:sz w:val="28"/>
        </w:rPr>
        <w:t>на 2025-2026</w:t>
      </w:r>
      <w:r>
        <w:rPr>
          <w:b w:val="1"/>
          <w:color w:val="000000"/>
          <w:sz w:val="28"/>
        </w:rPr>
        <w:t xml:space="preserve"> учебный год</w:t>
      </w:r>
    </w:p>
    <w:p w14:paraId="DA180000">
      <w:pPr>
        <w:rPr>
          <w:color w:val="000000"/>
          <w:sz w:val="26"/>
        </w:rPr>
      </w:pPr>
      <w:r>
        <w:rPr>
          <w:b w:val="1"/>
          <w:color w:val="000000"/>
          <w:sz w:val="26"/>
        </w:rPr>
        <w:t>Цель:</w:t>
      </w:r>
      <w:r>
        <w:rPr>
          <w:color w:val="000000"/>
          <w:sz w:val="26"/>
        </w:rPr>
        <w:t> </w:t>
      </w:r>
      <w:r>
        <w:rPr>
          <w:color w:val="000000"/>
          <w:sz w:val="26"/>
        </w:rPr>
        <w:t>формирование у обучающихся школы негативного отношения к табакокурению, к употреблению спиртных напитков, наркотических и психотропных веществ через воспитание мотивации здорового образа жизни.</w:t>
      </w:r>
    </w:p>
    <w:p w14:paraId="DB180000">
      <w:pPr>
        <w:rPr>
          <w:color w:val="000000"/>
          <w:sz w:val="26"/>
        </w:rPr>
      </w:pPr>
      <w:r>
        <w:rPr>
          <w:b w:val="1"/>
          <w:color w:val="000000"/>
          <w:sz w:val="26"/>
        </w:rPr>
        <w:t>Задачи:</w:t>
      </w:r>
    </w:p>
    <w:p w14:paraId="DC180000">
      <w:pPr>
        <w:widowControl w:val="1"/>
        <w:numPr>
          <w:ilvl w:val="0"/>
          <w:numId w:val="145"/>
        </w:numPr>
        <w:spacing w:after="30" w:before="30"/>
        <w:ind/>
        <w:rPr>
          <w:color w:val="000000"/>
          <w:sz w:val="26"/>
        </w:rPr>
      </w:pPr>
      <w:r>
        <w:rPr>
          <w:color w:val="000000"/>
          <w:sz w:val="26"/>
        </w:rPr>
        <w:t>Продолжить формирование знаний об опасности различных форм зависимостей, негативного отношения к ним путём просветительской и профилактической деятельности с обучающимися, педагогами, родителями.</w:t>
      </w:r>
    </w:p>
    <w:p w14:paraId="DD180000">
      <w:pPr>
        <w:widowControl w:val="1"/>
        <w:numPr>
          <w:ilvl w:val="0"/>
          <w:numId w:val="145"/>
        </w:numPr>
        <w:spacing w:after="30" w:before="30"/>
        <w:ind/>
        <w:rPr>
          <w:color w:val="000000"/>
          <w:sz w:val="26"/>
        </w:rPr>
      </w:pPr>
      <w:r>
        <w:rPr>
          <w:color w:val="000000"/>
          <w:sz w:val="26"/>
        </w:rPr>
        <w:t>Способствовать обеспечению условий для организации и проведения мероприятий, направленных на формирование у обучающихся стремления к ведению здорового образа жизни; повышать значимость здорового образа жизни, престижность здорового поведения через систему воспитательных мероприятий.</w:t>
      </w:r>
      <w:r>
        <w:rPr>
          <w:color w:val="000000"/>
          <w:sz w:val="26"/>
        </w:rPr>
        <w:t> </w:t>
      </w:r>
    </w:p>
    <w:p w14:paraId="DE180000">
      <w:pPr>
        <w:widowControl w:val="1"/>
        <w:numPr>
          <w:ilvl w:val="0"/>
          <w:numId w:val="145"/>
        </w:numPr>
        <w:spacing w:after="30" w:before="30"/>
        <w:ind/>
        <w:rPr>
          <w:color w:val="000000"/>
          <w:sz w:val="26"/>
        </w:rPr>
      </w:pPr>
      <w:r>
        <w:rPr>
          <w:color w:val="000000"/>
          <w:sz w:val="26"/>
        </w:rPr>
        <w:t>Систематизировать совместную работу с родителями, педагогами, медиками и общественностью по профилактике употребления употреблению спиртных напитков, наркотических и психотропных веществ, табачных изделий.</w:t>
      </w:r>
      <w:r>
        <w:rPr>
          <w:color w:val="000000"/>
          <w:sz w:val="26"/>
        </w:rPr>
        <w:t> </w:t>
      </w:r>
    </w:p>
    <w:p w14:paraId="DF180000">
      <w:pPr>
        <w:widowControl w:val="1"/>
        <w:numPr>
          <w:ilvl w:val="0"/>
          <w:numId w:val="145"/>
        </w:numPr>
        <w:spacing w:after="30" w:before="30"/>
        <w:ind/>
        <w:rPr>
          <w:color w:val="000000"/>
          <w:sz w:val="26"/>
        </w:rPr>
      </w:pPr>
      <w:r>
        <w:rPr>
          <w:color w:val="000000"/>
          <w:sz w:val="26"/>
        </w:rPr>
        <w:t>Продолжать работу по развитию информационного поля по профилактике употребления спиртных напитков, наркотических и психотропных веществ, табачных изделий.</w:t>
      </w:r>
      <w:r>
        <w:rPr>
          <w:color w:val="000000"/>
          <w:sz w:val="26"/>
        </w:rPr>
        <w:t> </w:t>
      </w:r>
    </w:p>
    <w:p w14:paraId="E0180000">
      <w:pPr>
        <w:widowControl w:val="1"/>
        <w:numPr>
          <w:ilvl w:val="0"/>
          <w:numId w:val="145"/>
        </w:numPr>
        <w:spacing w:after="30" w:before="30"/>
        <w:ind/>
        <w:rPr>
          <w:color w:val="000000"/>
          <w:sz w:val="26"/>
        </w:rPr>
      </w:pPr>
      <w:r>
        <w:rPr>
          <w:color w:val="000000"/>
          <w:sz w:val="26"/>
        </w:rPr>
        <w:t>Продолжить развитие коммуникативных и организаторских способностей учащихся, способности противостоять негативному влиянию со стороны.</w:t>
      </w:r>
    </w:p>
    <w:p w14:paraId="E1180000">
      <w:pPr>
        <w:ind/>
        <w:jc w:val="center"/>
        <w:rPr>
          <w:b w:val="1"/>
          <w:color w:val="000000"/>
          <w:sz w:val="26"/>
        </w:rPr>
      </w:pPr>
    </w:p>
    <w:p w14:paraId="E2180000">
      <w:pPr>
        <w:ind/>
        <w:jc w:val="center"/>
        <w:rPr>
          <w:color w:val="000000"/>
          <w:sz w:val="26"/>
        </w:rPr>
      </w:pPr>
      <w:r>
        <w:rPr>
          <w:b w:val="1"/>
          <w:color w:val="000000"/>
          <w:sz w:val="26"/>
        </w:rPr>
        <w:t>Мероприятия для реализации поставленных задач.</w:t>
      </w:r>
    </w:p>
    <w:tbl>
      <w:tblPr>
        <w:tblStyle w:val="Style_2"/>
        <w:tblInd w:type="dxa" w:w="-116"/>
        <w:tblLayout w:type="fixed"/>
        <w:tblCellMar>
          <w:top w:type="dxa" w:w="15"/>
          <w:left w:type="dxa" w:w="15"/>
          <w:bottom w:type="dxa" w:w="15"/>
          <w:right w:type="dxa" w:w="15"/>
        </w:tblCellMar>
      </w:tblPr>
      <w:tblGrid>
        <w:gridCol w:w="492"/>
        <w:gridCol w:w="4836"/>
        <w:gridCol w:w="2114"/>
        <w:gridCol w:w="2750"/>
      </w:tblGrid>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E3180000">
            <w:pPr>
              <w:spacing w:line="0" w:lineRule="atLeast"/>
              <w:ind/>
              <w:jc w:val="center"/>
              <w:rPr>
                <w:color w:val="000000"/>
                <w:sz w:val="26"/>
              </w:rPr>
            </w:pPr>
            <w:r>
              <w:rPr>
                <w:color w:val="000000"/>
                <w:sz w:val="26"/>
              </w:rPr>
              <w:t>№</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E4180000">
            <w:pPr>
              <w:spacing w:line="0" w:lineRule="atLeast"/>
              <w:ind/>
              <w:jc w:val="center"/>
              <w:rPr>
                <w:color w:val="000000"/>
                <w:sz w:val="26"/>
              </w:rPr>
            </w:pPr>
            <w:r>
              <w:rPr>
                <w:b w:val="1"/>
                <w:i w:val="1"/>
                <w:color w:val="000000"/>
                <w:sz w:val="26"/>
              </w:rPr>
              <w:t>Наименование мероприятия</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E5180000">
            <w:pPr>
              <w:spacing w:line="0" w:lineRule="atLeast"/>
              <w:ind/>
              <w:jc w:val="center"/>
              <w:rPr>
                <w:color w:val="000000"/>
                <w:sz w:val="26"/>
              </w:rPr>
            </w:pPr>
            <w:r>
              <w:rPr>
                <w:b w:val="1"/>
                <w:i w:val="1"/>
                <w:color w:val="000000"/>
                <w:sz w:val="26"/>
              </w:rPr>
              <w:t>Срок</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E6180000">
            <w:pPr>
              <w:spacing w:line="0" w:lineRule="atLeast"/>
              <w:ind/>
              <w:jc w:val="center"/>
              <w:rPr>
                <w:color w:val="000000"/>
                <w:sz w:val="26"/>
              </w:rPr>
            </w:pPr>
            <w:r>
              <w:rPr>
                <w:b w:val="1"/>
                <w:i w:val="1"/>
                <w:color w:val="000000"/>
                <w:sz w:val="26"/>
              </w:rPr>
              <w:t>Ответственные</w:t>
            </w:r>
          </w:p>
        </w:tc>
      </w:tr>
      <w:tr>
        <w:tc>
          <w:tcPr>
            <w:tcW w:type="dxa" w:w="10192"/>
            <w:gridSpan w:val="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E7180000">
            <w:pPr>
              <w:spacing w:afterAutospacing="on" w:beforeAutospacing="on" w:line="0" w:lineRule="atLeast"/>
              <w:ind w:firstLine="0" w:left="720"/>
              <w:jc w:val="center"/>
              <w:rPr>
                <w:color w:val="000000"/>
                <w:sz w:val="26"/>
              </w:rPr>
            </w:pPr>
            <w:r>
              <w:rPr>
                <w:b w:val="1"/>
                <w:i w:val="1"/>
                <w:color w:val="000000"/>
                <w:sz w:val="26"/>
              </w:rPr>
              <w:t>Организационно-методическая работа.</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E8180000">
            <w:pPr>
              <w:spacing w:line="0" w:lineRule="atLeast"/>
              <w:ind/>
              <w:jc w:val="center"/>
              <w:rPr>
                <w:color w:val="000000"/>
                <w:sz w:val="26"/>
              </w:rPr>
            </w:pPr>
            <w:r>
              <w:rPr>
                <w:b w:val="1"/>
                <w:color w:val="000000"/>
                <w:sz w:val="26"/>
              </w:rPr>
              <w:t>1</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E9180000">
            <w:pPr>
              <w:spacing w:line="0" w:lineRule="atLeast"/>
              <w:ind/>
              <w:rPr>
                <w:color w:val="000000"/>
                <w:sz w:val="26"/>
              </w:rPr>
            </w:pPr>
            <w:r>
              <w:rPr>
                <w:color w:val="000000"/>
                <w:sz w:val="26"/>
              </w:rPr>
              <w:t>Выявление</w:t>
            </w:r>
            <w:r>
              <w:rPr>
                <w:color w:val="000000"/>
                <w:sz w:val="26"/>
              </w:rPr>
              <w:t> </w:t>
            </w:r>
            <w:r>
              <w:rPr>
                <w:color w:val="000000"/>
                <w:sz w:val="26"/>
              </w:rPr>
              <w:t xml:space="preserve"> многодетных, малообеспеченных, неблагополучных, неполных семей, детей-сирот и детей, оставшихся без попечения родителей, детей-инвалидов, детей – беженцев, детей, состоящих под опекой и попечительством, обучающихся «группы риска»</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EA180000">
            <w:pPr>
              <w:spacing w:line="0" w:lineRule="atLeast"/>
              <w:ind/>
              <w:rPr>
                <w:color w:val="000000"/>
                <w:sz w:val="26"/>
              </w:rPr>
            </w:pPr>
            <w:r>
              <w:rPr>
                <w:color w:val="000000"/>
                <w:sz w:val="26"/>
              </w:rPr>
              <w:t>Сентябрь – октябрь (в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EB180000">
            <w:pPr>
              <w:spacing w:line="0" w:lineRule="atLeast"/>
              <w:ind/>
              <w:rPr>
                <w:color w:val="000000"/>
                <w:sz w:val="26"/>
              </w:rPr>
            </w:pPr>
            <w:r>
              <w:rPr>
                <w:color w:val="000000"/>
                <w:sz w:val="26"/>
              </w:rPr>
              <w:t>Классные руководители, социальный педагог.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EC180000">
            <w:pPr>
              <w:spacing w:line="0" w:lineRule="atLeast"/>
              <w:ind/>
              <w:jc w:val="center"/>
              <w:rPr>
                <w:color w:val="000000"/>
                <w:sz w:val="26"/>
              </w:rPr>
            </w:pPr>
            <w:r>
              <w:rPr>
                <w:b w:val="1"/>
                <w:color w:val="000000"/>
                <w:sz w:val="26"/>
              </w:rPr>
              <w:t>2</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ED180000">
            <w:pPr>
              <w:spacing w:line="0" w:lineRule="atLeast"/>
              <w:ind/>
              <w:rPr>
                <w:color w:val="000000"/>
                <w:sz w:val="26"/>
              </w:rPr>
            </w:pPr>
            <w:r>
              <w:rPr>
                <w:color w:val="000000"/>
                <w:sz w:val="26"/>
              </w:rPr>
              <w:t>Выявление обучающихся, склонных к употреблению алкоголя, наркотиков, токсических веществ, табакокурению и постановка их на внутришкольный учёт (анкетирование, личные беседы, тренинги, психологическое тестирование и др.)</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EE180000">
            <w:pPr>
              <w:spacing w:line="0" w:lineRule="atLeast"/>
              <w:ind/>
              <w:rPr>
                <w:color w:val="000000"/>
                <w:sz w:val="26"/>
              </w:rPr>
            </w:pPr>
            <w:r>
              <w:rPr>
                <w:color w:val="000000"/>
                <w:sz w:val="26"/>
              </w:rPr>
              <w:t>Сентябрь – октябрь (в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EF180000">
            <w:pPr>
              <w:spacing w:line="0" w:lineRule="atLeast"/>
              <w:ind/>
              <w:rPr>
                <w:color w:val="000000"/>
                <w:sz w:val="26"/>
              </w:rPr>
            </w:pPr>
            <w:r>
              <w:rPr>
                <w:color w:val="000000"/>
                <w:sz w:val="26"/>
              </w:rPr>
              <w:t>Классные руководители, социальный педагог, педагог-психолог.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0180000">
            <w:pPr>
              <w:spacing w:line="0" w:lineRule="atLeast"/>
              <w:ind/>
              <w:jc w:val="center"/>
              <w:rPr>
                <w:color w:val="000000"/>
                <w:sz w:val="26"/>
              </w:rPr>
            </w:pPr>
            <w:r>
              <w:rPr>
                <w:b w:val="1"/>
                <w:color w:val="000000"/>
                <w:sz w:val="26"/>
              </w:rPr>
              <w:t>3</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1180000">
            <w:pPr>
              <w:rPr>
                <w:color w:val="000000"/>
                <w:sz w:val="26"/>
              </w:rPr>
            </w:pPr>
            <w:r>
              <w:rPr>
                <w:color w:val="000000"/>
                <w:sz w:val="26"/>
              </w:rPr>
              <w:t>Вовлечение обучающихся, находящихся в « группе риска» в кружки, клубы, секции.</w:t>
            </w:r>
          </w:p>
          <w:p w14:paraId="F2180000">
            <w:pPr>
              <w:spacing w:line="0" w:lineRule="atLeast"/>
              <w:ind/>
              <w:rPr>
                <w:color w:val="000000"/>
                <w:sz w:val="26"/>
              </w:rPr>
            </w:pPr>
            <w:r>
              <w:rPr>
                <w:color w:val="000000"/>
                <w:sz w:val="26"/>
              </w:rPr>
              <w:t>Контроль за внеурочной занятостью обучающихся.</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3180000">
            <w:pPr>
              <w:rPr>
                <w:color w:val="000000"/>
                <w:sz w:val="26"/>
              </w:rPr>
            </w:pPr>
            <w:r>
              <w:rPr>
                <w:color w:val="000000"/>
                <w:sz w:val="26"/>
              </w:rPr>
              <w:t>В течение года</w:t>
            </w:r>
          </w:p>
          <w:p w14:paraId="F4180000">
            <w:pPr>
              <w:spacing w:line="0" w:lineRule="atLeast"/>
              <w:ind/>
              <w:rPr>
                <w:color w:val="000000"/>
                <w:sz w:val="26"/>
              </w:rPr>
            </w:pPr>
            <w:r>
              <w:rPr>
                <w:color w:val="000000"/>
                <w:sz w:val="26"/>
              </w:rPr>
              <w:t> </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5180000">
            <w:pPr>
              <w:spacing w:line="0" w:lineRule="atLeast"/>
              <w:ind/>
              <w:rPr>
                <w:color w:val="000000"/>
                <w:sz w:val="26"/>
              </w:rPr>
            </w:pPr>
            <w:r>
              <w:rPr>
                <w:color w:val="000000"/>
                <w:sz w:val="26"/>
              </w:rPr>
              <w:t>Зам. директора по ВР, классные руководители, социальный педагог, педагог- психолог.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6180000">
            <w:pPr>
              <w:spacing w:line="0" w:lineRule="atLeast"/>
              <w:ind/>
              <w:jc w:val="center"/>
              <w:rPr>
                <w:color w:val="000000"/>
                <w:sz w:val="26"/>
              </w:rPr>
            </w:pPr>
            <w:r>
              <w:rPr>
                <w:b w:val="1"/>
                <w:color w:val="000000"/>
                <w:sz w:val="26"/>
              </w:rPr>
              <w:t>4</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7180000">
            <w:pPr>
              <w:spacing w:line="0" w:lineRule="atLeast"/>
              <w:ind/>
              <w:rPr>
                <w:color w:val="000000"/>
                <w:sz w:val="26"/>
              </w:rPr>
            </w:pPr>
            <w:r>
              <w:rPr>
                <w:color w:val="000000"/>
                <w:sz w:val="26"/>
              </w:rPr>
              <w:t>Корректировка</w:t>
            </w:r>
            <w:r>
              <w:rPr>
                <w:color w:val="000000"/>
                <w:sz w:val="26"/>
              </w:rPr>
              <w:t> </w:t>
            </w:r>
            <w:r>
              <w:rPr>
                <w:color w:val="000000"/>
                <w:sz w:val="26"/>
              </w:rPr>
              <w:t xml:space="preserve"> картотеки индивидуального учёта подростков «группы риска».</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8180000">
            <w:pPr>
              <w:spacing w:line="0" w:lineRule="atLeast"/>
              <w:ind/>
              <w:rPr>
                <w:color w:val="000000"/>
                <w:sz w:val="26"/>
              </w:rPr>
            </w:pPr>
            <w:r>
              <w:rPr>
                <w:color w:val="000000"/>
                <w:sz w:val="26"/>
              </w:rPr>
              <w:t xml:space="preserve">Сентябрь -октябрь </w:t>
            </w:r>
            <w:r>
              <w:rPr>
                <w:color w:val="000000"/>
                <w:sz w:val="26"/>
              </w:rPr>
              <w:t> </w:t>
            </w:r>
            <w:r>
              <w:rPr>
                <w:color w:val="000000"/>
                <w:sz w:val="26"/>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9180000">
            <w:pPr>
              <w:spacing w:line="0" w:lineRule="atLeast"/>
              <w:ind/>
              <w:rPr>
                <w:color w:val="000000"/>
                <w:sz w:val="26"/>
              </w:rPr>
            </w:pPr>
            <w:r>
              <w:rPr>
                <w:color w:val="000000"/>
                <w:sz w:val="26"/>
              </w:rPr>
              <w:t>Социальный педагог, классные руководители</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A180000">
            <w:pPr>
              <w:spacing w:line="0" w:lineRule="atLeast"/>
              <w:ind/>
              <w:jc w:val="center"/>
              <w:rPr>
                <w:color w:val="000000"/>
                <w:sz w:val="26"/>
              </w:rPr>
            </w:pPr>
            <w:r>
              <w:rPr>
                <w:b w:val="1"/>
                <w:color w:val="000000"/>
                <w:sz w:val="26"/>
              </w:rPr>
              <w:t>5</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B180000">
            <w:pPr>
              <w:spacing w:line="0" w:lineRule="atLeast"/>
              <w:ind/>
              <w:rPr>
                <w:color w:val="000000"/>
                <w:sz w:val="26"/>
              </w:rPr>
            </w:pPr>
            <w:r>
              <w:rPr>
                <w:color w:val="000000"/>
                <w:sz w:val="26"/>
              </w:rPr>
              <w:t>Проведение  профилактических рейдов «Подросток».</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C180000">
            <w:pPr>
              <w:spacing w:line="0" w:lineRule="atLeast"/>
              <w:ind/>
              <w:rPr>
                <w:color w:val="000000"/>
                <w:sz w:val="26"/>
              </w:rPr>
            </w:pPr>
            <w:r>
              <w:rPr>
                <w:color w:val="000000"/>
                <w:sz w:val="26"/>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D180000">
            <w:pPr>
              <w:spacing w:line="0" w:lineRule="atLeast"/>
              <w:ind/>
              <w:rPr>
                <w:color w:val="000000"/>
                <w:sz w:val="26"/>
              </w:rPr>
            </w:pPr>
            <w:r>
              <w:rPr>
                <w:color w:val="000000"/>
                <w:sz w:val="26"/>
              </w:rPr>
              <w:t xml:space="preserve">Социальный педагог, классные руководители, инспектора ПДН, специалисты КДН и ЗП </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E180000">
            <w:pPr>
              <w:spacing w:line="0" w:lineRule="atLeast"/>
              <w:ind/>
              <w:jc w:val="center"/>
              <w:rPr>
                <w:color w:val="000000"/>
                <w:sz w:val="26"/>
              </w:rPr>
            </w:pPr>
            <w:r>
              <w:rPr>
                <w:b w:val="1"/>
                <w:color w:val="000000"/>
                <w:sz w:val="26"/>
              </w:rPr>
              <w:t>6</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FF180000">
            <w:pPr>
              <w:spacing w:line="0" w:lineRule="atLeast"/>
              <w:ind/>
              <w:rPr>
                <w:color w:val="000000"/>
                <w:sz w:val="26"/>
              </w:rPr>
            </w:pPr>
            <w:r>
              <w:rPr>
                <w:color w:val="000000"/>
                <w:sz w:val="26"/>
              </w:rPr>
              <w:t>Размещение информационно-методических</w:t>
            </w:r>
            <w:r>
              <w:rPr>
                <w:color w:val="000000"/>
                <w:sz w:val="26"/>
              </w:rPr>
              <w:t> </w:t>
            </w:r>
            <w:r>
              <w:rPr>
                <w:color w:val="000000"/>
                <w:sz w:val="26"/>
              </w:rPr>
              <w:t xml:space="preserve"> материалов на сайте школы.</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0190000">
            <w:pPr>
              <w:spacing w:line="0" w:lineRule="atLeast"/>
              <w:ind/>
              <w:rPr>
                <w:color w:val="000000"/>
                <w:sz w:val="26"/>
              </w:rPr>
            </w:pPr>
            <w:r>
              <w:rPr>
                <w:color w:val="000000"/>
                <w:sz w:val="26"/>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1190000">
            <w:pPr>
              <w:spacing w:line="0" w:lineRule="atLeast"/>
              <w:ind/>
              <w:rPr>
                <w:color w:val="000000"/>
                <w:sz w:val="26"/>
              </w:rPr>
            </w:pPr>
            <w:r>
              <w:rPr>
                <w:color w:val="000000"/>
                <w:sz w:val="26"/>
              </w:rPr>
              <w:t>Социальный педагог.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2190000">
            <w:pPr>
              <w:spacing w:line="0" w:lineRule="atLeast"/>
              <w:ind/>
              <w:jc w:val="center"/>
              <w:rPr>
                <w:color w:val="000000"/>
                <w:sz w:val="26"/>
              </w:rPr>
            </w:pPr>
            <w:r>
              <w:rPr>
                <w:b w:val="1"/>
                <w:color w:val="000000"/>
                <w:sz w:val="26"/>
              </w:rPr>
              <w:t>7</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3190000">
            <w:pPr>
              <w:spacing w:line="0" w:lineRule="atLeast"/>
              <w:ind/>
              <w:rPr>
                <w:color w:val="000000"/>
                <w:sz w:val="26"/>
              </w:rPr>
            </w:pPr>
            <w:r>
              <w:rPr>
                <w:color w:val="000000"/>
                <w:sz w:val="26"/>
              </w:rPr>
              <w:t>Контроль за посещаемостью учебных занятий, выявление обучающихся, не посещающих школу по неуважительным причинам, профилактическая работа с ними, своевременное информирование КНД и ЗП, ОПДН ОВД, отделов опеки и попечительства городов и районов.</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4190000">
            <w:pPr>
              <w:spacing w:line="0" w:lineRule="atLeast"/>
              <w:ind/>
              <w:rPr>
                <w:color w:val="000000"/>
                <w:sz w:val="26"/>
              </w:rPr>
            </w:pPr>
            <w:r>
              <w:rPr>
                <w:color w:val="000000"/>
                <w:sz w:val="26"/>
              </w:rPr>
              <w:t>Ежедневно.</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5190000">
            <w:pPr>
              <w:spacing w:line="0" w:lineRule="atLeast"/>
              <w:ind/>
              <w:rPr>
                <w:color w:val="000000"/>
                <w:sz w:val="26"/>
              </w:rPr>
            </w:pPr>
            <w:r>
              <w:rPr>
                <w:color w:val="000000"/>
                <w:sz w:val="26"/>
              </w:rPr>
              <w:t>Социальный педагог, классные руководители</w:t>
            </w:r>
          </w:p>
        </w:tc>
      </w:tr>
      <w:tr>
        <w:tc>
          <w:tcPr>
            <w:tcW w:type="dxa" w:w="10192"/>
            <w:gridSpan w:val="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6190000">
            <w:pPr>
              <w:spacing w:afterAutospacing="on" w:beforeAutospacing="on" w:line="0" w:lineRule="atLeast"/>
              <w:ind w:firstLine="0" w:left="360"/>
              <w:jc w:val="center"/>
              <w:rPr>
                <w:color w:val="000000"/>
                <w:sz w:val="26"/>
              </w:rPr>
            </w:pPr>
            <w:r>
              <w:rPr>
                <w:b w:val="1"/>
                <w:i w:val="1"/>
                <w:color w:val="000000"/>
                <w:sz w:val="26"/>
              </w:rPr>
              <w:t>Работа с обучающимися</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7190000">
            <w:pPr>
              <w:spacing w:line="0" w:lineRule="atLeast"/>
              <w:ind/>
              <w:jc w:val="center"/>
              <w:rPr>
                <w:color w:val="000000"/>
                <w:sz w:val="26"/>
              </w:rPr>
            </w:pPr>
            <w:r>
              <w:rPr>
                <w:b w:val="1"/>
                <w:color w:val="000000"/>
                <w:sz w:val="26"/>
              </w:rPr>
              <w:t>1</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8190000">
            <w:pPr>
              <w:spacing w:line="0" w:lineRule="atLeast"/>
              <w:ind/>
              <w:rPr>
                <w:color w:val="000000"/>
                <w:sz w:val="26"/>
              </w:rPr>
            </w:pPr>
            <w:r>
              <w:rPr>
                <w:color w:val="000000"/>
                <w:sz w:val="26"/>
              </w:rPr>
              <w:t>Лекторий «Подросток и закон» (7-9 кл.)</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9190000">
            <w:pPr>
              <w:spacing w:line="0" w:lineRule="atLeast"/>
              <w:ind/>
              <w:rPr>
                <w:color w:val="000000"/>
                <w:sz w:val="26"/>
              </w:rPr>
            </w:pPr>
            <w:r>
              <w:rPr>
                <w:color w:val="000000"/>
                <w:sz w:val="26"/>
              </w:rPr>
              <w:t>1 раз в 2 месяца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A190000">
            <w:pPr>
              <w:spacing w:line="0" w:lineRule="atLeast"/>
              <w:ind/>
              <w:rPr>
                <w:color w:val="000000"/>
                <w:sz w:val="26"/>
              </w:rPr>
            </w:pPr>
            <w:r>
              <w:rPr>
                <w:color w:val="000000"/>
                <w:sz w:val="26"/>
              </w:rPr>
              <w:t>Социальный педагог.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B190000">
            <w:pPr>
              <w:spacing w:line="0" w:lineRule="atLeast"/>
              <w:ind/>
              <w:jc w:val="center"/>
              <w:rPr>
                <w:color w:val="000000"/>
                <w:sz w:val="26"/>
              </w:rPr>
            </w:pPr>
            <w:r>
              <w:rPr>
                <w:b w:val="1"/>
                <w:color w:val="000000"/>
                <w:sz w:val="26"/>
              </w:rPr>
              <w:t>2</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C190000">
            <w:pPr>
              <w:rPr>
                <w:color w:val="000000"/>
                <w:sz w:val="26"/>
              </w:rPr>
            </w:pPr>
            <w:r>
              <w:rPr>
                <w:color w:val="000000"/>
                <w:sz w:val="26"/>
              </w:rPr>
              <w:t>Конкурс рисунков</w:t>
            </w:r>
          </w:p>
          <w:p w14:paraId="0D190000">
            <w:pPr>
              <w:rPr>
                <w:color w:val="000000"/>
                <w:sz w:val="26"/>
              </w:rPr>
            </w:pPr>
            <w:r>
              <w:rPr>
                <w:color w:val="000000"/>
                <w:sz w:val="26"/>
              </w:rPr>
              <w:t>6-7 кл. «Мы за здоровый образ жизни»</w:t>
            </w:r>
          </w:p>
          <w:p w14:paraId="0E190000">
            <w:pPr>
              <w:spacing w:line="0" w:lineRule="atLeast"/>
              <w:ind/>
              <w:rPr>
                <w:color w:val="000000"/>
                <w:sz w:val="26"/>
              </w:rPr>
            </w:pPr>
            <w:r>
              <w:rPr>
                <w:color w:val="000000"/>
                <w:sz w:val="26"/>
              </w:rPr>
              <w:t>8-</w:t>
            </w:r>
            <w:r>
              <w:rPr>
                <w:color w:val="000000"/>
                <w:sz w:val="26"/>
              </w:rPr>
              <w:t>9</w:t>
            </w:r>
            <w:r>
              <w:rPr>
                <w:color w:val="000000"/>
                <w:sz w:val="26"/>
              </w:rPr>
              <w:t xml:space="preserve"> кл. «Мы выбираем жизнь!»</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0F190000">
            <w:pPr>
              <w:spacing w:line="0" w:lineRule="atLeast"/>
              <w:ind/>
              <w:rPr>
                <w:color w:val="000000"/>
                <w:sz w:val="26"/>
              </w:rPr>
            </w:pPr>
            <w:r>
              <w:rPr>
                <w:color w:val="000000"/>
                <w:sz w:val="26"/>
              </w:rPr>
              <w:t> Октябрь.</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0190000">
            <w:pPr>
              <w:spacing w:line="0" w:lineRule="atLeast"/>
              <w:ind/>
              <w:rPr>
                <w:color w:val="000000"/>
                <w:sz w:val="26"/>
              </w:rPr>
            </w:pPr>
            <w:r>
              <w:rPr>
                <w:color w:val="000000"/>
                <w:sz w:val="26"/>
              </w:rPr>
              <w:t>Педагог изобразительного искусства</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1190000">
            <w:pPr>
              <w:spacing w:line="0" w:lineRule="atLeast"/>
              <w:ind/>
              <w:jc w:val="center"/>
              <w:rPr>
                <w:color w:val="000000"/>
                <w:sz w:val="26"/>
              </w:rPr>
            </w:pPr>
            <w:r>
              <w:rPr>
                <w:b w:val="1"/>
                <w:color w:val="000000"/>
                <w:sz w:val="26"/>
              </w:rPr>
              <w:t>3</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2190000">
            <w:pPr>
              <w:rPr>
                <w:color w:val="000000"/>
                <w:sz w:val="26"/>
              </w:rPr>
            </w:pPr>
            <w:r>
              <w:rPr>
                <w:color w:val="000000"/>
                <w:sz w:val="26"/>
              </w:rPr>
              <w:t>Беседы:</w:t>
            </w:r>
          </w:p>
          <w:p w14:paraId="13190000">
            <w:pPr>
              <w:rPr>
                <w:color w:val="000000"/>
                <w:sz w:val="26"/>
              </w:rPr>
            </w:pPr>
            <w:r>
              <w:rPr>
                <w:color w:val="000000"/>
                <w:sz w:val="26"/>
              </w:rPr>
              <w:t> </w:t>
            </w:r>
            <w:r>
              <w:rPr>
                <w:color w:val="000000"/>
                <w:sz w:val="26"/>
              </w:rPr>
              <w:t>«Правонарушения и ответственность за них» (6-8 классы),</w:t>
            </w:r>
          </w:p>
          <w:p w14:paraId="14190000">
            <w:pPr>
              <w:spacing w:line="0" w:lineRule="atLeast"/>
              <w:ind/>
              <w:rPr>
                <w:color w:val="000000"/>
                <w:sz w:val="26"/>
              </w:rPr>
            </w:pPr>
            <w:r>
              <w:rPr>
                <w:color w:val="000000"/>
                <w:sz w:val="26"/>
              </w:rPr>
              <w:t>«Уголовная ответств</w:t>
            </w:r>
            <w:r>
              <w:rPr>
                <w:color w:val="000000"/>
                <w:sz w:val="26"/>
              </w:rPr>
              <w:t>енность несовершеннолетних»(9</w:t>
            </w:r>
            <w:r>
              <w:rPr>
                <w:color w:val="000000"/>
                <w:sz w:val="26"/>
              </w:rPr>
              <w:t xml:space="preserve"> класс</w:t>
            </w:r>
            <w:r>
              <w:rPr>
                <w:color w:val="000000"/>
                <w:sz w:val="26"/>
              </w:rPr>
              <w:t>ы</w:t>
            </w:r>
            <w:r>
              <w:rPr>
                <w:color w:val="000000"/>
                <w:sz w:val="26"/>
              </w:rPr>
              <w:t>)</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5190000">
            <w:pPr>
              <w:spacing w:line="0" w:lineRule="atLeast"/>
              <w:ind/>
              <w:rPr>
                <w:color w:val="000000"/>
                <w:sz w:val="26"/>
              </w:rPr>
            </w:pPr>
            <w:r>
              <w:rPr>
                <w:color w:val="000000"/>
                <w:sz w:val="26"/>
              </w:rPr>
              <w:t>Ноябрь.</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6190000">
            <w:pPr>
              <w:spacing w:line="0" w:lineRule="atLeast"/>
              <w:ind/>
              <w:rPr>
                <w:color w:val="000000"/>
                <w:sz w:val="26"/>
              </w:rPr>
            </w:pPr>
            <w:r>
              <w:rPr>
                <w:color w:val="000000"/>
                <w:sz w:val="26"/>
              </w:rPr>
              <w:t>Классные руководители, социальный педагог.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7190000">
            <w:pPr>
              <w:spacing w:line="0" w:lineRule="atLeast"/>
              <w:ind/>
              <w:jc w:val="center"/>
              <w:rPr>
                <w:color w:val="000000"/>
                <w:sz w:val="26"/>
              </w:rPr>
            </w:pPr>
            <w:r>
              <w:rPr>
                <w:b w:val="1"/>
                <w:color w:val="000000"/>
                <w:sz w:val="26"/>
              </w:rPr>
              <w:t>4</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8190000">
            <w:pPr>
              <w:spacing w:line="0" w:lineRule="atLeast"/>
              <w:ind/>
              <w:rPr>
                <w:color w:val="000000"/>
                <w:sz w:val="26"/>
              </w:rPr>
            </w:pPr>
            <w:r>
              <w:rPr>
                <w:color w:val="000000"/>
                <w:sz w:val="26"/>
              </w:rPr>
              <w:t>Цикл бесед о вреде наркотиков «Ты попал в беду» (8-9 классы)</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9190000">
            <w:pPr>
              <w:spacing w:line="0" w:lineRule="atLeast"/>
              <w:ind/>
              <w:rPr>
                <w:color w:val="000000"/>
                <w:sz w:val="26"/>
              </w:rPr>
            </w:pPr>
            <w:r>
              <w:rPr>
                <w:color w:val="000000"/>
                <w:sz w:val="26"/>
              </w:rPr>
              <w:t>Октябрь, апрель.</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A190000">
            <w:pPr>
              <w:spacing w:line="0" w:lineRule="atLeast"/>
              <w:ind/>
              <w:rPr>
                <w:color w:val="000000"/>
                <w:sz w:val="26"/>
              </w:rPr>
            </w:pPr>
            <w:r>
              <w:rPr>
                <w:color w:val="000000"/>
                <w:sz w:val="26"/>
              </w:rPr>
              <w:t>Классные руководители.</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B190000">
            <w:pPr>
              <w:spacing w:line="0" w:lineRule="atLeast"/>
              <w:ind/>
              <w:jc w:val="center"/>
              <w:rPr>
                <w:color w:val="000000"/>
                <w:sz w:val="26"/>
              </w:rPr>
            </w:pPr>
            <w:r>
              <w:rPr>
                <w:b w:val="1"/>
                <w:color w:val="000000"/>
                <w:sz w:val="26"/>
              </w:rPr>
              <w:t>5</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C190000">
            <w:pPr>
              <w:spacing w:line="0" w:lineRule="atLeast"/>
              <w:ind/>
              <w:rPr>
                <w:color w:val="000000"/>
                <w:sz w:val="26"/>
              </w:rPr>
            </w:pPr>
            <w:r>
              <w:rPr>
                <w:color w:val="000000"/>
                <w:sz w:val="26"/>
              </w:rPr>
              <w:t>Выпуск листовок, памяток по пропаганде ЗОЖ</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D190000">
            <w:pPr>
              <w:spacing w:line="0" w:lineRule="atLeast"/>
              <w:ind/>
              <w:rPr>
                <w:color w:val="000000"/>
                <w:sz w:val="26"/>
              </w:rPr>
            </w:pPr>
            <w:r>
              <w:rPr>
                <w:color w:val="000000"/>
                <w:sz w:val="26"/>
              </w:rPr>
              <w:t>Ноябрь.</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E190000">
            <w:pPr>
              <w:spacing w:line="0" w:lineRule="atLeast"/>
              <w:ind/>
              <w:rPr>
                <w:color w:val="000000"/>
                <w:sz w:val="26"/>
              </w:rPr>
            </w:pPr>
            <w:r>
              <w:rPr>
                <w:color w:val="000000"/>
                <w:sz w:val="26"/>
              </w:rPr>
              <w:t>Социальный педагог, педагог- психолог.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1F190000">
            <w:pPr>
              <w:spacing w:line="0" w:lineRule="atLeast"/>
              <w:ind/>
              <w:jc w:val="center"/>
              <w:rPr>
                <w:color w:val="000000"/>
                <w:sz w:val="26"/>
              </w:rPr>
            </w:pPr>
            <w:r>
              <w:rPr>
                <w:b w:val="1"/>
                <w:color w:val="000000"/>
                <w:sz w:val="26"/>
              </w:rPr>
              <w:t>6</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0190000">
            <w:pPr>
              <w:spacing w:line="0" w:lineRule="atLeast"/>
              <w:ind/>
              <w:rPr>
                <w:color w:val="000000"/>
                <w:sz w:val="26"/>
              </w:rPr>
            </w:pPr>
            <w:r>
              <w:rPr>
                <w:color w:val="000000"/>
                <w:sz w:val="26"/>
              </w:rPr>
              <w:t>Круглый стол «Бездна, в которую надо заглянуть» (8- 9классы)</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1190000">
            <w:pPr>
              <w:spacing w:line="0" w:lineRule="atLeast"/>
              <w:ind/>
              <w:rPr>
                <w:color w:val="000000"/>
                <w:sz w:val="26"/>
              </w:rPr>
            </w:pPr>
            <w:r>
              <w:rPr>
                <w:color w:val="000000"/>
                <w:sz w:val="26"/>
              </w:rPr>
              <w:t>Декабрь.</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2190000">
            <w:pPr>
              <w:spacing w:line="0" w:lineRule="atLeast"/>
              <w:ind/>
              <w:rPr>
                <w:color w:val="000000"/>
                <w:sz w:val="26"/>
              </w:rPr>
            </w:pPr>
            <w:r>
              <w:rPr>
                <w:color w:val="000000"/>
                <w:sz w:val="26"/>
              </w:rPr>
              <w:t>Социальный педагог, педагог- психолог.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3190000">
            <w:pPr>
              <w:spacing w:line="0" w:lineRule="atLeast"/>
              <w:ind/>
              <w:jc w:val="center"/>
              <w:rPr>
                <w:color w:val="000000"/>
                <w:sz w:val="26"/>
              </w:rPr>
            </w:pPr>
            <w:r>
              <w:rPr>
                <w:b w:val="1"/>
                <w:color w:val="000000"/>
                <w:sz w:val="26"/>
              </w:rPr>
              <w:t>7</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4190000">
            <w:pPr>
              <w:spacing w:line="0" w:lineRule="atLeast"/>
              <w:ind/>
              <w:rPr>
                <w:color w:val="000000"/>
                <w:sz w:val="26"/>
              </w:rPr>
            </w:pPr>
            <w:r>
              <w:rPr>
                <w:color w:val="000000"/>
                <w:sz w:val="26"/>
              </w:rPr>
              <w:t>Акция «Нет табачному дыму!»</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5190000">
            <w:pPr>
              <w:spacing w:line="0" w:lineRule="atLeast"/>
              <w:ind/>
              <w:rPr>
                <w:color w:val="000000"/>
                <w:sz w:val="26"/>
              </w:rPr>
            </w:pPr>
            <w:r>
              <w:rPr>
                <w:color w:val="000000"/>
                <w:sz w:val="26"/>
              </w:rPr>
              <w:t>Январь.</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6190000">
            <w:pPr>
              <w:spacing w:line="0" w:lineRule="atLeast"/>
              <w:ind/>
              <w:rPr>
                <w:color w:val="000000"/>
                <w:sz w:val="26"/>
              </w:rPr>
            </w:pPr>
            <w:r>
              <w:rPr>
                <w:color w:val="000000"/>
                <w:sz w:val="26"/>
              </w:rPr>
              <w:t>Социальный педагог, педагог- психолог.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7190000">
            <w:pPr>
              <w:spacing w:line="0" w:lineRule="atLeast"/>
              <w:ind/>
              <w:jc w:val="center"/>
              <w:rPr>
                <w:color w:val="000000"/>
                <w:sz w:val="26"/>
              </w:rPr>
            </w:pPr>
            <w:r>
              <w:rPr>
                <w:b w:val="1"/>
                <w:color w:val="000000"/>
                <w:sz w:val="26"/>
              </w:rPr>
              <w:t>8</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8190000">
            <w:pPr>
              <w:spacing w:line="0" w:lineRule="atLeast"/>
              <w:ind/>
              <w:rPr>
                <w:color w:val="000000"/>
                <w:sz w:val="26"/>
              </w:rPr>
            </w:pPr>
            <w:r>
              <w:rPr>
                <w:color w:val="000000"/>
                <w:sz w:val="26"/>
              </w:rPr>
              <w:t>Беседы</w:t>
            </w:r>
            <w:r>
              <w:rPr>
                <w:color w:val="000000"/>
                <w:sz w:val="26"/>
              </w:rPr>
              <w:t> </w:t>
            </w:r>
            <w:r>
              <w:rPr>
                <w:color w:val="000000"/>
                <w:sz w:val="26"/>
              </w:rPr>
              <w:t xml:space="preserve"> с юношами и девушками</w:t>
            </w:r>
            <w:r>
              <w:rPr>
                <w:color w:val="000000"/>
                <w:sz w:val="26"/>
              </w:rPr>
              <w:t> </w:t>
            </w:r>
            <w:r>
              <w:rPr>
                <w:color w:val="000000"/>
                <w:sz w:val="26"/>
              </w:rPr>
              <w:t xml:space="preserve"> по формированию сексуальной культуры (8-9 классы)</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9190000">
            <w:pPr>
              <w:spacing w:line="0" w:lineRule="atLeast"/>
              <w:ind/>
              <w:rPr>
                <w:color w:val="000000"/>
                <w:sz w:val="26"/>
              </w:rPr>
            </w:pPr>
            <w:r>
              <w:rPr>
                <w:color w:val="000000"/>
                <w:sz w:val="26"/>
              </w:rPr>
              <w:t>Январь – февраль.</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A190000">
            <w:pPr>
              <w:spacing w:line="0" w:lineRule="atLeast"/>
              <w:ind/>
              <w:rPr>
                <w:color w:val="000000"/>
                <w:sz w:val="26"/>
              </w:rPr>
            </w:pPr>
            <w:r>
              <w:rPr>
                <w:color w:val="000000"/>
                <w:sz w:val="26"/>
              </w:rPr>
              <w:t>Классные руководители</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B190000">
            <w:pPr>
              <w:spacing w:line="0" w:lineRule="atLeast"/>
              <w:ind/>
              <w:jc w:val="center"/>
              <w:rPr>
                <w:color w:val="000000"/>
                <w:sz w:val="26"/>
              </w:rPr>
            </w:pPr>
            <w:r>
              <w:rPr>
                <w:b w:val="1"/>
                <w:color w:val="000000"/>
                <w:sz w:val="26"/>
              </w:rPr>
              <w:t>9</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C190000">
            <w:pPr>
              <w:spacing w:line="0" w:lineRule="atLeast"/>
              <w:ind/>
              <w:rPr>
                <w:color w:val="000000"/>
                <w:sz w:val="26"/>
              </w:rPr>
            </w:pPr>
            <w:r>
              <w:rPr>
                <w:color w:val="000000"/>
                <w:sz w:val="26"/>
              </w:rPr>
              <w:t>Квест «Курение или здоровье-выбор за вами» (6 классы)</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D190000">
            <w:pPr>
              <w:spacing w:line="0" w:lineRule="atLeast"/>
              <w:ind/>
              <w:rPr>
                <w:color w:val="000000"/>
                <w:sz w:val="26"/>
              </w:rPr>
            </w:pPr>
            <w:r>
              <w:rPr>
                <w:color w:val="000000"/>
                <w:sz w:val="26"/>
              </w:rPr>
              <w:t>Февраль.</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E190000">
            <w:pPr>
              <w:spacing w:line="0" w:lineRule="atLeast"/>
              <w:ind/>
              <w:rPr>
                <w:color w:val="000000"/>
                <w:sz w:val="26"/>
              </w:rPr>
            </w:pPr>
            <w:r>
              <w:rPr>
                <w:color w:val="000000"/>
                <w:sz w:val="26"/>
              </w:rPr>
              <w:t>Социальный педагог, педагог- психолог.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2F190000">
            <w:pPr>
              <w:spacing w:line="0" w:lineRule="atLeast"/>
              <w:ind/>
              <w:jc w:val="center"/>
              <w:rPr>
                <w:color w:val="000000"/>
                <w:sz w:val="26"/>
              </w:rPr>
            </w:pPr>
            <w:r>
              <w:rPr>
                <w:b w:val="1"/>
                <w:color w:val="000000"/>
                <w:sz w:val="26"/>
              </w:rPr>
              <w:t>10</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0190000">
            <w:pPr>
              <w:spacing w:line="0" w:lineRule="atLeast"/>
              <w:ind/>
              <w:rPr>
                <w:color w:val="000000"/>
                <w:sz w:val="26"/>
              </w:rPr>
            </w:pPr>
            <w:r>
              <w:rPr>
                <w:color w:val="000000"/>
                <w:sz w:val="26"/>
              </w:rPr>
              <w:t>Беседа «Правда и ложь об алкоголе» (6-9 классы)</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1190000">
            <w:pPr>
              <w:spacing w:line="0" w:lineRule="atLeast"/>
              <w:ind/>
              <w:rPr>
                <w:color w:val="000000"/>
                <w:sz w:val="26"/>
              </w:rPr>
            </w:pPr>
            <w:r>
              <w:rPr>
                <w:color w:val="000000"/>
                <w:sz w:val="26"/>
              </w:rPr>
              <w:t>Март, апрель.</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2190000">
            <w:pPr>
              <w:spacing w:line="0" w:lineRule="atLeast"/>
              <w:ind/>
              <w:rPr>
                <w:color w:val="000000"/>
                <w:sz w:val="26"/>
              </w:rPr>
            </w:pPr>
            <w:r>
              <w:rPr>
                <w:color w:val="000000"/>
                <w:sz w:val="26"/>
              </w:rPr>
              <w:t>Классные руководители.</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3190000">
            <w:pPr>
              <w:spacing w:line="0" w:lineRule="atLeast"/>
              <w:ind/>
              <w:jc w:val="center"/>
              <w:rPr>
                <w:color w:val="000000"/>
                <w:sz w:val="26"/>
              </w:rPr>
            </w:pPr>
            <w:r>
              <w:rPr>
                <w:b w:val="1"/>
                <w:color w:val="000000"/>
                <w:sz w:val="26"/>
              </w:rPr>
              <w:t>11</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4190000">
            <w:pPr>
              <w:spacing w:line="0" w:lineRule="atLeast"/>
              <w:ind/>
              <w:rPr>
                <w:color w:val="000000"/>
                <w:sz w:val="26"/>
              </w:rPr>
            </w:pPr>
            <w:r>
              <w:rPr>
                <w:color w:val="000000"/>
                <w:sz w:val="26"/>
              </w:rPr>
              <w:t>Неделя пропаганды знаний о здоровом образе жизни.</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5190000">
            <w:pPr>
              <w:spacing w:line="0" w:lineRule="atLeast"/>
              <w:ind/>
              <w:rPr>
                <w:color w:val="000000"/>
                <w:sz w:val="26"/>
              </w:rPr>
            </w:pPr>
            <w:r>
              <w:rPr>
                <w:color w:val="000000"/>
                <w:sz w:val="26"/>
              </w:rPr>
              <w:t>Май.</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6190000">
            <w:pPr>
              <w:spacing w:line="0" w:lineRule="atLeast"/>
              <w:ind/>
              <w:rPr>
                <w:color w:val="000000"/>
                <w:sz w:val="26"/>
              </w:rPr>
            </w:pPr>
            <w:r>
              <w:rPr>
                <w:color w:val="000000"/>
                <w:sz w:val="26"/>
              </w:rPr>
              <w:t>Социальный педагог, педагог- психолог.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7190000">
            <w:pPr>
              <w:spacing w:line="0" w:lineRule="atLeast"/>
              <w:ind/>
              <w:jc w:val="center"/>
              <w:rPr>
                <w:color w:val="000000"/>
                <w:sz w:val="26"/>
              </w:rPr>
            </w:pPr>
            <w:r>
              <w:rPr>
                <w:b w:val="1"/>
                <w:color w:val="000000"/>
                <w:sz w:val="26"/>
              </w:rPr>
              <w:t>12</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8190000">
            <w:pPr>
              <w:rPr>
                <w:color w:val="000000"/>
                <w:sz w:val="26"/>
              </w:rPr>
            </w:pPr>
            <w:r>
              <w:rPr>
                <w:color w:val="000000"/>
                <w:sz w:val="26"/>
              </w:rPr>
              <w:t>«За здоровый образ жизни»</w:t>
            </w:r>
          </w:p>
          <w:p w14:paraId="39190000">
            <w:pPr>
              <w:spacing w:line="0" w:lineRule="atLeast"/>
              <w:ind/>
              <w:rPr>
                <w:color w:val="000000"/>
                <w:sz w:val="26"/>
              </w:rPr>
            </w:pPr>
            <w:r>
              <w:rPr>
                <w:color w:val="000000"/>
                <w:sz w:val="26"/>
              </w:rPr>
              <w:t>просмотр видеофильмов по плану социального педагога (5-9 классы)</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A190000">
            <w:pPr>
              <w:spacing w:line="0" w:lineRule="atLeast"/>
              <w:ind/>
              <w:rPr>
                <w:color w:val="000000"/>
                <w:sz w:val="26"/>
              </w:rPr>
            </w:pPr>
            <w:r>
              <w:rPr>
                <w:color w:val="000000"/>
                <w:sz w:val="26"/>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B190000">
            <w:pPr>
              <w:spacing w:line="0" w:lineRule="atLeast"/>
              <w:ind/>
              <w:rPr>
                <w:color w:val="000000"/>
                <w:sz w:val="26"/>
              </w:rPr>
            </w:pPr>
            <w:r>
              <w:rPr>
                <w:color w:val="000000"/>
                <w:sz w:val="26"/>
              </w:rPr>
              <w:t>Социальный педагог.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C190000">
            <w:pPr>
              <w:spacing w:line="0" w:lineRule="atLeast"/>
              <w:ind/>
              <w:jc w:val="center"/>
              <w:rPr>
                <w:color w:val="000000"/>
                <w:sz w:val="26"/>
              </w:rPr>
            </w:pPr>
            <w:r>
              <w:rPr>
                <w:b w:val="1"/>
                <w:color w:val="000000"/>
                <w:sz w:val="26"/>
              </w:rPr>
              <w:t>13</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D190000">
            <w:pPr>
              <w:spacing w:line="0" w:lineRule="atLeast"/>
              <w:ind/>
              <w:rPr>
                <w:color w:val="000000"/>
                <w:sz w:val="26"/>
              </w:rPr>
            </w:pPr>
            <w:r>
              <w:rPr>
                <w:color w:val="000000"/>
                <w:sz w:val="26"/>
              </w:rPr>
              <w:t>Беседы о вреде курения (5-9 классы)</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E190000">
            <w:pPr>
              <w:spacing w:line="0" w:lineRule="atLeast"/>
              <w:ind/>
              <w:rPr>
                <w:color w:val="000000"/>
                <w:sz w:val="26"/>
              </w:rPr>
            </w:pPr>
            <w:r>
              <w:rPr>
                <w:color w:val="000000"/>
                <w:sz w:val="26"/>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3F190000">
            <w:pPr>
              <w:spacing w:line="0" w:lineRule="atLeast"/>
              <w:ind/>
              <w:rPr>
                <w:color w:val="000000"/>
                <w:sz w:val="26"/>
              </w:rPr>
            </w:pPr>
            <w:r>
              <w:rPr>
                <w:color w:val="000000"/>
                <w:sz w:val="26"/>
              </w:rPr>
              <w:t>Классные руководители, социальный педагог, педагог - психолог.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0190000">
            <w:pPr>
              <w:spacing w:line="0" w:lineRule="atLeast"/>
              <w:ind/>
              <w:jc w:val="center"/>
              <w:rPr>
                <w:color w:val="000000"/>
                <w:sz w:val="26"/>
              </w:rPr>
            </w:pPr>
            <w:r>
              <w:rPr>
                <w:b w:val="1"/>
                <w:color w:val="000000"/>
                <w:sz w:val="26"/>
              </w:rPr>
              <w:t>14</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1190000">
            <w:pPr>
              <w:spacing w:line="0" w:lineRule="atLeast"/>
              <w:ind/>
              <w:rPr>
                <w:color w:val="000000"/>
                <w:sz w:val="26"/>
              </w:rPr>
            </w:pPr>
            <w:r>
              <w:rPr>
                <w:color w:val="000000"/>
                <w:sz w:val="26"/>
              </w:rPr>
              <w:t>Беседы о профилактике ВИЧ инфекции (8-9 кл.)</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2190000">
            <w:pPr>
              <w:spacing w:line="0" w:lineRule="atLeast"/>
              <w:ind/>
              <w:rPr>
                <w:color w:val="000000"/>
                <w:sz w:val="26"/>
              </w:rPr>
            </w:pPr>
            <w:r>
              <w:rPr>
                <w:color w:val="000000"/>
                <w:sz w:val="26"/>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3190000">
            <w:pPr>
              <w:spacing w:line="0" w:lineRule="atLeast"/>
              <w:ind/>
              <w:rPr>
                <w:color w:val="000000"/>
                <w:sz w:val="26"/>
              </w:rPr>
            </w:pPr>
            <w:r>
              <w:rPr>
                <w:color w:val="000000"/>
                <w:sz w:val="26"/>
              </w:rPr>
              <w:t>Социальный педагог, педагог - психолог, медицинский работник.</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4190000">
            <w:pPr>
              <w:spacing w:line="0" w:lineRule="atLeast"/>
              <w:ind/>
              <w:jc w:val="center"/>
              <w:rPr>
                <w:color w:val="000000"/>
                <w:sz w:val="26"/>
              </w:rPr>
            </w:pPr>
            <w:r>
              <w:rPr>
                <w:b w:val="1"/>
                <w:color w:val="000000"/>
                <w:sz w:val="26"/>
              </w:rPr>
              <w:t>15</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5190000">
            <w:pPr>
              <w:rPr>
                <w:color w:val="000000"/>
                <w:sz w:val="26"/>
              </w:rPr>
            </w:pPr>
            <w:r>
              <w:rPr>
                <w:color w:val="000000"/>
                <w:sz w:val="26"/>
              </w:rPr>
              <w:t>Проведение тематических классных часов:</w:t>
            </w:r>
          </w:p>
          <w:p w14:paraId="46190000">
            <w:pPr>
              <w:rPr>
                <w:color w:val="000000"/>
                <w:sz w:val="26"/>
              </w:rPr>
            </w:pPr>
            <w:r>
              <w:rPr>
                <w:color w:val="000000"/>
                <w:sz w:val="26"/>
              </w:rPr>
              <w:t>«День против курения»;</w:t>
            </w:r>
          </w:p>
          <w:p w14:paraId="47190000">
            <w:pPr>
              <w:rPr>
                <w:color w:val="000000"/>
                <w:sz w:val="26"/>
              </w:rPr>
            </w:pPr>
            <w:r>
              <w:rPr>
                <w:color w:val="000000"/>
                <w:sz w:val="26"/>
              </w:rPr>
              <w:t>«Здоровье - это жизнь»;</w:t>
            </w:r>
          </w:p>
          <w:p w14:paraId="48190000">
            <w:pPr>
              <w:rPr>
                <w:color w:val="000000"/>
                <w:sz w:val="26"/>
              </w:rPr>
            </w:pPr>
            <w:r>
              <w:rPr>
                <w:color w:val="000000"/>
                <w:sz w:val="26"/>
              </w:rPr>
              <w:t>«Личность и алкоголь»;</w:t>
            </w:r>
          </w:p>
          <w:p w14:paraId="49190000">
            <w:pPr>
              <w:spacing w:line="0" w:lineRule="atLeast"/>
              <w:ind/>
              <w:rPr>
                <w:color w:val="000000"/>
                <w:sz w:val="26"/>
              </w:rPr>
            </w:pPr>
            <w:r>
              <w:rPr>
                <w:color w:val="000000"/>
                <w:sz w:val="26"/>
              </w:rPr>
              <w:t>«Горькие плоды «сладкой жизни» или о тяжких социальных последствиях употребления наркотиков»</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A190000">
            <w:pPr>
              <w:spacing w:line="0" w:lineRule="atLeast"/>
              <w:ind/>
              <w:rPr>
                <w:color w:val="000000"/>
                <w:sz w:val="26"/>
              </w:rPr>
            </w:pPr>
            <w:r>
              <w:rPr>
                <w:color w:val="000000"/>
                <w:sz w:val="26"/>
              </w:rPr>
              <w:t>В течение года (по запросу классных руководителей).</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B190000">
            <w:pPr>
              <w:spacing w:line="0" w:lineRule="atLeast"/>
              <w:ind/>
              <w:rPr>
                <w:color w:val="000000"/>
                <w:sz w:val="26"/>
              </w:rPr>
            </w:pPr>
            <w:r>
              <w:rPr>
                <w:color w:val="000000"/>
                <w:sz w:val="26"/>
              </w:rPr>
              <w:t>Социальный педагог, педагог - психолог.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C190000">
            <w:pPr>
              <w:spacing w:line="0" w:lineRule="atLeast"/>
              <w:ind/>
              <w:jc w:val="center"/>
              <w:rPr>
                <w:color w:val="000000"/>
                <w:sz w:val="26"/>
              </w:rPr>
            </w:pPr>
            <w:r>
              <w:rPr>
                <w:b w:val="1"/>
                <w:color w:val="000000"/>
                <w:sz w:val="26"/>
              </w:rPr>
              <w:t>16</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D190000">
            <w:pPr>
              <w:spacing w:line="0" w:lineRule="atLeast"/>
              <w:ind/>
              <w:rPr>
                <w:color w:val="000000"/>
                <w:sz w:val="26"/>
              </w:rPr>
            </w:pPr>
            <w:r>
              <w:rPr>
                <w:color w:val="000000"/>
                <w:sz w:val="26"/>
              </w:rPr>
              <w:t>Систематическое выявление обучающихся, нарушающих Устав школы,</w:t>
            </w:r>
            <w:r>
              <w:rPr>
                <w:color w:val="000000"/>
                <w:sz w:val="26"/>
              </w:rPr>
              <w:t> </w:t>
            </w:r>
            <w:r>
              <w:rPr>
                <w:color w:val="000000"/>
                <w:sz w:val="26"/>
              </w:rPr>
              <w:t xml:space="preserve"> Закон РФ «Об ограничении курения табака», «О защите несовершеннолетних от угрозы алкогольной зависимости и профилактике алкоголизма среди несовершеннолетних», другие нормативные акты, регулирующие поведение школьников</w:t>
            </w:r>
            <w:r>
              <w:rPr>
                <w:color w:val="000000"/>
                <w:sz w:val="26"/>
              </w:rPr>
              <w:t> </w:t>
            </w:r>
            <w:r>
              <w:rPr>
                <w:color w:val="000000"/>
                <w:sz w:val="26"/>
              </w:rPr>
              <w:t xml:space="preserve"> и принятие мер воспитательного воздействия.</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E190000">
            <w:pPr>
              <w:spacing w:line="0" w:lineRule="atLeast"/>
              <w:ind/>
              <w:rPr>
                <w:color w:val="000000"/>
                <w:sz w:val="26"/>
              </w:rPr>
            </w:pPr>
            <w:r>
              <w:rPr>
                <w:color w:val="000000"/>
                <w:sz w:val="26"/>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4F190000">
            <w:pPr>
              <w:spacing w:line="0" w:lineRule="atLeast"/>
              <w:ind/>
              <w:rPr>
                <w:color w:val="000000"/>
                <w:sz w:val="26"/>
              </w:rPr>
            </w:pPr>
            <w:r>
              <w:rPr>
                <w:color w:val="000000"/>
                <w:sz w:val="26"/>
              </w:rPr>
              <w:t>Классные руководители, социальный педагог, педагог- психолог.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0190000">
            <w:pPr>
              <w:spacing w:line="0" w:lineRule="atLeast"/>
              <w:ind/>
              <w:jc w:val="center"/>
              <w:rPr>
                <w:color w:val="000000"/>
                <w:sz w:val="26"/>
              </w:rPr>
            </w:pPr>
            <w:r>
              <w:rPr>
                <w:b w:val="1"/>
                <w:color w:val="000000"/>
                <w:sz w:val="26"/>
              </w:rPr>
              <w:t>17</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1190000">
            <w:pPr>
              <w:spacing w:line="0" w:lineRule="atLeast"/>
              <w:ind/>
              <w:rPr>
                <w:color w:val="000000"/>
                <w:sz w:val="26"/>
              </w:rPr>
            </w:pPr>
            <w:r>
              <w:rPr>
                <w:color w:val="000000"/>
                <w:sz w:val="26"/>
              </w:rPr>
              <w:t>Семинары с элементами тренинга по профилактике наркомании, табакокурения, алкоголизма.</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2190000">
            <w:pPr>
              <w:spacing w:line="0" w:lineRule="atLeast"/>
              <w:ind/>
              <w:rPr>
                <w:color w:val="000000"/>
                <w:sz w:val="26"/>
              </w:rPr>
            </w:pPr>
            <w:r>
              <w:rPr>
                <w:color w:val="000000"/>
                <w:sz w:val="26"/>
              </w:rPr>
              <w:t>В течение года. </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3190000">
            <w:pPr>
              <w:spacing w:line="0" w:lineRule="atLeast"/>
              <w:ind/>
              <w:rPr>
                <w:color w:val="000000"/>
                <w:sz w:val="26"/>
              </w:rPr>
            </w:pPr>
            <w:r>
              <w:rPr>
                <w:color w:val="000000"/>
                <w:sz w:val="26"/>
              </w:rPr>
              <w:t>Педагог – психолог, социальный педагог.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4190000">
            <w:pPr>
              <w:spacing w:line="0" w:lineRule="atLeast"/>
              <w:ind/>
              <w:jc w:val="center"/>
              <w:rPr>
                <w:color w:val="000000"/>
                <w:sz w:val="26"/>
              </w:rPr>
            </w:pPr>
            <w:r>
              <w:rPr>
                <w:b w:val="1"/>
                <w:color w:val="000000"/>
                <w:sz w:val="26"/>
              </w:rPr>
              <w:t>18</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5190000">
            <w:pPr>
              <w:spacing w:line="0" w:lineRule="atLeast"/>
              <w:ind/>
              <w:rPr>
                <w:color w:val="000000"/>
                <w:sz w:val="26"/>
              </w:rPr>
            </w:pPr>
            <w:r>
              <w:rPr>
                <w:color w:val="000000"/>
                <w:sz w:val="26"/>
              </w:rPr>
              <w:t>Тематические выставки  «О здоровом образе жизни».</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6190000">
            <w:pPr>
              <w:spacing w:line="0" w:lineRule="atLeast"/>
              <w:ind/>
              <w:rPr>
                <w:color w:val="000000"/>
                <w:sz w:val="26"/>
              </w:rPr>
            </w:pPr>
            <w:r>
              <w:rPr>
                <w:color w:val="000000"/>
                <w:sz w:val="26"/>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7190000">
            <w:pPr>
              <w:spacing w:line="0" w:lineRule="atLeast"/>
              <w:ind/>
              <w:rPr>
                <w:color w:val="000000"/>
                <w:sz w:val="26"/>
              </w:rPr>
            </w:pPr>
            <w:r>
              <w:rPr>
                <w:color w:val="000000"/>
                <w:sz w:val="26"/>
              </w:rPr>
              <w:t>Библиотекарь.</w:t>
            </w:r>
          </w:p>
        </w:tc>
      </w:tr>
      <w:tr>
        <w:tc>
          <w:tcPr>
            <w:tcW w:type="dxa" w:w="10192"/>
            <w:gridSpan w:val="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8190000">
            <w:pPr>
              <w:spacing w:line="0" w:lineRule="atLeast"/>
              <w:ind/>
              <w:jc w:val="center"/>
              <w:rPr>
                <w:color w:val="000000"/>
                <w:sz w:val="26"/>
              </w:rPr>
            </w:pPr>
            <w:r>
              <w:rPr>
                <w:b w:val="1"/>
                <w:i w:val="1"/>
                <w:color w:val="000000"/>
                <w:sz w:val="26"/>
              </w:rPr>
              <w:t>Спортивно - оздоровительные мероприятия.</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9190000">
            <w:pPr>
              <w:spacing w:line="0" w:lineRule="atLeast"/>
              <w:ind/>
              <w:jc w:val="center"/>
              <w:rPr>
                <w:color w:val="000000"/>
                <w:sz w:val="26"/>
              </w:rPr>
            </w:pPr>
            <w:r>
              <w:rPr>
                <w:b w:val="1"/>
                <w:color w:val="000000"/>
                <w:sz w:val="26"/>
              </w:rPr>
              <w:t>1</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A190000">
            <w:pPr>
              <w:spacing w:line="0" w:lineRule="atLeast"/>
              <w:ind/>
              <w:rPr>
                <w:color w:val="000000"/>
                <w:sz w:val="26"/>
              </w:rPr>
            </w:pPr>
            <w:r>
              <w:rPr>
                <w:color w:val="000000"/>
                <w:sz w:val="26"/>
              </w:rPr>
              <w:t>День Здоровья (</w:t>
            </w:r>
            <w:r>
              <w:rPr>
                <w:color w:val="000000"/>
                <w:sz w:val="26"/>
              </w:rPr>
              <w:t>6</w:t>
            </w:r>
            <w:r>
              <w:rPr>
                <w:color w:val="000000"/>
                <w:sz w:val="26"/>
              </w:rPr>
              <w:t>-</w:t>
            </w:r>
            <w:r>
              <w:rPr>
                <w:color w:val="000000"/>
                <w:sz w:val="26"/>
              </w:rPr>
              <w:t>9</w:t>
            </w:r>
            <w:r>
              <w:rPr>
                <w:color w:val="000000"/>
                <w:sz w:val="26"/>
              </w:rPr>
              <w:t xml:space="preserve"> кл.)</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B190000">
            <w:pPr>
              <w:rPr>
                <w:color w:val="000000"/>
                <w:sz w:val="26"/>
              </w:rPr>
            </w:pPr>
            <w:r>
              <w:rPr>
                <w:color w:val="000000"/>
                <w:sz w:val="26"/>
              </w:rPr>
              <w:t>Сентябрь, январь</w:t>
            </w:r>
          </w:p>
          <w:p w14:paraId="5C190000">
            <w:pPr>
              <w:spacing w:line="0" w:lineRule="atLeast"/>
              <w:ind/>
              <w:rPr>
                <w:color w:val="000000"/>
                <w:sz w:val="26"/>
              </w:rPr>
            </w:pPr>
            <w:r>
              <w:rPr>
                <w:color w:val="000000"/>
                <w:sz w:val="26"/>
              </w:rPr>
              <w:t> </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D190000">
            <w:pPr>
              <w:spacing w:line="0" w:lineRule="atLeast"/>
              <w:ind/>
              <w:rPr>
                <w:color w:val="000000"/>
                <w:sz w:val="26"/>
              </w:rPr>
            </w:pPr>
            <w:r>
              <w:rPr>
                <w:color w:val="000000"/>
                <w:sz w:val="26"/>
              </w:rPr>
              <w:t>Зам. директора по ВР учителя физической культуры, классные руководители.</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E190000">
            <w:pPr>
              <w:spacing w:line="0" w:lineRule="atLeast"/>
              <w:ind/>
              <w:jc w:val="center"/>
              <w:rPr>
                <w:color w:val="000000"/>
                <w:sz w:val="26"/>
              </w:rPr>
            </w:pPr>
            <w:r>
              <w:rPr>
                <w:b w:val="1"/>
                <w:color w:val="000000"/>
                <w:sz w:val="26"/>
              </w:rPr>
              <w:t>2</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5F190000">
            <w:pPr>
              <w:spacing w:line="0" w:lineRule="atLeast"/>
              <w:ind/>
              <w:rPr>
                <w:color w:val="000000"/>
                <w:sz w:val="26"/>
              </w:rPr>
            </w:pPr>
            <w:r>
              <w:rPr>
                <w:color w:val="000000"/>
                <w:sz w:val="26"/>
              </w:rPr>
              <w:t>Спортивные соревнования (</w:t>
            </w:r>
            <w:r>
              <w:rPr>
                <w:color w:val="000000"/>
                <w:sz w:val="26"/>
              </w:rPr>
              <w:t>6</w:t>
            </w:r>
            <w:r>
              <w:rPr>
                <w:color w:val="000000"/>
                <w:sz w:val="26"/>
              </w:rPr>
              <w:t>-</w:t>
            </w:r>
            <w:r>
              <w:rPr>
                <w:color w:val="000000"/>
                <w:sz w:val="26"/>
              </w:rPr>
              <w:t>9</w:t>
            </w:r>
            <w:r>
              <w:rPr>
                <w:color w:val="000000"/>
                <w:sz w:val="26"/>
              </w:rPr>
              <w:t xml:space="preserve"> кл.)</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0190000">
            <w:pPr>
              <w:spacing w:line="0" w:lineRule="atLeast"/>
              <w:ind/>
              <w:rPr>
                <w:color w:val="000000"/>
                <w:sz w:val="26"/>
              </w:rPr>
            </w:pPr>
            <w:r>
              <w:rPr>
                <w:color w:val="000000"/>
                <w:sz w:val="26"/>
              </w:rPr>
              <w:t>В течение года (согласно общешкольному плану ВР)</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1190000">
            <w:pPr>
              <w:spacing w:line="0" w:lineRule="atLeast"/>
              <w:ind/>
              <w:rPr>
                <w:color w:val="000000"/>
                <w:sz w:val="26"/>
              </w:rPr>
            </w:pPr>
            <w:r>
              <w:rPr>
                <w:color w:val="000000"/>
                <w:sz w:val="26"/>
              </w:rPr>
              <w:t>Зам. директора по ВР учителя физической культуры, классные руководители.</w:t>
            </w:r>
          </w:p>
        </w:tc>
      </w:tr>
      <w:tr>
        <w:tc>
          <w:tcPr>
            <w:tcW w:type="dxa" w:w="10192"/>
            <w:gridSpan w:val="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2190000">
            <w:pPr>
              <w:spacing w:line="0" w:lineRule="atLeast"/>
              <w:ind/>
              <w:jc w:val="center"/>
              <w:rPr>
                <w:color w:val="000000"/>
                <w:sz w:val="26"/>
              </w:rPr>
            </w:pPr>
            <w:r>
              <w:rPr>
                <w:b w:val="1"/>
                <w:i w:val="1"/>
                <w:color w:val="000000"/>
                <w:sz w:val="26"/>
              </w:rPr>
              <w:t xml:space="preserve"> </w:t>
            </w:r>
            <w:r>
              <w:rPr>
                <w:b w:val="1"/>
                <w:i w:val="1"/>
                <w:color w:val="000000"/>
                <w:sz w:val="26"/>
              </w:rPr>
              <w:t>Работа с родителями.</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3190000">
            <w:pPr>
              <w:spacing w:line="0" w:lineRule="atLeast"/>
              <w:ind/>
              <w:jc w:val="center"/>
              <w:rPr>
                <w:color w:val="000000"/>
                <w:sz w:val="26"/>
              </w:rPr>
            </w:pPr>
            <w:r>
              <w:rPr>
                <w:b w:val="1"/>
                <w:color w:val="000000"/>
                <w:sz w:val="26"/>
              </w:rPr>
              <w:t>1</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4190000">
            <w:pPr>
              <w:rPr>
                <w:color w:val="000000"/>
                <w:sz w:val="26"/>
              </w:rPr>
            </w:pPr>
            <w:r>
              <w:rPr>
                <w:color w:val="000000"/>
                <w:sz w:val="26"/>
              </w:rPr>
              <w:t>Родительские</w:t>
            </w:r>
            <w:r>
              <w:rPr>
                <w:color w:val="000000"/>
                <w:sz w:val="26"/>
              </w:rPr>
              <w:t> </w:t>
            </w:r>
            <w:r>
              <w:rPr>
                <w:color w:val="000000"/>
                <w:sz w:val="26"/>
              </w:rPr>
              <w:t xml:space="preserve"> собрания:</w:t>
            </w:r>
          </w:p>
          <w:p w14:paraId="65190000">
            <w:pPr>
              <w:rPr>
                <w:color w:val="000000"/>
                <w:sz w:val="26"/>
              </w:rPr>
            </w:pPr>
            <w:r>
              <w:rPr>
                <w:color w:val="000000"/>
                <w:sz w:val="26"/>
              </w:rPr>
              <w:t>- «Подросток и наркотики»;</w:t>
            </w:r>
          </w:p>
          <w:p w14:paraId="66190000">
            <w:pPr>
              <w:rPr>
                <w:color w:val="000000"/>
                <w:sz w:val="26"/>
              </w:rPr>
            </w:pPr>
            <w:r>
              <w:rPr>
                <w:color w:val="000000"/>
                <w:sz w:val="26"/>
              </w:rPr>
              <w:t>- «Курить или не курить?»</w:t>
            </w:r>
          </w:p>
          <w:p w14:paraId="67190000">
            <w:pPr>
              <w:spacing w:line="0" w:lineRule="atLeast"/>
              <w:ind/>
              <w:rPr>
                <w:color w:val="000000"/>
                <w:sz w:val="26"/>
              </w:rPr>
            </w:pPr>
            <w:r>
              <w:rPr>
                <w:color w:val="000000"/>
                <w:sz w:val="26"/>
              </w:rPr>
              <w:t>«Организация занятий школьника по укреплению здоровья и привитию здорового образа жизни» (с приглашением</w:t>
            </w:r>
            <w:r>
              <w:rPr>
                <w:color w:val="000000"/>
                <w:sz w:val="26"/>
              </w:rPr>
              <w:t> </w:t>
            </w:r>
            <w:r>
              <w:rPr>
                <w:color w:val="000000"/>
                <w:sz w:val="26"/>
              </w:rPr>
              <w:t xml:space="preserve"> специалистов)</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8190000">
            <w:pPr>
              <w:spacing w:line="0" w:lineRule="atLeast"/>
              <w:ind/>
              <w:rPr>
                <w:color w:val="000000"/>
                <w:sz w:val="26"/>
              </w:rPr>
            </w:pPr>
            <w:r>
              <w:rPr>
                <w:color w:val="000000"/>
                <w:sz w:val="26"/>
              </w:rPr>
              <w:t>В течение года (по запросу классных руководителей).</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9190000">
            <w:pPr>
              <w:spacing w:line="0" w:lineRule="atLeast"/>
              <w:ind/>
              <w:rPr>
                <w:color w:val="000000"/>
                <w:sz w:val="26"/>
              </w:rPr>
            </w:pPr>
            <w:r>
              <w:rPr>
                <w:color w:val="000000"/>
                <w:sz w:val="26"/>
              </w:rPr>
              <w:t>Социальный педагог, педагог - психолог.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A190000">
            <w:pPr>
              <w:spacing w:line="0" w:lineRule="atLeast"/>
              <w:ind/>
              <w:jc w:val="center"/>
              <w:rPr>
                <w:color w:val="000000"/>
                <w:sz w:val="26"/>
              </w:rPr>
            </w:pPr>
            <w:r>
              <w:rPr>
                <w:b w:val="1"/>
                <w:color w:val="000000"/>
                <w:sz w:val="26"/>
              </w:rPr>
              <w:t>2</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6B190000">
            <w:pPr>
              <w:rPr>
                <w:color w:val="000000"/>
                <w:sz w:val="26"/>
              </w:rPr>
            </w:pPr>
            <w:r>
              <w:rPr>
                <w:color w:val="000000"/>
                <w:sz w:val="26"/>
              </w:rPr>
              <w:t>Лекторий для родителей:</w:t>
            </w:r>
          </w:p>
          <w:p w14:paraId="6C190000">
            <w:pPr>
              <w:rPr>
                <w:color w:val="000000"/>
                <w:sz w:val="26"/>
              </w:rPr>
            </w:pPr>
            <w:r>
              <w:rPr>
                <w:color w:val="000000"/>
                <w:sz w:val="26"/>
              </w:rPr>
              <w:t>6 классы</w:t>
            </w:r>
            <w:r>
              <w:rPr>
                <w:color w:val="000000"/>
                <w:sz w:val="26"/>
              </w:rPr>
              <w:t> </w:t>
            </w:r>
            <w:r>
              <w:rPr>
                <w:color w:val="000000"/>
                <w:sz w:val="26"/>
              </w:rPr>
              <w:t xml:space="preserve"> «Социально-психологическая характеристика личности обучающегося».</w:t>
            </w:r>
          </w:p>
          <w:p w14:paraId="6D190000">
            <w:pPr>
              <w:rPr>
                <w:color w:val="000000"/>
                <w:sz w:val="26"/>
              </w:rPr>
            </w:pPr>
            <w:r>
              <w:rPr>
                <w:color w:val="000000"/>
                <w:sz w:val="26"/>
              </w:rPr>
              <w:t>7 классы</w:t>
            </w:r>
            <w:r>
              <w:rPr>
                <w:color w:val="000000"/>
                <w:sz w:val="26"/>
              </w:rPr>
              <w:t>  </w:t>
            </w:r>
            <w:r>
              <w:rPr>
                <w:color w:val="000000"/>
                <w:sz w:val="26"/>
              </w:rPr>
              <w:t xml:space="preserve"> «Возрастные особенности подросткового периода».</w:t>
            </w:r>
          </w:p>
          <w:p w14:paraId="6E190000">
            <w:pPr>
              <w:rPr>
                <w:color w:val="000000"/>
                <w:sz w:val="26"/>
              </w:rPr>
            </w:pPr>
            <w:r>
              <w:rPr>
                <w:color w:val="000000"/>
                <w:sz w:val="26"/>
              </w:rPr>
              <w:t>8 классы « Подросток и родители».</w:t>
            </w:r>
          </w:p>
          <w:p w14:paraId="6F190000">
            <w:pPr>
              <w:rPr>
                <w:color w:val="000000"/>
                <w:sz w:val="26"/>
              </w:rPr>
            </w:pPr>
            <w:r>
              <w:rPr>
                <w:color w:val="000000"/>
                <w:sz w:val="26"/>
              </w:rPr>
              <w:t>9 классы «Поиск понимания в общении».</w:t>
            </w:r>
          </w:p>
          <w:p w14:paraId="70190000">
            <w:pPr>
              <w:rPr>
                <w:color w:val="000000"/>
                <w:sz w:val="26"/>
              </w:rPr>
            </w:pP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1190000">
            <w:pPr>
              <w:spacing w:line="0" w:lineRule="atLeast"/>
              <w:ind/>
              <w:rPr>
                <w:color w:val="000000"/>
                <w:sz w:val="26"/>
              </w:rPr>
            </w:pPr>
            <w:r>
              <w:rPr>
                <w:color w:val="000000"/>
                <w:sz w:val="26"/>
              </w:rPr>
              <w:t>В течение года (по запросу классных руководителей).</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2190000">
            <w:pPr>
              <w:rPr>
                <w:color w:val="000000"/>
                <w:sz w:val="26"/>
              </w:rPr>
            </w:pPr>
            <w:r>
              <w:rPr>
                <w:color w:val="000000"/>
                <w:sz w:val="26"/>
              </w:rPr>
              <w:t>Социальный педагог,</w:t>
            </w:r>
          </w:p>
          <w:p w14:paraId="73190000">
            <w:pPr>
              <w:spacing w:line="0" w:lineRule="atLeast"/>
              <w:ind/>
              <w:rPr>
                <w:color w:val="000000"/>
                <w:sz w:val="26"/>
              </w:rPr>
            </w:pPr>
            <w:r>
              <w:rPr>
                <w:color w:val="000000"/>
                <w:sz w:val="26"/>
              </w:rPr>
              <w:t>педагог - психолог.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4190000">
            <w:pPr>
              <w:spacing w:line="0" w:lineRule="atLeast"/>
              <w:ind/>
              <w:jc w:val="center"/>
              <w:rPr>
                <w:color w:val="000000"/>
                <w:sz w:val="26"/>
              </w:rPr>
            </w:pPr>
            <w:r>
              <w:rPr>
                <w:b w:val="1"/>
                <w:color w:val="000000"/>
                <w:sz w:val="26"/>
              </w:rPr>
              <w:t>3</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5190000">
            <w:pPr>
              <w:spacing w:line="0" w:lineRule="atLeast"/>
              <w:ind/>
              <w:rPr>
                <w:color w:val="000000"/>
                <w:sz w:val="26"/>
              </w:rPr>
            </w:pPr>
            <w:r>
              <w:rPr>
                <w:color w:val="000000"/>
                <w:sz w:val="26"/>
              </w:rPr>
              <w:t xml:space="preserve">Консультации родителей </w:t>
            </w:r>
            <w:r>
              <w:rPr>
                <w:color w:val="000000"/>
                <w:sz w:val="26"/>
              </w:rPr>
              <w:t> </w:t>
            </w:r>
            <w:r>
              <w:rPr>
                <w:color w:val="000000"/>
                <w:sz w:val="26"/>
              </w:rPr>
              <w:t>по вопросам профилактики алкоголизма, наркозависимости и лечения их последствий.</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6190000">
            <w:pPr>
              <w:spacing w:line="0" w:lineRule="atLeast"/>
              <w:ind/>
              <w:rPr>
                <w:color w:val="000000"/>
                <w:sz w:val="26"/>
              </w:rPr>
            </w:pPr>
            <w:r>
              <w:rPr>
                <w:color w:val="000000"/>
                <w:sz w:val="26"/>
              </w:rPr>
              <w:t>В течение года (согласно плану социального педагога и педагога - психолога)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7190000">
            <w:pPr>
              <w:spacing w:line="0" w:lineRule="atLeast"/>
              <w:ind/>
              <w:rPr>
                <w:color w:val="000000"/>
                <w:sz w:val="26"/>
              </w:rPr>
            </w:pPr>
            <w:r>
              <w:rPr>
                <w:color w:val="000000"/>
                <w:sz w:val="26"/>
              </w:rPr>
              <w:t>Социальный педагог, педагог - психолог.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8190000">
            <w:pPr>
              <w:spacing w:line="0" w:lineRule="atLeast"/>
              <w:ind/>
              <w:jc w:val="center"/>
              <w:rPr>
                <w:color w:val="000000"/>
                <w:sz w:val="26"/>
              </w:rPr>
            </w:pPr>
            <w:r>
              <w:rPr>
                <w:b w:val="1"/>
                <w:color w:val="000000"/>
                <w:sz w:val="26"/>
              </w:rPr>
              <w:t>4</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9190000">
            <w:pPr>
              <w:spacing w:line="0" w:lineRule="atLeast"/>
              <w:ind/>
              <w:rPr>
                <w:color w:val="000000"/>
                <w:sz w:val="26"/>
              </w:rPr>
            </w:pPr>
            <w:r>
              <w:rPr>
                <w:color w:val="000000"/>
                <w:sz w:val="26"/>
              </w:rPr>
              <w:t>Разработка рекомендаций для родителей «Что делать, если в дом пришла беда», «Создание дома, свободного от наркотиков».</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A190000">
            <w:pPr>
              <w:spacing w:line="0" w:lineRule="atLeast"/>
              <w:ind/>
              <w:rPr>
                <w:color w:val="000000"/>
                <w:sz w:val="26"/>
              </w:rPr>
            </w:pPr>
            <w:r>
              <w:rPr>
                <w:color w:val="000000"/>
                <w:sz w:val="26"/>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B190000">
            <w:pPr>
              <w:spacing w:line="0" w:lineRule="atLeast"/>
              <w:ind/>
              <w:rPr>
                <w:color w:val="000000"/>
                <w:sz w:val="26"/>
              </w:rPr>
            </w:pPr>
            <w:r>
              <w:rPr>
                <w:color w:val="000000"/>
                <w:sz w:val="26"/>
              </w:rPr>
              <w:t>Социальный педагог, педагог - психолог.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C190000">
            <w:pPr>
              <w:spacing w:line="0" w:lineRule="atLeast"/>
              <w:ind/>
              <w:jc w:val="center"/>
              <w:rPr>
                <w:color w:val="000000"/>
                <w:sz w:val="26"/>
              </w:rPr>
            </w:pPr>
            <w:r>
              <w:rPr>
                <w:b w:val="1"/>
                <w:color w:val="000000"/>
                <w:sz w:val="26"/>
              </w:rPr>
              <w:t>5</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D190000">
            <w:pPr>
              <w:spacing w:line="0" w:lineRule="atLeast"/>
              <w:ind/>
              <w:rPr>
                <w:color w:val="000000"/>
                <w:sz w:val="26"/>
              </w:rPr>
            </w:pPr>
            <w:r>
              <w:rPr>
                <w:color w:val="000000"/>
                <w:sz w:val="26"/>
              </w:rPr>
              <w:t>Семинары с элементами тренинга по профилактике наркомании, табакокурения, алкоголизма.</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E190000">
            <w:pPr>
              <w:spacing w:line="0" w:lineRule="atLeast"/>
              <w:ind/>
              <w:rPr>
                <w:color w:val="000000"/>
                <w:sz w:val="26"/>
              </w:rPr>
            </w:pPr>
            <w:r>
              <w:rPr>
                <w:color w:val="000000"/>
                <w:sz w:val="26"/>
              </w:rPr>
              <w:t>В течение года. </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7F190000">
            <w:pPr>
              <w:spacing w:line="0" w:lineRule="atLeast"/>
              <w:ind/>
              <w:rPr>
                <w:color w:val="000000"/>
                <w:sz w:val="26"/>
              </w:rPr>
            </w:pPr>
            <w:r>
              <w:rPr>
                <w:color w:val="000000"/>
                <w:sz w:val="26"/>
              </w:rPr>
              <w:t>Педагог – психолог, социальный педагог.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0190000">
            <w:pPr>
              <w:spacing w:line="0" w:lineRule="atLeast"/>
              <w:ind/>
              <w:jc w:val="center"/>
              <w:rPr>
                <w:color w:val="000000"/>
                <w:sz w:val="26"/>
              </w:rPr>
            </w:pPr>
            <w:r>
              <w:rPr>
                <w:b w:val="1"/>
                <w:color w:val="000000"/>
                <w:sz w:val="26"/>
              </w:rPr>
              <w:t>6</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1190000">
            <w:pPr>
              <w:spacing w:line="0" w:lineRule="atLeast"/>
              <w:ind/>
              <w:rPr>
                <w:color w:val="000000"/>
                <w:sz w:val="26"/>
              </w:rPr>
            </w:pPr>
            <w:r>
              <w:rPr>
                <w:color w:val="000000"/>
                <w:sz w:val="26"/>
              </w:rPr>
              <w:t>Анкетирование родителей «Здоровье в семье», «Детско- родительские отношения».</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2190000">
            <w:pPr>
              <w:spacing w:line="0" w:lineRule="atLeast"/>
              <w:ind/>
              <w:rPr>
                <w:color w:val="000000"/>
                <w:sz w:val="26"/>
              </w:rPr>
            </w:pPr>
            <w:r>
              <w:rPr>
                <w:color w:val="000000"/>
                <w:sz w:val="26"/>
              </w:rPr>
              <w:t>В течение года.</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3190000">
            <w:pPr>
              <w:spacing w:line="0" w:lineRule="atLeast"/>
              <w:ind/>
              <w:rPr>
                <w:color w:val="000000"/>
                <w:sz w:val="26"/>
              </w:rPr>
            </w:pPr>
            <w:r>
              <w:rPr>
                <w:color w:val="000000"/>
                <w:sz w:val="26"/>
              </w:rPr>
              <w:t>Социальный педагог, педагог - психолог.</w:t>
            </w:r>
          </w:p>
        </w:tc>
      </w:tr>
      <w:tr>
        <w:tc>
          <w:tcPr>
            <w:tcW w:type="dxa" w:w="10192"/>
            <w:gridSpan w:val="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4190000">
            <w:pPr>
              <w:spacing w:line="0" w:lineRule="atLeast"/>
              <w:ind/>
              <w:jc w:val="center"/>
              <w:rPr>
                <w:color w:val="000000"/>
                <w:sz w:val="26"/>
              </w:rPr>
            </w:pPr>
            <w:r>
              <w:rPr>
                <w:b w:val="1"/>
                <w:i w:val="1"/>
                <w:color w:val="000000"/>
                <w:sz w:val="26"/>
              </w:rPr>
              <w:t>Работа с педагогическим коллективом.</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5190000">
            <w:pPr>
              <w:spacing w:line="0" w:lineRule="atLeast"/>
              <w:ind/>
              <w:jc w:val="center"/>
              <w:rPr>
                <w:color w:val="000000"/>
                <w:sz w:val="26"/>
              </w:rPr>
            </w:pPr>
            <w:r>
              <w:rPr>
                <w:b w:val="1"/>
                <w:color w:val="000000"/>
                <w:sz w:val="26"/>
              </w:rPr>
              <w:t>1</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6190000">
            <w:pPr>
              <w:spacing w:line="0" w:lineRule="atLeast"/>
              <w:ind/>
              <w:rPr>
                <w:color w:val="000000"/>
                <w:sz w:val="26"/>
              </w:rPr>
            </w:pPr>
            <w:r>
              <w:rPr>
                <w:color w:val="000000"/>
                <w:sz w:val="26"/>
              </w:rPr>
              <w:t>МО</w:t>
            </w:r>
            <w:r>
              <w:rPr>
                <w:color w:val="000000"/>
                <w:sz w:val="26"/>
              </w:rPr>
              <w:t> </w:t>
            </w:r>
            <w:r>
              <w:rPr>
                <w:color w:val="000000"/>
                <w:sz w:val="26"/>
              </w:rPr>
              <w:t xml:space="preserve"> классных руководителей «Кризисные зоны развития ребенка и характер педагогической поддержки»</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7190000">
            <w:pPr>
              <w:spacing w:line="0" w:lineRule="atLeast"/>
              <w:ind/>
              <w:rPr>
                <w:color w:val="000000"/>
                <w:sz w:val="26"/>
              </w:rPr>
            </w:pPr>
            <w:r>
              <w:rPr>
                <w:color w:val="000000"/>
                <w:sz w:val="26"/>
              </w:rPr>
              <w:t>По плану МО кл. руководителей.</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8190000">
            <w:pPr>
              <w:spacing w:line="0" w:lineRule="atLeast"/>
              <w:ind/>
              <w:rPr>
                <w:color w:val="000000"/>
                <w:sz w:val="26"/>
              </w:rPr>
            </w:pPr>
            <w:r>
              <w:rPr>
                <w:color w:val="000000"/>
                <w:sz w:val="26"/>
              </w:rPr>
              <w:t>Зам. директора</w:t>
            </w:r>
            <w:r>
              <w:rPr>
                <w:color w:val="000000"/>
                <w:sz w:val="26"/>
              </w:rPr>
              <w:t> </w:t>
            </w:r>
            <w:r>
              <w:rPr>
                <w:color w:val="000000"/>
                <w:sz w:val="26"/>
              </w:rPr>
              <w:t xml:space="preserve"> по ВР, педагог - психолог, социальный педагог.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9190000">
            <w:pPr>
              <w:spacing w:line="0" w:lineRule="atLeast"/>
              <w:ind/>
              <w:jc w:val="center"/>
              <w:rPr>
                <w:color w:val="000000"/>
                <w:sz w:val="26"/>
              </w:rPr>
            </w:pPr>
            <w:r>
              <w:rPr>
                <w:b w:val="1"/>
                <w:color w:val="000000"/>
                <w:sz w:val="26"/>
              </w:rPr>
              <w:t>2</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A190000">
            <w:pPr>
              <w:spacing w:line="0" w:lineRule="atLeast"/>
              <w:ind/>
              <w:rPr>
                <w:color w:val="000000"/>
                <w:sz w:val="26"/>
              </w:rPr>
            </w:pPr>
            <w:r>
              <w:rPr>
                <w:color w:val="000000"/>
                <w:sz w:val="26"/>
              </w:rPr>
              <w:t xml:space="preserve">Разработка методических рекомендаций по проведению классных часов по нравственному и правовому </w:t>
            </w:r>
            <w:r>
              <w:rPr>
                <w:color w:val="000000"/>
                <w:sz w:val="26"/>
              </w:rPr>
              <w:t> </w:t>
            </w:r>
            <w:r>
              <w:rPr>
                <w:color w:val="000000"/>
                <w:sz w:val="26"/>
              </w:rPr>
              <w:t>воспитанию старшеклассников.</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B190000">
            <w:pPr>
              <w:spacing w:line="0" w:lineRule="atLeast"/>
              <w:ind/>
              <w:rPr>
                <w:color w:val="000000"/>
                <w:sz w:val="26"/>
              </w:rPr>
            </w:pPr>
            <w:r>
              <w:rPr>
                <w:color w:val="000000"/>
                <w:sz w:val="26"/>
              </w:rPr>
              <w:t>В течение года. </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C190000">
            <w:pPr>
              <w:spacing w:line="0" w:lineRule="atLeast"/>
              <w:ind/>
              <w:rPr>
                <w:color w:val="000000"/>
                <w:sz w:val="26"/>
              </w:rPr>
            </w:pPr>
            <w:r>
              <w:rPr>
                <w:color w:val="000000"/>
                <w:sz w:val="26"/>
              </w:rPr>
              <w:t>Педагог - психолог, социальный педагог.</w:t>
            </w:r>
          </w:p>
        </w:tc>
      </w:tr>
      <w:tr>
        <w:tc>
          <w:tcPr>
            <w:tcW w:type="dxa" w:w="492"/>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D190000">
            <w:pPr>
              <w:spacing w:line="0" w:lineRule="atLeast"/>
              <w:ind/>
              <w:jc w:val="center"/>
              <w:rPr>
                <w:color w:val="000000"/>
                <w:sz w:val="26"/>
              </w:rPr>
            </w:pPr>
            <w:r>
              <w:rPr>
                <w:b w:val="1"/>
                <w:color w:val="000000"/>
                <w:sz w:val="26"/>
              </w:rPr>
              <w:t>3</w:t>
            </w:r>
          </w:p>
        </w:tc>
        <w:tc>
          <w:tcPr>
            <w:tcW w:type="dxa" w:w="4836"/>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E190000">
            <w:pPr>
              <w:spacing w:line="0" w:lineRule="atLeast"/>
              <w:ind/>
              <w:rPr>
                <w:color w:val="000000"/>
                <w:sz w:val="26"/>
              </w:rPr>
            </w:pPr>
            <w:r>
              <w:rPr>
                <w:color w:val="000000"/>
                <w:sz w:val="26"/>
              </w:rPr>
              <w:t> </w:t>
            </w:r>
            <w:r>
              <w:rPr>
                <w:color w:val="000000"/>
                <w:sz w:val="26"/>
              </w:rPr>
              <w:t>Индивидуальное консультирование по вопросам профилактической работы с обучающимися и родителями (законными представителями).</w:t>
            </w:r>
          </w:p>
        </w:tc>
        <w:tc>
          <w:tcPr>
            <w:tcW w:type="dxa" w:w="2114"/>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8F190000">
            <w:pPr>
              <w:spacing w:line="0" w:lineRule="atLeast"/>
              <w:ind/>
              <w:rPr>
                <w:color w:val="000000"/>
                <w:sz w:val="26"/>
              </w:rPr>
            </w:pPr>
            <w:r>
              <w:rPr>
                <w:color w:val="000000"/>
                <w:sz w:val="26"/>
              </w:rPr>
              <w:t>В течение года. </w:t>
            </w:r>
          </w:p>
        </w:tc>
        <w:tc>
          <w:tcPr>
            <w:tcW w:type="dxa" w:w="2750"/>
            <w:tcBorders>
              <w:top w:color="00000A" w:sz="8" w:val="single"/>
              <w:left w:color="00000A" w:sz="8" w:val="single"/>
              <w:bottom w:color="00000A" w:sz="8" w:val="single"/>
              <w:right w:color="00000A" w:sz="8" w:val="single"/>
            </w:tcBorders>
            <w:shd w:fill="FFFFFF" w:val="clear"/>
            <w:tcMar>
              <w:top w:type="dxa" w:w="0"/>
              <w:left w:type="dxa" w:w="116"/>
              <w:bottom w:type="dxa" w:w="0"/>
              <w:right w:type="dxa" w:w="116"/>
            </w:tcMar>
          </w:tcPr>
          <w:p w14:paraId="90190000">
            <w:pPr>
              <w:spacing w:line="0" w:lineRule="atLeast"/>
              <w:ind/>
              <w:rPr>
                <w:color w:val="000000"/>
                <w:sz w:val="26"/>
              </w:rPr>
            </w:pPr>
            <w:r>
              <w:rPr>
                <w:color w:val="000000"/>
                <w:sz w:val="26"/>
              </w:rPr>
              <w:t>Педагог - психолог, социальный педагог</w:t>
            </w:r>
          </w:p>
        </w:tc>
      </w:tr>
    </w:tbl>
    <w:p w14:paraId="91190000">
      <w:pPr>
        <w:pStyle w:val="Style_13"/>
        <w:ind/>
        <w:jc w:val="center"/>
        <w:rPr>
          <w:sz w:val="26"/>
        </w:rPr>
      </w:pPr>
    </w:p>
    <w:p w14:paraId="92190000">
      <w:pPr>
        <w:pStyle w:val="Style_16"/>
        <w:spacing w:line="240" w:lineRule="auto"/>
        <w:ind/>
        <w:jc w:val="left"/>
        <w:rPr>
          <w:rFonts w:ascii="TimesNewRomanPS-BoldMT" w:hAnsi="TimesNewRomanPS-BoldMT"/>
          <w:b w:val="1"/>
          <w:color w:val="231E20"/>
          <w:sz w:val="32"/>
        </w:rPr>
      </w:pPr>
    </w:p>
    <w:p w14:paraId="93190000">
      <w:pPr>
        <w:pStyle w:val="Style_16"/>
        <w:spacing w:line="240" w:lineRule="auto"/>
        <w:ind/>
        <w:jc w:val="center"/>
        <w:rPr>
          <w:rFonts w:ascii="TimesNewRomanPS-BoldMT" w:hAnsi="TimesNewRomanPS-BoldMT"/>
          <w:b w:val="1"/>
          <w:color w:val="231E20"/>
          <w:sz w:val="24"/>
        </w:rPr>
      </w:pPr>
      <w:r>
        <w:rPr>
          <w:rFonts w:ascii="TimesNewRomanPS-BoldMT" w:hAnsi="TimesNewRomanPS-BoldMT"/>
          <w:b w:val="1"/>
          <w:color w:val="231E20"/>
          <w:sz w:val="24"/>
        </w:rPr>
        <w:t>ОРГАНИЗАЦИ</w:t>
      </w:r>
      <w:r>
        <w:rPr>
          <w:rFonts w:ascii="TimesNewRomanPS-BoldMT" w:hAnsi="TimesNewRomanPS-BoldMT"/>
          <w:b w:val="1"/>
          <w:color w:val="231E20"/>
          <w:sz w:val="24"/>
        </w:rPr>
        <w:t>ОННЫЙ РАЗДЕЛ ПРОГРАММЫ СРЕДНЕГО</w:t>
      </w:r>
      <w:r>
        <w:rPr>
          <w:rFonts w:ascii="TimesNewRomanPS-BoldMT" w:hAnsi="TimesNewRomanPS-BoldMT"/>
          <w:b w:val="1"/>
          <w:color w:val="231E20"/>
          <w:sz w:val="24"/>
        </w:rPr>
        <w:t xml:space="preserve"> ОБЩЕГО</w:t>
      </w:r>
      <w:r>
        <w:rPr>
          <w:rFonts w:ascii="TimesNewRomanPS-BoldMT" w:hAnsi="TimesNewRomanPS-BoldMT"/>
          <w:b w:val="1"/>
          <w:color w:val="231E20"/>
          <w:sz w:val="24"/>
        </w:rPr>
        <w:br/>
      </w:r>
      <w:r>
        <w:rPr>
          <w:rFonts w:ascii="TimesNewRomanPS-BoldMT" w:hAnsi="TimesNewRomanPS-BoldMT"/>
          <w:b w:val="1"/>
          <w:color w:val="231E20"/>
          <w:sz w:val="24"/>
        </w:rPr>
        <w:t>ОБРАЗОВАНИЯ</w:t>
      </w:r>
      <w:r>
        <w:rPr>
          <w:rFonts w:ascii="TimesNewRomanPS-BoldMT" w:hAnsi="TimesNewRomanPS-BoldMT"/>
          <w:b w:val="1"/>
          <w:color w:val="231E20"/>
          <w:sz w:val="24"/>
        </w:rPr>
        <w:br/>
      </w:r>
    </w:p>
    <w:p w14:paraId="94190000">
      <w:pPr>
        <w:ind w:firstLine="708" w:left="0"/>
        <w:jc w:val="center"/>
        <w:rPr>
          <w:b w:val="1"/>
          <w:sz w:val="26"/>
        </w:rPr>
      </w:pPr>
      <w:r>
        <w:rPr>
          <w:b w:val="1"/>
          <w:sz w:val="26"/>
        </w:rPr>
        <w:t>Учебный план (недельный)</w:t>
      </w:r>
    </w:p>
    <w:p w14:paraId="95190000">
      <w:pPr>
        <w:ind w:firstLine="708" w:left="0"/>
        <w:jc w:val="center"/>
        <w:rPr>
          <w:b w:val="1"/>
          <w:sz w:val="26"/>
        </w:rPr>
      </w:pPr>
      <w:r>
        <w:rPr>
          <w:b w:val="1"/>
          <w:sz w:val="26"/>
        </w:rPr>
        <w:t>на уровне среднего</w:t>
      </w:r>
      <w:r>
        <w:rPr>
          <w:b w:val="1"/>
          <w:sz w:val="26"/>
        </w:rPr>
        <w:t xml:space="preserve"> общего образования в рамках федерального государственного обра</w:t>
      </w:r>
      <w:r>
        <w:rPr>
          <w:b w:val="1"/>
          <w:sz w:val="26"/>
        </w:rPr>
        <w:t>зовательного стандарта среднего</w:t>
      </w:r>
      <w:r>
        <w:rPr>
          <w:b w:val="1"/>
          <w:sz w:val="26"/>
        </w:rPr>
        <w:t xml:space="preserve"> общего </w:t>
      </w:r>
    </w:p>
    <w:p w14:paraId="96190000">
      <w:pPr>
        <w:ind w:firstLine="708" w:left="0"/>
        <w:jc w:val="center"/>
        <w:rPr>
          <w:b w:val="1"/>
          <w:sz w:val="26"/>
        </w:rPr>
      </w:pPr>
      <w:r>
        <w:rPr>
          <w:b w:val="1"/>
          <w:sz w:val="26"/>
        </w:rPr>
        <w:t>образования (10</w:t>
      </w:r>
      <w:r>
        <w:rPr>
          <w:b w:val="1"/>
          <w:sz w:val="26"/>
        </w:rPr>
        <w:t>-11</w:t>
      </w:r>
      <w:r>
        <w:rPr>
          <w:b w:val="1"/>
          <w:sz w:val="26"/>
        </w:rPr>
        <w:t xml:space="preserve"> класс</w:t>
      </w:r>
      <w:r>
        <w:rPr>
          <w:b w:val="1"/>
          <w:sz w:val="26"/>
        </w:rPr>
        <w:t>ы) на 2025-2026</w:t>
      </w:r>
      <w:r>
        <w:rPr>
          <w:b w:val="1"/>
          <w:sz w:val="26"/>
        </w:rPr>
        <w:t xml:space="preserve"> учебный год </w:t>
      </w:r>
    </w:p>
    <w:p w14:paraId="97190000">
      <w:pPr>
        <w:spacing w:before="40"/>
        <w:ind/>
        <w:jc w:val="center"/>
        <w:rPr>
          <w:b w:val="1"/>
          <w:sz w:val="26"/>
        </w:rPr>
      </w:pPr>
      <w:r>
        <w:rPr>
          <w:b w:val="1"/>
          <w:sz w:val="26"/>
        </w:rPr>
        <w:t xml:space="preserve"> (5-дневная учебная неделя)</w:t>
      </w:r>
    </w:p>
    <w:p w14:paraId="98190000">
      <w:pPr>
        <w:spacing w:before="40"/>
        <w:ind/>
        <w:jc w:val="center"/>
        <w:rPr>
          <w:b w:val="1"/>
          <w:sz w:val="26"/>
        </w:rPr>
      </w:pPr>
    </w:p>
    <w:p w14:paraId="99190000">
      <w:pPr>
        <w:ind/>
        <w:jc w:val="center"/>
        <w:rPr>
          <w:b w:val="1"/>
          <w:sz w:val="28"/>
        </w:rPr>
      </w:pPr>
      <w:r>
        <w:rPr>
          <w:b w:val="1"/>
          <w:sz w:val="28"/>
        </w:rPr>
        <w:t>ПОЯСНИТЕЛЬНАЯ ЗАПИСКА</w:t>
      </w:r>
    </w:p>
    <w:p w14:paraId="9A190000">
      <w:pPr>
        <w:tabs>
          <w:tab w:leader="none" w:pos="360" w:val="left"/>
        </w:tabs>
        <w:ind/>
        <w:jc w:val="both"/>
        <w:rPr>
          <w:b w:val="1"/>
          <w:sz w:val="28"/>
        </w:rPr>
      </w:pPr>
      <w:r>
        <w:rPr>
          <w:b w:val="1"/>
          <w:sz w:val="28"/>
        </w:rPr>
        <w:t>Режим работы ОУ</w:t>
      </w:r>
      <w:r>
        <w:rPr>
          <w:sz w:val="28"/>
        </w:rPr>
        <w:t>:</w:t>
      </w:r>
    </w:p>
    <w:p w14:paraId="9B190000">
      <w:pPr>
        <w:ind w:firstLine="284" w:left="432"/>
        <w:jc w:val="both"/>
        <w:rPr>
          <w:sz w:val="28"/>
        </w:rPr>
      </w:pPr>
    </w:p>
    <w:tbl>
      <w:tblPr>
        <w:tblStyle w:val="Style_2"/>
        <w:tblInd w:type="dxa" w:w="108"/>
        <w:tblLayout w:type="fixed"/>
      </w:tblPr>
      <w:tblGrid>
        <w:gridCol w:w="3942"/>
        <w:gridCol w:w="6013"/>
      </w:tblGrid>
      <w:tr>
        <w:tc>
          <w:tcPr>
            <w:tcW w:type="dxa" w:w="3942"/>
            <w:tcBorders>
              <w:top w:color="000000" w:sz="4" w:val="single"/>
              <w:left w:color="000000" w:sz="4" w:val="single"/>
              <w:bottom w:color="000000" w:sz="4" w:val="single"/>
            </w:tcBorders>
            <w:shd w:fill="auto" w:val="clear"/>
            <w:vAlign w:val="center"/>
          </w:tcPr>
          <w:p w14:paraId="9C190000">
            <w:pPr>
              <w:ind/>
              <w:jc w:val="center"/>
              <w:rPr>
                <w:b w:val="1"/>
                <w:sz w:val="28"/>
              </w:rPr>
            </w:pPr>
            <w:r>
              <w:rPr>
                <w:b w:val="1"/>
                <w:sz w:val="28"/>
              </w:rPr>
              <w:t>Показатели</w:t>
            </w:r>
          </w:p>
        </w:tc>
        <w:tc>
          <w:tcPr>
            <w:tcW w:type="dxa" w:w="6013"/>
            <w:tcBorders>
              <w:top w:color="000000" w:sz="4" w:val="single"/>
              <w:left w:color="000000" w:sz="4" w:val="single"/>
              <w:bottom w:color="000000" w:sz="4" w:val="single"/>
              <w:right w:color="000000" w:sz="4" w:val="single"/>
            </w:tcBorders>
            <w:shd w:fill="auto" w:val="clear"/>
            <w:vAlign w:val="center"/>
          </w:tcPr>
          <w:p w14:paraId="9D190000">
            <w:pPr>
              <w:ind w:firstLine="0" w:left="-76" w:right="-80"/>
              <w:jc w:val="center"/>
              <w:rPr>
                <w:sz w:val="28"/>
              </w:rPr>
            </w:pPr>
            <w:r>
              <w:rPr>
                <w:b w:val="1"/>
                <w:sz w:val="28"/>
              </w:rPr>
              <w:t>10-11 классы</w:t>
            </w:r>
          </w:p>
        </w:tc>
      </w:tr>
      <w:tr>
        <w:tc>
          <w:tcPr>
            <w:tcW w:type="dxa" w:w="3942"/>
            <w:tcBorders>
              <w:top w:color="000000" w:sz="4" w:val="single"/>
              <w:left w:color="000000" w:sz="4" w:val="single"/>
              <w:bottom w:color="000000" w:sz="4" w:val="single"/>
            </w:tcBorders>
            <w:shd w:fill="auto" w:val="clear"/>
            <w:vAlign w:val="center"/>
          </w:tcPr>
          <w:p w14:paraId="9E190000">
            <w:pPr>
              <w:ind/>
              <w:jc w:val="center"/>
              <w:rPr>
                <w:sz w:val="28"/>
              </w:rPr>
            </w:pPr>
            <w:r>
              <w:rPr>
                <w:sz w:val="28"/>
              </w:rPr>
              <w:t>Сменность учебных занятий</w:t>
            </w:r>
          </w:p>
        </w:tc>
        <w:tc>
          <w:tcPr>
            <w:tcW w:type="dxa" w:w="6013"/>
            <w:tcBorders>
              <w:top w:color="000000" w:sz="4" w:val="single"/>
              <w:left w:color="000000" w:sz="4" w:val="single"/>
              <w:bottom w:color="000000" w:sz="4" w:val="single"/>
              <w:right w:color="000000" w:sz="4" w:val="single"/>
            </w:tcBorders>
            <w:shd w:fill="auto" w:val="clear"/>
            <w:vAlign w:val="center"/>
          </w:tcPr>
          <w:p w14:paraId="9F190000">
            <w:pPr>
              <w:ind/>
              <w:jc w:val="center"/>
              <w:rPr>
                <w:sz w:val="28"/>
              </w:rPr>
            </w:pPr>
            <w:r>
              <w:rPr>
                <w:sz w:val="28"/>
              </w:rPr>
              <w:t>1 смена</w:t>
            </w:r>
          </w:p>
        </w:tc>
      </w:tr>
      <w:tr>
        <w:tc>
          <w:tcPr>
            <w:tcW w:type="dxa" w:w="3942"/>
            <w:tcBorders>
              <w:top w:color="000000" w:sz="4" w:val="single"/>
              <w:left w:color="000000" w:sz="4" w:val="single"/>
              <w:bottom w:color="000000" w:sz="4" w:val="single"/>
            </w:tcBorders>
            <w:shd w:fill="auto" w:val="clear"/>
            <w:vAlign w:val="center"/>
          </w:tcPr>
          <w:p w14:paraId="A0190000">
            <w:pPr>
              <w:ind/>
              <w:jc w:val="center"/>
              <w:rPr>
                <w:sz w:val="28"/>
              </w:rPr>
            </w:pPr>
            <w:r>
              <w:rPr>
                <w:sz w:val="28"/>
              </w:rPr>
              <w:t>Продолжительность учебной недели</w:t>
            </w:r>
          </w:p>
        </w:tc>
        <w:tc>
          <w:tcPr>
            <w:tcW w:type="dxa" w:w="6013"/>
            <w:tcBorders>
              <w:top w:color="000000" w:sz="4" w:val="single"/>
              <w:left w:color="000000" w:sz="4" w:val="single"/>
              <w:bottom w:color="000000" w:sz="4" w:val="single"/>
              <w:right w:color="000000" w:sz="4" w:val="single"/>
            </w:tcBorders>
            <w:shd w:fill="auto" w:val="clear"/>
            <w:vAlign w:val="center"/>
          </w:tcPr>
          <w:p w14:paraId="A1190000">
            <w:pPr>
              <w:ind/>
              <w:jc w:val="center"/>
              <w:rPr>
                <w:sz w:val="28"/>
              </w:rPr>
            </w:pPr>
            <w:r>
              <w:rPr>
                <w:sz w:val="28"/>
              </w:rPr>
              <w:t>5 дней</w:t>
            </w:r>
          </w:p>
        </w:tc>
      </w:tr>
      <w:tr>
        <w:trPr>
          <w:trHeight w:hRule="atLeast" w:val="702"/>
        </w:trPr>
        <w:tc>
          <w:tcPr>
            <w:tcW w:type="dxa" w:w="3942"/>
            <w:tcBorders>
              <w:top w:color="000000" w:sz="4" w:val="single"/>
              <w:left w:color="000000" w:sz="4" w:val="single"/>
              <w:bottom w:color="000000" w:sz="4" w:val="single"/>
            </w:tcBorders>
            <w:shd w:fill="auto" w:val="clear"/>
            <w:vAlign w:val="center"/>
          </w:tcPr>
          <w:p w14:paraId="A2190000">
            <w:pPr>
              <w:ind/>
              <w:jc w:val="center"/>
              <w:rPr>
                <w:sz w:val="28"/>
              </w:rPr>
            </w:pPr>
            <w:r>
              <w:rPr>
                <w:sz w:val="28"/>
              </w:rPr>
              <w:t>Продолжительность уроков</w:t>
            </w:r>
          </w:p>
        </w:tc>
        <w:tc>
          <w:tcPr>
            <w:tcW w:type="dxa" w:w="6013"/>
            <w:tcBorders>
              <w:top w:color="000000" w:sz="4" w:val="single"/>
              <w:left w:color="000000" w:sz="4" w:val="single"/>
              <w:bottom w:color="000000" w:sz="4" w:val="single"/>
              <w:right w:color="000000" w:sz="4" w:val="single"/>
            </w:tcBorders>
            <w:shd w:fill="auto" w:val="clear"/>
            <w:vAlign w:val="center"/>
          </w:tcPr>
          <w:p w14:paraId="A3190000">
            <w:pPr>
              <w:ind/>
              <w:jc w:val="center"/>
              <w:rPr>
                <w:sz w:val="28"/>
              </w:rPr>
            </w:pPr>
            <w:r>
              <w:rPr>
                <w:sz w:val="28"/>
              </w:rPr>
              <w:t>40 мин.</w:t>
            </w:r>
          </w:p>
        </w:tc>
      </w:tr>
      <w:tr>
        <w:trPr>
          <w:trHeight w:hRule="atLeast" w:val="477"/>
        </w:trPr>
        <w:tc>
          <w:tcPr>
            <w:tcW w:type="dxa" w:w="3942"/>
            <w:tcBorders>
              <w:top w:color="000000" w:sz="4" w:val="single"/>
              <w:left w:color="000000" w:sz="4" w:val="single"/>
              <w:bottom w:color="000000" w:sz="4" w:val="single"/>
            </w:tcBorders>
            <w:shd w:fill="auto" w:val="clear"/>
            <w:vAlign w:val="center"/>
          </w:tcPr>
          <w:p w14:paraId="A4190000">
            <w:pPr>
              <w:ind/>
              <w:jc w:val="center"/>
              <w:rPr>
                <w:sz w:val="28"/>
              </w:rPr>
            </w:pPr>
            <w:r>
              <w:rPr>
                <w:sz w:val="28"/>
              </w:rPr>
              <w:t>Продолжительность перерывов</w:t>
            </w:r>
          </w:p>
        </w:tc>
        <w:tc>
          <w:tcPr>
            <w:tcW w:type="dxa" w:w="6013"/>
            <w:tcBorders>
              <w:top w:color="000000" w:sz="4" w:val="single"/>
              <w:left w:color="000000" w:sz="4" w:val="single"/>
              <w:bottom w:color="000000" w:sz="4" w:val="single"/>
              <w:right w:color="000000" w:sz="4" w:val="single"/>
            </w:tcBorders>
            <w:shd w:fill="auto" w:val="clear"/>
            <w:vAlign w:val="center"/>
          </w:tcPr>
          <w:p w14:paraId="A5190000">
            <w:pPr>
              <w:ind/>
              <w:jc w:val="center"/>
              <w:rPr>
                <w:sz w:val="28"/>
              </w:rPr>
            </w:pPr>
            <w:r>
              <w:rPr>
                <w:sz w:val="28"/>
              </w:rPr>
              <w:t xml:space="preserve">Между уроками: </w:t>
            </w:r>
          </w:p>
          <w:p w14:paraId="A6190000">
            <w:pPr>
              <w:ind/>
              <w:jc w:val="center"/>
              <w:rPr>
                <w:sz w:val="28"/>
              </w:rPr>
            </w:pPr>
            <w:r>
              <w:rPr>
                <w:sz w:val="28"/>
              </w:rPr>
              <w:t xml:space="preserve">10 мин., после 2 и 3 уроков: по 20 мин. </w:t>
            </w:r>
            <w:r>
              <w:rPr>
                <w:sz w:val="28"/>
              </w:rPr>
              <w:t>Каждая.</w:t>
            </w:r>
          </w:p>
        </w:tc>
      </w:tr>
    </w:tbl>
    <w:p w14:paraId="A7190000">
      <w:pPr>
        <w:ind/>
        <w:jc w:val="both"/>
        <w:rPr>
          <w:sz w:val="28"/>
        </w:rPr>
      </w:pPr>
    </w:p>
    <w:p w14:paraId="A8190000">
      <w:pPr>
        <w:ind/>
        <w:jc w:val="both"/>
        <w:rPr>
          <w:sz w:val="28"/>
        </w:rPr>
      </w:pPr>
      <w:r>
        <w:rPr>
          <w:b w:val="1"/>
          <w:sz w:val="28"/>
        </w:rPr>
        <w:t>1.Начало и окончание учебных занятий</w:t>
      </w:r>
      <w:r>
        <w:rPr>
          <w:sz w:val="28"/>
        </w:rPr>
        <w:t>:</w:t>
      </w:r>
    </w:p>
    <w:p w14:paraId="A9190000">
      <w:pPr>
        <w:ind w:firstLine="284" w:left="720"/>
        <w:jc w:val="both"/>
        <w:rPr>
          <w:sz w:val="28"/>
        </w:rPr>
      </w:pPr>
    </w:p>
    <w:tbl>
      <w:tblPr>
        <w:tblStyle w:val="Style_2"/>
        <w:tblInd w:type="dxa" w:w="108"/>
        <w:tblLayout w:type="fixed"/>
      </w:tblPr>
      <w:tblGrid>
        <w:gridCol w:w="1298"/>
        <w:gridCol w:w="2955"/>
        <w:gridCol w:w="2977"/>
        <w:gridCol w:w="2419"/>
      </w:tblGrid>
      <w:tr>
        <w:tc>
          <w:tcPr>
            <w:tcW w:type="dxa" w:w="4253"/>
            <w:gridSpan w:val="2"/>
            <w:tcBorders>
              <w:top w:color="000000" w:sz="4" w:val="single"/>
              <w:left w:color="000000" w:sz="4" w:val="single"/>
              <w:bottom w:color="000000" w:sz="4" w:val="single"/>
            </w:tcBorders>
            <w:shd w:fill="auto" w:val="clear"/>
          </w:tcPr>
          <w:p w14:paraId="AA190000">
            <w:pPr>
              <w:ind/>
              <w:jc w:val="center"/>
              <w:rPr>
                <w:b w:val="1"/>
                <w:i w:val="1"/>
                <w:sz w:val="28"/>
              </w:rPr>
            </w:pPr>
            <w:r>
              <w:rPr>
                <w:b w:val="1"/>
                <w:i w:val="1"/>
                <w:sz w:val="28"/>
              </w:rPr>
              <w:t>Класс, четверть</w:t>
            </w:r>
          </w:p>
        </w:tc>
        <w:tc>
          <w:tcPr>
            <w:tcW w:type="dxa" w:w="2977"/>
            <w:tcBorders>
              <w:top w:color="000000" w:sz="4" w:val="single"/>
              <w:left w:color="000000" w:sz="4" w:val="single"/>
              <w:bottom w:color="000000" w:sz="4" w:val="single"/>
            </w:tcBorders>
            <w:shd w:fill="auto" w:val="clear"/>
          </w:tcPr>
          <w:p w14:paraId="AB190000">
            <w:pPr>
              <w:ind/>
              <w:jc w:val="center"/>
              <w:rPr>
                <w:b w:val="1"/>
                <w:i w:val="1"/>
                <w:sz w:val="28"/>
              </w:rPr>
            </w:pPr>
            <w:r>
              <w:rPr>
                <w:b w:val="1"/>
                <w:i w:val="1"/>
                <w:sz w:val="28"/>
              </w:rPr>
              <w:t>Начало урока</w:t>
            </w:r>
          </w:p>
        </w:tc>
        <w:tc>
          <w:tcPr>
            <w:tcW w:type="dxa" w:w="2419"/>
            <w:tcBorders>
              <w:top w:color="000000" w:sz="4" w:val="single"/>
              <w:left w:color="000000" w:sz="4" w:val="single"/>
              <w:bottom w:color="000000" w:sz="4" w:val="single"/>
              <w:right w:color="000000" w:sz="4" w:val="single"/>
            </w:tcBorders>
            <w:shd w:fill="auto" w:val="clear"/>
          </w:tcPr>
          <w:p w14:paraId="AC190000">
            <w:pPr>
              <w:ind/>
              <w:jc w:val="center"/>
              <w:rPr>
                <w:sz w:val="28"/>
              </w:rPr>
            </w:pPr>
            <w:r>
              <w:rPr>
                <w:b w:val="1"/>
                <w:i w:val="1"/>
                <w:sz w:val="28"/>
              </w:rPr>
              <w:t>Окончание урока</w:t>
            </w:r>
          </w:p>
        </w:tc>
      </w:tr>
      <w:tr>
        <w:tc>
          <w:tcPr>
            <w:tcW w:type="dxa" w:w="1298"/>
            <w:vMerge w:val="restart"/>
            <w:tcBorders>
              <w:top w:color="000000" w:sz="4" w:val="single"/>
              <w:left w:color="000000" w:sz="4" w:val="single"/>
              <w:bottom w:color="000000" w:sz="4" w:val="single"/>
            </w:tcBorders>
            <w:shd w:fill="auto" w:val="clear"/>
          </w:tcPr>
          <w:p w14:paraId="AD190000">
            <w:pPr>
              <w:ind/>
              <w:jc w:val="center"/>
              <w:rPr>
                <w:sz w:val="28"/>
              </w:rPr>
            </w:pPr>
            <w:r>
              <w:rPr>
                <w:b w:val="1"/>
                <w:sz w:val="28"/>
              </w:rPr>
              <w:t>5-9 классы</w:t>
            </w:r>
          </w:p>
        </w:tc>
        <w:tc>
          <w:tcPr>
            <w:tcW w:type="dxa" w:w="2955"/>
            <w:tcBorders>
              <w:top w:color="000000" w:sz="4" w:val="single"/>
              <w:left w:color="000000" w:sz="4" w:val="single"/>
              <w:bottom w:color="000000" w:sz="4" w:val="single"/>
            </w:tcBorders>
            <w:shd w:fill="auto" w:val="clear"/>
          </w:tcPr>
          <w:p w14:paraId="AE190000">
            <w:pPr>
              <w:ind/>
              <w:jc w:val="center"/>
              <w:rPr>
                <w:sz w:val="28"/>
              </w:rPr>
            </w:pPr>
            <w:r>
              <w:rPr>
                <w:sz w:val="28"/>
              </w:rPr>
              <w:t>1 урок</w:t>
            </w:r>
          </w:p>
        </w:tc>
        <w:tc>
          <w:tcPr>
            <w:tcW w:type="dxa" w:w="2977"/>
            <w:tcBorders>
              <w:top w:color="000000" w:sz="4" w:val="single"/>
              <w:left w:color="000000" w:sz="4" w:val="single"/>
              <w:bottom w:color="000000" w:sz="4" w:val="single"/>
            </w:tcBorders>
            <w:shd w:fill="auto" w:val="clear"/>
          </w:tcPr>
          <w:p w14:paraId="AF190000">
            <w:pPr>
              <w:ind/>
              <w:jc w:val="center"/>
              <w:rPr>
                <w:sz w:val="28"/>
              </w:rPr>
            </w:pPr>
            <w:r>
              <w:rPr>
                <w:sz w:val="28"/>
              </w:rPr>
              <w:t>08-30</w:t>
            </w:r>
          </w:p>
        </w:tc>
        <w:tc>
          <w:tcPr>
            <w:tcW w:type="dxa" w:w="2419"/>
            <w:tcBorders>
              <w:top w:color="000000" w:sz="4" w:val="single"/>
              <w:left w:color="000000" w:sz="4" w:val="single"/>
              <w:bottom w:color="000000" w:sz="4" w:val="single"/>
              <w:right w:color="000000" w:sz="4" w:val="single"/>
            </w:tcBorders>
            <w:shd w:fill="auto" w:val="clear"/>
          </w:tcPr>
          <w:p w14:paraId="B0190000">
            <w:pPr>
              <w:ind/>
              <w:jc w:val="center"/>
              <w:rPr>
                <w:sz w:val="28"/>
              </w:rPr>
            </w:pPr>
            <w:r>
              <w:rPr>
                <w:sz w:val="28"/>
              </w:rPr>
              <w:t>09-10</w:t>
            </w:r>
          </w:p>
        </w:tc>
      </w:tr>
      <w:tr>
        <w:tc>
          <w:tcPr>
            <w:tcW w:type="dxa" w:w="1298"/>
            <w:gridSpan w:val="1"/>
            <w:vMerge w:val="continue"/>
            <w:tcBorders>
              <w:top w:color="000000" w:sz="4" w:val="single"/>
              <w:left w:color="000000" w:sz="4" w:val="single"/>
              <w:bottom w:color="000000" w:sz="4" w:val="single"/>
            </w:tcBorders>
            <w:shd w:fill="auto" w:val="clear"/>
          </w:tcPr>
          <w:p/>
        </w:tc>
        <w:tc>
          <w:tcPr>
            <w:tcW w:type="dxa" w:w="2955"/>
            <w:tcBorders>
              <w:top w:color="000000" w:sz="4" w:val="single"/>
              <w:left w:color="000000" w:sz="4" w:val="single"/>
              <w:bottom w:color="000000" w:sz="4" w:val="single"/>
            </w:tcBorders>
            <w:shd w:fill="auto" w:val="clear"/>
          </w:tcPr>
          <w:p w14:paraId="B1190000">
            <w:pPr>
              <w:ind/>
              <w:jc w:val="center"/>
              <w:rPr>
                <w:sz w:val="28"/>
              </w:rPr>
            </w:pPr>
            <w:r>
              <w:rPr>
                <w:sz w:val="28"/>
              </w:rPr>
              <w:t>2 урок</w:t>
            </w:r>
          </w:p>
        </w:tc>
        <w:tc>
          <w:tcPr>
            <w:tcW w:type="dxa" w:w="2977"/>
            <w:tcBorders>
              <w:top w:color="000000" w:sz="4" w:val="single"/>
              <w:left w:color="000000" w:sz="4" w:val="single"/>
              <w:bottom w:color="000000" w:sz="4" w:val="single"/>
            </w:tcBorders>
            <w:shd w:fill="auto" w:val="clear"/>
          </w:tcPr>
          <w:p w14:paraId="B2190000">
            <w:pPr>
              <w:ind/>
              <w:jc w:val="center"/>
              <w:rPr>
                <w:sz w:val="28"/>
              </w:rPr>
            </w:pPr>
            <w:r>
              <w:rPr>
                <w:sz w:val="28"/>
              </w:rPr>
              <w:t>09-20</w:t>
            </w:r>
          </w:p>
        </w:tc>
        <w:tc>
          <w:tcPr>
            <w:tcW w:type="dxa" w:w="2419"/>
            <w:tcBorders>
              <w:top w:color="000000" w:sz="4" w:val="single"/>
              <w:left w:color="000000" w:sz="4" w:val="single"/>
              <w:bottom w:color="000000" w:sz="4" w:val="single"/>
              <w:right w:color="000000" w:sz="4" w:val="single"/>
            </w:tcBorders>
            <w:shd w:fill="auto" w:val="clear"/>
          </w:tcPr>
          <w:p w14:paraId="B3190000">
            <w:pPr>
              <w:ind/>
              <w:jc w:val="center"/>
              <w:rPr>
                <w:sz w:val="28"/>
              </w:rPr>
            </w:pPr>
            <w:r>
              <w:rPr>
                <w:sz w:val="28"/>
              </w:rPr>
              <w:t>10-00</w:t>
            </w:r>
          </w:p>
        </w:tc>
      </w:tr>
      <w:tr>
        <w:tc>
          <w:tcPr>
            <w:tcW w:type="dxa" w:w="1298"/>
            <w:gridSpan w:val="1"/>
            <w:vMerge w:val="continue"/>
            <w:tcBorders>
              <w:top w:color="000000" w:sz="4" w:val="single"/>
              <w:left w:color="000000" w:sz="4" w:val="single"/>
              <w:bottom w:color="000000" w:sz="4" w:val="single"/>
            </w:tcBorders>
            <w:shd w:fill="auto" w:val="clear"/>
          </w:tcPr>
          <w:p/>
        </w:tc>
        <w:tc>
          <w:tcPr>
            <w:tcW w:type="dxa" w:w="2955"/>
            <w:tcBorders>
              <w:top w:color="000000" w:sz="4" w:val="single"/>
              <w:left w:color="000000" w:sz="4" w:val="single"/>
              <w:bottom w:color="000000" w:sz="4" w:val="single"/>
            </w:tcBorders>
            <w:shd w:fill="auto" w:val="clear"/>
          </w:tcPr>
          <w:p w14:paraId="B4190000">
            <w:pPr>
              <w:ind/>
              <w:jc w:val="center"/>
              <w:rPr>
                <w:sz w:val="28"/>
              </w:rPr>
            </w:pPr>
            <w:r>
              <w:rPr>
                <w:sz w:val="28"/>
              </w:rPr>
              <w:t>3 урок</w:t>
            </w:r>
          </w:p>
        </w:tc>
        <w:tc>
          <w:tcPr>
            <w:tcW w:type="dxa" w:w="2977"/>
            <w:tcBorders>
              <w:top w:color="000000" w:sz="4" w:val="single"/>
              <w:left w:color="000000" w:sz="4" w:val="single"/>
              <w:bottom w:color="000000" w:sz="4" w:val="single"/>
            </w:tcBorders>
            <w:shd w:fill="auto" w:val="clear"/>
          </w:tcPr>
          <w:p w14:paraId="B5190000">
            <w:pPr>
              <w:ind/>
              <w:jc w:val="center"/>
              <w:rPr>
                <w:sz w:val="28"/>
              </w:rPr>
            </w:pPr>
            <w:r>
              <w:rPr>
                <w:sz w:val="28"/>
              </w:rPr>
              <w:t>10-20</w:t>
            </w:r>
          </w:p>
        </w:tc>
        <w:tc>
          <w:tcPr>
            <w:tcW w:type="dxa" w:w="2419"/>
            <w:tcBorders>
              <w:top w:color="000000" w:sz="4" w:val="single"/>
              <w:left w:color="000000" w:sz="4" w:val="single"/>
              <w:bottom w:color="000000" w:sz="4" w:val="single"/>
              <w:right w:color="000000" w:sz="4" w:val="single"/>
            </w:tcBorders>
            <w:shd w:fill="auto" w:val="clear"/>
          </w:tcPr>
          <w:p w14:paraId="B6190000">
            <w:pPr>
              <w:ind/>
              <w:jc w:val="center"/>
              <w:rPr>
                <w:sz w:val="28"/>
              </w:rPr>
            </w:pPr>
            <w:r>
              <w:rPr>
                <w:sz w:val="28"/>
              </w:rPr>
              <w:t>11-00</w:t>
            </w:r>
          </w:p>
        </w:tc>
      </w:tr>
      <w:tr>
        <w:tc>
          <w:tcPr>
            <w:tcW w:type="dxa" w:w="1298"/>
            <w:gridSpan w:val="1"/>
            <w:vMerge w:val="continue"/>
            <w:tcBorders>
              <w:top w:color="000000" w:sz="4" w:val="single"/>
              <w:left w:color="000000" w:sz="4" w:val="single"/>
              <w:bottom w:color="000000" w:sz="4" w:val="single"/>
            </w:tcBorders>
            <w:shd w:fill="auto" w:val="clear"/>
          </w:tcPr>
          <w:p/>
        </w:tc>
        <w:tc>
          <w:tcPr>
            <w:tcW w:type="dxa" w:w="2955"/>
            <w:tcBorders>
              <w:top w:color="000000" w:sz="4" w:val="single"/>
              <w:left w:color="000000" w:sz="4" w:val="single"/>
              <w:bottom w:color="000000" w:sz="4" w:val="single"/>
            </w:tcBorders>
            <w:shd w:fill="auto" w:val="clear"/>
          </w:tcPr>
          <w:p w14:paraId="B7190000">
            <w:pPr>
              <w:ind/>
              <w:jc w:val="center"/>
              <w:rPr>
                <w:sz w:val="28"/>
              </w:rPr>
            </w:pPr>
            <w:r>
              <w:rPr>
                <w:sz w:val="28"/>
              </w:rPr>
              <w:t>4 урок</w:t>
            </w:r>
          </w:p>
        </w:tc>
        <w:tc>
          <w:tcPr>
            <w:tcW w:type="dxa" w:w="2977"/>
            <w:tcBorders>
              <w:top w:color="000000" w:sz="4" w:val="single"/>
              <w:left w:color="000000" w:sz="4" w:val="single"/>
              <w:bottom w:color="000000" w:sz="4" w:val="single"/>
            </w:tcBorders>
            <w:shd w:fill="auto" w:val="clear"/>
          </w:tcPr>
          <w:p w14:paraId="B8190000">
            <w:pPr>
              <w:ind/>
              <w:jc w:val="center"/>
              <w:rPr>
                <w:sz w:val="28"/>
              </w:rPr>
            </w:pPr>
            <w:r>
              <w:rPr>
                <w:sz w:val="28"/>
              </w:rPr>
              <w:t>11-20</w:t>
            </w:r>
          </w:p>
        </w:tc>
        <w:tc>
          <w:tcPr>
            <w:tcW w:type="dxa" w:w="2419"/>
            <w:tcBorders>
              <w:top w:color="000000" w:sz="4" w:val="single"/>
              <w:left w:color="000000" w:sz="4" w:val="single"/>
              <w:bottom w:color="000000" w:sz="4" w:val="single"/>
              <w:right w:color="000000" w:sz="4" w:val="single"/>
            </w:tcBorders>
            <w:shd w:fill="auto" w:val="clear"/>
          </w:tcPr>
          <w:p w14:paraId="B9190000">
            <w:pPr>
              <w:ind/>
              <w:jc w:val="center"/>
              <w:rPr>
                <w:sz w:val="28"/>
              </w:rPr>
            </w:pPr>
            <w:r>
              <w:rPr>
                <w:sz w:val="28"/>
              </w:rPr>
              <w:t>12-00</w:t>
            </w:r>
          </w:p>
        </w:tc>
      </w:tr>
      <w:tr>
        <w:tc>
          <w:tcPr>
            <w:tcW w:type="dxa" w:w="1298"/>
            <w:gridSpan w:val="1"/>
            <w:vMerge w:val="continue"/>
            <w:tcBorders>
              <w:top w:color="000000" w:sz="4" w:val="single"/>
              <w:left w:color="000000" w:sz="4" w:val="single"/>
              <w:bottom w:color="000000" w:sz="4" w:val="single"/>
            </w:tcBorders>
            <w:shd w:fill="auto" w:val="clear"/>
          </w:tcPr>
          <w:p/>
        </w:tc>
        <w:tc>
          <w:tcPr>
            <w:tcW w:type="dxa" w:w="2955"/>
            <w:tcBorders>
              <w:top w:color="000000" w:sz="4" w:val="single"/>
              <w:left w:color="000000" w:sz="4" w:val="single"/>
              <w:bottom w:color="000000" w:sz="4" w:val="single"/>
            </w:tcBorders>
            <w:shd w:fill="auto" w:val="clear"/>
          </w:tcPr>
          <w:p w14:paraId="BA190000">
            <w:pPr>
              <w:ind/>
              <w:jc w:val="center"/>
              <w:rPr>
                <w:sz w:val="28"/>
              </w:rPr>
            </w:pPr>
            <w:r>
              <w:rPr>
                <w:sz w:val="28"/>
              </w:rPr>
              <w:t>5 урок</w:t>
            </w:r>
          </w:p>
        </w:tc>
        <w:tc>
          <w:tcPr>
            <w:tcW w:type="dxa" w:w="2977"/>
            <w:tcBorders>
              <w:top w:color="000000" w:sz="4" w:val="single"/>
              <w:left w:color="000000" w:sz="4" w:val="single"/>
              <w:bottom w:color="000000" w:sz="4" w:val="single"/>
            </w:tcBorders>
            <w:shd w:fill="auto" w:val="clear"/>
          </w:tcPr>
          <w:p w14:paraId="BB190000">
            <w:pPr>
              <w:ind/>
              <w:jc w:val="center"/>
              <w:rPr>
                <w:sz w:val="28"/>
              </w:rPr>
            </w:pPr>
            <w:r>
              <w:rPr>
                <w:sz w:val="28"/>
              </w:rPr>
              <w:t>12-10</w:t>
            </w:r>
          </w:p>
        </w:tc>
        <w:tc>
          <w:tcPr>
            <w:tcW w:type="dxa" w:w="2419"/>
            <w:tcBorders>
              <w:top w:color="000000" w:sz="4" w:val="single"/>
              <w:left w:color="000000" w:sz="4" w:val="single"/>
              <w:bottom w:color="000000" w:sz="4" w:val="single"/>
              <w:right w:color="000000" w:sz="4" w:val="single"/>
            </w:tcBorders>
            <w:shd w:fill="auto" w:val="clear"/>
          </w:tcPr>
          <w:p w14:paraId="BC190000">
            <w:pPr>
              <w:ind/>
              <w:jc w:val="center"/>
              <w:rPr>
                <w:sz w:val="28"/>
              </w:rPr>
            </w:pPr>
            <w:r>
              <w:rPr>
                <w:sz w:val="28"/>
              </w:rPr>
              <w:t>12-50</w:t>
            </w:r>
          </w:p>
        </w:tc>
      </w:tr>
      <w:tr>
        <w:tc>
          <w:tcPr>
            <w:tcW w:type="dxa" w:w="1298"/>
            <w:gridSpan w:val="1"/>
            <w:vMerge w:val="continue"/>
            <w:tcBorders>
              <w:top w:color="000000" w:sz="4" w:val="single"/>
              <w:left w:color="000000" w:sz="4" w:val="single"/>
              <w:bottom w:color="000000" w:sz="4" w:val="single"/>
            </w:tcBorders>
            <w:shd w:fill="auto" w:val="clear"/>
          </w:tcPr>
          <w:p/>
        </w:tc>
        <w:tc>
          <w:tcPr>
            <w:tcW w:type="dxa" w:w="2955"/>
            <w:tcBorders>
              <w:top w:color="000000" w:sz="4" w:val="single"/>
              <w:left w:color="000000" w:sz="4" w:val="single"/>
              <w:bottom w:color="000000" w:sz="4" w:val="single"/>
            </w:tcBorders>
            <w:shd w:fill="auto" w:val="clear"/>
          </w:tcPr>
          <w:p w14:paraId="BD190000">
            <w:pPr>
              <w:ind/>
              <w:jc w:val="center"/>
              <w:rPr>
                <w:sz w:val="28"/>
              </w:rPr>
            </w:pPr>
            <w:r>
              <w:rPr>
                <w:sz w:val="28"/>
              </w:rPr>
              <w:t>6 урок</w:t>
            </w:r>
          </w:p>
        </w:tc>
        <w:tc>
          <w:tcPr>
            <w:tcW w:type="dxa" w:w="2977"/>
            <w:tcBorders>
              <w:top w:color="000000" w:sz="4" w:val="single"/>
              <w:left w:color="000000" w:sz="4" w:val="single"/>
              <w:bottom w:color="000000" w:sz="4" w:val="single"/>
            </w:tcBorders>
            <w:shd w:fill="auto" w:val="clear"/>
          </w:tcPr>
          <w:p w14:paraId="BE190000">
            <w:pPr>
              <w:ind/>
              <w:jc w:val="center"/>
              <w:rPr>
                <w:sz w:val="28"/>
              </w:rPr>
            </w:pPr>
            <w:r>
              <w:rPr>
                <w:sz w:val="28"/>
              </w:rPr>
              <w:t>13-00</w:t>
            </w:r>
          </w:p>
        </w:tc>
        <w:tc>
          <w:tcPr>
            <w:tcW w:type="dxa" w:w="2419"/>
            <w:tcBorders>
              <w:top w:color="000000" w:sz="4" w:val="single"/>
              <w:left w:color="000000" w:sz="4" w:val="single"/>
              <w:bottom w:color="000000" w:sz="4" w:val="single"/>
              <w:right w:color="000000" w:sz="4" w:val="single"/>
            </w:tcBorders>
            <w:shd w:fill="auto" w:val="clear"/>
          </w:tcPr>
          <w:p w14:paraId="BF190000">
            <w:pPr>
              <w:ind/>
              <w:jc w:val="center"/>
              <w:rPr>
                <w:sz w:val="28"/>
              </w:rPr>
            </w:pPr>
            <w:r>
              <w:rPr>
                <w:sz w:val="28"/>
              </w:rPr>
              <w:t>13-40</w:t>
            </w:r>
          </w:p>
        </w:tc>
      </w:tr>
      <w:tr>
        <w:tc>
          <w:tcPr>
            <w:tcW w:type="dxa" w:w="1298"/>
            <w:gridSpan w:val="1"/>
            <w:vMerge w:val="continue"/>
            <w:tcBorders>
              <w:top w:color="000000" w:sz="4" w:val="single"/>
              <w:left w:color="000000" w:sz="4" w:val="single"/>
              <w:bottom w:color="000000" w:sz="4" w:val="single"/>
            </w:tcBorders>
            <w:shd w:fill="auto" w:val="clear"/>
          </w:tcPr>
          <w:p/>
        </w:tc>
        <w:tc>
          <w:tcPr>
            <w:tcW w:type="dxa" w:w="2955"/>
            <w:tcBorders>
              <w:top w:color="000000" w:sz="4" w:val="single"/>
              <w:left w:color="000000" w:sz="4" w:val="single"/>
              <w:bottom w:color="000000" w:sz="4" w:val="single"/>
            </w:tcBorders>
            <w:shd w:fill="auto" w:val="clear"/>
          </w:tcPr>
          <w:p w14:paraId="C0190000">
            <w:pPr>
              <w:ind/>
              <w:jc w:val="center"/>
              <w:rPr>
                <w:sz w:val="28"/>
              </w:rPr>
            </w:pPr>
            <w:r>
              <w:rPr>
                <w:sz w:val="28"/>
              </w:rPr>
              <w:t>7 урок</w:t>
            </w:r>
          </w:p>
        </w:tc>
        <w:tc>
          <w:tcPr>
            <w:tcW w:type="dxa" w:w="2977"/>
            <w:tcBorders>
              <w:top w:color="000000" w:sz="4" w:val="single"/>
              <w:left w:color="000000" w:sz="4" w:val="single"/>
              <w:bottom w:color="000000" w:sz="4" w:val="single"/>
            </w:tcBorders>
            <w:shd w:fill="auto" w:val="clear"/>
          </w:tcPr>
          <w:p w14:paraId="C1190000">
            <w:pPr>
              <w:ind/>
              <w:jc w:val="center"/>
              <w:rPr>
                <w:sz w:val="28"/>
              </w:rPr>
            </w:pPr>
            <w:r>
              <w:rPr>
                <w:sz w:val="28"/>
              </w:rPr>
              <w:t>13-50</w:t>
            </w:r>
          </w:p>
        </w:tc>
        <w:tc>
          <w:tcPr>
            <w:tcW w:type="dxa" w:w="2419"/>
            <w:tcBorders>
              <w:top w:color="000000" w:sz="4" w:val="single"/>
              <w:left w:color="000000" w:sz="4" w:val="single"/>
              <w:bottom w:color="000000" w:sz="4" w:val="single"/>
              <w:right w:color="000000" w:sz="4" w:val="single"/>
            </w:tcBorders>
            <w:shd w:fill="auto" w:val="clear"/>
          </w:tcPr>
          <w:p w14:paraId="C2190000">
            <w:pPr>
              <w:ind/>
              <w:jc w:val="center"/>
              <w:rPr>
                <w:sz w:val="28"/>
              </w:rPr>
            </w:pPr>
            <w:r>
              <w:rPr>
                <w:sz w:val="28"/>
              </w:rPr>
              <w:t>14-30</w:t>
            </w:r>
          </w:p>
        </w:tc>
      </w:tr>
      <w:tr>
        <w:tc>
          <w:tcPr>
            <w:tcW w:type="dxa" w:w="1298"/>
            <w:gridSpan w:val="1"/>
            <w:vMerge w:val="continue"/>
            <w:tcBorders>
              <w:top w:color="000000" w:sz="4" w:val="single"/>
              <w:left w:color="000000" w:sz="4" w:val="single"/>
              <w:bottom w:color="000000" w:sz="4" w:val="single"/>
            </w:tcBorders>
            <w:shd w:fill="auto" w:val="clear"/>
          </w:tcPr>
          <w:p/>
        </w:tc>
        <w:tc>
          <w:tcPr>
            <w:tcW w:type="dxa" w:w="2955"/>
            <w:tcBorders>
              <w:top w:color="000000" w:sz="4" w:val="single"/>
              <w:left w:color="000000" w:sz="4" w:val="single"/>
              <w:bottom w:color="000000" w:sz="4" w:val="single"/>
            </w:tcBorders>
            <w:shd w:fill="auto" w:val="clear"/>
          </w:tcPr>
          <w:p w14:paraId="C3190000">
            <w:pPr>
              <w:ind/>
              <w:jc w:val="center"/>
              <w:rPr>
                <w:sz w:val="28"/>
              </w:rPr>
            </w:pPr>
            <w:r>
              <w:rPr>
                <w:sz w:val="28"/>
              </w:rPr>
              <w:t>8 урок</w:t>
            </w:r>
          </w:p>
        </w:tc>
        <w:tc>
          <w:tcPr>
            <w:tcW w:type="dxa" w:w="2977"/>
            <w:tcBorders>
              <w:top w:color="000000" w:sz="4" w:val="single"/>
              <w:left w:color="000000" w:sz="4" w:val="single"/>
              <w:bottom w:color="000000" w:sz="4" w:val="single"/>
            </w:tcBorders>
            <w:shd w:fill="auto" w:val="clear"/>
          </w:tcPr>
          <w:p w14:paraId="C4190000">
            <w:pPr>
              <w:ind/>
              <w:jc w:val="center"/>
              <w:rPr>
                <w:sz w:val="28"/>
              </w:rPr>
            </w:pPr>
            <w:r>
              <w:rPr>
                <w:sz w:val="28"/>
              </w:rPr>
              <w:t>14.40</w:t>
            </w:r>
          </w:p>
        </w:tc>
        <w:tc>
          <w:tcPr>
            <w:tcW w:type="dxa" w:w="2419"/>
            <w:tcBorders>
              <w:top w:color="000000" w:sz="4" w:val="single"/>
              <w:left w:color="000000" w:sz="4" w:val="single"/>
              <w:bottom w:color="000000" w:sz="4" w:val="single"/>
              <w:right w:color="000000" w:sz="4" w:val="single"/>
            </w:tcBorders>
            <w:shd w:fill="auto" w:val="clear"/>
          </w:tcPr>
          <w:p w14:paraId="C5190000">
            <w:pPr>
              <w:ind/>
              <w:jc w:val="center"/>
              <w:rPr>
                <w:sz w:val="28"/>
              </w:rPr>
            </w:pPr>
            <w:r>
              <w:rPr>
                <w:sz w:val="28"/>
              </w:rPr>
              <w:t>15.20</w:t>
            </w:r>
          </w:p>
        </w:tc>
      </w:tr>
      <w:tr>
        <w:tc>
          <w:tcPr>
            <w:tcW w:type="dxa" w:w="1298"/>
            <w:gridSpan w:val="1"/>
            <w:vMerge w:val="continue"/>
            <w:tcBorders>
              <w:top w:color="000000" w:sz="4" w:val="single"/>
              <w:left w:color="000000" w:sz="4" w:val="single"/>
              <w:bottom w:color="000000" w:sz="4" w:val="single"/>
            </w:tcBorders>
            <w:shd w:fill="auto" w:val="clear"/>
          </w:tcPr>
          <w:p/>
        </w:tc>
        <w:tc>
          <w:tcPr>
            <w:tcW w:type="dxa" w:w="2955"/>
            <w:tcBorders>
              <w:top w:color="000000" w:sz="4" w:val="single"/>
              <w:left w:color="000000" w:sz="4" w:val="single"/>
              <w:bottom w:color="000000" w:sz="4" w:val="single"/>
            </w:tcBorders>
            <w:shd w:fill="auto" w:val="clear"/>
          </w:tcPr>
          <w:p w14:paraId="C6190000">
            <w:pPr>
              <w:ind/>
              <w:jc w:val="center"/>
              <w:rPr>
                <w:sz w:val="28"/>
              </w:rPr>
            </w:pPr>
            <w:r>
              <w:rPr>
                <w:sz w:val="28"/>
              </w:rPr>
              <w:t>Внеурочная деятельность</w:t>
            </w:r>
          </w:p>
        </w:tc>
        <w:tc>
          <w:tcPr>
            <w:tcW w:type="dxa" w:w="2977"/>
            <w:tcBorders>
              <w:top w:color="000000" w:sz="4" w:val="single"/>
              <w:left w:color="000000" w:sz="4" w:val="single"/>
              <w:bottom w:color="000000" w:sz="4" w:val="single"/>
            </w:tcBorders>
            <w:shd w:fill="auto" w:val="clear"/>
          </w:tcPr>
          <w:p w14:paraId="C7190000">
            <w:pPr>
              <w:ind/>
              <w:jc w:val="center"/>
              <w:rPr>
                <w:sz w:val="28"/>
              </w:rPr>
            </w:pPr>
          </w:p>
        </w:tc>
        <w:tc>
          <w:tcPr>
            <w:tcW w:type="dxa" w:w="2419"/>
            <w:tcBorders>
              <w:top w:color="000000" w:sz="4" w:val="single"/>
              <w:left w:color="000000" w:sz="4" w:val="single"/>
              <w:bottom w:color="000000" w:sz="4" w:val="single"/>
              <w:right w:color="000000" w:sz="4" w:val="single"/>
            </w:tcBorders>
            <w:shd w:fill="auto" w:val="clear"/>
          </w:tcPr>
          <w:p w14:paraId="C8190000">
            <w:pPr>
              <w:ind/>
              <w:jc w:val="center"/>
              <w:rPr>
                <w:sz w:val="28"/>
              </w:rPr>
            </w:pPr>
          </w:p>
        </w:tc>
      </w:tr>
    </w:tbl>
    <w:p w14:paraId="C9190000">
      <w:pPr>
        <w:ind w:firstLine="284" w:left="0"/>
        <w:jc w:val="both"/>
        <w:rPr>
          <w:sz w:val="28"/>
        </w:rPr>
      </w:pPr>
    </w:p>
    <w:p w14:paraId="CA190000">
      <w:pPr>
        <w:ind/>
        <w:jc w:val="both"/>
        <w:rPr>
          <w:sz w:val="28"/>
        </w:rPr>
      </w:pPr>
      <w:r>
        <w:rPr>
          <w:sz w:val="28"/>
        </w:rPr>
        <w:t xml:space="preserve">* </w:t>
      </w:r>
      <w:r>
        <w:rPr>
          <w:i w:val="1"/>
          <w:sz w:val="28"/>
        </w:rPr>
        <w:t>Занятия в объединениях внеурочная деятельность – не ранее чем через 30 мин., дополнительного образования не раньше чем через 60-90 мин. после окончания последнего урока.</w:t>
      </w:r>
    </w:p>
    <w:p w14:paraId="CB190000">
      <w:pPr>
        <w:ind/>
        <w:jc w:val="both"/>
        <w:rPr>
          <w:sz w:val="28"/>
        </w:rPr>
      </w:pPr>
    </w:p>
    <w:p w14:paraId="CC190000">
      <w:pPr>
        <w:rPr>
          <w:sz w:val="28"/>
        </w:rPr>
      </w:pPr>
      <w:r>
        <w:rPr>
          <w:b w:val="1"/>
          <w:sz w:val="28"/>
        </w:rPr>
        <w:t>2</w:t>
      </w:r>
      <w:r>
        <w:rPr>
          <w:sz w:val="28"/>
        </w:rPr>
        <w:t>.</w:t>
      </w:r>
      <w:r>
        <w:rPr>
          <w:b w:val="1"/>
          <w:sz w:val="28"/>
        </w:rPr>
        <w:t>Сроки проведения промежуточной аттестации:</w:t>
      </w:r>
    </w:p>
    <w:p w14:paraId="CD190000">
      <w:pPr>
        <w:rPr>
          <w:b w:val="1"/>
          <w:sz w:val="28"/>
        </w:rPr>
      </w:pPr>
      <w:r>
        <w:rPr>
          <w:sz w:val="28"/>
        </w:rPr>
        <w:t xml:space="preserve"> Годовая аттест</w:t>
      </w:r>
      <w:r>
        <w:rPr>
          <w:sz w:val="28"/>
        </w:rPr>
        <w:t>ация- с 05.05.2025 по 19.05.2026</w:t>
      </w:r>
      <w:r>
        <w:rPr>
          <w:sz w:val="28"/>
        </w:rPr>
        <w:t xml:space="preserve"> без прекращения образовательной деятельности по предметам учебного плана.</w:t>
      </w:r>
    </w:p>
    <w:p w14:paraId="CE190000">
      <w:pPr>
        <w:ind/>
        <w:jc w:val="both"/>
        <w:rPr>
          <w:b w:val="1"/>
          <w:sz w:val="28"/>
        </w:rPr>
      </w:pPr>
    </w:p>
    <w:p w14:paraId="CF190000">
      <w:pPr>
        <w:ind/>
        <w:jc w:val="both"/>
        <w:rPr>
          <w:b w:val="1"/>
          <w:sz w:val="28"/>
        </w:rPr>
      </w:pPr>
      <w:r>
        <w:rPr>
          <w:b w:val="1"/>
          <w:sz w:val="28"/>
        </w:rPr>
        <w:t>3.Приёмные дни администрации УО для родителей</w:t>
      </w:r>
    </w:p>
    <w:p w14:paraId="D0190000">
      <w:pPr>
        <w:ind/>
        <w:jc w:val="both"/>
        <w:rPr>
          <w:b w:val="1"/>
          <w:sz w:val="28"/>
        </w:rPr>
      </w:pPr>
    </w:p>
    <w:tbl>
      <w:tblPr>
        <w:tblStyle w:val="Style_2"/>
        <w:tblInd w:type="dxa" w:w="-5"/>
        <w:tblLayout w:type="fixed"/>
      </w:tblPr>
      <w:tblGrid>
        <w:gridCol w:w="2180"/>
        <w:gridCol w:w="2880"/>
        <w:gridCol w:w="2936"/>
        <w:gridCol w:w="2073"/>
      </w:tblGrid>
      <w:tr>
        <w:tc>
          <w:tcPr>
            <w:tcW w:type="dxa" w:w="2180"/>
            <w:tcBorders>
              <w:top w:color="000000" w:sz="4" w:val="single"/>
              <w:left w:color="000000" w:sz="4" w:val="single"/>
              <w:bottom w:color="000000" w:sz="4" w:val="single"/>
            </w:tcBorders>
            <w:shd w:fill="auto" w:val="clear"/>
          </w:tcPr>
          <w:p w14:paraId="D1190000">
            <w:pPr>
              <w:ind/>
              <w:jc w:val="both"/>
              <w:rPr>
                <w:b w:val="1"/>
                <w:i w:val="1"/>
                <w:sz w:val="28"/>
              </w:rPr>
            </w:pPr>
            <w:r>
              <w:rPr>
                <w:b w:val="1"/>
                <w:i w:val="1"/>
                <w:sz w:val="28"/>
              </w:rPr>
              <w:t>Должность</w:t>
            </w:r>
          </w:p>
        </w:tc>
        <w:tc>
          <w:tcPr>
            <w:tcW w:type="dxa" w:w="2880"/>
            <w:tcBorders>
              <w:top w:color="000000" w:sz="4" w:val="single"/>
              <w:left w:color="000000" w:sz="4" w:val="single"/>
              <w:bottom w:color="000000" w:sz="4" w:val="single"/>
            </w:tcBorders>
            <w:shd w:fill="auto" w:val="clear"/>
          </w:tcPr>
          <w:p w14:paraId="D2190000">
            <w:pPr>
              <w:ind/>
              <w:jc w:val="both"/>
              <w:rPr>
                <w:b w:val="1"/>
                <w:i w:val="1"/>
                <w:sz w:val="28"/>
              </w:rPr>
            </w:pPr>
            <w:r>
              <w:rPr>
                <w:b w:val="1"/>
                <w:i w:val="1"/>
                <w:sz w:val="28"/>
              </w:rPr>
              <w:t>Ф.И.О.</w:t>
            </w:r>
          </w:p>
        </w:tc>
        <w:tc>
          <w:tcPr>
            <w:tcW w:type="dxa" w:w="2936"/>
            <w:tcBorders>
              <w:top w:color="000000" w:sz="4" w:val="single"/>
              <w:left w:color="000000" w:sz="4" w:val="single"/>
              <w:bottom w:color="000000" w:sz="4" w:val="single"/>
            </w:tcBorders>
            <w:shd w:fill="auto" w:val="clear"/>
          </w:tcPr>
          <w:p w14:paraId="D3190000">
            <w:pPr>
              <w:ind/>
              <w:jc w:val="both"/>
              <w:rPr>
                <w:b w:val="1"/>
                <w:i w:val="1"/>
                <w:sz w:val="28"/>
              </w:rPr>
            </w:pPr>
            <w:r>
              <w:rPr>
                <w:b w:val="1"/>
                <w:i w:val="1"/>
                <w:sz w:val="28"/>
              </w:rPr>
              <w:t>Приёмные дни</w:t>
            </w:r>
          </w:p>
        </w:tc>
        <w:tc>
          <w:tcPr>
            <w:tcW w:type="dxa" w:w="2073"/>
            <w:tcBorders>
              <w:top w:color="000000" w:sz="4" w:val="single"/>
              <w:left w:color="000000" w:sz="4" w:val="single"/>
              <w:bottom w:color="000000" w:sz="4" w:val="single"/>
              <w:right w:color="000000" w:sz="4" w:val="single"/>
            </w:tcBorders>
            <w:shd w:fill="auto" w:val="clear"/>
          </w:tcPr>
          <w:p w14:paraId="D4190000">
            <w:pPr>
              <w:ind/>
              <w:jc w:val="both"/>
              <w:rPr>
                <w:sz w:val="28"/>
              </w:rPr>
            </w:pPr>
            <w:r>
              <w:rPr>
                <w:b w:val="1"/>
                <w:i w:val="1"/>
                <w:sz w:val="28"/>
              </w:rPr>
              <w:t>Приёмные часы</w:t>
            </w:r>
          </w:p>
        </w:tc>
      </w:tr>
      <w:tr>
        <w:tc>
          <w:tcPr>
            <w:tcW w:type="dxa" w:w="2180"/>
            <w:tcBorders>
              <w:top w:color="000000" w:sz="4" w:val="single"/>
              <w:left w:color="000000" w:sz="4" w:val="single"/>
              <w:bottom w:color="000000" w:sz="4" w:val="single"/>
            </w:tcBorders>
            <w:shd w:fill="auto" w:val="clear"/>
          </w:tcPr>
          <w:p w14:paraId="D5190000">
            <w:pPr>
              <w:ind/>
              <w:jc w:val="both"/>
              <w:rPr>
                <w:sz w:val="28"/>
              </w:rPr>
            </w:pPr>
            <w:r>
              <w:rPr>
                <w:sz w:val="28"/>
              </w:rPr>
              <w:t>Директор</w:t>
            </w:r>
          </w:p>
        </w:tc>
        <w:tc>
          <w:tcPr>
            <w:tcW w:type="dxa" w:w="2880"/>
            <w:tcBorders>
              <w:top w:color="000000" w:sz="4" w:val="single"/>
              <w:left w:color="000000" w:sz="4" w:val="single"/>
              <w:bottom w:color="000000" w:sz="4" w:val="single"/>
            </w:tcBorders>
            <w:shd w:fill="auto" w:val="clear"/>
          </w:tcPr>
          <w:p w14:paraId="D6190000">
            <w:pPr>
              <w:rPr>
                <w:sz w:val="28"/>
              </w:rPr>
            </w:pPr>
            <w:r>
              <w:rPr>
                <w:sz w:val="28"/>
              </w:rPr>
              <w:t>Сидоренко Лариса Николаевна</w:t>
            </w:r>
          </w:p>
        </w:tc>
        <w:tc>
          <w:tcPr>
            <w:tcW w:type="dxa" w:w="2936"/>
            <w:tcBorders>
              <w:top w:color="000000" w:sz="4" w:val="single"/>
              <w:left w:color="000000" w:sz="4" w:val="single"/>
              <w:bottom w:color="000000" w:sz="4" w:val="single"/>
            </w:tcBorders>
            <w:shd w:fill="auto" w:val="clear"/>
          </w:tcPr>
          <w:p w14:paraId="D7190000">
            <w:pPr>
              <w:ind/>
              <w:jc w:val="both"/>
              <w:rPr>
                <w:sz w:val="28"/>
              </w:rPr>
            </w:pPr>
            <w:r>
              <w:rPr>
                <w:sz w:val="28"/>
              </w:rPr>
              <w:t>Понедельник,среда,пятница</w:t>
            </w:r>
          </w:p>
        </w:tc>
        <w:tc>
          <w:tcPr>
            <w:tcW w:type="dxa" w:w="2073"/>
            <w:tcBorders>
              <w:top w:color="000000" w:sz="4" w:val="single"/>
              <w:left w:color="000000" w:sz="4" w:val="single"/>
              <w:bottom w:color="000000" w:sz="4" w:val="single"/>
              <w:right w:color="000000" w:sz="4" w:val="single"/>
            </w:tcBorders>
            <w:shd w:fill="auto" w:val="clear"/>
          </w:tcPr>
          <w:p w14:paraId="D8190000">
            <w:pPr>
              <w:ind/>
              <w:jc w:val="both"/>
              <w:rPr>
                <w:sz w:val="28"/>
              </w:rPr>
            </w:pPr>
            <w:r>
              <w:rPr>
                <w:sz w:val="28"/>
              </w:rPr>
              <w:t>С 9-00 до 12-00</w:t>
            </w:r>
          </w:p>
        </w:tc>
      </w:tr>
      <w:tr>
        <w:tc>
          <w:tcPr>
            <w:tcW w:type="dxa" w:w="2180"/>
            <w:tcBorders>
              <w:top w:color="000000" w:sz="4" w:val="single"/>
              <w:left w:color="000000" w:sz="4" w:val="single"/>
              <w:bottom w:color="000000" w:sz="4" w:val="single"/>
            </w:tcBorders>
            <w:shd w:fill="auto" w:val="clear"/>
          </w:tcPr>
          <w:p w14:paraId="D9190000">
            <w:pPr>
              <w:ind/>
              <w:jc w:val="both"/>
              <w:rPr>
                <w:sz w:val="28"/>
              </w:rPr>
            </w:pPr>
            <w:r>
              <w:rPr>
                <w:sz w:val="28"/>
              </w:rPr>
              <w:t>Заместитель директора по УВР</w:t>
            </w:r>
          </w:p>
        </w:tc>
        <w:tc>
          <w:tcPr>
            <w:tcW w:type="dxa" w:w="2880"/>
            <w:tcBorders>
              <w:top w:color="000000" w:sz="4" w:val="single"/>
              <w:left w:color="000000" w:sz="4" w:val="single"/>
              <w:bottom w:color="000000" w:sz="4" w:val="single"/>
            </w:tcBorders>
            <w:shd w:fill="auto" w:val="clear"/>
          </w:tcPr>
          <w:p w14:paraId="DA190000">
            <w:pPr>
              <w:rPr>
                <w:sz w:val="28"/>
              </w:rPr>
            </w:pPr>
            <w:r>
              <w:rPr>
                <w:sz w:val="28"/>
              </w:rPr>
              <w:t>Каплун Галина Николаевна</w:t>
            </w:r>
          </w:p>
        </w:tc>
        <w:tc>
          <w:tcPr>
            <w:tcW w:type="dxa" w:w="2936"/>
            <w:tcBorders>
              <w:top w:color="000000" w:sz="4" w:val="single"/>
              <w:left w:color="000000" w:sz="4" w:val="single"/>
              <w:bottom w:color="000000" w:sz="4" w:val="single"/>
            </w:tcBorders>
            <w:shd w:fill="auto" w:val="clear"/>
          </w:tcPr>
          <w:p w14:paraId="DB190000">
            <w:pPr>
              <w:ind/>
              <w:jc w:val="both"/>
              <w:rPr>
                <w:sz w:val="28"/>
              </w:rPr>
            </w:pPr>
            <w:r>
              <w:rPr>
                <w:sz w:val="28"/>
              </w:rPr>
              <w:t>Вторник, четверг,пятница</w:t>
            </w:r>
          </w:p>
        </w:tc>
        <w:tc>
          <w:tcPr>
            <w:tcW w:type="dxa" w:w="2073"/>
            <w:tcBorders>
              <w:top w:color="000000" w:sz="4" w:val="single"/>
              <w:left w:color="000000" w:sz="4" w:val="single"/>
              <w:bottom w:color="000000" w:sz="4" w:val="single"/>
              <w:right w:color="000000" w:sz="4" w:val="single"/>
            </w:tcBorders>
            <w:shd w:fill="auto" w:val="clear"/>
          </w:tcPr>
          <w:p w14:paraId="DC190000">
            <w:pPr>
              <w:ind/>
              <w:jc w:val="both"/>
              <w:rPr>
                <w:sz w:val="28"/>
              </w:rPr>
            </w:pPr>
            <w:r>
              <w:rPr>
                <w:sz w:val="28"/>
              </w:rPr>
              <w:t>С 9-00 до 12-00</w:t>
            </w:r>
          </w:p>
        </w:tc>
      </w:tr>
      <w:tr>
        <w:tc>
          <w:tcPr>
            <w:tcW w:type="dxa" w:w="2180"/>
            <w:tcBorders>
              <w:top w:color="000000" w:sz="4" w:val="single"/>
              <w:left w:color="000000" w:sz="4" w:val="single"/>
              <w:bottom w:color="000000" w:sz="4" w:val="single"/>
            </w:tcBorders>
            <w:shd w:fill="auto" w:val="clear"/>
          </w:tcPr>
          <w:p w14:paraId="DD190000">
            <w:pPr>
              <w:ind/>
              <w:jc w:val="both"/>
              <w:rPr>
                <w:sz w:val="28"/>
              </w:rPr>
            </w:pPr>
            <w:r>
              <w:rPr>
                <w:sz w:val="28"/>
              </w:rPr>
              <w:t>Заместитель директора по ВР</w:t>
            </w:r>
          </w:p>
        </w:tc>
        <w:tc>
          <w:tcPr>
            <w:tcW w:type="dxa" w:w="2880"/>
            <w:tcBorders>
              <w:top w:color="000000" w:sz="4" w:val="single"/>
              <w:left w:color="000000" w:sz="4" w:val="single"/>
              <w:bottom w:color="000000" w:sz="4" w:val="single"/>
            </w:tcBorders>
            <w:shd w:fill="auto" w:val="clear"/>
          </w:tcPr>
          <w:p w14:paraId="DE190000">
            <w:pPr>
              <w:rPr>
                <w:sz w:val="28"/>
              </w:rPr>
            </w:pPr>
            <w:r>
              <w:rPr>
                <w:sz w:val="28"/>
              </w:rPr>
              <w:t>Палий Анна Викторовна</w:t>
            </w:r>
          </w:p>
        </w:tc>
        <w:tc>
          <w:tcPr>
            <w:tcW w:type="dxa" w:w="2936"/>
            <w:tcBorders>
              <w:top w:color="000000" w:sz="4" w:val="single"/>
              <w:left w:color="000000" w:sz="4" w:val="single"/>
              <w:bottom w:color="000000" w:sz="4" w:val="single"/>
            </w:tcBorders>
            <w:shd w:fill="auto" w:val="clear"/>
          </w:tcPr>
          <w:p w14:paraId="DF190000">
            <w:pPr>
              <w:ind/>
              <w:jc w:val="both"/>
              <w:rPr>
                <w:sz w:val="28"/>
              </w:rPr>
            </w:pPr>
            <w:r>
              <w:rPr>
                <w:sz w:val="28"/>
              </w:rPr>
              <w:t>Среда-четверг</w:t>
            </w:r>
          </w:p>
        </w:tc>
        <w:tc>
          <w:tcPr>
            <w:tcW w:type="dxa" w:w="2073"/>
            <w:tcBorders>
              <w:top w:color="000000" w:sz="4" w:val="single"/>
              <w:left w:color="000000" w:sz="4" w:val="single"/>
              <w:bottom w:color="000000" w:sz="4" w:val="single"/>
              <w:right w:color="000000" w:sz="4" w:val="single"/>
            </w:tcBorders>
            <w:shd w:fill="auto" w:val="clear"/>
          </w:tcPr>
          <w:p w14:paraId="E0190000">
            <w:pPr>
              <w:ind/>
              <w:jc w:val="both"/>
              <w:rPr>
                <w:sz w:val="28"/>
              </w:rPr>
            </w:pPr>
            <w:r>
              <w:rPr>
                <w:sz w:val="28"/>
              </w:rPr>
              <w:t>С 9-00 до 12-00</w:t>
            </w:r>
          </w:p>
        </w:tc>
      </w:tr>
    </w:tbl>
    <w:p w14:paraId="E1190000">
      <w:pPr>
        <w:rPr>
          <w:sz w:val="28"/>
        </w:rPr>
      </w:pPr>
    </w:p>
    <w:p w14:paraId="E2190000">
      <w:pPr>
        <w:pStyle w:val="Style_13"/>
        <w:rPr>
          <w:b w:val="1"/>
          <w:sz w:val="28"/>
        </w:rPr>
      </w:pPr>
      <w:r>
        <w:rPr>
          <w:b w:val="1"/>
          <w:sz w:val="28"/>
        </w:rPr>
        <w:t>4. График работы  школьной  библиотеки</w:t>
      </w:r>
    </w:p>
    <w:p w14:paraId="E3190000">
      <w:pPr>
        <w:pStyle w:val="Style_13"/>
        <w:rPr>
          <w:b w:val="1"/>
          <w:sz w:val="28"/>
        </w:rPr>
      </w:pPr>
    </w:p>
    <w:tbl>
      <w:tblPr>
        <w:tblStyle w:val="Style_2"/>
        <w:tblInd w:type="dxa" w:w="-5"/>
        <w:tblLayout w:type="fixed"/>
      </w:tblPr>
      <w:tblGrid>
        <w:gridCol w:w="1205"/>
        <w:gridCol w:w="5766"/>
        <w:gridCol w:w="3363"/>
      </w:tblGrid>
      <w:tr>
        <w:tc>
          <w:tcPr>
            <w:tcW w:type="dxa" w:w="1205"/>
            <w:tcBorders>
              <w:top w:color="000000" w:sz="4" w:val="single"/>
              <w:left w:color="000000" w:sz="4" w:val="single"/>
              <w:bottom w:color="000000" w:sz="4" w:val="single"/>
            </w:tcBorders>
            <w:shd w:fill="auto" w:val="clear"/>
          </w:tcPr>
          <w:p w14:paraId="E4190000">
            <w:pPr>
              <w:pStyle w:val="Style_13"/>
              <w:ind w:firstLine="0" w:left="0"/>
              <w:jc w:val="left"/>
              <w:rPr>
                <w:b w:val="1"/>
                <w:i w:val="1"/>
                <w:sz w:val="28"/>
              </w:rPr>
            </w:pPr>
            <w:r>
              <w:rPr>
                <w:b w:val="1"/>
                <w:i w:val="1"/>
                <w:sz w:val="28"/>
              </w:rPr>
              <w:t>№ п/п</w:t>
            </w:r>
          </w:p>
        </w:tc>
        <w:tc>
          <w:tcPr>
            <w:tcW w:type="dxa" w:w="5766"/>
            <w:tcBorders>
              <w:top w:color="000000" w:sz="4" w:val="single"/>
              <w:left w:color="000000" w:sz="4" w:val="single"/>
              <w:bottom w:color="000000" w:sz="4" w:val="single"/>
            </w:tcBorders>
            <w:shd w:fill="auto" w:val="clear"/>
          </w:tcPr>
          <w:p w14:paraId="E5190000">
            <w:pPr>
              <w:pStyle w:val="Style_13"/>
              <w:rPr>
                <w:b w:val="1"/>
                <w:i w:val="1"/>
                <w:sz w:val="28"/>
              </w:rPr>
            </w:pPr>
            <w:r>
              <w:rPr>
                <w:b w:val="1"/>
                <w:i w:val="1"/>
                <w:sz w:val="28"/>
              </w:rPr>
              <w:t>Дни   недели</w:t>
            </w:r>
          </w:p>
        </w:tc>
        <w:tc>
          <w:tcPr>
            <w:tcW w:type="dxa" w:w="3363"/>
            <w:tcBorders>
              <w:top w:color="000000" w:sz="4" w:val="single"/>
              <w:left w:color="000000" w:sz="4" w:val="single"/>
              <w:bottom w:color="000000" w:sz="4" w:val="single"/>
              <w:right w:color="000000" w:sz="4" w:val="single"/>
            </w:tcBorders>
            <w:shd w:fill="auto" w:val="clear"/>
          </w:tcPr>
          <w:p w14:paraId="E6190000">
            <w:pPr>
              <w:pStyle w:val="Style_13"/>
              <w:rPr>
                <w:sz w:val="28"/>
              </w:rPr>
            </w:pPr>
            <w:r>
              <w:rPr>
                <w:b w:val="1"/>
                <w:i w:val="1"/>
                <w:sz w:val="28"/>
              </w:rPr>
              <w:t>Время работы</w:t>
            </w:r>
          </w:p>
        </w:tc>
      </w:tr>
      <w:tr>
        <w:tc>
          <w:tcPr>
            <w:tcW w:type="dxa" w:w="1205"/>
            <w:tcBorders>
              <w:top w:color="000000" w:sz="4" w:val="single"/>
              <w:left w:color="000000" w:sz="4" w:val="single"/>
              <w:bottom w:color="000000" w:sz="4" w:val="single"/>
            </w:tcBorders>
            <w:shd w:fill="auto" w:val="clear"/>
          </w:tcPr>
          <w:p w14:paraId="E7190000">
            <w:pPr>
              <w:pStyle w:val="Style_13"/>
              <w:rPr>
                <w:sz w:val="28"/>
              </w:rPr>
            </w:pPr>
            <w:r>
              <w:rPr>
                <w:sz w:val="28"/>
              </w:rPr>
              <w:t>1</w:t>
            </w:r>
          </w:p>
        </w:tc>
        <w:tc>
          <w:tcPr>
            <w:tcW w:type="dxa" w:w="5766"/>
            <w:tcBorders>
              <w:top w:color="000000" w:sz="4" w:val="single"/>
              <w:left w:color="000000" w:sz="4" w:val="single"/>
              <w:bottom w:color="000000" w:sz="4" w:val="single"/>
            </w:tcBorders>
            <w:shd w:fill="auto" w:val="clear"/>
          </w:tcPr>
          <w:p w14:paraId="E8190000">
            <w:pPr>
              <w:pStyle w:val="Style_13"/>
              <w:rPr>
                <w:sz w:val="28"/>
              </w:rPr>
            </w:pPr>
            <w:r>
              <w:rPr>
                <w:sz w:val="28"/>
              </w:rPr>
              <w:t>Понедельник-пятница</w:t>
            </w:r>
          </w:p>
        </w:tc>
        <w:tc>
          <w:tcPr>
            <w:tcW w:type="dxa" w:w="3363"/>
            <w:tcBorders>
              <w:top w:color="000000" w:sz="4" w:val="single"/>
              <w:left w:color="000000" w:sz="4" w:val="single"/>
              <w:bottom w:color="000000" w:sz="4" w:val="single"/>
              <w:right w:color="000000" w:sz="4" w:val="single"/>
            </w:tcBorders>
            <w:shd w:fill="auto" w:val="clear"/>
          </w:tcPr>
          <w:p w14:paraId="E9190000">
            <w:pPr>
              <w:pStyle w:val="Style_13"/>
              <w:rPr>
                <w:sz w:val="28"/>
              </w:rPr>
            </w:pPr>
            <w:r>
              <w:rPr>
                <w:sz w:val="28"/>
              </w:rPr>
              <w:t>С 08-30 до 15-30</w:t>
            </w:r>
          </w:p>
        </w:tc>
      </w:tr>
      <w:tr>
        <w:tc>
          <w:tcPr>
            <w:tcW w:type="dxa" w:w="1205"/>
            <w:tcBorders>
              <w:top w:color="000000" w:sz="4" w:val="single"/>
              <w:left w:color="000000" w:sz="4" w:val="single"/>
              <w:bottom w:color="000000" w:sz="4" w:val="single"/>
            </w:tcBorders>
            <w:shd w:fill="auto" w:val="clear"/>
          </w:tcPr>
          <w:p w14:paraId="EA190000">
            <w:pPr>
              <w:pStyle w:val="Style_13"/>
              <w:rPr>
                <w:sz w:val="28"/>
              </w:rPr>
            </w:pPr>
            <w:r>
              <w:rPr>
                <w:sz w:val="28"/>
              </w:rPr>
              <w:t>2</w:t>
            </w:r>
          </w:p>
        </w:tc>
        <w:tc>
          <w:tcPr>
            <w:tcW w:type="dxa" w:w="5766"/>
            <w:tcBorders>
              <w:top w:color="000000" w:sz="4" w:val="single"/>
              <w:left w:color="000000" w:sz="4" w:val="single"/>
              <w:bottom w:color="000000" w:sz="4" w:val="single"/>
            </w:tcBorders>
            <w:shd w:fill="auto" w:val="clear"/>
          </w:tcPr>
          <w:p w14:paraId="EB190000">
            <w:pPr>
              <w:pStyle w:val="Style_13"/>
              <w:rPr>
                <w:sz w:val="28"/>
              </w:rPr>
            </w:pPr>
            <w:r>
              <w:rPr>
                <w:sz w:val="28"/>
              </w:rPr>
              <w:t>Последний понедельник каждого месяца</w:t>
            </w:r>
          </w:p>
        </w:tc>
        <w:tc>
          <w:tcPr>
            <w:tcW w:type="dxa" w:w="3363"/>
            <w:tcBorders>
              <w:top w:color="000000" w:sz="4" w:val="single"/>
              <w:left w:color="000000" w:sz="4" w:val="single"/>
              <w:bottom w:color="000000" w:sz="4" w:val="single"/>
              <w:right w:color="000000" w:sz="4" w:val="single"/>
            </w:tcBorders>
            <w:shd w:fill="auto" w:val="clear"/>
          </w:tcPr>
          <w:p w14:paraId="EC190000">
            <w:pPr>
              <w:pStyle w:val="Style_13"/>
              <w:rPr>
                <w:sz w:val="28"/>
              </w:rPr>
            </w:pPr>
            <w:r>
              <w:rPr>
                <w:sz w:val="28"/>
              </w:rPr>
              <w:t>Санитарный день</w:t>
            </w:r>
          </w:p>
        </w:tc>
      </w:tr>
    </w:tbl>
    <w:p w14:paraId="ED190000">
      <w:pPr>
        <w:pStyle w:val="Style_16"/>
        <w:spacing w:line="240" w:lineRule="auto"/>
        <w:ind/>
        <w:jc w:val="center"/>
        <w:rPr>
          <w:rFonts w:ascii="TimesNewRomanPS-BoldMT" w:hAnsi="TimesNewRomanPS-BoldMT"/>
          <w:b w:val="1"/>
          <w:color w:val="231E20"/>
          <w:sz w:val="32"/>
        </w:rPr>
      </w:pPr>
    </w:p>
    <w:p w14:paraId="EE190000">
      <w:pPr>
        <w:pStyle w:val="Style_16"/>
        <w:spacing w:line="240" w:lineRule="auto"/>
        <w:ind/>
        <w:jc w:val="right"/>
        <w:rPr>
          <w:rFonts w:ascii="TimesNewRomanPS-BoldMT" w:hAnsi="TimesNewRomanPS-BoldMT"/>
          <w:b w:val="1"/>
          <w:color w:val="231E20"/>
          <w:sz w:val="32"/>
        </w:rPr>
      </w:pPr>
    </w:p>
    <w:p w14:paraId="EF190000">
      <w:pPr>
        <w:pStyle w:val="Style_17"/>
        <w:spacing w:line="360" w:lineRule="auto"/>
        <w:ind w:firstLine="0" w:left="0"/>
        <w:jc w:val="center"/>
        <w:rPr>
          <w:rStyle w:val="Style_18_ch"/>
          <w:b w:val="1"/>
          <w:sz w:val="26"/>
        </w:rPr>
      </w:pPr>
      <w:r>
        <w:rPr>
          <w:rStyle w:val="Style_18_ch"/>
          <w:b w:val="1"/>
          <w:sz w:val="26"/>
        </w:rPr>
        <w:t>План внеурочной деятельности</w:t>
      </w:r>
    </w:p>
    <w:p w14:paraId="F0190000">
      <w:pPr>
        <w:pStyle w:val="Style_13"/>
        <w:ind w:firstLine="567" w:left="0"/>
        <w:rPr>
          <w:sz w:val="28"/>
        </w:rPr>
      </w:pPr>
      <w:r>
        <w:rPr>
          <w:sz w:val="28"/>
        </w:rPr>
        <w:t xml:space="preserve">План внеурочной деятельности обучающихся </w:t>
      </w:r>
      <w:r>
        <w:rPr>
          <w:sz w:val="28"/>
        </w:rPr>
        <w:t>10-11</w:t>
      </w:r>
      <w:r>
        <w:rPr>
          <w:sz w:val="28"/>
        </w:rPr>
        <w:t xml:space="preserve"> классов МБОУ «</w:t>
      </w:r>
      <w:r>
        <w:rPr>
          <w:sz w:val="28"/>
        </w:rPr>
        <w:t>Аграфеновская</w:t>
      </w:r>
      <w:r>
        <w:rPr>
          <w:sz w:val="28"/>
        </w:rPr>
        <w:t xml:space="preserve"> СОШ» (далее – План внеурочной деятельности) на 202</w:t>
      </w:r>
      <w:r>
        <w:rPr>
          <w:sz w:val="28"/>
        </w:rPr>
        <w:t>5</w:t>
      </w:r>
      <w:r>
        <w:rPr>
          <w:sz w:val="28"/>
        </w:rPr>
        <w:t xml:space="preserve"> </w:t>
      </w:r>
      <w:r>
        <w:rPr>
          <w:sz w:val="28"/>
        </w:rPr>
        <w:t>-</w:t>
      </w:r>
      <w:r>
        <w:rPr>
          <w:sz w:val="28"/>
        </w:rPr>
        <w:t xml:space="preserve"> </w:t>
      </w:r>
      <w:r>
        <w:rPr>
          <w:sz w:val="28"/>
        </w:rPr>
        <w:t>202</w:t>
      </w:r>
      <w:r>
        <w:rPr>
          <w:sz w:val="28"/>
        </w:rPr>
        <w:t>6</w:t>
      </w:r>
      <w:r>
        <w:rPr>
          <w:sz w:val="28"/>
        </w:rPr>
        <w:t xml:space="preserve"> учебный год является организационным механизмом реализации основной образовательной программы основного общего образования МБОУ «</w:t>
      </w:r>
      <w:r>
        <w:rPr>
          <w:sz w:val="28"/>
        </w:rPr>
        <w:t>Аграфеновская</w:t>
      </w:r>
      <w:r>
        <w:rPr>
          <w:sz w:val="28"/>
        </w:rPr>
        <w:t xml:space="preserve"> СОШ» (далее ООП ООО); разработан на основе федерального государственного образовательного стандарта основного общего образования (далее – ФГОС ООО) в соответствии с нормативными правовыми документами: </w:t>
      </w:r>
    </w:p>
    <w:p w14:paraId="F1190000">
      <w:pPr>
        <w:pStyle w:val="Style_13"/>
        <w:numPr>
          <w:ilvl w:val="0"/>
          <w:numId w:val="146"/>
        </w:numPr>
        <w:ind w:firstLine="0" w:left="426"/>
        <w:rPr>
          <w:sz w:val="28"/>
        </w:rPr>
      </w:pPr>
      <w:r>
        <w:rPr>
          <w:sz w:val="28"/>
        </w:rPr>
        <w:t>Федеральный Закон от 29.12.2012 № 273-ФЗ «Об образовании в</w:t>
      </w:r>
      <w:r>
        <w:rPr>
          <w:rFonts w:ascii="Symbol" w:hAnsi="Symbol"/>
          <w:sz w:val="28"/>
        </w:rPr>
        <w:t>-</w:t>
      </w:r>
      <w:r>
        <w:rPr>
          <w:sz w:val="28"/>
        </w:rPr>
        <w:t xml:space="preserve"> Российской Федерации» (ред. от 30.04.2021).  </w:t>
      </w:r>
    </w:p>
    <w:p w14:paraId="F2190000">
      <w:pPr>
        <w:pStyle w:val="Style_13"/>
        <w:numPr>
          <w:ilvl w:val="0"/>
          <w:numId w:val="146"/>
        </w:numPr>
        <w:ind w:firstLine="0" w:left="426"/>
        <w:rPr>
          <w:sz w:val="28"/>
        </w:rPr>
      </w:pPr>
      <w:r>
        <w:rPr>
          <w:sz w:val="28"/>
        </w:rPr>
        <w:t>Областной закон от 14.11.2013 № 26-ЗС «Об образовании в Ростовской</w:t>
      </w:r>
      <w:r>
        <w:rPr>
          <w:rFonts w:ascii="Symbol" w:hAnsi="Symbol"/>
          <w:sz w:val="28"/>
        </w:rPr>
        <w:t>-</w:t>
      </w:r>
      <w:r>
        <w:rPr>
          <w:sz w:val="28"/>
        </w:rPr>
        <w:t xml:space="preserve"> области» (в ред. от 06.11.2020 № 388-ЗС).  </w:t>
      </w:r>
    </w:p>
    <w:p w14:paraId="F3190000">
      <w:pPr>
        <w:pStyle w:val="Style_13"/>
        <w:numPr>
          <w:ilvl w:val="0"/>
          <w:numId w:val="146"/>
        </w:numPr>
        <w:ind w:firstLine="0" w:left="426"/>
        <w:rPr>
          <w:sz w:val="28"/>
        </w:rPr>
      </w:pPr>
      <w:r>
        <w:rPr>
          <w:sz w:val="28"/>
        </w:rPr>
        <w:t>Постановление Главного государственного санитарного врача РФ от</w:t>
      </w:r>
      <w:r>
        <w:rPr>
          <w:rFonts w:ascii="Symbol" w:hAnsi="Symbol"/>
          <w:sz w:val="28"/>
        </w:rPr>
        <w:t>-</w:t>
      </w:r>
      <w:r>
        <w:rPr>
          <w:sz w:val="28"/>
        </w:rPr>
        <w:t xml:space="preserve">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молодѐжи».  </w:t>
      </w:r>
    </w:p>
    <w:p w14:paraId="F4190000">
      <w:pPr>
        <w:pStyle w:val="Style_13"/>
        <w:numPr>
          <w:ilvl w:val="0"/>
          <w:numId w:val="146"/>
        </w:numPr>
        <w:ind w:firstLine="0" w:left="426"/>
        <w:rPr>
          <w:sz w:val="28"/>
        </w:rPr>
      </w:pPr>
      <w:r>
        <w:rPr>
          <w:sz w:val="28"/>
        </w:rPr>
        <w:t>Постановление Главного государственного санитарного врача РФ от</w:t>
      </w:r>
      <w:r>
        <w:rPr>
          <w:rFonts w:ascii="Symbol" w:hAnsi="Symbol"/>
          <w:sz w:val="28"/>
        </w:rPr>
        <w:t>-</w:t>
      </w:r>
      <w:r>
        <w:rPr>
          <w:sz w:val="28"/>
        </w:rPr>
        <w:t xml:space="preserve"> 28.01.2021 № 02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w:t>
      </w:r>
    </w:p>
    <w:p w14:paraId="F5190000">
      <w:pPr>
        <w:pStyle w:val="Style_13"/>
        <w:numPr>
          <w:ilvl w:val="0"/>
          <w:numId w:val="146"/>
        </w:numPr>
        <w:ind w:firstLine="0" w:left="426"/>
        <w:rPr>
          <w:sz w:val="28"/>
        </w:rPr>
      </w:pPr>
      <w:r>
        <w:rPr>
          <w:sz w:val="28"/>
        </w:rPr>
        <w:t>Приказ Минобрнауки России от 17.12.2010 № 1897 «Об утверждении и</w:t>
      </w:r>
      <w:r>
        <w:rPr>
          <w:rFonts w:ascii="Symbol" w:hAnsi="Symbol"/>
          <w:sz w:val="28"/>
        </w:rPr>
        <w:t>-</w:t>
      </w:r>
      <w:r>
        <w:rPr>
          <w:sz w:val="28"/>
        </w:rPr>
        <w:t xml:space="preserve"> введении в действие федерального государственного образовательного стандарта основного общего образования» (в ред. приказа Минобрнауки России от 29.12.2014 № 1644, от 31.12.2015 № 1577).  </w:t>
      </w:r>
    </w:p>
    <w:p w14:paraId="F6190000">
      <w:pPr>
        <w:pStyle w:val="Style_13"/>
        <w:numPr>
          <w:ilvl w:val="0"/>
          <w:numId w:val="146"/>
        </w:numPr>
        <w:ind w:firstLine="0" w:left="426"/>
        <w:rPr>
          <w:sz w:val="28"/>
        </w:rPr>
      </w:pPr>
      <w:r>
        <w:rPr>
          <w:sz w:val="28"/>
        </w:rPr>
        <w:t>Приказ Минобрнауки России от 23.08.2017 № 816 «Об утверждении</w:t>
      </w:r>
      <w:r>
        <w:rPr>
          <w:rFonts w:ascii="Symbol" w:hAnsi="Symbol"/>
          <w:sz w:val="28"/>
        </w:rPr>
        <w:t>-</w:t>
      </w:r>
      <w:r>
        <w:rPr>
          <w:sz w:val="28"/>
        </w:rPr>
        <w:t xml:space="preserve">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p>
    <w:p w14:paraId="F7190000">
      <w:pPr>
        <w:pStyle w:val="Style_13"/>
        <w:numPr>
          <w:ilvl w:val="0"/>
          <w:numId w:val="146"/>
        </w:numPr>
        <w:ind w:firstLine="0" w:left="426"/>
        <w:rPr>
          <w:sz w:val="28"/>
        </w:rPr>
      </w:pPr>
      <w:r>
        <w:rPr>
          <w:sz w:val="28"/>
        </w:rPr>
        <w:t>Приказ Минпросвещения России от 22.03.2021 № 115 «Об утверждении</w:t>
      </w:r>
      <w:r>
        <w:rPr>
          <w:rFonts w:ascii="Symbol" w:hAnsi="Symbol"/>
          <w:sz w:val="28"/>
        </w:rPr>
        <w:t>-</w:t>
      </w:r>
      <w:r>
        <w:rPr>
          <w:sz w:val="28"/>
        </w:rPr>
        <w:t xml:space="preserve">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w:t>
      </w:r>
    </w:p>
    <w:p w14:paraId="F8190000">
      <w:pPr>
        <w:pStyle w:val="Style_13"/>
        <w:numPr>
          <w:ilvl w:val="0"/>
          <w:numId w:val="146"/>
        </w:numPr>
        <w:ind w:firstLine="0" w:left="426"/>
        <w:rPr>
          <w:sz w:val="28"/>
        </w:rPr>
      </w:pPr>
      <w:r>
        <w:rPr>
          <w:sz w:val="28"/>
        </w:rPr>
        <w:t>Приказ Минпросвещения России от 11.12.2020 № 712 «О внесении</w:t>
      </w:r>
      <w:r>
        <w:rPr>
          <w:rFonts w:ascii="Symbol" w:hAnsi="Symbol"/>
          <w:sz w:val="28"/>
        </w:rPr>
        <w:t>-</w:t>
      </w:r>
      <w:r>
        <w:rPr>
          <w:sz w:val="28"/>
        </w:rPr>
        <w:t xml:space="preserve"> изменений в некоторые федеральные образовательные стандарты общего образования по вопросам воспитания обучающихся».  </w:t>
      </w:r>
    </w:p>
    <w:p w14:paraId="F9190000">
      <w:pPr>
        <w:pStyle w:val="Style_13"/>
        <w:numPr>
          <w:ilvl w:val="0"/>
          <w:numId w:val="146"/>
        </w:numPr>
        <w:ind w:firstLine="0" w:left="426"/>
        <w:rPr>
          <w:sz w:val="28"/>
        </w:rPr>
      </w:pPr>
      <w:r>
        <w:rPr>
          <w:sz w:val="28"/>
        </w:rPr>
        <w:t>Приказ Министерства общего и профессионального образования</w:t>
      </w:r>
      <w:r>
        <w:rPr>
          <w:rFonts w:ascii="Symbol" w:hAnsi="Symbol"/>
          <w:sz w:val="28"/>
        </w:rPr>
        <w:t>-</w:t>
      </w:r>
      <w:r>
        <w:rPr>
          <w:sz w:val="28"/>
        </w:rPr>
        <w:t xml:space="preserve"> Ростовской области от 20.07.2012 № 668 «Об утверждении Примерного регионального положения об организации внеурочной деятельности обучающихся в общеобразовательных учреждениях Ростовской области».  </w:t>
      </w:r>
    </w:p>
    <w:p w14:paraId="FA190000">
      <w:pPr>
        <w:pStyle w:val="Style_13"/>
        <w:numPr>
          <w:ilvl w:val="0"/>
          <w:numId w:val="146"/>
        </w:numPr>
        <w:ind w:firstLine="0" w:left="426"/>
        <w:rPr>
          <w:sz w:val="28"/>
        </w:rPr>
      </w:pPr>
      <w:r>
        <w:rPr>
          <w:sz w:val="28"/>
        </w:rPr>
        <w:t>Письмо Минобрнауки России от 12.05.2011 № 03-296 «Об организации</w:t>
      </w:r>
      <w:r>
        <w:rPr>
          <w:rFonts w:ascii="Symbol" w:hAnsi="Symbol"/>
          <w:sz w:val="28"/>
        </w:rPr>
        <w:t>-</w:t>
      </w:r>
      <w:r>
        <w:rPr>
          <w:sz w:val="28"/>
        </w:rPr>
        <w:t xml:space="preserve"> внеурочной деятельности при введении федерального государственного образовательного стандарта общего образования».  </w:t>
      </w:r>
    </w:p>
    <w:p w14:paraId="FB190000">
      <w:pPr>
        <w:pStyle w:val="Style_13"/>
        <w:numPr>
          <w:ilvl w:val="0"/>
          <w:numId w:val="146"/>
        </w:numPr>
        <w:ind w:firstLine="0" w:left="426"/>
        <w:rPr>
          <w:sz w:val="28"/>
        </w:rPr>
      </w:pPr>
      <w:r>
        <w:rPr>
          <w:sz w:val="28"/>
        </w:rPr>
        <w:t>Письмо Министерства образования и науки РФ от 27.09.2012 № 47-</w:t>
      </w:r>
      <w:r>
        <w:rPr>
          <w:rFonts w:ascii="Symbol" w:hAnsi="Symbol"/>
          <w:sz w:val="28"/>
        </w:rPr>
        <w:t>-</w:t>
      </w:r>
      <w:r>
        <w:rPr>
          <w:sz w:val="28"/>
        </w:rPr>
        <w:t xml:space="preserve"> 14800/12-14 «Методические рекомендации по оценке результатов внеурочной деятельности учащихся в рамках ФГОСов общего образования».</w:t>
      </w:r>
    </w:p>
    <w:p w14:paraId="FC190000">
      <w:pPr>
        <w:pStyle w:val="Style_13"/>
        <w:numPr>
          <w:ilvl w:val="0"/>
          <w:numId w:val="146"/>
        </w:numPr>
        <w:ind w:firstLine="0" w:left="426"/>
        <w:rPr>
          <w:sz w:val="28"/>
        </w:rPr>
      </w:pPr>
      <w:r>
        <w:rPr>
          <w:sz w:val="28"/>
        </w:rPr>
        <w:t xml:space="preserve">Письмо Минобрнауки России от 30.05.2012 № МД-583/19 «О методических рекомендациях «Медико-педагогический контроль за организацией занятий физической культурой обучающихся с отклонениями в состоянии здоровья».  </w:t>
      </w:r>
    </w:p>
    <w:p w14:paraId="FD190000">
      <w:pPr>
        <w:pStyle w:val="Style_13"/>
        <w:numPr>
          <w:ilvl w:val="0"/>
          <w:numId w:val="146"/>
        </w:numPr>
        <w:ind w:firstLine="0" w:left="426"/>
        <w:rPr>
          <w:sz w:val="28"/>
        </w:rPr>
      </w:pPr>
      <w:r>
        <w:rPr>
          <w:sz w:val="28"/>
        </w:rPr>
        <w:t>Письмо Министерства образования и науки РФ от 18.08.2017 № 09-1672</w:t>
      </w:r>
      <w:r>
        <w:rPr>
          <w:rFonts w:ascii="Symbol" w:hAnsi="Symbol"/>
          <w:sz w:val="28"/>
        </w:rPr>
        <w:t>-</w:t>
      </w:r>
      <w:r>
        <w:rPr>
          <w:sz w:val="28"/>
        </w:rPr>
        <w:t xml:space="preserve"> «О направлении методических рекомендаций по уточнению понятия и содержания внеурочной деятельности в рамках реализации основных образовательных программ, в том числе в части проектной деятельности».  </w:t>
      </w:r>
    </w:p>
    <w:p w14:paraId="FE190000">
      <w:pPr>
        <w:pStyle w:val="Style_13"/>
        <w:numPr>
          <w:ilvl w:val="0"/>
          <w:numId w:val="146"/>
        </w:numPr>
        <w:ind w:firstLine="0" w:left="426"/>
        <w:rPr>
          <w:sz w:val="28"/>
        </w:rPr>
      </w:pPr>
      <w:r>
        <w:rPr>
          <w:sz w:val="28"/>
        </w:rPr>
        <w:t>Концепция духовно-нравственного воспитания российских школьников</w:t>
      </w:r>
    </w:p>
    <w:p w14:paraId="FF190000">
      <w:pPr>
        <w:pStyle w:val="Style_13"/>
        <w:numPr>
          <w:ilvl w:val="0"/>
          <w:numId w:val="146"/>
        </w:numPr>
        <w:ind w:firstLine="0" w:left="426"/>
        <w:rPr>
          <w:sz w:val="28"/>
        </w:rPr>
      </w:pPr>
      <w:r>
        <w:rPr>
          <w:sz w:val="28"/>
        </w:rPr>
        <w:t>Примерная основная образовательная программа основного общего</w:t>
      </w:r>
      <w:r>
        <w:rPr>
          <w:rFonts w:ascii="Symbol" w:hAnsi="Symbol"/>
          <w:sz w:val="28"/>
        </w:rPr>
        <w:t>-</w:t>
      </w:r>
      <w:r>
        <w:rPr>
          <w:sz w:val="28"/>
        </w:rPr>
        <w:t xml:space="preserve"> образования (одобрена федеральным учебно-методическим объединением по общему образованию, протокол заседания от 08.04.2015 № 1/15; в редакции протокола № 1/20 от 04.02.2020 федерального учебно-методического объединения по общему образованию).  </w:t>
      </w:r>
    </w:p>
    <w:p w14:paraId="001A0000">
      <w:pPr>
        <w:pStyle w:val="Style_13"/>
        <w:numPr>
          <w:ilvl w:val="0"/>
          <w:numId w:val="146"/>
        </w:numPr>
        <w:ind w:firstLine="0" w:left="426"/>
        <w:rPr>
          <w:sz w:val="28"/>
        </w:rPr>
      </w:pPr>
      <w:r>
        <w:rPr>
          <w:sz w:val="28"/>
        </w:rPr>
        <w:t>Устав МБОУ «</w:t>
      </w:r>
      <w:r>
        <w:rPr>
          <w:sz w:val="28"/>
        </w:rPr>
        <w:t>Аграфеновская</w:t>
      </w:r>
      <w:r>
        <w:rPr>
          <w:sz w:val="28"/>
        </w:rPr>
        <w:t xml:space="preserve"> СОШ».</w:t>
      </w:r>
    </w:p>
    <w:p w14:paraId="011A0000">
      <w:pPr>
        <w:pStyle w:val="Style_13"/>
        <w:numPr>
          <w:ilvl w:val="0"/>
          <w:numId w:val="146"/>
        </w:numPr>
        <w:ind w:firstLine="0" w:left="426"/>
        <w:rPr>
          <w:sz w:val="28"/>
        </w:rPr>
      </w:pPr>
      <w:r>
        <w:rPr>
          <w:sz w:val="28"/>
        </w:rPr>
        <w:t>Основная образовательная программа основного общего образования</w:t>
      </w:r>
      <w:r>
        <w:rPr>
          <w:sz w:val="28"/>
        </w:rPr>
        <w:t xml:space="preserve"> </w:t>
      </w:r>
      <w:r>
        <w:rPr>
          <w:rFonts w:ascii="Symbol" w:hAnsi="Symbol"/>
          <w:sz w:val="28"/>
        </w:rPr>
        <w:t>-</w:t>
      </w:r>
      <w:r>
        <w:rPr>
          <w:sz w:val="28"/>
        </w:rPr>
        <w:t xml:space="preserve"> МБОУ «</w:t>
      </w:r>
      <w:r>
        <w:rPr>
          <w:sz w:val="28"/>
        </w:rPr>
        <w:t>Аграфеновская</w:t>
      </w:r>
      <w:r>
        <w:rPr>
          <w:sz w:val="28"/>
        </w:rPr>
        <w:t xml:space="preserve"> СОШ». </w:t>
      </w:r>
    </w:p>
    <w:p w14:paraId="021A0000">
      <w:pPr>
        <w:pStyle w:val="Style_13"/>
        <w:numPr>
          <w:ilvl w:val="0"/>
          <w:numId w:val="146"/>
        </w:numPr>
        <w:ind w:firstLine="0" w:left="426"/>
        <w:rPr>
          <w:sz w:val="28"/>
        </w:rPr>
      </w:pPr>
      <w:r>
        <w:rPr>
          <w:sz w:val="28"/>
        </w:rPr>
        <w:t>План внеурочной деятельности МБОУ «</w:t>
      </w:r>
      <w:r>
        <w:rPr>
          <w:sz w:val="28"/>
        </w:rPr>
        <w:t>Аграфеновская</w:t>
      </w:r>
      <w:r>
        <w:rPr>
          <w:sz w:val="28"/>
        </w:rPr>
        <w:t xml:space="preserve"> СОШ» (далее – образовательная организация) описывает целостную систему функционирования образовательной организации в сфере внеурочной деятельности на уровне основного общего образования, направлен на достижение планируемых результатов освоения ООП ООО и обеспечение индивидуальных потребностей обучающихся, что позволяет в полной мере реализовать требования ФГОС ООО. </w:t>
      </w:r>
    </w:p>
    <w:p w14:paraId="031A0000">
      <w:pPr>
        <w:pStyle w:val="Style_13"/>
        <w:ind w:firstLine="0" w:left="426"/>
        <w:rPr>
          <w:sz w:val="14"/>
        </w:rPr>
      </w:pPr>
    </w:p>
    <w:p w14:paraId="041A0000">
      <w:pPr>
        <w:pStyle w:val="Style_13"/>
        <w:ind w:firstLine="567" w:left="0"/>
        <w:rPr>
          <w:sz w:val="28"/>
        </w:rPr>
      </w:pPr>
      <w:r>
        <w:rPr>
          <w:sz w:val="28"/>
        </w:rPr>
        <w:t>Внеурочная деятельность – это целенаправленная образовательная деятельность, организуемая в свободное от уроков время для</w:t>
      </w:r>
      <w:r>
        <w:rPr>
          <w:sz w:val="28"/>
        </w:rPr>
        <w:t>:</w:t>
      </w:r>
      <w:r>
        <w:rPr>
          <w:sz w:val="28"/>
        </w:rPr>
        <w:t xml:space="preserve"> </w:t>
      </w:r>
    </w:p>
    <w:p w14:paraId="051A0000">
      <w:pPr>
        <w:pStyle w:val="Style_13"/>
        <w:numPr>
          <w:ilvl w:val="0"/>
          <w:numId w:val="147"/>
        </w:numPr>
        <w:ind w:firstLine="0" w:left="426"/>
        <w:rPr>
          <w:sz w:val="28"/>
        </w:rPr>
      </w:pPr>
      <w:r>
        <w:rPr>
          <w:sz w:val="28"/>
        </w:rPr>
        <w:t xml:space="preserve">воспитания и социализации детей и подростков определенной возрастной группы, формирования у них потребности к участию в социально-значимых практиках и самоуправлении; </w:t>
      </w:r>
    </w:p>
    <w:p w14:paraId="061A0000">
      <w:pPr>
        <w:pStyle w:val="Style_13"/>
        <w:numPr>
          <w:ilvl w:val="0"/>
          <w:numId w:val="147"/>
        </w:numPr>
        <w:ind w:firstLine="0" w:left="426"/>
        <w:rPr>
          <w:sz w:val="28"/>
        </w:rPr>
      </w:pPr>
      <w:r>
        <w:rPr>
          <w:sz w:val="28"/>
        </w:rPr>
        <w:t xml:space="preserve">создания условий для развития значимых качеств личности, реализации их творческой, познавательной и физической активности в различных видах деятельности, участии в содержательном досуге. </w:t>
      </w:r>
    </w:p>
    <w:p w14:paraId="071A0000">
      <w:pPr>
        <w:pStyle w:val="Style_13"/>
        <w:ind w:firstLine="567" w:left="0"/>
        <w:rPr>
          <w:sz w:val="28"/>
        </w:rPr>
      </w:pPr>
      <w:r>
        <w:rPr>
          <w:sz w:val="28"/>
        </w:rPr>
        <w:t xml:space="preserve">Задачи внеурочной деятельности:  </w:t>
      </w:r>
    </w:p>
    <w:p w14:paraId="081A0000">
      <w:pPr>
        <w:pStyle w:val="Style_13"/>
        <w:numPr>
          <w:ilvl w:val="0"/>
          <w:numId w:val="148"/>
        </w:numPr>
        <w:ind w:firstLine="0" w:left="284"/>
        <w:rPr>
          <w:sz w:val="28"/>
        </w:rPr>
      </w:pPr>
      <w:r>
        <w:rPr>
          <w:sz w:val="28"/>
        </w:rPr>
        <w:t>развивать у школьников социальную активность благодаря участию в</w:t>
      </w:r>
      <w:r>
        <w:rPr>
          <w:rFonts w:ascii="Symbol" w:hAnsi="Symbol"/>
          <w:sz w:val="28"/>
        </w:rPr>
        <w:t>-</w:t>
      </w:r>
      <w:r>
        <w:rPr>
          <w:sz w:val="28"/>
        </w:rPr>
        <w:t xml:space="preserve"> реальных общественно значимых делах, в самоуправлении и самоорганизации;  </w:t>
      </w:r>
    </w:p>
    <w:p w14:paraId="091A0000">
      <w:pPr>
        <w:pStyle w:val="Style_13"/>
        <w:numPr>
          <w:ilvl w:val="0"/>
          <w:numId w:val="148"/>
        </w:numPr>
        <w:ind w:firstLine="0" w:left="284"/>
        <w:rPr>
          <w:sz w:val="28"/>
        </w:rPr>
      </w:pPr>
      <w:r>
        <w:rPr>
          <w:sz w:val="28"/>
        </w:rPr>
        <w:t>формировать нравственные, духовные, эстетические ценности через</w:t>
      </w:r>
      <w:r>
        <w:rPr>
          <w:rFonts w:ascii="Symbol" w:hAnsi="Symbol"/>
          <w:sz w:val="28"/>
        </w:rPr>
        <w:t>-</w:t>
      </w:r>
      <w:r>
        <w:rPr>
          <w:sz w:val="28"/>
        </w:rPr>
        <w:t xml:space="preserve"> различные виды деятельности;  </w:t>
      </w:r>
    </w:p>
    <w:p w14:paraId="0A1A0000">
      <w:pPr>
        <w:pStyle w:val="Style_13"/>
        <w:numPr>
          <w:ilvl w:val="0"/>
          <w:numId w:val="148"/>
        </w:numPr>
        <w:ind w:firstLine="0" w:left="284"/>
        <w:rPr>
          <w:sz w:val="28"/>
        </w:rPr>
      </w:pPr>
      <w:r>
        <w:rPr>
          <w:sz w:val="28"/>
        </w:rPr>
        <w:t>расширять общекультурный кругозор на основе включения в</w:t>
      </w:r>
      <w:r>
        <w:rPr>
          <w:rFonts w:ascii="Symbol" w:hAnsi="Symbol"/>
          <w:sz w:val="28"/>
        </w:rPr>
        <w:t>-</w:t>
      </w:r>
      <w:r>
        <w:rPr>
          <w:sz w:val="28"/>
        </w:rPr>
        <w:t xml:space="preserve"> экскурсионные, этнографические, музейные и другие формы занятий;</w:t>
      </w:r>
    </w:p>
    <w:p w14:paraId="0B1A0000">
      <w:pPr>
        <w:pStyle w:val="Style_13"/>
        <w:numPr>
          <w:ilvl w:val="0"/>
          <w:numId w:val="148"/>
        </w:numPr>
        <w:ind w:firstLine="0" w:left="284"/>
        <w:rPr>
          <w:sz w:val="28"/>
        </w:rPr>
      </w:pPr>
      <w:r>
        <w:rPr>
          <w:sz w:val="28"/>
        </w:rPr>
        <w:t>формировать позитивное восприятие ценностей общего образования и</w:t>
      </w:r>
      <w:r>
        <w:rPr>
          <w:rFonts w:ascii="Symbol" w:hAnsi="Symbol"/>
          <w:sz w:val="28"/>
        </w:rPr>
        <w:t>-</w:t>
      </w:r>
      <w:r>
        <w:rPr>
          <w:sz w:val="28"/>
        </w:rPr>
        <w:t xml:space="preserve"> более успешного освоения его содержания через участие в различных делах, направленных на развитие познавательных способностей (интеллектуальные игры, школьные научные общества и др.);  </w:t>
      </w:r>
    </w:p>
    <w:p w14:paraId="0C1A0000">
      <w:pPr>
        <w:pStyle w:val="Style_13"/>
        <w:numPr>
          <w:ilvl w:val="0"/>
          <w:numId w:val="148"/>
        </w:numPr>
        <w:ind w:firstLine="0" w:left="284"/>
        <w:rPr>
          <w:sz w:val="28"/>
        </w:rPr>
      </w:pPr>
      <w:r>
        <w:rPr>
          <w:sz w:val="28"/>
        </w:rPr>
        <w:t>оказывать помощь обучающимся в определении интересов и способностей</w:t>
      </w:r>
      <w:r>
        <w:rPr>
          <w:rFonts w:ascii="Symbol" w:hAnsi="Symbol"/>
          <w:sz w:val="28"/>
        </w:rPr>
        <w:t>-</w:t>
      </w:r>
      <w:r>
        <w:rPr>
          <w:sz w:val="28"/>
        </w:rPr>
        <w:t xml:space="preserve"> к тем или иным видам деятельности (художественной, спортивной, технической и др.) и содействовать в их реализации;</w:t>
      </w:r>
    </w:p>
    <w:p w14:paraId="0D1A0000">
      <w:pPr>
        <w:pStyle w:val="Style_13"/>
        <w:numPr>
          <w:ilvl w:val="0"/>
          <w:numId w:val="148"/>
        </w:numPr>
        <w:ind w:firstLine="0" w:left="284"/>
        <w:rPr>
          <w:sz w:val="28"/>
        </w:rPr>
      </w:pPr>
      <w:r>
        <w:rPr>
          <w:sz w:val="28"/>
        </w:rPr>
        <w:t>создавать пространство для межличностного, межвозрастного,</w:t>
      </w:r>
      <w:r>
        <w:rPr>
          <w:rFonts w:ascii="Symbol" w:hAnsi="Symbol"/>
          <w:sz w:val="28"/>
        </w:rPr>
        <w:t>-</w:t>
      </w:r>
      <w:r>
        <w:rPr>
          <w:sz w:val="28"/>
        </w:rPr>
        <w:t xml:space="preserve"> межпоколенческого общения в дискуссионных клубах, во время встреч с интересными людьми, на общешкольных праздниках, участия в походах совместно с педагогами и родителями. </w:t>
      </w:r>
    </w:p>
    <w:p w14:paraId="0E1A0000">
      <w:pPr>
        <w:pStyle w:val="Style_13"/>
        <w:ind w:firstLine="0" w:left="-76"/>
        <w:rPr>
          <w:sz w:val="12"/>
        </w:rPr>
      </w:pPr>
    </w:p>
    <w:p w14:paraId="0F1A0000">
      <w:pPr>
        <w:pStyle w:val="Style_13"/>
        <w:ind w:firstLine="643" w:left="-76"/>
        <w:rPr>
          <w:sz w:val="28"/>
        </w:rPr>
      </w:pPr>
      <w:r>
        <w:rPr>
          <w:sz w:val="28"/>
        </w:rPr>
        <w:t xml:space="preserve">Внеурочная деятельность в образовательной организации строится на следующих принципах:  </w:t>
      </w:r>
    </w:p>
    <w:p w14:paraId="101A0000">
      <w:pPr>
        <w:pStyle w:val="Style_13"/>
        <w:numPr>
          <w:ilvl w:val="0"/>
          <w:numId w:val="149"/>
        </w:numPr>
        <w:ind w:firstLine="0" w:left="567"/>
        <w:rPr>
          <w:sz w:val="28"/>
        </w:rPr>
      </w:pPr>
      <w:r>
        <w:rPr>
          <w:sz w:val="28"/>
        </w:rPr>
        <w:t>соответствие возрастным особенностям учащихся;</w:t>
      </w:r>
    </w:p>
    <w:p w14:paraId="111A0000">
      <w:pPr>
        <w:pStyle w:val="Style_13"/>
        <w:numPr>
          <w:ilvl w:val="0"/>
          <w:numId w:val="149"/>
        </w:numPr>
        <w:ind w:firstLine="0" w:left="567"/>
        <w:rPr>
          <w:sz w:val="28"/>
        </w:rPr>
      </w:pPr>
      <w:r>
        <w:rPr>
          <w:sz w:val="28"/>
        </w:rPr>
        <w:t>преемственность с технологиями учебной деятельности;</w:t>
      </w:r>
    </w:p>
    <w:p w14:paraId="121A0000">
      <w:pPr>
        <w:pStyle w:val="Style_13"/>
        <w:numPr>
          <w:ilvl w:val="0"/>
          <w:numId w:val="149"/>
        </w:numPr>
        <w:ind w:firstLine="0" w:left="567"/>
        <w:rPr>
          <w:sz w:val="28"/>
        </w:rPr>
      </w:pPr>
      <w:r>
        <w:rPr>
          <w:sz w:val="28"/>
        </w:rPr>
        <w:t>опора на ценности воспитательной системы школы;</w:t>
      </w:r>
    </w:p>
    <w:p w14:paraId="131A0000">
      <w:pPr>
        <w:pStyle w:val="Style_13"/>
        <w:numPr>
          <w:ilvl w:val="0"/>
          <w:numId w:val="149"/>
        </w:numPr>
        <w:ind w:firstLine="0" w:left="567"/>
        <w:rPr>
          <w:sz w:val="28"/>
        </w:rPr>
      </w:pPr>
      <w:r>
        <w:rPr>
          <w:sz w:val="28"/>
        </w:rPr>
        <w:t>свободный выбор на основе личных интересов и склонностей ребенка.</w:t>
      </w:r>
    </w:p>
    <w:p w14:paraId="141A0000">
      <w:pPr>
        <w:pStyle w:val="Style_13"/>
        <w:ind w:firstLine="643" w:left="-76"/>
        <w:rPr>
          <w:sz w:val="10"/>
        </w:rPr>
      </w:pPr>
    </w:p>
    <w:p w14:paraId="151A0000">
      <w:pPr>
        <w:pStyle w:val="Style_13"/>
        <w:ind w:firstLine="643" w:left="-76"/>
        <w:rPr>
          <w:sz w:val="28"/>
        </w:rPr>
      </w:pPr>
      <w:r>
        <w:rPr>
          <w:sz w:val="28"/>
        </w:rPr>
        <w:t xml:space="preserve">Ориентирами в организации внеурочной деятельности в образовательной организации являются:  </w:t>
      </w:r>
    </w:p>
    <w:p w14:paraId="161A0000">
      <w:pPr>
        <w:pStyle w:val="Style_13"/>
        <w:numPr>
          <w:ilvl w:val="0"/>
          <w:numId w:val="150"/>
        </w:numPr>
        <w:ind w:firstLine="0" w:left="426"/>
        <w:rPr>
          <w:sz w:val="28"/>
        </w:rPr>
      </w:pPr>
      <w:r>
        <w:rPr>
          <w:sz w:val="28"/>
        </w:rPr>
        <w:t>запросы родителей (законных представителей) учащихся и самих</w:t>
      </w:r>
      <w:r>
        <w:rPr>
          <w:rFonts w:ascii="Symbol" w:hAnsi="Symbol"/>
          <w:sz w:val="28"/>
        </w:rPr>
        <w:t>-</w:t>
      </w:r>
      <w:r>
        <w:rPr>
          <w:sz w:val="28"/>
        </w:rPr>
        <w:t xml:space="preserve"> обучающихся;  </w:t>
      </w:r>
    </w:p>
    <w:p w14:paraId="171A0000">
      <w:pPr>
        <w:pStyle w:val="Style_13"/>
        <w:numPr>
          <w:ilvl w:val="0"/>
          <w:numId w:val="150"/>
        </w:numPr>
        <w:ind w:firstLine="0" w:left="426"/>
        <w:rPr>
          <w:sz w:val="28"/>
        </w:rPr>
      </w:pPr>
      <w:r>
        <w:rPr>
          <w:sz w:val="28"/>
        </w:rPr>
        <w:t>приоритетные направления деятельности образовательной организации;</w:t>
      </w:r>
    </w:p>
    <w:p w14:paraId="181A0000">
      <w:pPr>
        <w:pStyle w:val="Style_13"/>
        <w:numPr>
          <w:ilvl w:val="0"/>
          <w:numId w:val="150"/>
        </w:numPr>
        <w:ind w:firstLine="0" w:left="426"/>
        <w:rPr>
          <w:sz w:val="28"/>
        </w:rPr>
      </w:pPr>
      <w:r>
        <w:rPr>
          <w:sz w:val="28"/>
        </w:rPr>
        <w:t>возможности образовательной организации и педагогических работников.</w:t>
      </w:r>
    </w:p>
    <w:p w14:paraId="191A0000">
      <w:pPr>
        <w:pStyle w:val="Style_13"/>
        <w:ind w:firstLine="643" w:left="-76"/>
        <w:rPr>
          <w:sz w:val="14"/>
        </w:rPr>
      </w:pPr>
    </w:p>
    <w:p w14:paraId="1A1A0000">
      <w:pPr>
        <w:pStyle w:val="Style_13"/>
        <w:ind w:firstLine="643" w:left="-76"/>
        <w:rPr>
          <w:sz w:val="28"/>
        </w:rPr>
      </w:pPr>
      <w:r>
        <w:rPr>
          <w:sz w:val="28"/>
        </w:rPr>
        <w:t>Внеурочная деятельность в МБОУ «</w:t>
      </w:r>
      <w:r>
        <w:rPr>
          <w:sz w:val="28"/>
        </w:rPr>
        <w:t>Аграфеновская</w:t>
      </w:r>
      <w:r>
        <w:rPr>
          <w:sz w:val="28"/>
        </w:rPr>
        <w:t xml:space="preserve"> СОШ» опирается на содержание основного общего образования, интегрирует с ним, что позволяет сблизить процессы воспитания, обучения и развития, и реализует индивидуальные потребности обучающихся путем предоставления широкого спектра занятий, способствующих развитию детей. В процессе совместной творческой деятельности учителя и обучающегося происходит становление личности ребенка. </w:t>
      </w:r>
    </w:p>
    <w:p w14:paraId="1B1A0000">
      <w:pPr>
        <w:pStyle w:val="Style_13"/>
        <w:ind w:firstLine="643" w:left="-76"/>
        <w:rPr>
          <w:sz w:val="28"/>
        </w:rPr>
      </w:pPr>
      <w:r>
        <w:rPr>
          <w:sz w:val="28"/>
        </w:rPr>
        <w:t xml:space="preserve">В зависимости от возможностей образовательной организации, особенностей окружающего социума на уровне основного общего образования реализуется модель внеурочной деятельности с преобладанием работы по обеспечению благополучия обучающихся в пространстве образовательной организации на основе оптимизации всех еѐ внутренних ресурсов. </w:t>
      </w:r>
    </w:p>
    <w:p w14:paraId="1C1A0000">
      <w:pPr>
        <w:pStyle w:val="Style_13"/>
        <w:ind w:firstLine="643" w:left="-76"/>
        <w:rPr>
          <w:sz w:val="28"/>
        </w:rPr>
      </w:pPr>
      <w:r>
        <w:rPr>
          <w:sz w:val="28"/>
        </w:rPr>
        <w:t>Преимущества оптимизационной модели состоят</w:t>
      </w:r>
      <w:r>
        <w:rPr>
          <w:sz w:val="28"/>
        </w:rPr>
        <w:t xml:space="preserve"> в:</w:t>
      </w:r>
      <w:r>
        <w:rPr>
          <w:sz w:val="28"/>
        </w:rPr>
        <w:t xml:space="preserve">  </w:t>
      </w:r>
    </w:p>
    <w:p w14:paraId="1D1A0000">
      <w:pPr>
        <w:pStyle w:val="Style_13"/>
        <w:numPr>
          <w:ilvl w:val="0"/>
          <w:numId w:val="151"/>
        </w:numPr>
        <w:ind w:firstLine="0" w:left="426"/>
        <w:rPr>
          <w:sz w:val="28"/>
        </w:rPr>
      </w:pPr>
      <w:r>
        <w:rPr>
          <w:sz w:val="28"/>
        </w:rPr>
        <w:t>создании единого образовательного пространства в образовательной</w:t>
      </w:r>
      <w:r>
        <w:rPr>
          <w:sz w:val="28"/>
        </w:rPr>
        <w:t>;</w:t>
      </w:r>
    </w:p>
    <w:p w14:paraId="1E1A0000">
      <w:pPr>
        <w:pStyle w:val="Style_13"/>
        <w:numPr>
          <w:ilvl w:val="0"/>
          <w:numId w:val="151"/>
        </w:numPr>
        <w:ind w:firstLine="0" w:left="426"/>
        <w:rPr>
          <w:sz w:val="28"/>
        </w:rPr>
      </w:pPr>
      <w:r>
        <w:rPr>
          <w:sz w:val="28"/>
        </w:rPr>
        <w:t xml:space="preserve">организации, в содержательном и организационном единстве всех его структурных подразделений;  </w:t>
      </w:r>
    </w:p>
    <w:p w14:paraId="1F1A0000">
      <w:pPr>
        <w:pStyle w:val="Style_13"/>
        <w:numPr>
          <w:ilvl w:val="0"/>
          <w:numId w:val="151"/>
        </w:numPr>
        <w:ind w:firstLine="0" w:left="426"/>
        <w:rPr>
          <w:sz w:val="28"/>
        </w:rPr>
      </w:pPr>
      <w:r>
        <w:rPr>
          <w:sz w:val="28"/>
        </w:rPr>
        <w:t>создании условий для безопасно</w:t>
      </w:r>
      <w:r>
        <w:rPr>
          <w:sz w:val="28"/>
        </w:rPr>
        <w:t>сти жизни и здоровья школьников;</w:t>
      </w:r>
    </w:p>
    <w:p w14:paraId="201A0000">
      <w:pPr>
        <w:pStyle w:val="Style_13"/>
        <w:numPr>
          <w:ilvl w:val="0"/>
          <w:numId w:val="151"/>
        </w:numPr>
        <w:ind w:firstLine="0" w:left="426"/>
        <w:rPr>
          <w:sz w:val="28"/>
        </w:rPr>
      </w:pPr>
      <w:r>
        <w:rPr>
          <w:sz w:val="28"/>
        </w:rPr>
        <w:t xml:space="preserve">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 содержательном единстве учебной, воспитательной и развивающей деятельности в рамках ООП ООО;  </w:t>
      </w:r>
    </w:p>
    <w:p w14:paraId="211A0000">
      <w:pPr>
        <w:pStyle w:val="Style_13"/>
        <w:numPr>
          <w:ilvl w:val="0"/>
          <w:numId w:val="151"/>
        </w:numPr>
        <w:ind w:firstLine="0" w:left="426"/>
        <w:rPr>
          <w:sz w:val="28"/>
        </w:rPr>
      </w:pPr>
      <w:r>
        <w:rPr>
          <w:sz w:val="28"/>
        </w:rPr>
        <w:t>минимизации финансовых расходов на внеурочную деятельность.</w:t>
      </w:r>
    </w:p>
    <w:p w14:paraId="221A0000">
      <w:pPr>
        <w:pStyle w:val="Style_13"/>
        <w:ind w:firstLine="643" w:left="-76"/>
        <w:rPr>
          <w:sz w:val="28"/>
        </w:rPr>
      </w:pPr>
      <w:r>
        <w:rPr>
          <w:sz w:val="28"/>
        </w:rPr>
        <w:t xml:space="preserve">В еѐ реализации принимают участие все педагогические работники школы (классный руководитель, учителя - предметники, педагог - психолог, педагог - организатор, социальный педагог и другие), а также родители (законные представители) обучающихся. </w:t>
      </w:r>
    </w:p>
    <w:p w14:paraId="231A0000">
      <w:pPr>
        <w:pStyle w:val="Style_13"/>
        <w:ind w:firstLine="643" w:left="-76"/>
        <w:rPr>
          <w:sz w:val="28"/>
        </w:rPr>
      </w:pPr>
      <w:r>
        <w:rPr>
          <w:sz w:val="28"/>
        </w:rPr>
        <w:t xml:space="preserve">Координирующую роль выполняет классный руководитель класса, который взаимодействует с педагогическими работниками, организует систему отношений через разнообразные формы воспитательной деятельности коллектива, в том числе через органы самоуправления, организует социально значимую, творческую деятельность обучающихся; осуществляет в соответствии с должностной инструкцией текущий контроль за посещением занятий </w:t>
      </w:r>
      <w:r>
        <w:rPr>
          <w:sz w:val="28"/>
        </w:rPr>
        <w:t>обучающимися</w:t>
      </w:r>
      <w:r>
        <w:rPr>
          <w:sz w:val="28"/>
        </w:rPr>
        <w:t xml:space="preserve"> класса. </w:t>
      </w:r>
    </w:p>
    <w:p w14:paraId="241A0000">
      <w:pPr>
        <w:pStyle w:val="Style_13"/>
        <w:ind w:firstLine="643" w:left="-76"/>
        <w:rPr>
          <w:sz w:val="28"/>
        </w:rPr>
      </w:pPr>
      <w:r>
        <w:rPr>
          <w:sz w:val="28"/>
        </w:rPr>
        <w:t>В соответствии с требованиями ФГОС ООО внеурочная деятельность в 5</w:t>
      </w:r>
      <w:r>
        <w:rPr>
          <w:sz w:val="28"/>
        </w:rPr>
        <w:t xml:space="preserve"> </w:t>
      </w:r>
      <w:r>
        <w:rPr>
          <w:sz w:val="28"/>
        </w:rPr>
        <w:t>-</w:t>
      </w:r>
      <w:r>
        <w:rPr>
          <w:sz w:val="28"/>
        </w:rPr>
        <w:t xml:space="preserve"> </w:t>
      </w:r>
      <w:r>
        <w:rPr>
          <w:sz w:val="28"/>
        </w:rPr>
        <w:t xml:space="preserve">9 классах организуется по следующим направлениям развития личности: </w:t>
      </w:r>
    </w:p>
    <w:p w14:paraId="251A0000">
      <w:pPr>
        <w:pStyle w:val="Style_13"/>
        <w:numPr>
          <w:ilvl w:val="0"/>
          <w:numId w:val="152"/>
        </w:numPr>
        <w:rPr>
          <w:sz w:val="28"/>
        </w:rPr>
      </w:pPr>
      <w:r>
        <w:rPr>
          <w:sz w:val="28"/>
        </w:rPr>
        <w:t>и</w:t>
      </w:r>
      <w:r>
        <w:rPr>
          <w:sz w:val="28"/>
        </w:rPr>
        <w:t>нформационно – просветительское</w:t>
      </w:r>
      <w:r>
        <w:rPr>
          <w:sz w:val="28"/>
        </w:rPr>
        <w:t>;</w:t>
      </w:r>
    </w:p>
    <w:p w14:paraId="261A0000">
      <w:pPr>
        <w:pStyle w:val="Style_13"/>
        <w:numPr>
          <w:ilvl w:val="0"/>
          <w:numId w:val="152"/>
        </w:numPr>
        <w:rPr>
          <w:sz w:val="28"/>
        </w:rPr>
      </w:pPr>
      <w:r>
        <w:rPr>
          <w:sz w:val="28"/>
        </w:rPr>
        <w:t>спортивно</w:t>
      </w:r>
      <w:r>
        <w:rPr>
          <w:sz w:val="28"/>
        </w:rPr>
        <w:t xml:space="preserve"> - </w:t>
      </w:r>
      <w:r>
        <w:rPr>
          <w:sz w:val="28"/>
        </w:rPr>
        <w:t>оздоровите</w:t>
      </w:r>
      <w:r>
        <w:rPr>
          <w:sz w:val="28"/>
        </w:rPr>
        <w:t>льное;</w:t>
      </w:r>
      <w:r>
        <w:rPr>
          <w:sz w:val="28"/>
        </w:rPr>
        <w:t xml:space="preserve"> </w:t>
      </w:r>
    </w:p>
    <w:p w14:paraId="271A0000">
      <w:pPr>
        <w:pStyle w:val="Style_13"/>
        <w:numPr>
          <w:ilvl w:val="0"/>
          <w:numId w:val="152"/>
        </w:numPr>
        <w:rPr>
          <w:sz w:val="28"/>
        </w:rPr>
      </w:pPr>
      <w:r>
        <w:rPr>
          <w:sz w:val="28"/>
        </w:rPr>
        <w:t>обще</w:t>
      </w:r>
      <w:r>
        <w:rPr>
          <w:sz w:val="28"/>
        </w:rPr>
        <w:t>-</w:t>
      </w:r>
      <w:r>
        <w:rPr>
          <w:sz w:val="28"/>
        </w:rPr>
        <w:t>интеллектуальное</w:t>
      </w:r>
      <w:r>
        <w:rPr>
          <w:sz w:val="28"/>
        </w:rPr>
        <w:t>;</w:t>
      </w:r>
      <w:r>
        <w:rPr>
          <w:sz w:val="28"/>
        </w:rPr>
        <w:t xml:space="preserve"> </w:t>
      </w:r>
    </w:p>
    <w:p w14:paraId="281A0000">
      <w:pPr>
        <w:pStyle w:val="Style_13"/>
        <w:numPr>
          <w:ilvl w:val="0"/>
          <w:numId w:val="152"/>
        </w:numPr>
        <w:rPr>
          <w:sz w:val="28"/>
        </w:rPr>
      </w:pPr>
      <w:r>
        <w:rPr>
          <w:sz w:val="28"/>
        </w:rPr>
        <w:t xml:space="preserve">научно </w:t>
      </w:r>
      <w:r>
        <w:rPr>
          <w:sz w:val="28"/>
        </w:rPr>
        <w:t>–</w:t>
      </w:r>
      <w:r>
        <w:rPr>
          <w:sz w:val="28"/>
        </w:rPr>
        <w:t xml:space="preserve"> познавательное</w:t>
      </w:r>
      <w:r>
        <w:rPr>
          <w:sz w:val="28"/>
        </w:rPr>
        <w:t>;</w:t>
      </w:r>
    </w:p>
    <w:p w14:paraId="291A0000">
      <w:pPr>
        <w:pStyle w:val="Style_13"/>
        <w:numPr>
          <w:ilvl w:val="0"/>
          <w:numId w:val="152"/>
        </w:numPr>
        <w:rPr>
          <w:sz w:val="28"/>
        </w:rPr>
      </w:pPr>
      <w:r>
        <w:rPr>
          <w:sz w:val="28"/>
        </w:rPr>
        <w:t>духовно-нравственное;</w:t>
      </w:r>
      <w:r>
        <w:rPr>
          <w:sz w:val="28"/>
        </w:rPr>
        <w:t xml:space="preserve"> </w:t>
      </w:r>
    </w:p>
    <w:p w14:paraId="2A1A0000">
      <w:pPr>
        <w:pStyle w:val="Style_13"/>
        <w:numPr>
          <w:ilvl w:val="0"/>
          <w:numId w:val="152"/>
        </w:numPr>
        <w:rPr>
          <w:sz w:val="28"/>
        </w:rPr>
      </w:pPr>
      <w:r>
        <w:rPr>
          <w:sz w:val="28"/>
        </w:rPr>
        <w:t>обще</w:t>
      </w:r>
      <w:r>
        <w:rPr>
          <w:sz w:val="28"/>
        </w:rPr>
        <w:t xml:space="preserve"> </w:t>
      </w:r>
      <w:r>
        <w:rPr>
          <w:sz w:val="28"/>
        </w:rPr>
        <w:t>-</w:t>
      </w:r>
      <w:r>
        <w:rPr>
          <w:sz w:val="28"/>
        </w:rPr>
        <w:t xml:space="preserve"> </w:t>
      </w:r>
      <w:r>
        <w:rPr>
          <w:sz w:val="28"/>
        </w:rPr>
        <w:t>культурное;</w:t>
      </w:r>
    </w:p>
    <w:p w14:paraId="2B1A0000">
      <w:pPr>
        <w:pStyle w:val="Style_13"/>
        <w:numPr>
          <w:ilvl w:val="0"/>
          <w:numId w:val="152"/>
        </w:numPr>
        <w:rPr>
          <w:sz w:val="28"/>
        </w:rPr>
      </w:pPr>
      <w:r>
        <w:rPr>
          <w:sz w:val="28"/>
        </w:rPr>
        <w:t>е</w:t>
      </w:r>
      <w:r>
        <w:rPr>
          <w:sz w:val="28"/>
        </w:rPr>
        <w:t xml:space="preserve">стественно – научное; </w:t>
      </w:r>
    </w:p>
    <w:p w14:paraId="2C1A0000">
      <w:pPr>
        <w:pStyle w:val="Style_13"/>
        <w:numPr>
          <w:ilvl w:val="0"/>
          <w:numId w:val="152"/>
        </w:numPr>
        <w:rPr>
          <w:sz w:val="28"/>
        </w:rPr>
      </w:pPr>
      <w:r>
        <w:rPr>
          <w:sz w:val="28"/>
        </w:rPr>
        <w:t>г</w:t>
      </w:r>
      <w:r>
        <w:rPr>
          <w:sz w:val="28"/>
        </w:rPr>
        <w:t>ражданско-патриотическое;</w:t>
      </w:r>
    </w:p>
    <w:p w14:paraId="2D1A0000">
      <w:pPr>
        <w:pStyle w:val="Style_13"/>
        <w:numPr>
          <w:ilvl w:val="0"/>
          <w:numId w:val="152"/>
        </w:numPr>
        <w:rPr>
          <w:sz w:val="28"/>
        </w:rPr>
      </w:pPr>
      <w:r>
        <w:rPr>
          <w:sz w:val="28"/>
        </w:rPr>
        <w:t>э</w:t>
      </w:r>
      <w:r>
        <w:rPr>
          <w:sz w:val="28"/>
        </w:rPr>
        <w:t>кологическое;</w:t>
      </w:r>
    </w:p>
    <w:p w14:paraId="2E1A0000">
      <w:pPr>
        <w:pStyle w:val="Style_13"/>
        <w:numPr>
          <w:ilvl w:val="0"/>
          <w:numId w:val="152"/>
        </w:numPr>
        <w:rPr>
          <w:sz w:val="28"/>
        </w:rPr>
      </w:pPr>
      <w:r>
        <w:rPr>
          <w:sz w:val="28"/>
        </w:rPr>
        <w:t xml:space="preserve">социальное. </w:t>
      </w:r>
    </w:p>
    <w:p w14:paraId="2F1A0000">
      <w:pPr>
        <w:pStyle w:val="Style_13"/>
        <w:ind w:firstLine="643" w:left="-76"/>
        <w:rPr>
          <w:sz w:val="28"/>
        </w:rPr>
      </w:pPr>
      <w:r>
        <w:rPr>
          <w:sz w:val="28"/>
        </w:rPr>
        <w:t xml:space="preserve">Проектная деятельность – составляющая каждого из направлений внеурочной деятельности. </w:t>
      </w:r>
    </w:p>
    <w:p w14:paraId="301A0000">
      <w:pPr>
        <w:pStyle w:val="Style_13"/>
        <w:ind w:firstLine="643" w:left="-76"/>
        <w:rPr>
          <w:sz w:val="28"/>
        </w:rPr>
      </w:pPr>
      <w:r>
        <w:rPr>
          <w:sz w:val="28"/>
        </w:rPr>
        <w:t>Организационными компонентами внеурочной деятельности являются</w:t>
      </w:r>
    </w:p>
    <w:p w14:paraId="311A0000">
      <w:pPr>
        <w:pStyle w:val="Style_13"/>
        <w:numPr>
          <w:ilvl w:val="0"/>
          <w:numId w:val="153"/>
        </w:numPr>
        <w:ind w:firstLine="0" w:left="426"/>
        <w:rPr>
          <w:sz w:val="28"/>
        </w:rPr>
      </w:pPr>
      <w:r>
        <w:rPr>
          <w:sz w:val="28"/>
        </w:rPr>
        <w:t>реализация специально организованных регулярных курсов внеурочной</w:t>
      </w:r>
      <w:r>
        <w:rPr>
          <w:rFonts w:ascii="Symbol" w:hAnsi="Symbol"/>
          <w:sz w:val="28"/>
        </w:rPr>
        <w:t>-</w:t>
      </w:r>
      <w:r>
        <w:rPr>
          <w:sz w:val="28"/>
        </w:rPr>
        <w:t xml:space="preserve"> деятельности, разработанных педагогами школы;</w:t>
      </w:r>
    </w:p>
    <w:p w14:paraId="321A0000">
      <w:pPr>
        <w:pStyle w:val="Style_13"/>
        <w:numPr>
          <w:ilvl w:val="0"/>
          <w:numId w:val="153"/>
        </w:numPr>
        <w:ind w:firstLine="0" w:left="426"/>
        <w:rPr>
          <w:sz w:val="28"/>
        </w:rPr>
      </w:pPr>
      <w:r>
        <w:rPr>
          <w:sz w:val="28"/>
        </w:rPr>
        <w:t>внуришкольная и внешкольная учебно-научная работа (организация</w:t>
      </w:r>
      <w:r>
        <w:rPr>
          <w:rFonts w:ascii="Symbol" w:hAnsi="Symbol"/>
          <w:sz w:val="28"/>
        </w:rPr>
        <w:t>-</w:t>
      </w:r>
      <w:r>
        <w:rPr>
          <w:sz w:val="28"/>
        </w:rPr>
        <w:t xml:space="preserve"> деятельности научного сообщества школьников в рамках должностных обязанностей учителей-предметников);  </w:t>
      </w:r>
    </w:p>
    <w:p w14:paraId="331A0000">
      <w:pPr>
        <w:pStyle w:val="Style_13"/>
        <w:numPr>
          <w:ilvl w:val="0"/>
          <w:numId w:val="153"/>
        </w:numPr>
        <w:ind w:firstLine="0" w:left="426"/>
        <w:rPr>
          <w:sz w:val="28"/>
        </w:rPr>
      </w:pPr>
      <w:r>
        <w:rPr>
          <w:sz w:val="28"/>
        </w:rPr>
        <w:t>внеурочная работа учителей-предметников (проведение предметных</w:t>
      </w:r>
      <w:r>
        <w:rPr>
          <w:sz w:val="28"/>
        </w:rPr>
        <w:t xml:space="preserve"> </w:t>
      </w:r>
      <w:r>
        <w:rPr>
          <w:rFonts w:ascii="Symbol" w:hAnsi="Symbol"/>
          <w:sz w:val="28"/>
        </w:rPr>
        <w:t>-</w:t>
      </w:r>
      <w:r>
        <w:rPr>
          <w:sz w:val="28"/>
        </w:rPr>
        <w:t xml:space="preserve"> недель, олимпиад, диспутов и т.д. в рамках должностных обязанностей);</w:t>
      </w:r>
    </w:p>
    <w:p w14:paraId="341A0000">
      <w:pPr>
        <w:pStyle w:val="Style_13"/>
        <w:numPr>
          <w:ilvl w:val="0"/>
          <w:numId w:val="153"/>
        </w:numPr>
        <w:ind w:firstLine="0" w:left="426"/>
        <w:rPr>
          <w:sz w:val="28"/>
        </w:rPr>
      </w:pPr>
      <w:r>
        <w:rPr>
          <w:sz w:val="28"/>
        </w:rPr>
        <w:t>воспитательная система школы (общешкольные мероприятия, система</w:t>
      </w:r>
      <w:r>
        <w:rPr>
          <w:rFonts w:ascii="Symbol" w:hAnsi="Symbol"/>
          <w:sz w:val="28"/>
        </w:rPr>
        <w:t>-</w:t>
      </w:r>
      <w:r>
        <w:rPr>
          <w:sz w:val="28"/>
        </w:rPr>
        <w:t xml:space="preserve"> коллективных творческих дел, детское самоуправление, досуг и т.д.);</w:t>
      </w:r>
    </w:p>
    <w:p w14:paraId="351A0000">
      <w:pPr>
        <w:pStyle w:val="Style_13"/>
        <w:numPr>
          <w:ilvl w:val="0"/>
          <w:numId w:val="153"/>
        </w:numPr>
        <w:ind w:firstLine="0" w:left="426"/>
        <w:rPr>
          <w:sz w:val="28"/>
        </w:rPr>
      </w:pPr>
      <w:r>
        <w:rPr>
          <w:sz w:val="28"/>
        </w:rPr>
        <w:t>классное руководство (организация и проведение воспитательных и иных</w:t>
      </w:r>
      <w:r>
        <w:rPr>
          <w:sz w:val="28"/>
        </w:rPr>
        <w:t xml:space="preserve"> </w:t>
      </w:r>
      <w:r>
        <w:rPr>
          <w:rFonts w:ascii="Symbol" w:hAnsi="Symbol"/>
          <w:sz w:val="28"/>
        </w:rPr>
        <w:t>-</w:t>
      </w:r>
      <w:r>
        <w:rPr>
          <w:sz w:val="28"/>
        </w:rPr>
        <w:t xml:space="preserve"> мероприятий в рамках должностных обязанностей);  </w:t>
      </w:r>
    </w:p>
    <w:p w14:paraId="361A0000">
      <w:pPr>
        <w:pStyle w:val="Style_13"/>
        <w:numPr>
          <w:ilvl w:val="0"/>
          <w:numId w:val="153"/>
        </w:numPr>
        <w:ind w:firstLine="0" w:left="426"/>
        <w:rPr>
          <w:sz w:val="28"/>
        </w:rPr>
      </w:pPr>
      <w:r>
        <w:rPr>
          <w:sz w:val="28"/>
        </w:rPr>
        <w:t>включение ребѐнка во внутришкольную систему дополнительного</w:t>
      </w:r>
      <w:r>
        <w:rPr>
          <w:rFonts w:ascii="Symbol" w:hAnsi="Symbol"/>
          <w:sz w:val="28"/>
        </w:rPr>
        <w:t>-</w:t>
      </w:r>
      <w:r>
        <w:rPr>
          <w:sz w:val="28"/>
        </w:rPr>
        <w:t xml:space="preserve"> образования. </w:t>
      </w:r>
    </w:p>
    <w:p w14:paraId="371A0000">
      <w:pPr>
        <w:pStyle w:val="Style_13"/>
        <w:ind w:firstLine="567" w:left="0"/>
        <w:rPr>
          <w:sz w:val="28"/>
        </w:rPr>
      </w:pPr>
      <w:r>
        <w:rPr>
          <w:sz w:val="28"/>
        </w:rPr>
        <w:t xml:space="preserve">Внеурочная деятельность осуществляется на принципах деятельностного подхода, в том числе через такие формы организации, отличные от урочной системы обучения, как экскурсии, круглые столы, конференции, диспуты, конкурсы, акции, спортивно-массовые и физкультурно-оздоровительные общешкольные мероприятия, поисковые и научные исследования, общественно полезные практики, классные часы, агитбригады, посещение театров, музеев, праздничные мероприятия, часы общения и др. </w:t>
      </w:r>
    </w:p>
    <w:p w14:paraId="381A0000">
      <w:pPr>
        <w:pStyle w:val="Style_13"/>
        <w:ind w:firstLine="567" w:left="0"/>
        <w:rPr>
          <w:sz w:val="28"/>
        </w:rPr>
      </w:pPr>
      <w:r>
        <w:rPr>
          <w:sz w:val="28"/>
        </w:rPr>
        <w:t xml:space="preserve">Количество часов внеурочной деятельности в каждом классе определено образовательной организацией с учетом интересов обучающихся и возможностей образовательной организации и может различаться в связи необходимостью преодоления противоречий и разрешения проблем, возникающих в том или ином ученическом коллективе. 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образовательной организации,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на выходные и нерабочие праздничные дни, но не более 1/2 количества часов. </w:t>
      </w:r>
    </w:p>
    <w:p w14:paraId="391A0000">
      <w:pPr>
        <w:pStyle w:val="Style_13"/>
        <w:ind w:firstLine="567" w:left="0"/>
        <w:rPr>
          <w:sz w:val="28"/>
        </w:rPr>
      </w:pPr>
      <w:r>
        <w:rPr>
          <w:sz w:val="28"/>
        </w:rPr>
        <w:t>Внеурочная деятельность в каникулярное время реализуется в рамках тематических программ (в лагере с дневным пребыванием на базе образовательной организации, в походах, поездках и т. д.).</w:t>
      </w:r>
    </w:p>
    <w:p w14:paraId="3A1A0000">
      <w:pPr>
        <w:pStyle w:val="Style_13"/>
        <w:ind w:firstLine="567" w:left="0"/>
        <w:rPr>
          <w:sz w:val="14"/>
        </w:rPr>
      </w:pPr>
    </w:p>
    <w:p w14:paraId="3B1A0000">
      <w:pPr>
        <w:pStyle w:val="Style_13"/>
        <w:ind w:firstLine="567" w:left="0"/>
        <w:rPr>
          <w:sz w:val="28"/>
        </w:rPr>
      </w:pPr>
      <w:r>
        <w:rPr>
          <w:sz w:val="28"/>
        </w:rPr>
        <w:t xml:space="preserve">Выбор занятий учениками, их родителями (законными представителями) организуется перед началом учебного года на добровольной основе. В течение учебного года одни курсы внеурочной деятельности могут быть заменены другими по решению администрации образовательной организации с учѐтом желания учащихся и их родителей (законных представителей). </w:t>
      </w:r>
    </w:p>
    <w:p w14:paraId="3C1A0000">
      <w:pPr>
        <w:pStyle w:val="Style_13"/>
        <w:ind w:firstLine="567" w:left="0"/>
        <w:rPr>
          <w:sz w:val="28"/>
        </w:rPr>
      </w:pPr>
      <w:r>
        <w:rPr>
          <w:sz w:val="28"/>
        </w:rPr>
        <w:t>Расписание внеурочных занятий составляется отдельно от обязательных уроков. Между началом внеурочных занятий и последним уроком организуется динамическая пауза продолжительностью не менее 45 минут. Продолжительность внеурочного занятия - до 40 минут с обязательным 10-минутным перерывом между занятиями. Продолжительность уч</w:t>
      </w:r>
      <w:r>
        <w:rPr>
          <w:sz w:val="28"/>
        </w:rPr>
        <w:t>ебного года – в 5-8 классах - 34 недель, в 9 классе –11 кл.- 33</w:t>
      </w:r>
      <w:r>
        <w:rPr>
          <w:sz w:val="28"/>
        </w:rPr>
        <w:t xml:space="preserve"> недели.</w:t>
      </w:r>
    </w:p>
    <w:p w14:paraId="3D1A0000">
      <w:pPr>
        <w:pStyle w:val="Style_13"/>
        <w:ind w:firstLine="567" w:left="0"/>
        <w:rPr>
          <w:sz w:val="28"/>
        </w:rPr>
      </w:pPr>
      <w:r>
        <w:rPr>
          <w:sz w:val="28"/>
        </w:rPr>
        <w:t>Внеурочная деятельность, как и деятельность обучающихся в рамках уроков, направлена на достижение результатов освоения основной образовательной программы. Реализация курсов внеурочной деятельности проводится без балльного оценивания результатов освоения курса. Основной формой учѐта достижений обучающихся во внеурочной деятельности является Портфолио, которое представляет собой процедуру оценки динамики учебной и творческой активности учащегося, направленности, широты или избирательности интересов, выраженности проявлений творческой инициативы, а также уровня высших достижений, демонстрируемых учащимся. В портфолио включаются как работы учащегося (в том числе – фотографии, видеоматериалы и т.п.), так и отзывы на эти работы (например, наградные листы, дипломы, сертификаты участия, рецензии и проч.). Основное требование, предъявляемое к этим материалам, — отражение в них степени достижения планируемых результатов освоения ООП ООО МБОУ «</w:t>
      </w:r>
      <w:r>
        <w:rPr>
          <w:sz w:val="28"/>
        </w:rPr>
        <w:t xml:space="preserve">Аграфеновская </w:t>
      </w:r>
      <w:r>
        <w:rPr>
          <w:sz w:val="28"/>
        </w:rPr>
        <w:t xml:space="preserve">СОШ». Отбор работ и отзывов для портфолио ведется самим обучающимся совместно с классным руководителем и при участии семьи. </w:t>
      </w:r>
    </w:p>
    <w:p w14:paraId="3E1A0000">
      <w:pPr>
        <w:pStyle w:val="Style_13"/>
        <w:ind w:firstLine="567" w:left="0"/>
        <w:rPr>
          <w:sz w:val="14"/>
        </w:rPr>
      </w:pPr>
    </w:p>
    <w:p w14:paraId="3F1A0000">
      <w:pPr>
        <w:pStyle w:val="Style_13"/>
        <w:ind w:firstLine="567" w:left="0"/>
        <w:rPr>
          <w:sz w:val="28"/>
        </w:rPr>
      </w:pPr>
      <w:r>
        <w:rPr>
          <w:sz w:val="28"/>
        </w:rPr>
        <w:t>При составлении плана внеурочной деятельности учитывались имеющееся кадровое обеспечение, материально-техническая база школы, социальный заказ обучающихся и их родителей (законных представителей).</w:t>
      </w:r>
    </w:p>
    <w:p w14:paraId="401A0000">
      <w:pPr>
        <w:pStyle w:val="Style_13"/>
        <w:ind w:firstLine="567" w:left="0"/>
        <w:rPr>
          <w:sz w:val="28"/>
        </w:rPr>
      </w:pPr>
    </w:p>
    <w:p w14:paraId="411A0000">
      <w:pPr>
        <w:pStyle w:val="Style_16"/>
        <w:spacing w:line="240" w:lineRule="auto"/>
        <w:ind/>
        <w:jc w:val="center"/>
        <w:rPr>
          <w:rFonts w:ascii="TimesNewRomanPS-BoldMT" w:hAnsi="TimesNewRomanPS-BoldMT"/>
          <w:b w:val="1"/>
          <w:color w:val="231E20"/>
          <w:sz w:val="26"/>
        </w:rPr>
      </w:pPr>
      <w:r>
        <w:rPr>
          <w:rFonts w:ascii="TimesNewRomanPS-BoldMT" w:hAnsi="TimesNewRomanPS-BoldMT"/>
          <w:b w:val="1"/>
          <w:color w:val="231E20"/>
          <w:sz w:val="24"/>
        </w:rPr>
        <w:br/>
      </w:r>
      <w:r>
        <w:rPr>
          <w:rFonts w:ascii="TimesNewRomanPS-BoldMT" w:hAnsi="TimesNewRomanPS-BoldMT"/>
          <w:b w:val="1"/>
          <w:color w:val="231E20"/>
          <w:sz w:val="26"/>
        </w:rPr>
        <w:t>КАЛЕНДАРНЫЙ ПЛАН ВОСПИТАТЕЛЬНОЙ РАБОТЫ</w:t>
      </w:r>
    </w:p>
    <w:p w14:paraId="421A0000">
      <w:pPr>
        <w:pStyle w:val="Style_16"/>
        <w:spacing w:line="240" w:lineRule="auto"/>
        <w:ind/>
        <w:jc w:val="center"/>
        <w:rPr>
          <w:rFonts w:ascii="TimesNewRomanPS-BoldMT" w:hAnsi="TimesNewRomanPS-BoldMT"/>
          <w:b w:val="1"/>
          <w:color w:val="231E20"/>
          <w:sz w:val="26"/>
        </w:rPr>
      </w:pPr>
    </w:p>
    <w:tbl>
      <w:tblPr>
        <w:tblStyle w:val="Style_2"/>
        <w:tblInd w:type="dxa" w:w="25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4678"/>
        <w:gridCol w:w="1134"/>
        <w:gridCol w:w="1701"/>
        <w:gridCol w:w="2835"/>
      </w:tblGrid>
      <w:tr>
        <w:tc>
          <w:tcPr>
            <w:tcW w:type="dxa" w:w="10348"/>
            <w:gridSpan w:val="4"/>
            <w:tcBorders>
              <w:top w:color="000000" w:sz="4" w:val="single"/>
              <w:left w:color="000000" w:sz="4" w:val="single"/>
              <w:bottom w:color="000000" w:sz="4" w:val="single"/>
              <w:right w:color="000000" w:sz="4" w:val="single"/>
            </w:tcBorders>
            <w:shd w:fill="D9D9D9" w:val="clear"/>
          </w:tcPr>
          <w:p w14:paraId="431A0000">
            <w:pPr>
              <w:ind/>
              <w:jc w:val="center"/>
              <w:rPr>
                <w:b w:val="1"/>
                <w:sz w:val="28"/>
              </w:rPr>
            </w:pPr>
            <w:r>
              <w:rPr>
                <w:b w:val="1"/>
                <w:sz w:val="28"/>
              </w:rPr>
              <w:t>КАЛЕНДАРНЫЙ ПЛАН ВОСПИТАТЕЛЬНОЙ РАБОТЫ</w:t>
            </w:r>
          </w:p>
          <w:p w14:paraId="441A0000">
            <w:pPr>
              <w:ind/>
              <w:jc w:val="center"/>
              <w:rPr>
                <w:b w:val="1"/>
                <w:color w:val="000000"/>
                <w:sz w:val="28"/>
              </w:rPr>
            </w:pPr>
            <w:r>
              <w:rPr>
                <w:b w:val="1"/>
                <w:sz w:val="28"/>
              </w:rPr>
              <w:t xml:space="preserve"> НА 2025-2026</w:t>
            </w:r>
            <w:r>
              <w:rPr>
                <w:b w:val="1"/>
                <w:sz w:val="28"/>
              </w:rPr>
              <w:t xml:space="preserve"> УЧЕБНЫЙ ГОД</w:t>
            </w:r>
          </w:p>
          <w:p w14:paraId="451A0000">
            <w:pPr>
              <w:ind/>
              <w:jc w:val="center"/>
              <w:rPr>
                <w:b w:val="1"/>
                <w:sz w:val="28"/>
              </w:rPr>
            </w:pPr>
            <w:r>
              <w:rPr>
                <w:b w:val="1"/>
                <w:sz w:val="28"/>
              </w:rPr>
              <w:t xml:space="preserve">Средняя школа (10-11 классы) </w:t>
            </w:r>
          </w:p>
          <w:p w14:paraId="461A0000">
            <w:pPr>
              <w:ind/>
              <w:jc w:val="center"/>
              <w:rPr>
                <w:color w:val="000000"/>
              </w:rPr>
            </w:pPr>
            <w:r>
              <w:rPr>
                <w:b w:val="1"/>
                <w:sz w:val="28"/>
              </w:rPr>
              <w:t>2025- «Год 80-летия Победы в Великой Отечественной войне»</w:t>
            </w:r>
            <w:r>
              <w:t xml:space="preserve"> </w:t>
            </w:r>
          </w:p>
        </w:tc>
      </w:tr>
      <w:tr>
        <w:tc>
          <w:tcPr>
            <w:tcW w:type="dxa" w:w="10348"/>
            <w:gridSpan w:val="4"/>
            <w:tcBorders>
              <w:top w:color="000000" w:sz="4" w:val="single"/>
              <w:left w:color="000000" w:sz="4" w:val="single"/>
              <w:bottom w:color="000000" w:sz="4" w:val="single"/>
              <w:right w:color="000000" w:sz="4" w:val="single"/>
            </w:tcBorders>
            <w:shd w:fill="33CCFF" w:val="clear"/>
          </w:tcPr>
          <w:p w14:paraId="471A0000">
            <w:pPr>
              <w:ind/>
              <w:jc w:val="center"/>
              <w:rPr>
                <w:i w:val="1"/>
                <w:color w:val="000000"/>
              </w:rPr>
            </w:pPr>
          </w:p>
          <w:p w14:paraId="481A0000">
            <w:pPr>
              <w:ind/>
              <w:jc w:val="center"/>
              <w:rPr>
                <w:b w:val="1"/>
              </w:rPr>
            </w:pPr>
            <w:r>
              <w:rPr>
                <w:b w:val="1"/>
                <w:color w:val="000000"/>
              </w:rPr>
              <w:t>Модуль «</w:t>
            </w:r>
            <w:r>
              <w:rPr>
                <w:b w:val="1"/>
                <w:color w:val="000000"/>
              </w:rPr>
              <w:t>Ключевые общешкольные дела</w:t>
            </w:r>
            <w:r>
              <w:rPr>
                <w:b w:val="1"/>
                <w:color w:val="000000"/>
              </w:rPr>
              <w:t>»</w:t>
            </w:r>
          </w:p>
          <w:p w14:paraId="491A0000">
            <w:pPr>
              <w:ind/>
              <w:jc w:val="center"/>
              <w:rPr>
                <w:i w:val="1"/>
                <w:color w:val="000000"/>
              </w:rPr>
            </w:pPr>
          </w:p>
        </w:tc>
      </w:tr>
      <w:tr>
        <w:tc>
          <w:tcPr>
            <w:tcW w:type="dxa" w:w="10348"/>
            <w:gridSpan w:val="4"/>
            <w:tcBorders>
              <w:top w:color="000000" w:sz="4" w:val="single"/>
              <w:left w:color="000000" w:sz="4" w:val="single"/>
              <w:bottom w:color="000000" w:sz="4" w:val="single"/>
              <w:right w:color="000000" w:sz="4" w:val="single"/>
            </w:tcBorders>
            <w:shd w:fill="92D050" w:val="clear"/>
          </w:tcPr>
          <w:p w14:paraId="4A1A0000">
            <w:pPr>
              <w:ind/>
              <w:jc w:val="center"/>
              <w:rPr>
                <w:i w:val="1"/>
                <w:color w:val="000000"/>
              </w:rPr>
            </w:pPr>
            <w:r>
              <w:rPr>
                <w:i w:val="1"/>
                <w:color w:val="000000"/>
              </w:rPr>
              <w:t>1 четверть</w:t>
            </w:r>
          </w:p>
        </w:tc>
      </w:tr>
      <w:tr>
        <w:tc>
          <w:tcPr>
            <w:tcW w:type="dxa" w:w="4678"/>
            <w:tcBorders>
              <w:top w:color="000000" w:sz="4" w:val="single"/>
              <w:left w:color="000000" w:sz="4" w:val="single"/>
              <w:bottom w:color="000000" w:sz="4" w:val="single"/>
              <w:right w:color="000000" w:sz="4" w:val="single"/>
            </w:tcBorders>
          </w:tcPr>
          <w:p w14:paraId="4B1A0000">
            <w:pPr>
              <w:rPr>
                <w:color w:val="000000"/>
              </w:rPr>
            </w:pPr>
          </w:p>
          <w:p w14:paraId="4C1A0000">
            <w:pPr>
              <w:ind/>
              <w:jc w:val="center"/>
              <w:rPr>
                <w:color w:val="000000"/>
              </w:rPr>
            </w:pPr>
            <w:r>
              <w:t>Дела</w:t>
            </w:r>
          </w:p>
        </w:tc>
        <w:tc>
          <w:tcPr>
            <w:tcW w:type="dxa" w:w="1134"/>
            <w:tcBorders>
              <w:top w:color="000000" w:sz="4" w:val="single"/>
              <w:left w:color="000000" w:sz="4" w:val="single"/>
              <w:bottom w:color="000000" w:sz="4" w:val="single"/>
              <w:right w:color="000000" w:sz="4" w:val="single"/>
            </w:tcBorders>
          </w:tcPr>
          <w:p w14:paraId="4D1A0000">
            <w:pPr>
              <w:ind/>
              <w:jc w:val="center"/>
              <w:rPr>
                <w:color w:val="000000"/>
              </w:rPr>
            </w:pPr>
          </w:p>
          <w:p w14:paraId="4E1A0000">
            <w:pPr>
              <w:ind/>
              <w:jc w:val="center"/>
              <w:rPr>
                <w:color w:val="000000"/>
              </w:rPr>
            </w:pPr>
            <w:r>
              <w:rPr>
                <w:color w:val="000000"/>
              </w:rPr>
              <w:t xml:space="preserve">Классы </w:t>
            </w:r>
          </w:p>
        </w:tc>
        <w:tc>
          <w:tcPr>
            <w:tcW w:type="dxa" w:w="1701"/>
            <w:tcBorders>
              <w:top w:color="000000" w:sz="4" w:val="single"/>
              <w:left w:color="000000" w:sz="4" w:val="single"/>
              <w:bottom w:color="000000" w:sz="4" w:val="single"/>
              <w:right w:color="000000" w:sz="4" w:val="single"/>
            </w:tcBorders>
          </w:tcPr>
          <w:p w14:paraId="4F1A0000">
            <w:pPr>
              <w:ind/>
              <w:jc w:val="center"/>
              <w:rPr>
                <w:color w:val="000000"/>
              </w:rPr>
            </w:pPr>
            <w:r>
              <w:rPr>
                <w:color w:val="000000"/>
              </w:rPr>
              <w:t>Ориентировочное</w:t>
            </w:r>
          </w:p>
          <w:p w14:paraId="501A0000">
            <w:pPr>
              <w:ind/>
              <w:jc w:val="center"/>
              <w:rPr>
                <w:color w:val="000000"/>
              </w:rPr>
            </w:pPr>
            <w:r>
              <w:rPr>
                <w:color w:val="000000"/>
              </w:rPr>
              <w:t>время</w:t>
            </w:r>
          </w:p>
          <w:p w14:paraId="511A0000">
            <w:pPr>
              <w:ind/>
              <w:jc w:val="center"/>
              <w:rPr>
                <w:color w:val="000000"/>
              </w:rPr>
            </w:pPr>
            <w:r>
              <w:rPr>
                <w:color w:val="000000"/>
              </w:rPr>
              <w:t>проведения</w:t>
            </w:r>
          </w:p>
        </w:tc>
        <w:tc>
          <w:tcPr>
            <w:tcW w:type="dxa" w:w="2835"/>
            <w:tcBorders>
              <w:top w:color="000000" w:sz="4" w:val="single"/>
              <w:left w:color="000000" w:sz="4" w:val="single"/>
              <w:bottom w:color="000000" w:sz="4" w:val="single"/>
              <w:right w:color="000000" w:sz="4" w:val="single"/>
            </w:tcBorders>
          </w:tcPr>
          <w:p w14:paraId="521A0000">
            <w:pPr>
              <w:ind/>
              <w:jc w:val="center"/>
              <w:rPr>
                <w:color w:val="000000"/>
              </w:rPr>
            </w:pPr>
          </w:p>
          <w:p w14:paraId="531A0000">
            <w:pPr>
              <w:ind/>
              <w:jc w:val="center"/>
              <w:rPr>
                <w:color w:val="000000"/>
              </w:rPr>
            </w:pPr>
            <w:r>
              <w:rPr>
                <w:color w:val="000000"/>
              </w:rPr>
              <w:t>Ответственные</w:t>
            </w:r>
          </w:p>
        </w:tc>
      </w:tr>
      <w:tr>
        <w:tc>
          <w:tcPr>
            <w:tcW w:type="dxa" w:w="4678"/>
            <w:tcBorders>
              <w:top w:color="000000" w:sz="4" w:val="single"/>
              <w:left w:color="000000" w:sz="4" w:val="single"/>
              <w:bottom w:color="000000" w:sz="4" w:val="single"/>
              <w:right w:color="000000" w:sz="4" w:val="single"/>
            </w:tcBorders>
          </w:tcPr>
          <w:p w14:paraId="541A0000">
            <w:pPr>
              <w:pStyle w:val="Style_13"/>
            </w:pPr>
            <w:r>
              <w:t xml:space="preserve">  Поднятие государственного флага </w:t>
            </w:r>
            <w:r>
              <w:t>РФ</w:t>
            </w:r>
          </w:p>
        </w:tc>
        <w:tc>
          <w:tcPr>
            <w:tcW w:type="dxa" w:w="1134"/>
            <w:tcBorders>
              <w:top w:color="000000" w:sz="4" w:val="single"/>
              <w:left w:color="000000" w:sz="4" w:val="single"/>
              <w:bottom w:color="000000" w:sz="4" w:val="single"/>
              <w:right w:color="000000" w:sz="4" w:val="single"/>
            </w:tcBorders>
          </w:tcPr>
          <w:p w14:paraId="551A0000">
            <w:pPr>
              <w:ind/>
              <w:jc w:val="center"/>
              <w:rPr>
                <w:color w:val="000000"/>
              </w:rPr>
            </w:pPr>
            <w:r>
              <w:rPr>
                <w:color w:val="000000"/>
              </w:rPr>
              <w:t>10 - 11</w:t>
            </w:r>
          </w:p>
        </w:tc>
        <w:tc>
          <w:tcPr>
            <w:tcW w:type="dxa" w:w="1701"/>
            <w:tcBorders>
              <w:top w:color="000000" w:sz="4" w:val="single"/>
              <w:left w:color="000000" w:sz="4" w:val="single"/>
              <w:bottom w:color="000000" w:sz="4" w:val="single"/>
              <w:right w:color="000000" w:sz="4" w:val="single"/>
            </w:tcBorders>
          </w:tcPr>
          <w:p w14:paraId="561A0000">
            <w:pPr>
              <w:ind/>
              <w:jc w:val="center"/>
              <w:rPr>
                <w:color w:val="000000"/>
              </w:rPr>
            </w:pPr>
            <w:r>
              <w:rPr>
                <w:color w:val="000000"/>
              </w:rPr>
              <w:t xml:space="preserve">Каждый понедельник </w:t>
            </w:r>
          </w:p>
        </w:tc>
        <w:tc>
          <w:tcPr>
            <w:tcW w:type="dxa" w:w="2835"/>
            <w:tcBorders>
              <w:top w:color="000000" w:sz="4" w:val="single"/>
              <w:left w:color="000000" w:sz="4" w:val="single"/>
              <w:bottom w:color="000000" w:sz="4" w:val="single"/>
              <w:right w:color="000000" w:sz="4" w:val="single"/>
            </w:tcBorders>
          </w:tcPr>
          <w:p w14:paraId="571A0000">
            <w:pPr>
              <w:ind/>
              <w:jc w:val="center"/>
              <w:rPr>
                <w:color w:val="000000"/>
              </w:rPr>
            </w:pPr>
            <w:r>
              <w:rPr>
                <w:color w:val="000000"/>
              </w:rPr>
              <w:t>Заместитель директора по ВР, учитель физической культуры</w:t>
            </w:r>
          </w:p>
        </w:tc>
      </w:tr>
      <w:tr>
        <w:tc>
          <w:tcPr>
            <w:tcW w:type="dxa" w:w="4678"/>
            <w:tcBorders>
              <w:top w:color="000000" w:sz="4" w:val="single"/>
              <w:left w:color="000000" w:sz="4" w:val="single"/>
              <w:bottom w:color="000000" w:sz="4" w:val="single"/>
              <w:right w:color="000000" w:sz="4" w:val="single"/>
            </w:tcBorders>
          </w:tcPr>
          <w:p w14:paraId="581A0000">
            <w:pPr>
              <w:rPr>
                <w:color w:val="000000"/>
              </w:rPr>
            </w:pPr>
            <w:r>
              <w:rPr>
                <w:color w:val="000000"/>
              </w:rPr>
              <w:t xml:space="preserve">Спуск государственного флага РФ  </w:t>
            </w:r>
          </w:p>
        </w:tc>
        <w:tc>
          <w:tcPr>
            <w:tcW w:type="dxa" w:w="1134"/>
            <w:tcBorders>
              <w:top w:color="000000" w:sz="4" w:val="single"/>
              <w:left w:color="000000" w:sz="4" w:val="single"/>
              <w:bottom w:color="000000" w:sz="4" w:val="single"/>
              <w:right w:color="000000" w:sz="4" w:val="single"/>
            </w:tcBorders>
          </w:tcPr>
          <w:p w14:paraId="591A0000">
            <w:pPr>
              <w:ind/>
              <w:jc w:val="center"/>
              <w:rPr>
                <w:color w:val="000000"/>
              </w:rPr>
            </w:pPr>
            <w:r>
              <w:rPr>
                <w:color w:val="000000"/>
              </w:rPr>
              <w:t>10 - 11</w:t>
            </w:r>
          </w:p>
        </w:tc>
        <w:tc>
          <w:tcPr>
            <w:tcW w:type="dxa" w:w="1701"/>
            <w:tcBorders>
              <w:top w:color="000000" w:sz="4" w:val="single"/>
              <w:left w:color="000000" w:sz="4" w:val="single"/>
              <w:bottom w:color="000000" w:sz="4" w:val="single"/>
              <w:right w:color="000000" w:sz="4" w:val="single"/>
            </w:tcBorders>
          </w:tcPr>
          <w:p w14:paraId="5A1A0000">
            <w:pPr>
              <w:ind/>
              <w:jc w:val="center"/>
              <w:rPr>
                <w:color w:val="000000"/>
              </w:rPr>
            </w:pPr>
            <w:r>
              <w:rPr>
                <w:color w:val="000000"/>
              </w:rPr>
              <w:t xml:space="preserve">Каждую пятницу </w:t>
            </w:r>
          </w:p>
        </w:tc>
        <w:tc>
          <w:tcPr>
            <w:tcW w:type="dxa" w:w="2835"/>
            <w:tcBorders>
              <w:top w:color="000000" w:sz="4" w:val="single"/>
              <w:left w:color="000000" w:sz="4" w:val="single"/>
              <w:bottom w:color="000000" w:sz="4" w:val="single"/>
              <w:right w:color="000000" w:sz="4" w:val="single"/>
            </w:tcBorders>
          </w:tcPr>
          <w:p w14:paraId="5B1A0000">
            <w:pPr>
              <w:ind/>
              <w:jc w:val="center"/>
              <w:rPr>
                <w:color w:val="000000"/>
              </w:rPr>
            </w:pPr>
            <w:r>
              <w:rPr>
                <w:color w:val="000000"/>
              </w:rPr>
              <w:t>Зам. директора по ВР,</w:t>
            </w:r>
            <w:r>
              <w:rPr>
                <w:color w:val="000000"/>
              </w:rPr>
              <w:t xml:space="preserve"> учитель физической культуры</w:t>
            </w:r>
          </w:p>
        </w:tc>
      </w:tr>
      <w:tr>
        <w:tc>
          <w:tcPr>
            <w:tcW w:type="dxa" w:w="4678"/>
            <w:tcBorders>
              <w:top w:color="000000" w:sz="4" w:val="single"/>
              <w:left w:color="000000" w:sz="4" w:val="single"/>
              <w:bottom w:color="000000" w:sz="4" w:val="single"/>
              <w:right w:color="000000" w:sz="4" w:val="single"/>
            </w:tcBorders>
          </w:tcPr>
          <w:p w14:paraId="5C1A0000">
            <w:pPr>
              <w:rPr>
                <w:color w:val="000000"/>
              </w:rPr>
            </w:pPr>
            <w:r>
              <w:rPr>
                <w:color w:val="000000"/>
              </w:rPr>
              <w:t xml:space="preserve"> Занятия «Разговоры о важном»</w:t>
            </w:r>
          </w:p>
        </w:tc>
        <w:tc>
          <w:tcPr>
            <w:tcW w:type="dxa" w:w="1134"/>
            <w:tcBorders>
              <w:top w:color="000000" w:sz="4" w:val="single"/>
              <w:left w:color="000000" w:sz="4" w:val="single"/>
              <w:bottom w:color="000000" w:sz="4" w:val="single"/>
              <w:right w:color="000000" w:sz="4" w:val="single"/>
            </w:tcBorders>
          </w:tcPr>
          <w:p w14:paraId="5D1A0000">
            <w:pPr>
              <w:ind/>
              <w:jc w:val="center"/>
              <w:rPr>
                <w:color w:val="000000"/>
              </w:rPr>
            </w:pPr>
            <w:r>
              <w:rPr>
                <w:color w:val="000000"/>
              </w:rPr>
              <w:t>10-11</w:t>
            </w:r>
          </w:p>
        </w:tc>
        <w:tc>
          <w:tcPr>
            <w:tcW w:type="dxa" w:w="1701"/>
            <w:tcBorders>
              <w:top w:color="000000" w:sz="4" w:val="single"/>
              <w:left w:color="000000" w:sz="4" w:val="single"/>
              <w:bottom w:color="000000" w:sz="4" w:val="single"/>
              <w:right w:color="000000" w:sz="4" w:val="single"/>
            </w:tcBorders>
          </w:tcPr>
          <w:p w14:paraId="5E1A0000">
            <w:pPr>
              <w:ind/>
              <w:jc w:val="center"/>
              <w:rPr>
                <w:color w:val="000000"/>
              </w:rPr>
            </w:pPr>
            <w:r>
              <w:rPr>
                <w:color w:val="000000"/>
              </w:rPr>
              <w:t>Каждый понедельник</w:t>
            </w:r>
          </w:p>
        </w:tc>
        <w:tc>
          <w:tcPr>
            <w:tcW w:type="dxa" w:w="2835"/>
            <w:tcBorders>
              <w:top w:color="000000" w:sz="4" w:val="single"/>
              <w:left w:color="000000" w:sz="4" w:val="single"/>
              <w:bottom w:color="000000" w:sz="4" w:val="single"/>
              <w:right w:color="000000" w:sz="4" w:val="single"/>
            </w:tcBorders>
          </w:tcPr>
          <w:p w14:paraId="5F1A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601A0000">
            <w:pPr>
              <w:rPr>
                <w:color w:val="000000"/>
              </w:rPr>
            </w:pPr>
            <w:r>
              <w:rPr>
                <w:color w:val="000000"/>
              </w:rPr>
              <w:t>Профориентация</w:t>
            </w:r>
          </w:p>
        </w:tc>
        <w:tc>
          <w:tcPr>
            <w:tcW w:type="dxa" w:w="1134"/>
            <w:tcBorders>
              <w:top w:color="000000" w:sz="4" w:val="single"/>
              <w:left w:color="000000" w:sz="4" w:val="single"/>
              <w:bottom w:color="000000" w:sz="4" w:val="single"/>
              <w:right w:color="000000" w:sz="4" w:val="single"/>
            </w:tcBorders>
          </w:tcPr>
          <w:p w14:paraId="611A0000">
            <w:pPr>
              <w:ind/>
              <w:jc w:val="center"/>
              <w:rPr>
                <w:color w:val="000000"/>
              </w:rPr>
            </w:pPr>
            <w:r>
              <w:rPr>
                <w:color w:val="000000"/>
              </w:rPr>
              <w:t>10-11</w:t>
            </w:r>
          </w:p>
        </w:tc>
        <w:tc>
          <w:tcPr>
            <w:tcW w:type="dxa" w:w="1701"/>
            <w:tcBorders>
              <w:top w:color="000000" w:sz="4" w:val="single"/>
              <w:left w:color="000000" w:sz="4" w:val="single"/>
              <w:bottom w:color="000000" w:sz="4" w:val="single"/>
              <w:right w:color="000000" w:sz="4" w:val="single"/>
            </w:tcBorders>
          </w:tcPr>
          <w:p w14:paraId="621A0000">
            <w:pPr>
              <w:ind/>
              <w:jc w:val="center"/>
              <w:rPr>
                <w:color w:val="000000"/>
              </w:rPr>
            </w:pPr>
            <w:r>
              <w:rPr>
                <w:color w:val="000000"/>
              </w:rPr>
              <w:t>Каждый четверг</w:t>
            </w:r>
          </w:p>
        </w:tc>
        <w:tc>
          <w:tcPr>
            <w:tcW w:type="dxa" w:w="2835"/>
            <w:tcBorders>
              <w:top w:color="000000" w:sz="4" w:val="single"/>
              <w:left w:color="000000" w:sz="4" w:val="single"/>
              <w:bottom w:color="000000" w:sz="4" w:val="single"/>
              <w:right w:color="000000" w:sz="4" w:val="single"/>
            </w:tcBorders>
          </w:tcPr>
          <w:p w14:paraId="631A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641A0000">
            <w:pPr>
              <w:rPr>
                <w:color w:val="000000"/>
              </w:rPr>
            </w:pPr>
            <w:r>
              <w:rPr>
                <w:color w:val="000000"/>
              </w:rPr>
              <w:t>Торжественная линейка «День знаний»:</w:t>
            </w:r>
          </w:p>
          <w:p w14:paraId="651A0000">
            <w:r>
              <w:t>торжественная линейка для 1 класса «Первый звонок»</w:t>
            </w:r>
          </w:p>
          <w:p w14:paraId="661A0000">
            <w:pPr>
              <w:rPr>
                <w:color w:val="000000"/>
              </w:rPr>
            </w:pPr>
            <w:r>
              <w:t xml:space="preserve"> </w:t>
            </w:r>
          </w:p>
        </w:tc>
        <w:tc>
          <w:tcPr>
            <w:tcW w:type="dxa" w:w="1134"/>
            <w:tcBorders>
              <w:top w:color="000000" w:sz="4" w:val="single"/>
              <w:left w:color="000000" w:sz="4" w:val="single"/>
              <w:bottom w:color="000000" w:sz="4" w:val="single"/>
              <w:right w:color="000000" w:sz="4" w:val="single"/>
            </w:tcBorders>
          </w:tcPr>
          <w:p w14:paraId="671A0000">
            <w:pPr>
              <w:ind/>
              <w:jc w:val="center"/>
              <w:rPr>
                <w:color w:val="000000"/>
              </w:rPr>
            </w:pPr>
            <w:r>
              <w:rPr>
                <w:color w:val="000000"/>
              </w:rPr>
              <w:t>10 – 11</w:t>
            </w:r>
          </w:p>
        </w:tc>
        <w:tc>
          <w:tcPr>
            <w:tcW w:type="dxa" w:w="1701"/>
            <w:tcBorders>
              <w:top w:color="000000" w:sz="4" w:val="single"/>
              <w:left w:color="000000" w:sz="4" w:val="single"/>
              <w:bottom w:color="000000" w:sz="4" w:val="single"/>
              <w:right w:color="000000" w:sz="4" w:val="single"/>
            </w:tcBorders>
          </w:tcPr>
          <w:p w14:paraId="681A0000">
            <w:pPr>
              <w:ind/>
              <w:jc w:val="center"/>
              <w:rPr>
                <w:color w:val="000000"/>
              </w:rPr>
            </w:pPr>
            <w:r>
              <w:rPr>
                <w:color w:val="000000"/>
              </w:rPr>
              <w:t>0</w:t>
            </w:r>
            <w:r>
              <w:rPr>
                <w:color w:val="000000"/>
              </w:rPr>
              <w:t>1</w:t>
            </w:r>
            <w:r>
              <w:rPr>
                <w:color w:val="000000"/>
              </w:rPr>
              <w:t>.09.</w:t>
            </w:r>
          </w:p>
        </w:tc>
        <w:tc>
          <w:tcPr>
            <w:tcW w:type="dxa" w:w="2835"/>
            <w:tcBorders>
              <w:top w:color="000000" w:sz="4" w:val="single"/>
              <w:left w:color="000000" w:sz="4" w:val="single"/>
              <w:bottom w:color="000000" w:sz="4" w:val="single"/>
              <w:right w:color="000000" w:sz="4" w:val="single"/>
            </w:tcBorders>
          </w:tcPr>
          <w:p w14:paraId="691A0000">
            <w:pPr>
              <w:ind/>
              <w:jc w:val="center"/>
              <w:rPr>
                <w:color w:val="000000"/>
              </w:rPr>
            </w:pPr>
            <w:r>
              <w:rPr>
                <w:color w:val="000000"/>
              </w:rPr>
              <w:t>Зам. Директора по ВР</w:t>
            </w:r>
          </w:p>
        </w:tc>
      </w:tr>
      <w:tr>
        <w:tc>
          <w:tcPr>
            <w:tcW w:type="dxa" w:w="4678"/>
            <w:tcBorders>
              <w:top w:color="000000" w:sz="4" w:val="single"/>
              <w:left w:color="000000" w:sz="4" w:val="single"/>
              <w:bottom w:color="000000" w:sz="4" w:val="single"/>
              <w:right w:color="000000" w:sz="4" w:val="single"/>
            </w:tcBorders>
          </w:tcPr>
          <w:p w14:paraId="6A1A0000">
            <w:r>
              <w:t>Встречи с инспектором ОГИБДД ОМВД России по Родионово-Несветайскому району</w:t>
            </w:r>
          </w:p>
        </w:tc>
        <w:tc>
          <w:tcPr>
            <w:tcW w:type="dxa" w:w="1134"/>
            <w:tcBorders>
              <w:top w:color="000000" w:sz="4" w:val="single"/>
              <w:left w:color="000000" w:sz="4" w:val="single"/>
              <w:bottom w:color="000000" w:sz="4" w:val="single"/>
              <w:right w:color="000000" w:sz="4" w:val="single"/>
            </w:tcBorders>
          </w:tcPr>
          <w:p w14:paraId="6B1A0000">
            <w:pPr>
              <w:ind/>
              <w:jc w:val="center"/>
              <w:rPr>
                <w:color w:val="000000"/>
              </w:rPr>
            </w:pPr>
            <w:r>
              <w:rPr>
                <w:color w:val="000000"/>
              </w:rPr>
              <w:t xml:space="preserve"> 10 – 11 </w:t>
            </w:r>
          </w:p>
        </w:tc>
        <w:tc>
          <w:tcPr>
            <w:tcW w:type="dxa" w:w="1701"/>
            <w:tcBorders>
              <w:top w:color="000000" w:sz="4" w:val="single"/>
              <w:left w:color="000000" w:sz="4" w:val="single"/>
              <w:bottom w:color="000000" w:sz="4" w:val="single"/>
              <w:right w:color="000000" w:sz="4" w:val="single"/>
            </w:tcBorders>
          </w:tcPr>
          <w:p w14:paraId="6C1A0000">
            <w:pPr>
              <w:ind/>
              <w:jc w:val="center"/>
              <w:rPr>
                <w:color w:val="000000"/>
              </w:rPr>
            </w:pPr>
            <w:r>
              <w:rPr>
                <w:color w:val="000000"/>
              </w:rPr>
              <w:t>Согласно плана ДДТ</w:t>
            </w:r>
          </w:p>
        </w:tc>
        <w:tc>
          <w:tcPr>
            <w:tcW w:type="dxa" w:w="2835"/>
            <w:tcBorders>
              <w:top w:color="000000" w:sz="4" w:val="single"/>
              <w:left w:color="000000" w:sz="4" w:val="single"/>
              <w:bottom w:color="000000" w:sz="4" w:val="single"/>
              <w:right w:color="000000" w:sz="4" w:val="single"/>
            </w:tcBorders>
          </w:tcPr>
          <w:p w14:paraId="6D1A0000">
            <w:pPr>
              <w:rPr>
                <w:color w:val="000000"/>
              </w:rPr>
            </w:pPr>
            <w:r>
              <w:rPr>
                <w:color w:val="000000"/>
              </w:rPr>
              <w:t xml:space="preserve">Педагог – организатор </w:t>
            </w:r>
          </w:p>
        </w:tc>
      </w:tr>
      <w:tr>
        <w:tc>
          <w:tcPr>
            <w:tcW w:type="dxa" w:w="4678"/>
            <w:tcBorders>
              <w:top w:color="000000" w:sz="4" w:val="single"/>
              <w:left w:color="000000" w:sz="4" w:val="single"/>
              <w:bottom w:color="000000" w:sz="4" w:val="single"/>
              <w:right w:color="000000" w:sz="4" w:val="single"/>
            </w:tcBorders>
          </w:tcPr>
          <w:p w14:paraId="6E1A0000">
            <w:r>
              <w:t xml:space="preserve">Мероприятия, посвященные  Дню солидарности в борьбе с терроризмом: классные часы </w:t>
            </w:r>
          </w:p>
        </w:tc>
        <w:tc>
          <w:tcPr>
            <w:tcW w:type="dxa" w:w="1134"/>
            <w:tcBorders>
              <w:top w:color="000000" w:sz="4" w:val="single"/>
              <w:left w:color="000000" w:sz="4" w:val="single"/>
              <w:bottom w:color="000000" w:sz="4" w:val="single"/>
              <w:right w:color="000000" w:sz="4" w:val="single"/>
            </w:tcBorders>
          </w:tcPr>
          <w:p w14:paraId="6F1A0000">
            <w:pPr>
              <w:ind/>
              <w:jc w:val="center"/>
              <w:rPr>
                <w:color w:val="000000"/>
              </w:rPr>
            </w:pPr>
            <w:r>
              <w:rPr>
                <w:color w:val="000000"/>
              </w:rPr>
              <w:t>10 – 11</w:t>
            </w:r>
          </w:p>
        </w:tc>
        <w:tc>
          <w:tcPr>
            <w:tcW w:type="dxa" w:w="1701"/>
            <w:tcBorders>
              <w:top w:color="000000" w:sz="4" w:val="single"/>
              <w:left w:color="000000" w:sz="4" w:val="single"/>
              <w:bottom w:color="000000" w:sz="4" w:val="single"/>
              <w:right w:color="000000" w:sz="4" w:val="single"/>
            </w:tcBorders>
          </w:tcPr>
          <w:p w14:paraId="701A0000">
            <w:pPr>
              <w:ind/>
              <w:jc w:val="center"/>
              <w:rPr>
                <w:color w:val="000000"/>
              </w:rPr>
            </w:pPr>
            <w:r>
              <w:rPr>
                <w:color w:val="000000"/>
              </w:rPr>
              <w:t xml:space="preserve">Согласно КТП </w:t>
            </w:r>
          </w:p>
        </w:tc>
        <w:tc>
          <w:tcPr>
            <w:tcW w:type="dxa" w:w="2835"/>
            <w:tcBorders>
              <w:top w:color="000000" w:sz="4" w:val="single"/>
              <w:left w:color="000000" w:sz="4" w:val="single"/>
              <w:bottom w:color="000000" w:sz="4" w:val="single"/>
              <w:right w:color="000000" w:sz="4" w:val="single"/>
            </w:tcBorders>
          </w:tcPr>
          <w:p w14:paraId="711A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721A0000">
            <w:r>
              <w:t>День окончания Второй мировой войны. Акция  «Голубь мира».</w:t>
            </w:r>
          </w:p>
          <w:p w14:paraId="731A0000">
            <w:r>
              <w:t>День солидарности в борьбе с терроризмом</w:t>
            </w:r>
          </w:p>
        </w:tc>
        <w:tc>
          <w:tcPr>
            <w:tcW w:type="dxa" w:w="1134"/>
            <w:tcBorders>
              <w:top w:color="000000" w:sz="4" w:val="single"/>
              <w:left w:color="000000" w:sz="4" w:val="single"/>
              <w:bottom w:color="000000" w:sz="4" w:val="single"/>
              <w:right w:color="000000" w:sz="4" w:val="single"/>
            </w:tcBorders>
          </w:tcPr>
          <w:p w14:paraId="741A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751A0000">
            <w:pPr>
              <w:ind/>
              <w:jc w:val="center"/>
              <w:rPr>
                <w:color w:val="000000"/>
              </w:rPr>
            </w:pPr>
            <w:r>
              <w:rPr>
                <w:color w:val="000000"/>
              </w:rPr>
              <w:t>03.09.</w:t>
            </w:r>
          </w:p>
        </w:tc>
        <w:tc>
          <w:tcPr>
            <w:tcW w:type="dxa" w:w="2835"/>
            <w:tcBorders>
              <w:top w:color="000000" w:sz="4" w:val="single"/>
              <w:left w:color="000000" w:sz="4" w:val="single"/>
              <w:bottom w:color="000000" w:sz="4" w:val="single"/>
              <w:right w:color="000000" w:sz="4" w:val="single"/>
            </w:tcBorders>
          </w:tcPr>
          <w:p w14:paraId="761A0000">
            <w:pPr>
              <w:ind/>
              <w:jc w:val="center"/>
              <w:rPr>
                <w:color w:val="000000"/>
              </w:rPr>
            </w:pPr>
            <w:r>
              <w:rPr>
                <w:color w:val="000000"/>
              </w:rPr>
              <w:t xml:space="preserve">Учитель истории </w:t>
            </w:r>
          </w:p>
          <w:p w14:paraId="771A0000">
            <w:pPr>
              <w:ind/>
              <w:jc w:val="center"/>
              <w:rPr>
                <w:color w:val="000000"/>
              </w:rPr>
            </w:pPr>
            <w:r>
              <w:rPr>
                <w:color w:val="000000"/>
              </w:rPr>
              <w:t>Советник директора по ВР</w:t>
            </w:r>
          </w:p>
        </w:tc>
      </w:tr>
      <w:tr>
        <w:tc>
          <w:tcPr>
            <w:tcW w:type="dxa" w:w="4678"/>
            <w:tcBorders>
              <w:top w:color="000000" w:sz="4" w:val="single"/>
              <w:left w:color="000000" w:sz="4" w:val="single"/>
              <w:bottom w:color="000000" w:sz="4" w:val="single"/>
              <w:right w:color="000000" w:sz="4" w:val="single"/>
            </w:tcBorders>
          </w:tcPr>
          <w:p w14:paraId="781A0000">
            <w:r>
              <w:t>День добрых дел</w:t>
            </w:r>
          </w:p>
        </w:tc>
        <w:tc>
          <w:tcPr>
            <w:tcW w:type="dxa" w:w="1134"/>
            <w:tcBorders>
              <w:top w:color="000000" w:sz="4" w:val="single"/>
              <w:left w:color="000000" w:sz="4" w:val="single"/>
              <w:bottom w:color="000000" w:sz="4" w:val="single"/>
              <w:right w:color="000000" w:sz="4" w:val="single"/>
            </w:tcBorders>
          </w:tcPr>
          <w:p w14:paraId="791A0000">
            <w:pPr>
              <w:ind/>
              <w:jc w:val="center"/>
              <w:rPr>
                <w:color w:val="000000"/>
              </w:rPr>
            </w:pPr>
            <w:r>
              <w:rPr>
                <w:color w:val="000000"/>
              </w:rPr>
              <w:t>10-11</w:t>
            </w:r>
          </w:p>
        </w:tc>
        <w:tc>
          <w:tcPr>
            <w:tcW w:type="dxa" w:w="1701"/>
            <w:tcBorders>
              <w:top w:color="000000" w:sz="4" w:val="single"/>
              <w:left w:color="000000" w:sz="4" w:val="single"/>
              <w:bottom w:color="000000" w:sz="4" w:val="single"/>
              <w:right w:color="000000" w:sz="4" w:val="single"/>
            </w:tcBorders>
          </w:tcPr>
          <w:p w14:paraId="7A1A0000">
            <w:pPr>
              <w:ind/>
              <w:jc w:val="center"/>
              <w:rPr>
                <w:color w:val="000000"/>
              </w:rPr>
            </w:pPr>
            <w:r>
              <w:rPr>
                <w:color w:val="000000"/>
              </w:rPr>
              <w:t>06.09</w:t>
            </w:r>
          </w:p>
        </w:tc>
        <w:tc>
          <w:tcPr>
            <w:tcW w:type="dxa" w:w="2835"/>
            <w:tcBorders>
              <w:top w:color="000000" w:sz="4" w:val="single"/>
              <w:left w:color="000000" w:sz="4" w:val="single"/>
              <w:bottom w:color="000000" w:sz="4" w:val="single"/>
              <w:right w:color="000000" w:sz="4" w:val="single"/>
            </w:tcBorders>
          </w:tcPr>
          <w:p w14:paraId="7B1A0000">
            <w:pPr>
              <w:ind/>
              <w:jc w:val="center"/>
              <w:rPr>
                <w:color w:val="000000"/>
              </w:rPr>
            </w:pPr>
            <w:r>
              <w:rPr>
                <w:color w:val="000000"/>
              </w:rPr>
              <w:t>Советник директора по ВР</w:t>
            </w:r>
          </w:p>
        </w:tc>
      </w:tr>
      <w:tr>
        <w:tc>
          <w:tcPr>
            <w:tcW w:type="dxa" w:w="4678"/>
            <w:tcBorders>
              <w:top w:color="000000" w:sz="4" w:val="single"/>
              <w:left w:color="000000" w:sz="4" w:val="single"/>
              <w:bottom w:color="000000" w:sz="4" w:val="single"/>
              <w:right w:color="000000" w:sz="4" w:val="single"/>
            </w:tcBorders>
          </w:tcPr>
          <w:p w14:paraId="7C1A0000">
            <w:pPr>
              <w:rPr>
                <w:color w:val="000000"/>
                <w:sz w:val="22"/>
              </w:rPr>
            </w:pPr>
            <w:r>
              <w:rPr>
                <w:sz w:val="22"/>
              </w:rPr>
              <w:t>Мероприятия в рамках «Плана мероприятий по профилактике злоупотребления психоактивных веществ»</w:t>
            </w:r>
          </w:p>
        </w:tc>
        <w:tc>
          <w:tcPr>
            <w:tcW w:type="dxa" w:w="1134"/>
            <w:tcBorders>
              <w:top w:color="000000" w:sz="4" w:val="single"/>
              <w:left w:color="000000" w:sz="4" w:val="single"/>
              <w:bottom w:color="000000" w:sz="4" w:val="single"/>
              <w:right w:color="000000" w:sz="4" w:val="single"/>
            </w:tcBorders>
          </w:tcPr>
          <w:p w14:paraId="7D1A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7E1A0000">
            <w:pPr>
              <w:ind/>
              <w:jc w:val="center"/>
              <w:rPr>
                <w:color w:val="000000"/>
              </w:rPr>
            </w:pPr>
            <w:r>
              <w:rPr>
                <w:color w:val="000000"/>
              </w:rPr>
              <w:t xml:space="preserve">В соответствии с планом </w:t>
            </w:r>
          </w:p>
        </w:tc>
        <w:tc>
          <w:tcPr>
            <w:tcW w:type="dxa" w:w="2835"/>
            <w:tcBorders>
              <w:top w:color="000000" w:sz="4" w:val="single"/>
              <w:left w:color="000000" w:sz="4" w:val="single"/>
              <w:bottom w:color="000000" w:sz="4" w:val="single"/>
              <w:right w:color="000000" w:sz="4" w:val="single"/>
            </w:tcBorders>
          </w:tcPr>
          <w:p w14:paraId="7F1A0000">
            <w:pPr>
              <w:ind/>
              <w:jc w:val="center"/>
              <w:rPr>
                <w:color w:val="000000"/>
              </w:rPr>
            </w:pPr>
            <w:r>
              <w:rPr>
                <w:color w:val="000000"/>
              </w:rPr>
              <w:t>Социальный педагог, классные руководители</w:t>
            </w:r>
          </w:p>
        </w:tc>
      </w:tr>
      <w:tr>
        <w:trPr>
          <w:trHeight w:hRule="atLeast" w:val="585"/>
        </w:trPr>
        <w:tc>
          <w:tcPr>
            <w:tcW w:type="dxa" w:w="4678"/>
            <w:tcBorders>
              <w:top w:color="000000" w:sz="4" w:val="single"/>
              <w:left w:color="000000" w:sz="4" w:val="single"/>
              <w:bottom w:color="000000" w:sz="4" w:val="single"/>
              <w:right w:color="000000" w:sz="4" w:val="single"/>
            </w:tcBorders>
          </w:tcPr>
          <w:p w14:paraId="801A0000">
            <w:pPr>
              <w:widowControl w:val="1"/>
              <w:ind/>
              <w:rPr>
                <w:color w:val="000000"/>
              </w:rPr>
            </w:pPr>
            <w:r>
              <w:t>Осенний День Здоровья</w:t>
            </w:r>
          </w:p>
        </w:tc>
        <w:tc>
          <w:tcPr>
            <w:tcW w:type="dxa" w:w="1134"/>
            <w:tcBorders>
              <w:top w:color="000000" w:sz="4" w:val="single"/>
              <w:left w:color="000000" w:sz="4" w:val="single"/>
              <w:bottom w:color="000000" w:sz="4" w:val="single"/>
              <w:right w:color="000000" w:sz="4" w:val="single"/>
            </w:tcBorders>
          </w:tcPr>
          <w:p w14:paraId="811A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821A0000">
            <w:pPr>
              <w:widowControl w:val="1"/>
              <w:ind/>
              <w:jc w:val="center"/>
              <w:rPr>
                <w:color w:val="000000"/>
              </w:rPr>
            </w:pPr>
            <w:r>
              <w:rPr>
                <w:color w:val="000000"/>
              </w:rPr>
              <w:t>сентябрь</w:t>
            </w:r>
          </w:p>
        </w:tc>
        <w:tc>
          <w:tcPr>
            <w:tcW w:type="dxa" w:w="2835"/>
            <w:tcBorders>
              <w:top w:color="000000" w:sz="4" w:val="single"/>
              <w:left w:color="000000" w:sz="4" w:val="single"/>
              <w:bottom w:color="000000" w:sz="4" w:val="single"/>
              <w:right w:color="000000" w:sz="4" w:val="single"/>
            </w:tcBorders>
          </w:tcPr>
          <w:p w14:paraId="831A0000">
            <w:pPr>
              <w:rPr>
                <w:color w:val="000000"/>
              </w:rPr>
            </w:pPr>
            <w:r>
              <w:rPr>
                <w:color w:val="000000"/>
              </w:rPr>
              <w:t>Учителя физической культуры</w:t>
            </w:r>
          </w:p>
        </w:tc>
      </w:tr>
      <w:tr>
        <w:trPr>
          <w:trHeight w:hRule="atLeast" w:val="409"/>
        </w:trPr>
        <w:tc>
          <w:tcPr>
            <w:tcW w:type="dxa" w:w="4678"/>
            <w:tcBorders>
              <w:top w:color="000000" w:sz="4" w:val="single"/>
              <w:left w:color="000000" w:sz="4" w:val="single"/>
              <w:bottom w:color="000000" w:sz="4" w:val="single"/>
              <w:right w:color="000000" w:sz="4" w:val="single"/>
            </w:tcBorders>
          </w:tcPr>
          <w:p w14:paraId="841A0000">
            <w:pPr>
              <w:widowControl w:val="1"/>
              <w:ind/>
            </w:pPr>
            <w:r>
              <w:t>День образования Ростовской области</w:t>
            </w:r>
          </w:p>
        </w:tc>
        <w:tc>
          <w:tcPr>
            <w:tcW w:type="dxa" w:w="1134"/>
            <w:tcBorders>
              <w:top w:color="000000" w:sz="4" w:val="single"/>
              <w:left w:color="000000" w:sz="4" w:val="single"/>
              <w:bottom w:color="000000" w:sz="4" w:val="single"/>
              <w:right w:color="000000" w:sz="4" w:val="single"/>
            </w:tcBorders>
          </w:tcPr>
          <w:p w14:paraId="851A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861A0000">
            <w:pPr>
              <w:widowControl w:val="1"/>
              <w:ind/>
              <w:jc w:val="center"/>
              <w:rPr>
                <w:color w:val="000000"/>
              </w:rPr>
            </w:pPr>
            <w:r>
              <w:rPr>
                <w:color w:val="000000"/>
              </w:rPr>
              <w:t>13.09.</w:t>
            </w:r>
          </w:p>
        </w:tc>
        <w:tc>
          <w:tcPr>
            <w:tcW w:type="dxa" w:w="2835"/>
            <w:tcBorders>
              <w:top w:color="000000" w:sz="4" w:val="single"/>
              <w:left w:color="000000" w:sz="4" w:val="single"/>
              <w:bottom w:color="000000" w:sz="4" w:val="single"/>
              <w:right w:color="000000" w:sz="4" w:val="single"/>
            </w:tcBorders>
          </w:tcPr>
          <w:p w14:paraId="871A0000">
            <w:pPr>
              <w:rPr>
                <w:color w:val="000000"/>
              </w:rPr>
            </w:pPr>
            <w:r>
              <w:rPr>
                <w:color w:val="000000"/>
              </w:rPr>
              <w:t>Классные руководители</w:t>
            </w:r>
          </w:p>
        </w:tc>
      </w:tr>
      <w:tr>
        <w:trPr>
          <w:trHeight w:hRule="atLeast" w:val="126"/>
        </w:trPr>
        <w:tc>
          <w:tcPr>
            <w:tcW w:type="dxa" w:w="4678"/>
            <w:tcBorders>
              <w:top w:color="000000" w:sz="4" w:val="single"/>
              <w:left w:color="000000" w:sz="4" w:val="single"/>
              <w:bottom w:color="000000" w:sz="4" w:val="single"/>
              <w:right w:color="000000" w:sz="4" w:val="single"/>
            </w:tcBorders>
          </w:tcPr>
          <w:p w14:paraId="881A0000">
            <w:r>
              <w:t>Международный День распространения грамотности</w:t>
            </w:r>
          </w:p>
        </w:tc>
        <w:tc>
          <w:tcPr>
            <w:tcW w:type="dxa" w:w="1134"/>
            <w:tcBorders>
              <w:top w:color="000000" w:sz="4" w:val="single"/>
              <w:left w:color="000000" w:sz="4" w:val="single"/>
              <w:bottom w:color="000000" w:sz="4" w:val="single"/>
              <w:right w:color="000000" w:sz="4" w:val="single"/>
            </w:tcBorders>
          </w:tcPr>
          <w:p w14:paraId="891A0000">
            <w:pPr>
              <w:ind/>
              <w:jc w:val="center"/>
            </w:pPr>
            <w:r>
              <w:t>1</w:t>
            </w:r>
            <w:r>
              <w:t>0 – 11</w:t>
            </w:r>
          </w:p>
        </w:tc>
        <w:tc>
          <w:tcPr>
            <w:tcW w:type="dxa" w:w="1701"/>
            <w:tcBorders>
              <w:top w:color="000000" w:sz="4" w:val="single"/>
              <w:left w:color="000000" w:sz="4" w:val="single"/>
              <w:bottom w:color="000000" w:sz="4" w:val="single"/>
              <w:right w:color="000000" w:sz="4" w:val="single"/>
            </w:tcBorders>
          </w:tcPr>
          <w:p w14:paraId="8A1A0000">
            <w:pPr>
              <w:ind/>
              <w:jc w:val="center"/>
            </w:pPr>
            <w:r>
              <w:t>08.09.</w:t>
            </w:r>
          </w:p>
        </w:tc>
        <w:tc>
          <w:tcPr>
            <w:tcW w:type="dxa" w:w="2835"/>
            <w:tcBorders>
              <w:top w:color="000000" w:sz="4" w:val="single"/>
              <w:left w:color="000000" w:sz="4" w:val="single"/>
              <w:bottom w:color="000000" w:sz="4" w:val="single"/>
              <w:right w:color="000000" w:sz="4" w:val="single"/>
            </w:tcBorders>
          </w:tcPr>
          <w:p w14:paraId="8B1A0000">
            <w:pPr>
              <w:ind/>
              <w:jc w:val="center"/>
              <w:rPr>
                <w:color w:val="000000"/>
              </w:rPr>
            </w:pPr>
            <w:r>
              <w:rPr>
                <w:color w:val="000000"/>
              </w:rPr>
              <w:t>Учителя русского языка и литературы</w:t>
            </w:r>
          </w:p>
        </w:tc>
      </w:tr>
      <w:tr>
        <w:trPr>
          <w:trHeight w:hRule="atLeast" w:val="135"/>
        </w:trPr>
        <w:tc>
          <w:tcPr>
            <w:tcW w:type="dxa" w:w="4678"/>
            <w:tcBorders>
              <w:top w:color="000000" w:sz="4" w:val="single"/>
              <w:left w:color="000000" w:sz="4" w:val="single"/>
              <w:bottom w:color="000000" w:sz="4" w:val="single"/>
              <w:right w:color="000000" w:sz="4" w:val="single"/>
            </w:tcBorders>
          </w:tcPr>
          <w:p w14:paraId="8C1A0000">
            <w:r>
              <w:t>Всероссийская экологическая акция «Вместе всей семьей»</w:t>
            </w:r>
          </w:p>
        </w:tc>
        <w:tc>
          <w:tcPr>
            <w:tcW w:type="dxa" w:w="1134"/>
            <w:tcBorders>
              <w:top w:color="000000" w:sz="4" w:val="single"/>
              <w:left w:color="000000" w:sz="4" w:val="single"/>
              <w:bottom w:color="000000" w:sz="4" w:val="single"/>
              <w:right w:color="000000" w:sz="4" w:val="single"/>
            </w:tcBorders>
          </w:tcPr>
          <w:p w14:paraId="8D1A0000">
            <w:pPr>
              <w:ind/>
              <w:jc w:val="center"/>
            </w:pPr>
            <w:r>
              <w:t>1</w:t>
            </w:r>
            <w:r>
              <w:t>0</w:t>
            </w:r>
            <w:r>
              <w:t xml:space="preserve"> – 11</w:t>
            </w:r>
          </w:p>
        </w:tc>
        <w:tc>
          <w:tcPr>
            <w:tcW w:type="dxa" w:w="1701"/>
            <w:tcBorders>
              <w:top w:color="000000" w:sz="4" w:val="single"/>
              <w:left w:color="000000" w:sz="4" w:val="single"/>
              <w:bottom w:color="000000" w:sz="4" w:val="single"/>
              <w:right w:color="000000" w:sz="4" w:val="single"/>
            </w:tcBorders>
          </w:tcPr>
          <w:p w14:paraId="8E1A0000">
            <w:pPr>
              <w:ind/>
              <w:jc w:val="center"/>
            </w:pPr>
            <w:r>
              <w:t>сентябрь</w:t>
            </w:r>
          </w:p>
        </w:tc>
        <w:tc>
          <w:tcPr>
            <w:tcW w:type="dxa" w:w="2835"/>
            <w:tcBorders>
              <w:top w:color="000000" w:sz="4" w:val="single"/>
              <w:left w:color="000000" w:sz="4" w:val="single"/>
              <w:bottom w:color="000000" w:sz="4" w:val="single"/>
              <w:right w:color="000000" w:sz="4" w:val="single"/>
            </w:tcBorders>
          </w:tcPr>
          <w:p w14:paraId="8F1A0000">
            <w:pPr>
              <w:ind/>
              <w:jc w:val="center"/>
              <w:rPr>
                <w:color w:val="000000"/>
              </w:rPr>
            </w:pPr>
            <w:r>
              <w:rPr>
                <w:color w:val="000000"/>
              </w:rPr>
              <w:t>Зам. Директора по ВР, Советник директора по ВР</w:t>
            </w:r>
          </w:p>
          <w:p w14:paraId="901A0000">
            <w:pPr>
              <w:ind/>
              <w:jc w:val="center"/>
              <w:rPr>
                <w:color w:val="000000"/>
              </w:rPr>
            </w:pPr>
            <w:r>
              <w:rPr>
                <w:color w:val="000000"/>
              </w:rPr>
              <w:t xml:space="preserve"> к</w:t>
            </w:r>
            <w:r>
              <w:rPr>
                <w:color w:val="000000"/>
              </w:rPr>
              <w:t>лассные руководители</w:t>
            </w:r>
          </w:p>
        </w:tc>
      </w:tr>
      <w:tr>
        <w:trPr>
          <w:trHeight w:hRule="atLeast" w:val="135"/>
        </w:trPr>
        <w:tc>
          <w:tcPr>
            <w:tcW w:type="dxa" w:w="4678"/>
            <w:tcBorders>
              <w:top w:color="000000" w:sz="4" w:val="single"/>
              <w:left w:color="000000" w:sz="4" w:val="single"/>
              <w:bottom w:color="000000" w:sz="4" w:val="single"/>
              <w:right w:color="000000" w:sz="4" w:val="single"/>
            </w:tcBorders>
          </w:tcPr>
          <w:p w14:paraId="911A0000">
            <w:pPr>
              <w:rPr>
                <w:color w:val="000000"/>
              </w:rPr>
            </w:pPr>
            <w:r>
              <w:t>День пожилого человека. Акция «Милосердие».</w:t>
            </w:r>
          </w:p>
        </w:tc>
        <w:tc>
          <w:tcPr>
            <w:tcW w:type="dxa" w:w="1134"/>
            <w:tcBorders>
              <w:top w:color="000000" w:sz="4" w:val="single"/>
              <w:left w:color="000000" w:sz="4" w:val="single"/>
              <w:bottom w:color="000000" w:sz="4" w:val="single"/>
              <w:right w:color="000000" w:sz="4" w:val="single"/>
            </w:tcBorders>
          </w:tcPr>
          <w:p w14:paraId="921A0000">
            <w:pPr>
              <w:ind/>
              <w:jc w:val="center"/>
              <w:rPr>
                <w:color w:val="000000"/>
              </w:rPr>
            </w:pPr>
            <w:r>
              <w:rPr>
                <w:color w:val="000000"/>
              </w:rPr>
              <w:t>1</w:t>
            </w:r>
            <w:r>
              <w:rPr>
                <w:color w:val="000000"/>
              </w:rPr>
              <w:t>0</w:t>
            </w:r>
            <w:r>
              <w:rPr>
                <w:color w:val="000000"/>
              </w:rPr>
              <w:t xml:space="preserve"> - 11</w:t>
            </w:r>
          </w:p>
        </w:tc>
        <w:tc>
          <w:tcPr>
            <w:tcW w:type="dxa" w:w="1701"/>
            <w:tcBorders>
              <w:top w:color="000000" w:sz="4" w:val="single"/>
              <w:left w:color="000000" w:sz="4" w:val="single"/>
              <w:bottom w:color="000000" w:sz="4" w:val="single"/>
              <w:right w:color="000000" w:sz="4" w:val="single"/>
            </w:tcBorders>
          </w:tcPr>
          <w:p w14:paraId="931A0000">
            <w:pPr>
              <w:ind/>
              <w:jc w:val="center"/>
              <w:rPr>
                <w:color w:val="000000"/>
              </w:rPr>
            </w:pPr>
            <w:r>
              <w:rPr>
                <w:color w:val="000000"/>
              </w:rPr>
              <w:t>30.09.</w:t>
            </w:r>
          </w:p>
        </w:tc>
        <w:tc>
          <w:tcPr>
            <w:tcW w:type="dxa" w:w="2835"/>
            <w:tcBorders>
              <w:top w:color="000000" w:sz="4" w:val="single"/>
              <w:left w:color="000000" w:sz="4" w:val="single"/>
              <w:bottom w:color="000000" w:sz="4" w:val="single"/>
              <w:right w:color="000000" w:sz="4" w:val="single"/>
            </w:tcBorders>
          </w:tcPr>
          <w:p w14:paraId="941A0000">
            <w:pPr>
              <w:ind/>
              <w:jc w:val="center"/>
              <w:rPr>
                <w:color w:val="000000"/>
              </w:rPr>
            </w:pPr>
            <w:r>
              <w:rPr>
                <w:color w:val="000000"/>
              </w:rPr>
              <w:t>Классные руководители, педагог - организатор</w:t>
            </w:r>
          </w:p>
        </w:tc>
      </w:tr>
      <w:tr>
        <w:tc>
          <w:tcPr>
            <w:tcW w:type="dxa" w:w="4678"/>
            <w:tcBorders>
              <w:top w:color="000000" w:sz="4" w:val="single"/>
              <w:left w:color="000000" w:sz="4" w:val="single"/>
              <w:bottom w:color="000000" w:sz="4" w:val="single"/>
              <w:right w:color="000000" w:sz="4" w:val="single"/>
            </w:tcBorders>
          </w:tcPr>
          <w:p w14:paraId="951A0000">
            <w:pPr>
              <w:widowControl w:val="1"/>
              <w:ind/>
              <w:rPr>
                <w:color w:val="000000"/>
              </w:rPr>
            </w:pPr>
            <w:r>
              <w:t xml:space="preserve">Мероприятия месячника правового воспитания и профилактики правонарушений. </w:t>
            </w:r>
            <w:r>
              <w:t>Единый день проф</w:t>
            </w:r>
            <w:r>
              <w:t>илактики правонарушений и деструктивного поведения (правовые, профилактические игры, беседы и т.п.)</w:t>
            </w:r>
          </w:p>
        </w:tc>
        <w:tc>
          <w:tcPr>
            <w:tcW w:type="dxa" w:w="1134"/>
            <w:tcBorders>
              <w:top w:color="000000" w:sz="4" w:val="single"/>
              <w:left w:color="000000" w:sz="4" w:val="single"/>
              <w:bottom w:color="000000" w:sz="4" w:val="single"/>
              <w:right w:color="000000" w:sz="4" w:val="single"/>
            </w:tcBorders>
          </w:tcPr>
          <w:p w14:paraId="961A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971A0000">
            <w:pPr>
              <w:widowControl w:val="1"/>
              <w:ind/>
              <w:jc w:val="center"/>
              <w:rPr>
                <w:color w:val="000000"/>
              </w:rPr>
            </w:pPr>
            <w:r>
              <w:rPr>
                <w:color w:val="000000"/>
              </w:rPr>
              <w:t>октябрь</w:t>
            </w:r>
          </w:p>
        </w:tc>
        <w:tc>
          <w:tcPr>
            <w:tcW w:type="dxa" w:w="2835"/>
            <w:tcBorders>
              <w:top w:color="000000" w:sz="4" w:val="single"/>
              <w:left w:color="000000" w:sz="4" w:val="single"/>
              <w:bottom w:color="000000" w:sz="4" w:val="single"/>
              <w:right w:color="000000" w:sz="4" w:val="single"/>
            </w:tcBorders>
          </w:tcPr>
          <w:p w14:paraId="981A0000">
            <w:pPr>
              <w:widowControl w:val="1"/>
              <w:ind/>
              <w:rPr>
                <w:color w:val="000000"/>
              </w:rPr>
            </w:pPr>
            <w:r>
              <w:rPr>
                <w:color w:val="000000"/>
              </w:rPr>
              <w:t>Зам. директора по ВР,  классные руководители, уполномоченный по правам ребенка в школе (ШУПР)</w:t>
            </w:r>
          </w:p>
        </w:tc>
      </w:tr>
      <w:tr>
        <w:tc>
          <w:tcPr>
            <w:tcW w:type="dxa" w:w="4678"/>
            <w:tcBorders>
              <w:top w:color="000000" w:sz="4" w:val="single"/>
              <w:left w:color="000000" w:sz="4" w:val="single"/>
              <w:bottom w:color="000000" w:sz="4" w:val="single"/>
              <w:right w:color="000000" w:sz="4" w:val="single"/>
            </w:tcBorders>
          </w:tcPr>
          <w:p w14:paraId="991A0000">
            <w:pPr>
              <w:widowControl w:val="1"/>
              <w:ind/>
            </w:pPr>
            <w:r>
              <w:t xml:space="preserve">День учителя в школе: </w:t>
            </w:r>
          </w:p>
          <w:p w14:paraId="9A1A0000">
            <w:pPr>
              <w:widowControl w:val="1"/>
              <w:ind/>
            </w:pPr>
            <w:r>
              <w:t>к</w:t>
            </w:r>
            <w:r>
              <w:t>онцертная программа</w:t>
            </w:r>
            <w:r>
              <w:t>,</w:t>
            </w:r>
          </w:p>
          <w:p w14:paraId="9B1A0000">
            <w:pPr>
              <w:widowControl w:val="1"/>
              <w:ind/>
            </w:pPr>
          </w:p>
          <w:p w14:paraId="9C1A0000">
            <w:pPr>
              <w:widowControl w:val="1"/>
              <w:ind/>
            </w:pPr>
            <w:r>
              <w:t>учителей-</w:t>
            </w:r>
            <w:r>
              <w:t>ветеранов педагогического труда</w:t>
            </w:r>
            <w:r>
              <w:t>.</w:t>
            </w:r>
          </w:p>
        </w:tc>
        <w:tc>
          <w:tcPr>
            <w:tcW w:type="dxa" w:w="1134"/>
            <w:tcBorders>
              <w:top w:color="000000" w:sz="4" w:val="single"/>
              <w:left w:color="000000" w:sz="4" w:val="single"/>
              <w:bottom w:color="000000" w:sz="4" w:val="single"/>
              <w:right w:color="000000" w:sz="4" w:val="single"/>
            </w:tcBorders>
          </w:tcPr>
          <w:p w14:paraId="9D1A0000">
            <w:pPr>
              <w:ind/>
              <w:jc w:val="center"/>
            </w:pPr>
            <w:r>
              <w:t>1</w:t>
            </w:r>
            <w:r>
              <w:t>0 - 11</w:t>
            </w:r>
          </w:p>
        </w:tc>
        <w:tc>
          <w:tcPr>
            <w:tcW w:type="dxa" w:w="1701"/>
            <w:tcBorders>
              <w:top w:color="000000" w:sz="4" w:val="single"/>
              <w:left w:color="000000" w:sz="4" w:val="single"/>
              <w:bottom w:color="000000" w:sz="4" w:val="single"/>
              <w:right w:color="000000" w:sz="4" w:val="single"/>
            </w:tcBorders>
          </w:tcPr>
          <w:p w14:paraId="9E1A0000">
            <w:pPr>
              <w:widowControl w:val="1"/>
              <w:ind/>
              <w:jc w:val="center"/>
            </w:pPr>
            <w:r>
              <w:t xml:space="preserve">5.10 </w:t>
            </w:r>
          </w:p>
        </w:tc>
        <w:tc>
          <w:tcPr>
            <w:tcW w:type="dxa" w:w="2835"/>
            <w:tcBorders>
              <w:top w:color="000000" w:sz="4" w:val="single"/>
              <w:left w:color="000000" w:sz="4" w:val="single"/>
              <w:bottom w:color="000000" w:sz="4" w:val="single"/>
              <w:right w:color="000000" w:sz="4" w:val="single"/>
            </w:tcBorders>
          </w:tcPr>
          <w:p w14:paraId="9F1A0000">
            <w:pPr>
              <w:widowControl w:val="1"/>
              <w:ind/>
              <w:rPr>
                <w:color w:val="000000"/>
              </w:rPr>
            </w:pPr>
          </w:p>
          <w:p w14:paraId="A01A0000">
            <w:pPr>
              <w:widowControl w:val="1"/>
              <w:ind/>
            </w:pPr>
            <w:r>
              <w:rPr>
                <w:color w:val="000000"/>
              </w:rPr>
              <w:t>Зам. директора по ВР,</w:t>
            </w:r>
            <w:r>
              <w:t xml:space="preserve"> </w:t>
            </w:r>
          </w:p>
          <w:p w14:paraId="A11A0000">
            <w:pPr>
              <w:widowControl w:val="1"/>
              <w:ind/>
            </w:pPr>
            <w:r>
              <w:t>классные руководители,</w:t>
            </w:r>
          </w:p>
          <w:p w14:paraId="A21A0000">
            <w:pPr>
              <w:widowControl w:val="1"/>
              <w:ind/>
            </w:pPr>
            <w:r>
              <w:t xml:space="preserve">профсоюз, педагог – организатор, </w:t>
            </w:r>
          </w:p>
        </w:tc>
      </w:tr>
      <w:tr>
        <w:tc>
          <w:tcPr>
            <w:tcW w:type="dxa" w:w="4678"/>
            <w:tcBorders>
              <w:top w:color="000000" w:sz="4" w:val="single"/>
              <w:left w:color="000000" w:sz="4" w:val="single"/>
              <w:bottom w:color="000000" w:sz="4" w:val="single"/>
              <w:right w:color="000000" w:sz="4" w:val="single"/>
            </w:tcBorders>
          </w:tcPr>
          <w:p w14:paraId="A31A0000">
            <w:pPr>
              <w:widowControl w:val="1"/>
              <w:ind/>
            </w:pPr>
          </w:p>
        </w:tc>
        <w:tc>
          <w:tcPr>
            <w:tcW w:type="dxa" w:w="1134"/>
            <w:tcBorders>
              <w:top w:color="000000" w:sz="4" w:val="single"/>
              <w:left w:color="000000" w:sz="4" w:val="single"/>
              <w:bottom w:color="000000" w:sz="4" w:val="single"/>
              <w:right w:color="000000" w:sz="4" w:val="single"/>
            </w:tcBorders>
          </w:tcPr>
          <w:p w14:paraId="A41A0000">
            <w:pPr>
              <w:ind/>
              <w:jc w:val="center"/>
            </w:pPr>
            <w:r>
              <w:t xml:space="preserve">10 – 11 </w:t>
            </w:r>
          </w:p>
        </w:tc>
        <w:tc>
          <w:tcPr>
            <w:tcW w:type="dxa" w:w="1701"/>
            <w:tcBorders>
              <w:top w:color="000000" w:sz="4" w:val="single"/>
              <w:left w:color="000000" w:sz="4" w:val="single"/>
              <w:bottom w:color="000000" w:sz="4" w:val="single"/>
              <w:right w:color="000000" w:sz="4" w:val="single"/>
            </w:tcBorders>
          </w:tcPr>
          <w:p w14:paraId="A51A0000">
            <w:pPr>
              <w:widowControl w:val="1"/>
              <w:ind/>
              <w:jc w:val="center"/>
            </w:pPr>
            <w:r>
              <w:t>08.10.</w:t>
            </w:r>
          </w:p>
        </w:tc>
        <w:tc>
          <w:tcPr>
            <w:tcW w:type="dxa" w:w="2835"/>
            <w:tcBorders>
              <w:top w:color="000000" w:sz="4" w:val="single"/>
              <w:left w:color="000000" w:sz="4" w:val="single"/>
              <w:bottom w:color="000000" w:sz="4" w:val="single"/>
              <w:right w:color="000000" w:sz="4" w:val="single"/>
            </w:tcBorders>
          </w:tcPr>
          <w:p w14:paraId="A61A0000">
            <w:pPr>
              <w:widowControl w:val="1"/>
              <w:ind/>
              <w:rPr>
                <w:color w:val="000000"/>
              </w:rPr>
            </w:pPr>
            <w:r>
              <w:rPr>
                <w:color w:val="000000"/>
              </w:rPr>
              <w:t>Учителя литературы</w:t>
            </w:r>
          </w:p>
        </w:tc>
      </w:tr>
      <w:tr>
        <w:tc>
          <w:tcPr>
            <w:tcW w:type="dxa" w:w="4678"/>
            <w:tcBorders>
              <w:top w:color="000000" w:sz="4" w:val="single"/>
              <w:left w:color="000000" w:sz="4" w:val="single"/>
              <w:bottom w:color="000000" w:sz="4" w:val="single"/>
              <w:right w:color="000000" w:sz="4" w:val="single"/>
            </w:tcBorders>
          </w:tcPr>
          <w:p w14:paraId="A71A0000">
            <w:pPr>
              <w:widowControl w:val="1"/>
              <w:ind/>
            </w:pPr>
            <w:r>
              <w:t xml:space="preserve">Мероприятия комплекса ВФСК ГТО </w:t>
            </w:r>
          </w:p>
        </w:tc>
        <w:tc>
          <w:tcPr>
            <w:tcW w:type="dxa" w:w="1134"/>
            <w:tcBorders>
              <w:top w:color="000000" w:sz="4" w:val="single"/>
              <w:left w:color="000000" w:sz="4" w:val="single"/>
              <w:bottom w:color="000000" w:sz="4" w:val="single"/>
              <w:right w:color="000000" w:sz="4" w:val="single"/>
            </w:tcBorders>
          </w:tcPr>
          <w:p w14:paraId="A81A0000">
            <w:pPr>
              <w:ind/>
              <w:jc w:val="center"/>
              <w:rPr>
                <w:color w:val="000000"/>
              </w:rPr>
            </w:pPr>
            <w:r>
              <w:rPr>
                <w:color w:val="000000"/>
              </w:rPr>
              <w:t>10 - 11</w:t>
            </w:r>
          </w:p>
        </w:tc>
        <w:tc>
          <w:tcPr>
            <w:tcW w:type="dxa" w:w="1701"/>
            <w:tcBorders>
              <w:top w:color="000000" w:sz="4" w:val="single"/>
              <w:left w:color="000000" w:sz="4" w:val="single"/>
              <w:bottom w:color="000000" w:sz="4" w:val="single"/>
              <w:right w:color="000000" w:sz="4" w:val="single"/>
            </w:tcBorders>
          </w:tcPr>
          <w:p w14:paraId="A91A0000">
            <w:pPr>
              <w:widowControl w:val="1"/>
              <w:ind/>
              <w:jc w:val="center"/>
              <w:rPr>
                <w:color w:val="000000"/>
              </w:rPr>
            </w:pPr>
            <w:r>
              <w:rPr>
                <w:color w:val="000000"/>
              </w:rPr>
              <w:t>октябрь</w:t>
            </w:r>
          </w:p>
        </w:tc>
        <w:tc>
          <w:tcPr>
            <w:tcW w:type="dxa" w:w="2835"/>
            <w:tcBorders>
              <w:top w:color="000000" w:sz="4" w:val="single"/>
              <w:left w:color="000000" w:sz="4" w:val="single"/>
              <w:bottom w:color="000000" w:sz="4" w:val="single"/>
              <w:right w:color="000000" w:sz="4" w:val="single"/>
            </w:tcBorders>
          </w:tcPr>
          <w:p w14:paraId="AA1A0000">
            <w:pPr>
              <w:widowControl w:val="1"/>
              <w:ind/>
              <w:rPr>
                <w:color w:val="000000"/>
              </w:rPr>
            </w:pPr>
            <w:r>
              <w:rPr>
                <w:color w:val="000000"/>
              </w:rPr>
              <w:t>Учителя физической культуры</w:t>
            </w:r>
          </w:p>
        </w:tc>
      </w:tr>
      <w:tr>
        <w:tc>
          <w:tcPr>
            <w:tcW w:type="dxa" w:w="4678"/>
            <w:tcBorders>
              <w:top w:color="000000" w:sz="4" w:val="single"/>
              <w:left w:color="000000" w:sz="4" w:val="single"/>
              <w:bottom w:color="000000" w:sz="4" w:val="single"/>
              <w:right w:color="000000" w:sz="4" w:val="single"/>
            </w:tcBorders>
          </w:tcPr>
          <w:p w14:paraId="AB1A0000">
            <w:pPr>
              <w:widowControl w:val="1"/>
              <w:ind/>
            </w:pPr>
            <w:r>
              <w:t>День казачьей воинской славы</w:t>
            </w:r>
          </w:p>
        </w:tc>
        <w:tc>
          <w:tcPr>
            <w:tcW w:type="dxa" w:w="1134"/>
            <w:tcBorders>
              <w:top w:color="000000" w:sz="4" w:val="single"/>
              <w:left w:color="000000" w:sz="4" w:val="single"/>
              <w:bottom w:color="000000" w:sz="4" w:val="single"/>
              <w:right w:color="000000" w:sz="4" w:val="single"/>
            </w:tcBorders>
          </w:tcPr>
          <w:p w14:paraId="AC1A0000">
            <w:pPr>
              <w:ind/>
              <w:jc w:val="center"/>
              <w:rPr>
                <w:color w:val="000000"/>
              </w:rPr>
            </w:pPr>
            <w:r>
              <w:rPr>
                <w:color w:val="000000"/>
              </w:rPr>
              <w:t>10-11</w:t>
            </w:r>
          </w:p>
        </w:tc>
        <w:tc>
          <w:tcPr>
            <w:tcW w:type="dxa" w:w="1701"/>
            <w:tcBorders>
              <w:top w:color="000000" w:sz="4" w:val="single"/>
              <w:left w:color="000000" w:sz="4" w:val="single"/>
              <w:bottom w:color="000000" w:sz="4" w:val="single"/>
              <w:right w:color="000000" w:sz="4" w:val="single"/>
            </w:tcBorders>
          </w:tcPr>
          <w:p w14:paraId="AD1A0000">
            <w:pPr>
              <w:widowControl w:val="1"/>
              <w:ind/>
              <w:jc w:val="center"/>
              <w:rPr>
                <w:color w:val="000000"/>
              </w:rPr>
            </w:pPr>
            <w:r>
              <w:rPr>
                <w:color w:val="000000"/>
              </w:rPr>
              <w:t>14.10</w:t>
            </w:r>
          </w:p>
        </w:tc>
        <w:tc>
          <w:tcPr>
            <w:tcW w:type="dxa" w:w="2835"/>
            <w:tcBorders>
              <w:top w:color="000000" w:sz="4" w:val="single"/>
              <w:left w:color="000000" w:sz="4" w:val="single"/>
              <w:bottom w:color="000000" w:sz="4" w:val="single"/>
              <w:right w:color="000000" w:sz="4" w:val="single"/>
            </w:tcBorders>
          </w:tcPr>
          <w:p w14:paraId="AE1A0000">
            <w:pPr>
              <w:widowControl w:val="1"/>
              <w:ind/>
              <w:rPr>
                <w:color w:val="000000"/>
              </w:rPr>
            </w:pPr>
            <w:r>
              <w:rPr>
                <w:color w:val="000000"/>
              </w:rPr>
              <w:t>Советник директора по ВР</w:t>
            </w:r>
          </w:p>
        </w:tc>
      </w:tr>
      <w:tr>
        <w:tc>
          <w:tcPr>
            <w:tcW w:type="dxa" w:w="4678"/>
            <w:tcBorders>
              <w:top w:color="000000" w:sz="4" w:val="single"/>
              <w:left w:color="000000" w:sz="4" w:val="single"/>
              <w:bottom w:color="000000" w:sz="4" w:val="single"/>
              <w:right w:color="000000" w:sz="4" w:val="single"/>
            </w:tcBorders>
          </w:tcPr>
          <w:p w14:paraId="AF1A0000">
            <w:pPr>
              <w:widowControl w:val="1"/>
              <w:ind/>
            </w:pPr>
            <w:r>
              <w:t xml:space="preserve">День отца России </w:t>
            </w:r>
          </w:p>
        </w:tc>
        <w:tc>
          <w:tcPr>
            <w:tcW w:type="dxa" w:w="1134"/>
            <w:tcBorders>
              <w:top w:color="000000" w:sz="4" w:val="single"/>
              <w:left w:color="000000" w:sz="4" w:val="single"/>
              <w:bottom w:color="000000" w:sz="4" w:val="single"/>
              <w:right w:color="000000" w:sz="4" w:val="single"/>
            </w:tcBorders>
          </w:tcPr>
          <w:p w14:paraId="B01A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B11A0000">
            <w:pPr>
              <w:widowControl w:val="1"/>
              <w:ind/>
              <w:jc w:val="center"/>
              <w:rPr>
                <w:color w:val="000000"/>
              </w:rPr>
            </w:pPr>
            <w:r>
              <w:rPr>
                <w:color w:val="000000"/>
              </w:rPr>
              <w:t>16.10.</w:t>
            </w:r>
          </w:p>
        </w:tc>
        <w:tc>
          <w:tcPr>
            <w:tcW w:type="dxa" w:w="2835"/>
            <w:tcBorders>
              <w:top w:color="000000" w:sz="4" w:val="single"/>
              <w:left w:color="000000" w:sz="4" w:val="single"/>
              <w:bottom w:color="000000" w:sz="4" w:val="single"/>
              <w:right w:color="000000" w:sz="4" w:val="single"/>
            </w:tcBorders>
          </w:tcPr>
          <w:p w14:paraId="B21A0000">
            <w:pPr>
              <w:widowControl w:val="1"/>
              <w:ind/>
              <w:rPr>
                <w:color w:val="000000"/>
              </w:rPr>
            </w:pPr>
            <w:r>
              <w:rPr>
                <w:color w:val="000000"/>
              </w:rPr>
              <w:t>Педагог – организатор, классные руководители</w:t>
            </w:r>
          </w:p>
        </w:tc>
      </w:tr>
      <w:tr>
        <w:tc>
          <w:tcPr>
            <w:tcW w:type="dxa" w:w="4678"/>
            <w:tcBorders>
              <w:top w:color="000000" w:sz="4" w:val="single"/>
              <w:left w:color="000000" w:sz="4" w:val="single"/>
              <w:bottom w:color="000000" w:sz="4" w:val="single"/>
              <w:right w:color="000000" w:sz="4" w:val="single"/>
            </w:tcBorders>
          </w:tcPr>
          <w:p w14:paraId="B31A0000">
            <w:pPr>
              <w:widowControl w:val="1"/>
              <w:ind/>
            </w:pPr>
            <w:r>
              <w:t>Международный день школьных библиотек</w:t>
            </w:r>
          </w:p>
        </w:tc>
        <w:tc>
          <w:tcPr>
            <w:tcW w:type="dxa" w:w="1134"/>
            <w:tcBorders>
              <w:top w:color="000000" w:sz="4" w:val="single"/>
              <w:left w:color="000000" w:sz="4" w:val="single"/>
              <w:bottom w:color="000000" w:sz="4" w:val="single"/>
              <w:right w:color="000000" w:sz="4" w:val="single"/>
            </w:tcBorders>
          </w:tcPr>
          <w:p w14:paraId="B41A0000">
            <w:pPr>
              <w:ind/>
              <w:jc w:val="center"/>
              <w:rPr>
                <w:color w:val="000000"/>
              </w:rPr>
            </w:pPr>
            <w:r>
              <w:rPr>
                <w:color w:val="000000"/>
              </w:rPr>
              <w:t>10-11</w:t>
            </w:r>
          </w:p>
        </w:tc>
        <w:tc>
          <w:tcPr>
            <w:tcW w:type="dxa" w:w="1701"/>
            <w:tcBorders>
              <w:top w:color="000000" w:sz="4" w:val="single"/>
              <w:left w:color="000000" w:sz="4" w:val="single"/>
              <w:bottom w:color="000000" w:sz="4" w:val="single"/>
              <w:right w:color="000000" w:sz="4" w:val="single"/>
            </w:tcBorders>
          </w:tcPr>
          <w:p w14:paraId="B51A0000">
            <w:pPr>
              <w:widowControl w:val="1"/>
              <w:ind/>
              <w:jc w:val="center"/>
              <w:rPr>
                <w:color w:val="000000"/>
              </w:rPr>
            </w:pPr>
            <w:r>
              <w:rPr>
                <w:color w:val="000000"/>
              </w:rPr>
              <w:t>25.10</w:t>
            </w:r>
          </w:p>
        </w:tc>
        <w:tc>
          <w:tcPr>
            <w:tcW w:type="dxa" w:w="2835"/>
            <w:tcBorders>
              <w:top w:color="000000" w:sz="4" w:val="single"/>
              <w:left w:color="000000" w:sz="4" w:val="single"/>
              <w:bottom w:color="000000" w:sz="4" w:val="single"/>
              <w:right w:color="000000" w:sz="4" w:val="single"/>
            </w:tcBorders>
          </w:tcPr>
          <w:p w14:paraId="B61A0000">
            <w:pPr>
              <w:widowControl w:val="1"/>
              <w:ind/>
              <w:rPr>
                <w:color w:val="000000"/>
              </w:rPr>
            </w:pPr>
            <w:r>
              <w:rPr>
                <w:color w:val="000000"/>
              </w:rPr>
              <w:t>Школьный библиотекарь</w:t>
            </w:r>
          </w:p>
        </w:tc>
      </w:tr>
      <w:tr>
        <w:tc>
          <w:tcPr>
            <w:tcW w:type="dxa" w:w="4678"/>
            <w:tcBorders>
              <w:top w:color="000000" w:sz="4" w:val="single"/>
              <w:left w:color="000000" w:sz="4" w:val="single"/>
              <w:bottom w:color="000000" w:sz="4" w:val="single"/>
              <w:right w:color="000000" w:sz="4" w:val="single"/>
            </w:tcBorders>
          </w:tcPr>
          <w:p w14:paraId="B71A0000">
            <w:pPr>
              <w:widowControl w:val="1"/>
              <w:ind/>
            </w:pPr>
            <w:r>
              <w:t>День символов Ростовской области: Флага, Герба.Гимна.</w:t>
            </w:r>
          </w:p>
        </w:tc>
        <w:tc>
          <w:tcPr>
            <w:tcW w:type="dxa" w:w="1134"/>
            <w:tcBorders>
              <w:top w:color="000000" w:sz="4" w:val="single"/>
              <w:left w:color="000000" w:sz="4" w:val="single"/>
              <w:bottom w:color="000000" w:sz="4" w:val="single"/>
              <w:right w:color="000000" w:sz="4" w:val="single"/>
            </w:tcBorders>
          </w:tcPr>
          <w:p w14:paraId="B81A0000">
            <w:pPr>
              <w:ind/>
              <w:jc w:val="center"/>
              <w:rPr>
                <w:color w:val="000000"/>
              </w:rPr>
            </w:pPr>
            <w:r>
              <w:rPr>
                <w:color w:val="000000"/>
              </w:rPr>
              <w:t>10-11</w:t>
            </w:r>
          </w:p>
        </w:tc>
        <w:tc>
          <w:tcPr>
            <w:tcW w:type="dxa" w:w="1701"/>
            <w:tcBorders>
              <w:top w:color="000000" w:sz="4" w:val="single"/>
              <w:left w:color="000000" w:sz="4" w:val="single"/>
              <w:bottom w:color="000000" w:sz="4" w:val="single"/>
              <w:right w:color="000000" w:sz="4" w:val="single"/>
            </w:tcBorders>
          </w:tcPr>
          <w:p w14:paraId="B91A0000">
            <w:pPr>
              <w:widowControl w:val="1"/>
              <w:ind/>
              <w:jc w:val="center"/>
              <w:rPr>
                <w:color w:val="000000"/>
              </w:rPr>
            </w:pPr>
            <w:r>
              <w:rPr>
                <w:color w:val="000000"/>
              </w:rPr>
              <w:t>28.10</w:t>
            </w:r>
          </w:p>
        </w:tc>
        <w:tc>
          <w:tcPr>
            <w:tcW w:type="dxa" w:w="2835"/>
            <w:tcBorders>
              <w:top w:color="000000" w:sz="4" w:val="single"/>
              <w:left w:color="000000" w:sz="4" w:val="single"/>
              <w:bottom w:color="000000" w:sz="4" w:val="single"/>
              <w:right w:color="000000" w:sz="4" w:val="single"/>
            </w:tcBorders>
          </w:tcPr>
          <w:p w14:paraId="BA1A0000">
            <w:pPr>
              <w:widowControl w:val="1"/>
              <w:ind/>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BB1A0000">
            <w:pPr>
              <w:widowControl w:val="1"/>
              <w:ind/>
            </w:pPr>
            <w:r>
              <w:t>День межнационального мира и согласия.</w:t>
            </w:r>
          </w:p>
        </w:tc>
        <w:tc>
          <w:tcPr>
            <w:tcW w:type="dxa" w:w="1134"/>
            <w:tcBorders>
              <w:top w:color="000000" w:sz="4" w:val="single"/>
              <w:left w:color="000000" w:sz="4" w:val="single"/>
              <w:bottom w:color="000000" w:sz="4" w:val="single"/>
              <w:right w:color="000000" w:sz="4" w:val="single"/>
            </w:tcBorders>
          </w:tcPr>
          <w:p w14:paraId="BC1A0000">
            <w:pPr>
              <w:ind/>
              <w:jc w:val="center"/>
              <w:rPr>
                <w:color w:val="000000"/>
              </w:rPr>
            </w:pPr>
            <w:r>
              <w:rPr>
                <w:color w:val="000000"/>
              </w:rPr>
              <w:t>10-11</w:t>
            </w:r>
          </w:p>
        </w:tc>
        <w:tc>
          <w:tcPr>
            <w:tcW w:type="dxa" w:w="1701"/>
            <w:tcBorders>
              <w:top w:color="000000" w:sz="4" w:val="single"/>
              <w:left w:color="000000" w:sz="4" w:val="single"/>
              <w:bottom w:color="000000" w:sz="4" w:val="single"/>
              <w:right w:color="000000" w:sz="4" w:val="single"/>
            </w:tcBorders>
          </w:tcPr>
          <w:p w14:paraId="BD1A0000">
            <w:pPr>
              <w:widowControl w:val="1"/>
              <w:ind/>
              <w:jc w:val="center"/>
              <w:rPr>
                <w:color w:val="000000"/>
              </w:rPr>
            </w:pPr>
            <w:r>
              <w:rPr>
                <w:color w:val="000000"/>
              </w:rPr>
              <w:t>2.11</w:t>
            </w:r>
          </w:p>
        </w:tc>
        <w:tc>
          <w:tcPr>
            <w:tcW w:type="dxa" w:w="2835"/>
            <w:tcBorders>
              <w:top w:color="000000" w:sz="4" w:val="single"/>
              <w:left w:color="000000" w:sz="4" w:val="single"/>
              <w:bottom w:color="000000" w:sz="4" w:val="single"/>
              <w:right w:color="000000" w:sz="4" w:val="single"/>
            </w:tcBorders>
          </w:tcPr>
          <w:p w14:paraId="BE1A0000">
            <w:pPr>
              <w:widowControl w:val="1"/>
              <w:ind/>
              <w:rPr>
                <w:color w:val="000000"/>
              </w:rPr>
            </w:pPr>
            <w:r>
              <w:rPr>
                <w:color w:val="000000"/>
              </w:rPr>
              <w:t>Классные руководители</w:t>
            </w:r>
          </w:p>
          <w:p w14:paraId="BF1A0000">
            <w:pPr>
              <w:widowControl w:val="1"/>
              <w:ind/>
              <w:rPr>
                <w:color w:val="000000"/>
              </w:rPr>
            </w:pPr>
            <w:r>
              <w:rPr>
                <w:color w:val="000000"/>
              </w:rPr>
              <w:t>Педагог-организатор</w:t>
            </w:r>
          </w:p>
        </w:tc>
      </w:tr>
      <w:tr>
        <w:trPr>
          <w:trHeight w:hRule="atLeast" w:val="945"/>
        </w:trPr>
        <w:tc>
          <w:tcPr>
            <w:tcW w:type="dxa" w:w="4678"/>
            <w:tcBorders>
              <w:top w:color="000000" w:sz="4" w:val="single"/>
              <w:left w:color="000000" w:sz="4" w:val="single"/>
              <w:bottom w:color="000000" w:sz="4" w:val="single"/>
              <w:right w:color="000000" w:sz="4" w:val="single"/>
            </w:tcBorders>
          </w:tcPr>
          <w:p w14:paraId="C01A0000">
            <w:pPr>
              <w:widowControl w:val="1"/>
              <w:ind/>
            </w:pPr>
            <w:r>
              <w:t xml:space="preserve">«Золотая осень»: </w:t>
            </w:r>
          </w:p>
          <w:p w14:paraId="C11A0000">
            <w:pPr>
              <w:widowControl w:val="1"/>
              <w:ind/>
            </w:pPr>
            <w:r>
              <w:t>Конкурс рисунков,</w:t>
            </w:r>
          </w:p>
          <w:p w14:paraId="C21A0000">
            <w:pPr>
              <w:widowControl w:val="1"/>
              <w:ind/>
            </w:pPr>
            <w:r>
              <w:t>Праздник Осени,</w:t>
            </w:r>
          </w:p>
          <w:p w14:paraId="C31A0000">
            <w:pPr>
              <w:widowControl w:val="1"/>
              <w:ind/>
              <w:rPr>
                <w:color w:val="000000"/>
              </w:rPr>
            </w:pPr>
            <w:r>
              <w:t>Конкурс</w:t>
            </w:r>
            <w:r>
              <w:t xml:space="preserve"> поделок из </w:t>
            </w:r>
            <w:r>
              <w:t>природного и бросового материала.</w:t>
            </w:r>
          </w:p>
        </w:tc>
        <w:tc>
          <w:tcPr>
            <w:tcW w:type="dxa" w:w="1134"/>
            <w:tcBorders>
              <w:top w:color="000000" w:sz="4" w:val="single"/>
              <w:left w:color="000000" w:sz="4" w:val="single"/>
              <w:bottom w:color="000000" w:sz="4" w:val="single"/>
              <w:right w:color="000000" w:sz="4" w:val="single"/>
            </w:tcBorders>
          </w:tcPr>
          <w:p w14:paraId="C41A0000">
            <w:pPr>
              <w:ind/>
              <w:jc w:val="center"/>
              <w:rPr>
                <w:color w:val="000000"/>
              </w:rPr>
            </w:pPr>
          </w:p>
          <w:p w14:paraId="C51A0000">
            <w:pPr>
              <w:ind/>
              <w:jc w:val="center"/>
              <w:rPr>
                <w:color w:val="000000"/>
              </w:rPr>
            </w:pPr>
          </w:p>
          <w:p w14:paraId="C61A0000">
            <w:pPr>
              <w:ind/>
              <w:jc w:val="center"/>
              <w:rPr>
                <w:color w:val="000000"/>
              </w:rPr>
            </w:pPr>
            <w:r>
              <w:rPr>
                <w:color w:val="000000"/>
              </w:rPr>
              <w:t>10 – 11</w:t>
            </w:r>
          </w:p>
        </w:tc>
        <w:tc>
          <w:tcPr>
            <w:tcW w:type="dxa" w:w="1701"/>
            <w:tcBorders>
              <w:top w:color="000000" w:sz="4" w:val="single"/>
              <w:left w:color="000000" w:sz="4" w:val="single"/>
              <w:bottom w:color="000000" w:sz="4" w:val="single"/>
              <w:right w:color="000000" w:sz="4" w:val="single"/>
            </w:tcBorders>
          </w:tcPr>
          <w:p w14:paraId="C71A0000">
            <w:pPr>
              <w:widowControl w:val="1"/>
              <w:ind/>
              <w:jc w:val="center"/>
              <w:rPr>
                <w:color w:val="000000"/>
              </w:rPr>
            </w:pPr>
          </w:p>
          <w:p w14:paraId="C81A0000">
            <w:pPr>
              <w:widowControl w:val="1"/>
              <w:ind/>
              <w:jc w:val="center"/>
              <w:rPr>
                <w:color w:val="000000"/>
              </w:rPr>
            </w:pPr>
            <w:r>
              <w:rPr>
                <w:color w:val="000000"/>
              </w:rPr>
              <w:t>октябрь</w:t>
            </w:r>
          </w:p>
        </w:tc>
        <w:tc>
          <w:tcPr>
            <w:tcW w:type="dxa" w:w="2835"/>
            <w:tcBorders>
              <w:top w:color="000000" w:sz="4" w:val="single"/>
              <w:left w:color="000000" w:sz="4" w:val="single"/>
              <w:bottom w:color="000000" w:sz="4" w:val="single"/>
              <w:right w:color="000000" w:sz="4" w:val="single"/>
            </w:tcBorders>
          </w:tcPr>
          <w:p w14:paraId="C91A0000">
            <w:pPr>
              <w:widowControl w:val="1"/>
              <w:ind/>
              <w:rPr>
                <w:color w:val="000000"/>
              </w:rPr>
            </w:pPr>
          </w:p>
          <w:p w14:paraId="CA1A0000">
            <w:pPr>
              <w:widowControl w:val="1"/>
              <w:ind/>
              <w:rPr>
                <w:color w:val="000000"/>
              </w:rPr>
            </w:pPr>
            <w:r>
              <w:rPr>
                <w:color w:val="000000"/>
              </w:rPr>
              <w:t>учителя ИЗО,</w:t>
            </w:r>
          </w:p>
          <w:p w14:paraId="CB1A0000">
            <w:pPr>
              <w:widowControl w:val="1"/>
              <w:ind/>
              <w:rPr>
                <w:color w:val="000000"/>
              </w:rPr>
            </w:pPr>
            <w:r>
              <w:rPr>
                <w:color w:val="000000"/>
              </w:rPr>
              <w:t>классные руководители,  Советник директора по ВР</w:t>
            </w:r>
          </w:p>
        </w:tc>
      </w:tr>
      <w:tr>
        <w:trPr>
          <w:trHeight w:hRule="atLeast" w:val="915"/>
        </w:trPr>
        <w:tc>
          <w:tcPr>
            <w:tcW w:type="dxa" w:w="4678"/>
            <w:tcBorders>
              <w:top w:color="000000" w:sz="4" w:val="single"/>
              <w:left w:color="000000" w:sz="4" w:val="single"/>
              <w:bottom w:color="000000" w:sz="4" w:val="single"/>
              <w:right w:color="000000" w:sz="4" w:val="single"/>
            </w:tcBorders>
          </w:tcPr>
          <w:p w14:paraId="CC1A0000">
            <w:pPr>
              <w:pStyle w:val="Style_13"/>
            </w:pPr>
            <w:r>
              <w:t>Мероприятия в рамках «Плана работы по профилактике безнадзорности, беспризорности и правонарушений несовершеннолетних»</w:t>
            </w:r>
          </w:p>
        </w:tc>
        <w:tc>
          <w:tcPr>
            <w:tcW w:type="dxa" w:w="1134"/>
            <w:tcBorders>
              <w:top w:color="000000" w:sz="4" w:val="single"/>
              <w:left w:color="000000" w:sz="4" w:val="single"/>
              <w:bottom w:color="000000" w:sz="4" w:val="single"/>
              <w:right w:color="000000" w:sz="4" w:val="single"/>
            </w:tcBorders>
          </w:tcPr>
          <w:p w14:paraId="CD1A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CE1A0000">
            <w:pPr>
              <w:ind/>
              <w:jc w:val="center"/>
              <w:rPr>
                <w:color w:val="000000"/>
              </w:rPr>
            </w:pPr>
            <w:r>
              <w:rPr>
                <w:color w:val="000000"/>
              </w:rPr>
              <w:t xml:space="preserve">В соответствии с планом </w:t>
            </w:r>
          </w:p>
        </w:tc>
        <w:tc>
          <w:tcPr>
            <w:tcW w:type="dxa" w:w="2835"/>
            <w:tcBorders>
              <w:top w:color="000000" w:sz="4" w:val="single"/>
              <w:left w:color="000000" w:sz="4" w:val="single"/>
              <w:bottom w:color="000000" w:sz="4" w:val="single"/>
              <w:right w:color="000000" w:sz="4" w:val="single"/>
            </w:tcBorders>
          </w:tcPr>
          <w:p w14:paraId="CF1A0000">
            <w:pPr>
              <w:rPr>
                <w:color w:val="000000"/>
              </w:rPr>
            </w:pPr>
            <w:r>
              <w:rPr>
                <w:color w:val="000000"/>
              </w:rPr>
              <w:t>Социальный педагог, классные руководители</w:t>
            </w:r>
          </w:p>
        </w:tc>
      </w:tr>
      <w:tr>
        <w:trPr>
          <w:trHeight w:hRule="atLeast" w:val="915"/>
        </w:trPr>
        <w:tc>
          <w:tcPr>
            <w:tcW w:type="dxa" w:w="4678"/>
            <w:tcBorders>
              <w:top w:color="000000" w:sz="4" w:val="single"/>
              <w:left w:color="000000" w:sz="4" w:val="single"/>
              <w:bottom w:color="000000" w:sz="4" w:val="single"/>
              <w:right w:color="000000" w:sz="4" w:val="single"/>
            </w:tcBorders>
          </w:tcPr>
          <w:p w14:paraId="D01A0000">
            <w:pPr>
              <w:pStyle w:val="Style_13"/>
            </w:pPr>
            <w:r>
              <w:t>Мероприятия в рамках «Плана работы по профилактике БДД»</w:t>
            </w:r>
          </w:p>
        </w:tc>
        <w:tc>
          <w:tcPr>
            <w:tcW w:type="dxa" w:w="1134"/>
            <w:tcBorders>
              <w:top w:color="000000" w:sz="4" w:val="single"/>
              <w:left w:color="000000" w:sz="4" w:val="single"/>
              <w:bottom w:color="000000" w:sz="4" w:val="single"/>
              <w:right w:color="000000" w:sz="4" w:val="single"/>
            </w:tcBorders>
          </w:tcPr>
          <w:p w14:paraId="D11A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D21A0000">
            <w:pPr>
              <w:ind/>
              <w:jc w:val="center"/>
              <w:rPr>
                <w:color w:val="000000"/>
              </w:rPr>
            </w:pPr>
            <w:r>
              <w:rPr>
                <w:color w:val="000000"/>
              </w:rPr>
              <w:t xml:space="preserve">В соответствии с планом </w:t>
            </w:r>
          </w:p>
        </w:tc>
        <w:tc>
          <w:tcPr>
            <w:tcW w:type="dxa" w:w="2835"/>
            <w:tcBorders>
              <w:top w:color="000000" w:sz="4" w:val="single"/>
              <w:left w:color="000000" w:sz="4" w:val="single"/>
              <w:bottom w:color="000000" w:sz="4" w:val="single"/>
              <w:right w:color="000000" w:sz="4" w:val="single"/>
            </w:tcBorders>
          </w:tcPr>
          <w:p w14:paraId="D31A0000">
            <w:pPr>
              <w:rPr>
                <w:color w:val="000000"/>
              </w:rPr>
            </w:pPr>
            <w:r>
              <w:rPr>
                <w:color w:val="000000"/>
              </w:rPr>
              <w:t>Педагог-организатор, классные руководители</w:t>
            </w:r>
          </w:p>
        </w:tc>
      </w:tr>
      <w:tr>
        <w:trPr>
          <w:trHeight w:hRule="atLeast" w:val="915"/>
        </w:trPr>
        <w:tc>
          <w:tcPr>
            <w:tcW w:type="dxa" w:w="4678"/>
            <w:tcBorders>
              <w:top w:color="000000" w:sz="4" w:val="single"/>
              <w:left w:color="000000" w:sz="4" w:val="single"/>
              <w:bottom w:color="000000" w:sz="4" w:val="single"/>
              <w:right w:color="000000" w:sz="4" w:val="single"/>
            </w:tcBorders>
          </w:tcPr>
          <w:p w14:paraId="D41A0000">
            <w:pPr>
              <w:pStyle w:val="Style_13"/>
            </w:pPr>
            <w:r>
              <w:t>Участие в районных мероприятиях.</w:t>
            </w:r>
          </w:p>
        </w:tc>
        <w:tc>
          <w:tcPr>
            <w:tcW w:type="dxa" w:w="1134"/>
            <w:tcBorders>
              <w:top w:color="000000" w:sz="4" w:val="single"/>
              <w:left w:color="000000" w:sz="4" w:val="single"/>
              <w:bottom w:color="000000" w:sz="4" w:val="single"/>
              <w:right w:color="000000" w:sz="4" w:val="single"/>
            </w:tcBorders>
          </w:tcPr>
          <w:p w14:paraId="D51A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D61A0000">
            <w:pPr>
              <w:ind/>
              <w:jc w:val="center"/>
              <w:rPr>
                <w:color w:val="000000"/>
              </w:rPr>
            </w:pPr>
            <w:r>
              <w:t>по плану РОО и РМК</w:t>
            </w:r>
          </w:p>
        </w:tc>
        <w:tc>
          <w:tcPr>
            <w:tcW w:type="dxa" w:w="2835"/>
            <w:tcBorders>
              <w:top w:color="000000" w:sz="4" w:val="single"/>
              <w:left w:color="000000" w:sz="4" w:val="single"/>
              <w:bottom w:color="000000" w:sz="4" w:val="single"/>
              <w:right w:color="000000" w:sz="4" w:val="single"/>
            </w:tcBorders>
          </w:tcPr>
          <w:p w14:paraId="D71A0000">
            <w:pPr>
              <w:rPr>
                <w:color w:val="000000"/>
              </w:rPr>
            </w:pPr>
            <w:r>
              <w:rPr>
                <w:color w:val="000000"/>
              </w:rPr>
              <w:t>Зам. Директора по ВР,</w:t>
            </w:r>
          </w:p>
          <w:p w14:paraId="D81A0000">
            <w:pPr>
              <w:rPr>
                <w:color w:val="000000"/>
              </w:rPr>
            </w:pPr>
            <w:r>
              <w:rPr>
                <w:color w:val="000000"/>
              </w:rPr>
              <w:t>педагог-организатор, классные руководители</w:t>
            </w:r>
          </w:p>
        </w:tc>
      </w:tr>
      <w:tr>
        <w:trPr>
          <w:trHeight w:hRule="atLeast" w:val="237"/>
        </w:trPr>
        <w:tc>
          <w:tcPr>
            <w:tcW w:type="dxa" w:w="10348"/>
            <w:gridSpan w:val="4"/>
            <w:tcBorders>
              <w:top w:color="000000" w:sz="4" w:val="single"/>
              <w:left w:color="000000" w:sz="4" w:val="single"/>
              <w:bottom w:color="000000" w:sz="4" w:val="single"/>
              <w:right w:color="000000" w:sz="4" w:val="single"/>
            </w:tcBorders>
            <w:shd w:fill="92D050" w:val="clear"/>
          </w:tcPr>
          <w:p w14:paraId="D91A0000">
            <w:pPr>
              <w:pStyle w:val="Style_13"/>
              <w:ind/>
              <w:jc w:val="center"/>
            </w:pPr>
            <w:r>
              <w:rPr>
                <w:i w:val="1"/>
                <w:color w:val="000000"/>
              </w:rPr>
              <w:t>2  четверть</w:t>
            </w:r>
          </w:p>
        </w:tc>
      </w:tr>
      <w:tr>
        <w:trPr>
          <w:trHeight w:hRule="atLeast" w:val="535"/>
        </w:trPr>
        <w:tc>
          <w:tcPr>
            <w:tcW w:type="dxa" w:w="4678"/>
            <w:tcBorders>
              <w:top w:color="000000" w:sz="4" w:val="single"/>
              <w:left w:color="000000" w:sz="4" w:val="single"/>
              <w:bottom w:color="000000" w:sz="4" w:val="single"/>
              <w:right w:color="000000" w:sz="4" w:val="single"/>
            </w:tcBorders>
          </w:tcPr>
          <w:p w14:paraId="DA1A0000">
            <w:r>
              <w:t>Цикл мероприятий, посвященных Дню народного единства.</w:t>
            </w:r>
          </w:p>
        </w:tc>
        <w:tc>
          <w:tcPr>
            <w:tcW w:type="dxa" w:w="1134"/>
            <w:tcBorders>
              <w:top w:color="000000" w:sz="4" w:val="single"/>
              <w:left w:color="000000" w:sz="4" w:val="single"/>
              <w:bottom w:color="000000" w:sz="4" w:val="single"/>
              <w:right w:color="000000" w:sz="4" w:val="single"/>
            </w:tcBorders>
          </w:tcPr>
          <w:p w14:paraId="DB1A0000">
            <w:pPr>
              <w:ind/>
              <w:jc w:val="center"/>
            </w:pPr>
            <w:r>
              <w:t>1</w:t>
            </w:r>
            <w:r>
              <w:t>0</w:t>
            </w:r>
            <w:r>
              <w:t xml:space="preserve"> </w:t>
            </w:r>
            <w:r>
              <w:t>–</w:t>
            </w:r>
            <w:r>
              <w:t xml:space="preserve"> 11</w:t>
            </w:r>
          </w:p>
        </w:tc>
        <w:tc>
          <w:tcPr>
            <w:tcW w:type="dxa" w:w="1701"/>
            <w:tcBorders>
              <w:top w:color="000000" w:sz="4" w:val="single"/>
              <w:left w:color="000000" w:sz="4" w:val="single"/>
              <w:bottom w:color="000000" w:sz="4" w:val="single"/>
              <w:right w:color="000000" w:sz="4" w:val="single"/>
            </w:tcBorders>
          </w:tcPr>
          <w:p w14:paraId="DC1A0000">
            <w:pPr>
              <w:ind/>
              <w:jc w:val="center"/>
            </w:pPr>
            <w:r>
              <w:t>04.11. – 08.11.</w:t>
            </w:r>
          </w:p>
          <w:p w14:paraId="DD1A0000">
            <w:pPr>
              <w:ind/>
              <w:jc w:val="center"/>
            </w:pPr>
            <w:r>
              <w:t xml:space="preserve"> </w:t>
            </w:r>
          </w:p>
        </w:tc>
        <w:tc>
          <w:tcPr>
            <w:tcW w:type="dxa" w:w="2835"/>
            <w:tcBorders>
              <w:top w:color="000000" w:sz="4" w:val="single"/>
              <w:left w:color="000000" w:sz="4" w:val="single"/>
              <w:bottom w:color="000000" w:sz="4" w:val="single"/>
              <w:right w:color="000000" w:sz="4" w:val="single"/>
            </w:tcBorders>
          </w:tcPr>
          <w:p w14:paraId="DE1A0000">
            <w:pPr>
              <w:rPr>
                <w:color w:val="000000"/>
              </w:rPr>
            </w:pPr>
            <w:r>
              <w:rPr>
                <w:color w:val="000000"/>
              </w:rPr>
              <w:t>Зам. Директора по ВР,</w:t>
            </w:r>
          </w:p>
          <w:p w14:paraId="DF1A0000">
            <w:pPr>
              <w:rPr>
                <w:color w:val="000000"/>
              </w:rPr>
            </w:pPr>
            <w:r>
              <w:rPr>
                <w:color w:val="000000"/>
              </w:rPr>
              <w:t>классные руководители</w:t>
            </w:r>
          </w:p>
        </w:tc>
      </w:tr>
      <w:tr>
        <w:trPr>
          <w:trHeight w:hRule="atLeast" w:val="828"/>
        </w:trPr>
        <w:tc>
          <w:tcPr>
            <w:tcW w:type="dxa" w:w="4678"/>
            <w:tcBorders>
              <w:top w:color="000000" w:sz="4" w:val="single"/>
              <w:left w:color="000000" w:sz="4" w:val="single"/>
              <w:bottom w:color="000000" w:sz="4" w:val="single"/>
              <w:right w:color="000000" w:sz="4" w:val="single"/>
            </w:tcBorders>
          </w:tcPr>
          <w:p w14:paraId="E01A0000">
            <w:r>
              <w:t>День памяти погибших при исполнении служебных обязанностей сотрудников ОВД России</w:t>
            </w:r>
          </w:p>
          <w:p w14:paraId="E11A0000"/>
        </w:tc>
        <w:tc>
          <w:tcPr>
            <w:tcW w:type="dxa" w:w="1134"/>
            <w:tcBorders>
              <w:top w:color="000000" w:sz="4" w:val="single"/>
              <w:left w:color="000000" w:sz="4" w:val="single"/>
              <w:bottom w:color="000000" w:sz="4" w:val="single"/>
              <w:right w:color="000000" w:sz="4" w:val="single"/>
            </w:tcBorders>
          </w:tcPr>
          <w:p w14:paraId="E21A0000">
            <w:pPr>
              <w:ind/>
              <w:jc w:val="center"/>
            </w:pPr>
            <w:r>
              <w:t>1</w:t>
            </w:r>
            <w:r>
              <w:t>0 – 11</w:t>
            </w:r>
          </w:p>
        </w:tc>
        <w:tc>
          <w:tcPr>
            <w:tcW w:type="dxa" w:w="1701"/>
            <w:tcBorders>
              <w:top w:color="000000" w:sz="4" w:val="single"/>
              <w:left w:color="000000" w:sz="4" w:val="single"/>
              <w:bottom w:color="000000" w:sz="4" w:val="single"/>
              <w:right w:color="000000" w:sz="4" w:val="single"/>
            </w:tcBorders>
          </w:tcPr>
          <w:p w14:paraId="E31A0000">
            <w:pPr>
              <w:ind/>
              <w:jc w:val="center"/>
            </w:pPr>
            <w:r>
              <w:t>08.11.</w:t>
            </w:r>
          </w:p>
          <w:p w14:paraId="E41A0000">
            <w:pPr>
              <w:ind/>
              <w:jc w:val="center"/>
            </w:pPr>
            <w:r>
              <w:t>ноябрь</w:t>
            </w:r>
          </w:p>
        </w:tc>
        <w:tc>
          <w:tcPr>
            <w:tcW w:type="dxa" w:w="2835"/>
            <w:tcBorders>
              <w:top w:color="000000" w:sz="4" w:val="single"/>
              <w:left w:color="000000" w:sz="4" w:val="single"/>
              <w:bottom w:color="000000" w:sz="4" w:val="single"/>
              <w:right w:color="000000" w:sz="4" w:val="single"/>
            </w:tcBorders>
          </w:tcPr>
          <w:p w14:paraId="E51A0000">
            <w:pPr>
              <w:rPr>
                <w:color w:val="000000"/>
              </w:rPr>
            </w:pPr>
            <w:r>
              <w:rPr>
                <w:color w:val="000000"/>
              </w:rPr>
              <w:t>Классные руководители</w:t>
            </w:r>
          </w:p>
        </w:tc>
      </w:tr>
      <w:tr>
        <w:trPr>
          <w:trHeight w:hRule="atLeast" w:val="168"/>
        </w:trPr>
        <w:tc>
          <w:tcPr>
            <w:tcW w:type="dxa" w:w="4678"/>
            <w:tcBorders>
              <w:top w:color="000000" w:sz="4" w:val="single"/>
              <w:left w:color="000000" w:sz="4" w:val="single"/>
              <w:bottom w:color="000000" w:sz="4" w:val="single"/>
              <w:right w:color="000000" w:sz="4" w:val="single"/>
            </w:tcBorders>
          </w:tcPr>
          <w:p w14:paraId="E61A0000">
            <w:r>
              <w:t>Районный тур олимпиад.</w:t>
            </w:r>
          </w:p>
        </w:tc>
        <w:tc>
          <w:tcPr>
            <w:tcW w:type="dxa" w:w="1134"/>
            <w:tcBorders>
              <w:top w:color="000000" w:sz="4" w:val="single"/>
              <w:left w:color="000000" w:sz="4" w:val="single"/>
              <w:bottom w:color="000000" w:sz="4" w:val="single"/>
              <w:right w:color="000000" w:sz="4" w:val="single"/>
            </w:tcBorders>
          </w:tcPr>
          <w:p w14:paraId="E71A0000">
            <w:pPr>
              <w:ind/>
              <w:jc w:val="center"/>
            </w:pPr>
            <w:r>
              <w:t xml:space="preserve">10 – 11 </w:t>
            </w:r>
          </w:p>
        </w:tc>
        <w:tc>
          <w:tcPr>
            <w:tcW w:type="dxa" w:w="1701"/>
            <w:tcBorders>
              <w:top w:color="000000" w:sz="4" w:val="single"/>
              <w:left w:color="000000" w:sz="4" w:val="single"/>
              <w:bottom w:color="000000" w:sz="4" w:val="single"/>
              <w:right w:color="000000" w:sz="4" w:val="single"/>
            </w:tcBorders>
          </w:tcPr>
          <w:p w14:paraId="E81A0000">
            <w:pPr>
              <w:ind/>
              <w:jc w:val="center"/>
            </w:pPr>
            <w:r>
              <w:t>Ноябрь</w:t>
            </w:r>
          </w:p>
          <w:p w14:paraId="E91A0000">
            <w:pPr>
              <w:ind/>
              <w:jc w:val="center"/>
            </w:pPr>
            <w:r>
              <w:t>декабрь</w:t>
            </w:r>
          </w:p>
        </w:tc>
        <w:tc>
          <w:tcPr>
            <w:tcW w:type="dxa" w:w="2835"/>
            <w:tcBorders>
              <w:top w:color="000000" w:sz="4" w:val="single"/>
              <w:left w:color="000000" w:sz="4" w:val="single"/>
              <w:bottom w:color="000000" w:sz="4" w:val="single"/>
              <w:right w:color="000000" w:sz="4" w:val="single"/>
            </w:tcBorders>
          </w:tcPr>
          <w:p w14:paraId="EA1A0000">
            <w:pPr>
              <w:ind/>
              <w:jc w:val="center"/>
              <w:rPr>
                <w:color w:val="000000"/>
              </w:rPr>
            </w:pPr>
            <w:r>
              <w:rPr>
                <w:color w:val="000000"/>
              </w:rPr>
              <w:t>Классные руководители, учителя предметники</w:t>
            </w:r>
          </w:p>
        </w:tc>
      </w:tr>
      <w:tr>
        <w:trPr>
          <w:trHeight w:hRule="atLeast" w:val="168"/>
        </w:trPr>
        <w:tc>
          <w:tcPr>
            <w:tcW w:type="dxa" w:w="4678"/>
            <w:tcBorders>
              <w:top w:color="000000" w:sz="4" w:val="single"/>
              <w:left w:color="000000" w:sz="4" w:val="single"/>
              <w:bottom w:color="000000" w:sz="4" w:val="single"/>
              <w:right w:color="000000" w:sz="4" w:val="single"/>
            </w:tcBorders>
          </w:tcPr>
          <w:p w14:paraId="EB1A0000">
            <w:r>
              <w:t>День рождения МБОУ «Аграфеновская СОШ»</w:t>
            </w:r>
          </w:p>
        </w:tc>
        <w:tc>
          <w:tcPr>
            <w:tcW w:type="dxa" w:w="1134"/>
            <w:tcBorders>
              <w:top w:color="000000" w:sz="4" w:val="single"/>
              <w:left w:color="000000" w:sz="4" w:val="single"/>
              <w:bottom w:color="000000" w:sz="4" w:val="single"/>
              <w:right w:color="000000" w:sz="4" w:val="single"/>
            </w:tcBorders>
          </w:tcPr>
          <w:p w14:paraId="EC1A0000">
            <w:pPr>
              <w:ind/>
              <w:jc w:val="center"/>
            </w:pPr>
            <w:r>
              <w:t>10-11</w:t>
            </w:r>
          </w:p>
        </w:tc>
        <w:tc>
          <w:tcPr>
            <w:tcW w:type="dxa" w:w="1701"/>
            <w:tcBorders>
              <w:top w:color="000000" w:sz="4" w:val="single"/>
              <w:left w:color="000000" w:sz="4" w:val="single"/>
              <w:bottom w:color="000000" w:sz="4" w:val="single"/>
              <w:right w:color="000000" w:sz="4" w:val="single"/>
            </w:tcBorders>
          </w:tcPr>
          <w:p w14:paraId="ED1A0000">
            <w:pPr>
              <w:ind/>
              <w:jc w:val="center"/>
            </w:pPr>
            <w:r>
              <w:t>ноябрь</w:t>
            </w:r>
          </w:p>
        </w:tc>
        <w:tc>
          <w:tcPr>
            <w:tcW w:type="dxa" w:w="2835"/>
            <w:tcBorders>
              <w:top w:color="000000" w:sz="4" w:val="single"/>
              <w:left w:color="000000" w:sz="4" w:val="single"/>
              <w:bottom w:color="000000" w:sz="4" w:val="single"/>
              <w:right w:color="000000" w:sz="4" w:val="single"/>
            </w:tcBorders>
          </w:tcPr>
          <w:p w14:paraId="EE1A0000">
            <w:pPr>
              <w:ind/>
              <w:jc w:val="center"/>
              <w:rPr>
                <w:color w:val="000000"/>
              </w:rPr>
            </w:pPr>
            <w:r>
              <w:rPr>
                <w:color w:val="000000"/>
              </w:rPr>
              <w:t>Заместитель директора по ВР</w:t>
            </w:r>
          </w:p>
        </w:tc>
      </w:tr>
      <w:tr>
        <w:trPr>
          <w:trHeight w:hRule="atLeast" w:val="168"/>
        </w:trPr>
        <w:tc>
          <w:tcPr>
            <w:tcW w:type="dxa" w:w="4678"/>
            <w:tcBorders>
              <w:top w:color="000000" w:sz="4" w:val="single"/>
              <w:left w:color="000000" w:sz="4" w:val="single"/>
              <w:bottom w:color="000000" w:sz="4" w:val="single"/>
              <w:right w:color="000000" w:sz="4" w:val="single"/>
            </w:tcBorders>
          </w:tcPr>
          <w:p w14:paraId="EF1A0000">
            <w:r>
              <w:t>Акция, посвященная «Всемирному Дню ребенка»</w:t>
            </w:r>
          </w:p>
        </w:tc>
        <w:tc>
          <w:tcPr>
            <w:tcW w:type="dxa" w:w="1134"/>
            <w:tcBorders>
              <w:top w:color="000000" w:sz="4" w:val="single"/>
              <w:left w:color="000000" w:sz="4" w:val="single"/>
              <w:bottom w:color="000000" w:sz="4" w:val="single"/>
              <w:right w:color="000000" w:sz="4" w:val="single"/>
            </w:tcBorders>
          </w:tcPr>
          <w:p w14:paraId="F01A0000">
            <w:pPr>
              <w:ind/>
              <w:jc w:val="center"/>
            </w:pPr>
            <w:r>
              <w:t>10-11</w:t>
            </w:r>
          </w:p>
        </w:tc>
        <w:tc>
          <w:tcPr>
            <w:tcW w:type="dxa" w:w="1701"/>
            <w:tcBorders>
              <w:top w:color="000000" w:sz="4" w:val="single"/>
              <w:left w:color="000000" w:sz="4" w:val="single"/>
              <w:bottom w:color="000000" w:sz="4" w:val="single"/>
              <w:right w:color="000000" w:sz="4" w:val="single"/>
            </w:tcBorders>
          </w:tcPr>
          <w:p w14:paraId="F11A0000">
            <w:pPr>
              <w:ind/>
              <w:jc w:val="center"/>
            </w:pPr>
            <w:r>
              <w:t>13-20 ноября</w:t>
            </w:r>
          </w:p>
        </w:tc>
        <w:tc>
          <w:tcPr>
            <w:tcW w:type="dxa" w:w="2835"/>
            <w:tcBorders>
              <w:top w:color="000000" w:sz="4" w:val="single"/>
              <w:left w:color="000000" w:sz="4" w:val="single"/>
              <w:bottom w:color="000000" w:sz="4" w:val="single"/>
              <w:right w:color="000000" w:sz="4" w:val="single"/>
            </w:tcBorders>
          </w:tcPr>
          <w:p w14:paraId="F21A0000">
            <w:pPr>
              <w:ind/>
              <w:jc w:val="center"/>
              <w:rPr>
                <w:color w:val="000000"/>
              </w:rPr>
            </w:pPr>
            <w:r>
              <w:rPr>
                <w:color w:val="000000"/>
              </w:rPr>
              <w:t>Социальный педагог, педагог организатор</w:t>
            </w:r>
          </w:p>
        </w:tc>
      </w:tr>
      <w:tr>
        <w:trPr>
          <w:trHeight w:hRule="atLeast" w:val="711"/>
        </w:trPr>
        <w:tc>
          <w:tcPr>
            <w:tcW w:type="dxa" w:w="4678"/>
            <w:tcBorders>
              <w:top w:color="000000" w:sz="4" w:val="single"/>
              <w:left w:color="000000" w:sz="4" w:val="single"/>
              <w:bottom w:color="000000" w:sz="4" w:val="single"/>
              <w:right w:color="000000" w:sz="4" w:val="single"/>
            </w:tcBorders>
          </w:tcPr>
          <w:p w14:paraId="F31A0000">
            <w:pPr>
              <w:widowControl w:val="1"/>
              <w:ind/>
            </w:pPr>
            <w:r>
              <w:t xml:space="preserve">Мероприятия посвященные дню Матери  </w:t>
            </w:r>
          </w:p>
        </w:tc>
        <w:tc>
          <w:tcPr>
            <w:tcW w:type="dxa" w:w="1134"/>
            <w:tcBorders>
              <w:top w:color="000000" w:sz="4" w:val="single"/>
              <w:left w:color="000000" w:sz="4" w:val="single"/>
              <w:bottom w:color="000000" w:sz="4" w:val="single"/>
              <w:right w:color="000000" w:sz="4" w:val="single"/>
            </w:tcBorders>
          </w:tcPr>
          <w:p w14:paraId="F41A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F51A0000">
            <w:pPr>
              <w:widowControl w:val="1"/>
              <w:ind/>
              <w:jc w:val="center"/>
              <w:rPr>
                <w:color w:val="000000"/>
              </w:rPr>
            </w:pPr>
            <w:r>
              <w:rPr>
                <w:color w:val="000000"/>
              </w:rPr>
              <w:t>24.11</w:t>
            </w:r>
          </w:p>
        </w:tc>
        <w:tc>
          <w:tcPr>
            <w:tcW w:type="dxa" w:w="2835"/>
            <w:tcBorders>
              <w:top w:color="000000" w:sz="4" w:val="single"/>
              <w:left w:color="000000" w:sz="4" w:val="single"/>
              <w:bottom w:color="000000" w:sz="4" w:val="single"/>
              <w:right w:color="000000" w:sz="4" w:val="single"/>
            </w:tcBorders>
          </w:tcPr>
          <w:p w14:paraId="F61A0000">
            <w:pPr>
              <w:widowControl w:val="1"/>
              <w:ind/>
              <w:rPr>
                <w:color w:val="000000"/>
              </w:rPr>
            </w:pPr>
            <w:r>
              <w:rPr>
                <w:color w:val="000000"/>
              </w:rPr>
              <w:t>Зам. директора по ВР, классные руководители, педагог - организатор</w:t>
            </w:r>
          </w:p>
        </w:tc>
      </w:tr>
      <w:tr>
        <w:trPr>
          <w:trHeight w:hRule="atLeast" w:val="180"/>
        </w:trPr>
        <w:tc>
          <w:tcPr>
            <w:tcW w:type="dxa" w:w="4678"/>
            <w:tcBorders>
              <w:top w:color="000000" w:sz="4" w:val="single"/>
              <w:left w:color="000000" w:sz="4" w:val="single"/>
              <w:bottom w:color="000000" w:sz="4" w:val="single"/>
              <w:right w:color="000000" w:sz="4" w:val="single"/>
            </w:tcBorders>
          </w:tcPr>
          <w:p w14:paraId="F71A0000">
            <w:r>
              <w:t>Акция «Брось сигарету!», посвященная Международному Дню отказа от курения.</w:t>
            </w:r>
          </w:p>
        </w:tc>
        <w:tc>
          <w:tcPr>
            <w:tcW w:type="dxa" w:w="1134"/>
            <w:tcBorders>
              <w:top w:color="000000" w:sz="4" w:val="single"/>
              <w:left w:color="000000" w:sz="4" w:val="single"/>
              <w:bottom w:color="000000" w:sz="4" w:val="single"/>
              <w:right w:color="000000" w:sz="4" w:val="single"/>
            </w:tcBorders>
          </w:tcPr>
          <w:p w14:paraId="F81A0000">
            <w:pPr>
              <w:ind/>
              <w:jc w:val="center"/>
            </w:pPr>
            <w:r>
              <w:t>10 - 11</w:t>
            </w:r>
          </w:p>
        </w:tc>
        <w:tc>
          <w:tcPr>
            <w:tcW w:type="dxa" w:w="1701"/>
            <w:tcBorders>
              <w:top w:color="000000" w:sz="4" w:val="single"/>
              <w:left w:color="000000" w:sz="4" w:val="single"/>
              <w:bottom w:color="000000" w:sz="4" w:val="single"/>
              <w:right w:color="000000" w:sz="4" w:val="single"/>
            </w:tcBorders>
          </w:tcPr>
          <w:p w14:paraId="F91A0000">
            <w:pPr>
              <w:ind/>
              <w:jc w:val="center"/>
            </w:pPr>
            <w:r>
              <w:t>18.11.</w:t>
            </w:r>
          </w:p>
        </w:tc>
        <w:tc>
          <w:tcPr>
            <w:tcW w:type="dxa" w:w="2835"/>
            <w:tcBorders>
              <w:top w:color="000000" w:sz="4" w:val="single"/>
              <w:left w:color="000000" w:sz="4" w:val="single"/>
              <w:bottom w:color="000000" w:sz="4" w:val="single"/>
              <w:right w:color="000000" w:sz="4" w:val="single"/>
            </w:tcBorders>
          </w:tcPr>
          <w:p w14:paraId="FA1A0000">
            <w:pPr>
              <w:ind/>
              <w:jc w:val="center"/>
              <w:rPr>
                <w:color w:val="000000"/>
              </w:rPr>
            </w:pPr>
            <w:r>
              <w:rPr>
                <w:color w:val="000000"/>
              </w:rPr>
              <w:t>Классные руководители</w:t>
            </w:r>
          </w:p>
        </w:tc>
      </w:tr>
      <w:tr>
        <w:trPr>
          <w:trHeight w:hRule="atLeast" w:val="180"/>
        </w:trPr>
        <w:tc>
          <w:tcPr>
            <w:tcW w:type="dxa" w:w="4678"/>
            <w:tcBorders>
              <w:top w:color="000000" w:sz="4" w:val="single"/>
              <w:left w:color="000000" w:sz="4" w:val="single"/>
              <w:bottom w:color="000000" w:sz="4" w:val="single"/>
              <w:right w:color="000000" w:sz="4" w:val="single"/>
            </w:tcBorders>
          </w:tcPr>
          <w:p w14:paraId="FB1A0000">
            <w:r>
              <w:t>Мероприятия в рамках декады инвалидов.</w:t>
            </w:r>
          </w:p>
        </w:tc>
        <w:tc>
          <w:tcPr>
            <w:tcW w:type="dxa" w:w="1134"/>
            <w:tcBorders>
              <w:top w:color="000000" w:sz="4" w:val="single"/>
              <w:left w:color="000000" w:sz="4" w:val="single"/>
              <w:bottom w:color="000000" w:sz="4" w:val="single"/>
              <w:right w:color="000000" w:sz="4" w:val="single"/>
            </w:tcBorders>
          </w:tcPr>
          <w:p w14:paraId="FC1A0000">
            <w:pPr>
              <w:ind/>
              <w:jc w:val="center"/>
            </w:pPr>
            <w:r>
              <w:t xml:space="preserve">10 – 11 </w:t>
            </w:r>
          </w:p>
        </w:tc>
        <w:tc>
          <w:tcPr>
            <w:tcW w:type="dxa" w:w="1701"/>
            <w:tcBorders>
              <w:top w:color="000000" w:sz="4" w:val="single"/>
              <w:left w:color="000000" w:sz="4" w:val="single"/>
              <w:bottom w:color="000000" w:sz="4" w:val="single"/>
              <w:right w:color="000000" w:sz="4" w:val="single"/>
            </w:tcBorders>
          </w:tcPr>
          <w:p w14:paraId="FD1A0000">
            <w:pPr>
              <w:ind/>
              <w:jc w:val="center"/>
            </w:pPr>
            <w:r>
              <w:t>01.12. – 09.12.</w:t>
            </w:r>
          </w:p>
        </w:tc>
        <w:tc>
          <w:tcPr>
            <w:tcW w:type="dxa" w:w="2835"/>
            <w:tcBorders>
              <w:top w:color="000000" w:sz="4" w:val="single"/>
              <w:left w:color="000000" w:sz="4" w:val="single"/>
              <w:bottom w:color="000000" w:sz="4" w:val="single"/>
              <w:right w:color="000000" w:sz="4" w:val="single"/>
            </w:tcBorders>
          </w:tcPr>
          <w:p w14:paraId="FE1A0000">
            <w:pPr>
              <w:ind/>
              <w:jc w:val="center"/>
              <w:rPr>
                <w:color w:val="000000"/>
              </w:rPr>
            </w:pPr>
            <w:r>
              <w:rPr>
                <w:color w:val="000000"/>
              </w:rPr>
              <w:t>Педагог организатор</w:t>
            </w:r>
          </w:p>
        </w:tc>
      </w:tr>
      <w:tr>
        <w:tc>
          <w:tcPr>
            <w:tcW w:type="dxa" w:w="4678"/>
            <w:tcBorders>
              <w:top w:color="000000" w:sz="4" w:val="single"/>
              <w:left w:color="000000" w:sz="4" w:val="single"/>
              <w:bottom w:color="000000" w:sz="4" w:val="single"/>
              <w:right w:color="000000" w:sz="4" w:val="single"/>
            </w:tcBorders>
          </w:tcPr>
          <w:p w14:paraId="FF1A0000">
            <w:pPr>
              <w:widowControl w:val="1"/>
              <w:ind/>
            </w:pPr>
            <w:r>
              <w:t>День Государственного герба РФ</w:t>
            </w:r>
          </w:p>
        </w:tc>
        <w:tc>
          <w:tcPr>
            <w:tcW w:type="dxa" w:w="1134"/>
            <w:tcBorders>
              <w:top w:color="000000" w:sz="4" w:val="single"/>
              <w:left w:color="000000" w:sz="4" w:val="single"/>
              <w:bottom w:color="000000" w:sz="4" w:val="single"/>
              <w:right w:color="000000" w:sz="4" w:val="single"/>
            </w:tcBorders>
          </w:tcPr>
          <w:p w14:paraId="001B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011B0000">
            <w:pPr>
              <w:widowControl w:val="1"/>
              <w:ind/>
              <w:jc w:val="center"/>
              <w:rPr>
                <w:color w:val="000000"/>
              </w:rPr>
            </w:pPr>
            <w:r>
              <w:rPr>
                <w:color w:val="000000"/>
              </w:rPr>
              <w:t>30.11</w:t>
            </w:r>
          </w:p>
        </w:tc>
        <w:tc>
          <w:tcPr>
            <w:tcW w:type="dxa" w:w="2835"/>
            <w:tcBorders>
              <w:top w:color="000000" w:sz="4" w:val="single"/>
              <w:left w:color="000000" w:sz="4" w:val="single"/>
              <w:bottom w:color="000000" w:sz="4" w:val="single"/>
              <w:right w:color="000000" w:sz="4" w:val="single"/>
            </w:tcBorders>
          </w:tcPr>
          <w:p w14:paraId="021B0000">
            <w:pPr>
              <w:widowControl w:val="1"/>
              <w:ind/>
              <w:rPr>
                <w:color w:val="000000"/>
              </w:rPr>
            </w:pPr>
            <w:r>
              <w:rPr>
                <w:color w:val="000000"/>
              </w:rPr>
              <w:t>Зам. директора по ВР</w:t>
            </w:r>
          </w:p>
        </w:tc>
      </w:tr>
      <w:tr>
        <w:tc>
          <w:tcPr>
            <w:tcW w:type="dxa" w:w="4678"/>
            <w:tcBorders>
              <w:top w:color="000000" w:sz="4" w:val="single"/>
              <w:left w:color="000000" w:sz="4" w:val="single"/>
              <w:bottom w:color="000000" w:sz="4" w:val="single"/>
              <w:right w:color="000000" w:sz="4" w:val="single"/>
            </w:tcBorders>
          </w:tcPr>
          <w:p w14:paraId="031B0000">
            <w:pPr>
              <w:widowControl w:val="1"/>
              <w:ind/>
            </w:pPr>
            <w:r>
              <w:t>Всемирный день борьбы со СПИДом</w:t>
            </w:r>
          </w:p>
        </w:tc>
        <w:tc>
          <w:tcPr>
            <w:tcW w:type="dxa" w:w="1134"/>
            <w:tcBorders>
              <w:top w:color="000000" w:sz="4" w:val="single"/>
              <w:left w:color="000000" w:sz="4" w:val="single"/>
              <w:bottom w:color="000000" w:sz="4" w:val="single"/>
              <w:right w:color="000000" w:sz="4" w:val="single"/>
            </w:tcBorders>
          </w:tcPr>
          <w:p w14:paraId="041B0000">
            <w:pPr>
              <w:ind/>
              <w:jc w:val="center"/>
              <w:rPr>
                <w:color w:val="000000"/>
              </w:rPr>
            </w:pPr>
            <w:r>
              <w:rPr>
                <w:color w:val="000000"/>
              </w:rPr>
              <w:t xml:space="preserve">10– 11 </w:t>
            </w:r>
          </w:p>
        </w:tc>
        <w:tc>
          <w:tcPr>
            <w:tcW w:type="dxa" w:w="1701"/>
            <w:tcBorders>
              <w:top w:color="000000" w:sz="4" w:val="single"/>
              <w:left w:color="000000" w:sz="4" w:val="single"/>
              <w:bottom w:color="000000" w:sz="4" w:val="single"/>
              <w:right w:color="000000" w:sz="4" w:val="single"/>
            </w:tcBorders>
          </w:tcPr>
          <w:p w14:paraId="051B0000">
            <w:pPr>
              <w:widowControl w:val="1"/>
              <w:ind/>
              <w:jc w:val="center"/>
              <w:rPr>
                <w:color w:val="000000"/>
              </w:rPr>
            </w:pPr>
            <w:r>
              <w:rPr>
                <w:color w:val="000000"/>
              </w:rPr>
              <w:t>01.12.</w:t>
            </w:r>
          </w:p>
        </w:tc>
        <w:tc>
          <w:tcPr>
            <w:tcW w:type="dxa" w:w="2835"/>
            <w:tcBorders>
              <w:top w:color="000000" w:sz="4" w:val="single"/>
              <w:left w:color="000000" w:sz="4" w:val="single"/>
              <w:bottom w:color="000000" w:sz="4" w:val="single"/>
              <w:right w:color="000000" w:sz="4" w:val="single"/>
            </w:tcBorders>
          </w:tcPr>
          <w:p w14:paraId="061B0000">
            <w:pPr>
              <w:widowControl w:val="1"/>
              <w:ind/>
              <w:rPr>
                <w:color w:val="000000"/>
              </w:rPr>
            </w:pPr>
            <w:r>
              <w:rPr>
                <w:color w:val="000000"/>
              </w:rPr>
              <w:t>Зам. директора по ВР, классные руководители</w:t>
            </w:r>
          </w:p>
        </w:tc>
      </w:tr>
      <w:tr>
        <w:tc>
          <w:tcPr>
            <w:tcW w:type="dxa" w:w="4678"/>
            <w:tcBorders>
              <w:top w:color="000000" w:sz="4" w:val="single"/>
              <w:left w:color="000000" w:sz="4" w:val="single"/>
              <w:bottom w:color="000000" w:sz="4" w:val="single"/>
              <w:right w:color="000000" w:sz="4" w:val="single"/>
            </w:tcBorders>
          </w:tcPr>
          <w:p w14:paraId="071B0000">
            <w:pPr>
              <w:widowControl w:val="1"/>
              <w:ind/>
              <w:rPr>
                <w:color w:val="000000"/>
              </w:rPr>
            </w:pPr>
            <w:r>
              <w:rPr>
                <w:color w:val="000000"/>
              </w:rPr>
              <w:t>Мероприятия месячника эстетического воспитания в школе. Новый год в школе:</w:t>
            </w:r>
            <w:r>
              <w:rPr>
                <w:color w:val="000000"/>
              </w:rPr>
              <w:t xml:space="preserve"> украше</w:t>
            </w:r>
            <w:r>
              <w:rPr>
                <w:color w:val="000000"/>
              </w:rPr>
              <w:t>ние кабинетов, оформление окон, к</w:t>
            </w:r>
            <w:r>
              <w:rPr>
                <w:color w:val="000000"/>
              </w:rPr>
              <w:t>о</w:t>
            </w:r>
            <w:r>
              <w:rPr>
                <w:color w:val="000000"/>
              </w:rPr>
              <w:t>нкурс рисунков, поделок</w:t>
            </w:r>
          </w:p>
        </w:tc>
        <w:tc>
          <w:tcPr>
            <w:tcW w:type="dxa" w:w="1134"/>
            <w:tcBorders>
              <w:top w:color="000000" w:sz="4" w:val="single"/>
              <w:left w:color="000000" w:sz="4" w:val="single"/>
              <w:bottom w:color="000000" w:sz="4" w:val="single"/>
              <w:right w:color="000000" w:sz="4" w:val="single"/>
            </w:tcBorders>
          </w:tcPr>
          <w:p w14:paraId="081B0000">
            <w:pPr>
              <w:ind/>
              <w:jc w:val="center"/>
              <w:rPr>
                <w:color w:val="000000"/>
              </w:rPr>
            </w:pPr>
            <w:r>
              <w:rPr>
                <w:color w:val="000000"/>
              </w:rPr>
              <w:t>10 - 11</w:t>
            </w:r>
          </w:p>
        </w:tc>
        <w:tc>
          <w:tcPr>
            <w:tcW w:type="dxa" w:w="1701"/>
            <w:tcBorders>
              <w:top w:color="000000" w:sz="4" w:val="single"/>
              <w:left w:color="000000" w:sz="4" w:val="single"/>
              <w:bottom w:color="000000" w:sz="4" w:val="single"/>
              <w:right w:color="000000" w:sz="4" w:val="single"/>
            </w:tcBorders>
          </w:tcPr>
          <w:p w14:paraId="091B0000">
            <w:pPr>
              <w:widowControl w:val="1"/>
              <w:ind/>
              <w:jc w:val="center"/>
              <w:rPr>
                <w:color w:val="000000"/>
              </w:rPr>
            </w:pPr>
            <w:r>
              <w:rPr>
                <w:color w:val="000000"/>
              </w:rPr>
              <w:t>Вторая неделя декабрь</w:t>
            </w:r>
          </w:p>
        </w:tc>
        <w:tc>
          <w:tcPr>
            <w:tcW w:type="dxa" w:w="2835"/>
            <w:tcBorders>
              <w:top w:color="000000" w:sz="4" w:val="single"/>
              <w:left w:color="000000" w:sz="4" w:val="single"/>
              <w:bottom w:color="000000" w:sz="4" w:val="single"/>
              <w:right w:color="000000" w:sz="4" w:val="single"/>
            </w:tcBorders>
          </w:tcPr>
          <w:p w14:paraId="0A1B0000">
            <w:pPr>
              <w:widowControl w:val="1"/>
              <w:ind/>
              <w:rPr>
                <w:color w:val="000000"/>
              </w:rPr>
            </w:pPr>
            <w:r>
              <w:rPr>
                <w:color w:val="000000"/>
              </w:rPr>
              <w:t>Зам. директора по ВР, классные руководители</w:t>
            </w:r>
          </w:p>
        </w:tc>
      </w:tr>
      <w:tr>
        <w:tc>
          <w:tcPr>
            <w:tcW w:type="dxa" w:w="4678"/>
            <w:tcBorders>
              <w:top w:color="000000" w:sz="4" w:val="single"/>
              <w:left w:color="000000" w:sz="4" w:val="single"/>
              <w:bottom w:color="000000" w:sz="4" w:val="single"/>
              <w:right w:color="000000" w:sz="4" w:val="single"/>
            </w:tcBorders>
          </w:tcPr>
          <w:p w14:paraId="0B1B0000">
            <w:pPr>
              <w:widowControl w:val="1"/>
              <w:ind/>
              <w:rPr>
                <w:color w:val="000000"/>
              </w:rPr>
            </w:pPr>
            <w:r>
              <w:rPr>
                <w:color w:val="000000"/>
              </w:rPr>
              <w:t>День добровольца (волонтера) в России</w:t>
            </w:r>
          </w:p>
        </w:tc>
        <w:tc>
          <w:tcPr>
            <w:tcW w:type="dxa" w:w="1134"/>
            <w:tcBorders>
              <w:top w:color="000000" w:sz="4" w:val="single"/>
              <w:left w:color="000000" w:sz="4" w:val="single"/>
              <w:bottom w:color="000000" w:sz="4" w:val="single"/>
              <w:right w:color="000000" w:sz="4" w:val="single"/>
            </w:tcBorders>
          </w:tcPr>
          <w:p w14:paraId="0C1B0000">
            <w:pPr>
              <w:ind/>
              <w:jc w:val="center"/>
              <w:rPr>
                <w:color w:val="000000"/>
              </w:rPr>
            </w:pPr>
            <w:r>
              <w:rPr>
                <w:color w:val="000000"/>
              </w:rPr>
              <w:t xml:space="preserve">  10 – 11 </w:t>
            </w:r>
          </w:p>
        </w:tc>
        <w:tc>
          <w:tcPr>
            <w:tcW w:type="dxa" w:w="1701"/>
            <w:tcBorders>
              <w:top w:color="000000" w:sz="4" w:val="single"/>
              <w:left w:color="000000" w:sz="4" w:val="single"/>
              <w:bottom w:color="000000" w:sz="4" w:val="single"/>
              <w:right w:color="000000" w:sz="4" w:val="single"/>
            </w:tcBorders>
          </w:tcPr>
          <w:p w14:paraId="0D1B0000">
            <w:pPr>
              <w:widowControl w:val="1"/>
              <w:ind/>
              <w:jc w:val="center"/>
              <w:rPr>
                <w:color w:val="000000"/>
              </w:rPr>
            </w:pPr>
            <w:r>
              <w:rPr>
                <w:color w:val="000000"/>
              </w:rPr>
              <w:t>05.12.</w:t>
            </w:r>
          </w:p>
        </w:tc>
        <w:tc>
          <w:tcPr>
            <w:tcW w:type="dxa" w:w="2835"/>
            <w:tcBorders>
              <w:top w:color="000000" w:sz="4" w:val="single"/>
              <w:left w:color="000000" w:sz="4" w:val="single"/>
              <w:bottom w:color="000000" w:sz="4" w:val="single"/>
              <w:right w:color="000000" w:sz="4" w:val="single"/>
            </w:tcBorders>
          </w:tcPr>
          <w:p w14:paraId="0E1B0000">
            <w:pPr>
              <w:widowControl w:val="1"/>
              <w:ind/>
              <w:rPr>
                <w:color w:val="000000"/>
              </w:rPr>
            </w:pPr>
            <w:r>
              <w:rPr>
                <w:color w:val="000000"/>
              </w:rPr>
              <w:t>Зам. директора по ВР</w:t>
            </w:r>
          </w:p>
        </w:tc>
      </w:tr>
      <w:tr>
        <w:tc>
          <w:tcPr>
            <w:tcW w:type="dxa" w:w="4678"/>
            <w:tcBorders>
              <w:top w:color="000000" w:sz="4" w:val="single"/>
              <w:left w:color="000000" w:sz="4" w:val="single"/>
              <w:bottom w:color="000000" w:sz="4" w:val="single"/>
              <w:right w:color="000000" w:sz="4" w:val="single"/>
            </w:tcBorders>
          </w:tcPr>
          <w:p w14:paraId="0F1B0000">
            <w:pPr>
              <w:widowControl w:val="1"/>
              <w:ind/>
            </w:pPr>
            <w:r>
              <w:t>Неделя воинской славы (мероприятия ко Дню неизвестного солдата, Дню Героев Отечества и др.)</w:t>
            </w:r>
          </w:p>
        </w:tc>
        <w:tc>
          <w:tcPr>
            <w:tcW w:type="dxa" w:w="1134"/>
            <w:tcBorders>
              <w:top w:color="000000" w:sz="4" w:val="single"/>
              <w:left w:color="000000" w:sz="4" w:val="single"/>
              <w:bottom w:color="000000" w:sz="4" w:val="single"/>
              <w:right w:color="000000" w:sz="4" w:val="single"/>
            </w:tcBorders>
          </w:tcPr>
          <w:p w14:paraId="101B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111B0000">
            <w:pPr>
              <w:widowControl w:val="1"/>
              <w:ind/>
              <w:jc w:val="center"/>
              <w:rPr>
                <w:color w:val="000000"/>
              </w:rPr>
            </w:pPr>
            <w:r>
              <w:rPr>
                <w:color w:val="000000"/>
              </w:rPr>
              <w:t>С 05.12.по 09.12.</w:t>
            </w:r>
          </w:p>
        </w:tc>
        <w:tc>
          <w:tcPr>
            <w:tcW w:type="dxa" w:w="2835"/>
            <w:tcBorders>
              <w:top w:color="000000" w:sz="4" w:val="single"/>
              <w:left w:color="000000" w:sz="4" w:val="single"/>
              <w:bottom w:color="000000" w:sz="4" w:val="single"/>
              <w:right w:color="000000" w:sz="4" w:val="single"/>
            </w:tcBorders>
          </w:tcPr>
          <w:p w14:paraId="121B0000">
            <w:pPr>
              <w:widowControl w:val="1"/>
              <w:ind/>
              <w:rPr>
                <w:color w:val="000000"/>
              </w:rPr>
            </w:pPr>
            <w:r>
              <w:rPr>
                <w:color w:val="000000"/>
              </w:rPr>
              <w:t>Учителя истории, классные руководители</w:t>
            </w:r>
          </w:p>
        </w:tc>
      </w:tr>
      <w:tr>
        <w:trPr>
          <w:trHeight w:hRule="atLeast" w:val="615"/>
        </w:trPr>
        <w:tc>
          <w:tcPr>
            <w:tcW w:type="dxa" w:w="4678"/>
            <w:tcBorders>
              <w:top w:color="000000" w:sz="4" w:val="single"/>
              <w:left w:color="000000" w:sz="4" w:val="single"/>
              <w:bottom w:color="000000" w:sz="4" w:val="single"/>
              <w:right w:color="000000" w:sz="4" w:val="single"/>
            </w:tcBorders>
          </w:tcPr>
          <w:p w14:paraId="131B0000">
            <w:r>
              <w:t>Устный журнал «День конституции РФ»</w:t>
            </w:r>
          </w:p>
        </w:tc>
        <w:tc>
          <w:tcPr>
            <w:tcW w:type="dxa" w:w="1134"/>
            <w:tcBorders>
              <w:top w:color="000000" w:sz="4" w:val="single"/>
              <w:left w:color="000000" w:sz="4" w:val="single"/>
              <w:bottom w:color="000000" w:sz="4" w:val="single"/>
              <w:right w:color="000000" w:sz="4" w:val="single"/>
            </w:tcBorders>
          </w:tcPr>
          <w:p w14:paraId="141B0000">
            <w:pPr>
              <w:ind/>
              <w:jc w:val="center"/>
              <w:rPr>
                <w:color w:val="000000"/>
              </w:rPr>
            </w:pPr>
            <w:r>
              <w:rPr>
                <w:color w:val="000000"/>
              </w:rPr>
              <w:t>10 – 11</w:t>
            </w:r>
          </w:p>
        </w:tc>
        <w:tc>
          <w:tcPr>
            <w:tcW w:type="dxa" w:w="1701"/>
            <w:tcBorders>
              <w:top w:color="000000" w:sz="4" w:val="single"/>
              <w:left w:color="000000" w:sz="4" w:val="single"/>
              <w:bottom w:color="000000" w:sz="4" w:val="single"/>
              <w:right w:color="000000" w:sz="4" w:val="single"/>
            </w:tcBorders>
          </w:tcPr>
          <w:p w14:paraId="151B0000">
            <w:pPr>
              <w:widowControl w:val="1"/>
              <w:ind/>
              <w:jc w:val="center"/>
              <w:rPr>
                <w:color w:val="000000"/>
              </w:rPr>
            </w:pPr>
            <w:r>
              <w:rPr>
                <w:color w:val="000000"/>
              </w:rPr>
              <w:t>12.12</w:t>
            </w:r>
          </w:p>
        </w:tc>
        <w:tc>
          <w:tcPr>
            <w:tcW w:type="dxa" w:w="2835"/>
            <w:tcBorders>
              <w:top w:color="000000" w:sz="4" w:val="single"/>
              <w:left w:color="000000" w:sz="4" w:val="single"/>
              <w:bottom w:color="000000" w:sz="4" w:val="single"/>
              <w:right w:color="000000" w:sz="4" w:val="single"/>
            </w:tcBorders>
          </w:tcPr>
          <w:p w14:paraId="161B0000">
            <w:pPr>
              <w:widowControl w:val="1"/>
              <w:ind/>
              <w:rPr>
                <w:color w:val="000000"/>
              </w:rPr>
            </w:pPr>
            <w:r>
              <w:rPr>
                <w:color w:val="000000"/>
              </w:rPr>
              <w:t>Классные руководители</w:t>
            </w:r>
          </w:p>
        </w:tc>
      </w:tr>
      <w:tr>
        <w:trPr>
          <w:trHeight w:hRule="atLeast" w:val="210"/>
        </w:trPr>
        <w:tc>
          <w:tcPr>
            <w:tcW w:type="dxa" w:w="4678"/>
            <w:tcBorders>
              <w:top w:color="000000" w:sz="4" w:val="single"/>
              <w:left w:color="000000" w:sz="4" w:val="single"/>
              <w:bottom w:color="000000" w:sz="4" w:val="single"/>
              <w:right w:color="000000" w:sz="4" w:val="single"/>
            </w:tcBorders>
          </w:tcPr>
          <w:p w14:paraId="171B0000">
            <w:r>
              <w:t xml:space="preserve">Неделя по профилактике </w:t>
            </w:r>
            <w:r>
              <w:t xml:space="preserve"> БДД</w:t>
            </w:r>
          </w:p>
        </w:tc>
        <w:tc>
          <w:tcPr>
            <w:tcW w:type="dxa" w:w="1134"/>
            <w:tcBorders>
              <w:top w:color="000000" w:sz="4" w:val="single"/>
              <w:left w:color="000000" w:sz="4" w:val="single"/>
              <w:bottom w:color="000000" w:sz="4" w:val="single"/>
              <w:right w:color="000000" w:sz="4" w:val="single"/>
            </w:tcBorders>
          </w:tcPr>
          <w:p w14:paraId="181B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191B0000">
            <w:pPr>
              <w:widowControl w:val="1"/>
              <w:ind/>
              <w:jc w:val="center"/>
              <w:rPr>
                <w:color w:val="000000"/>
              </w:rPr>
            </w:pPr>
            <w:r>
              <w:rPr>
                <w:color w:val="000000"/>
              </w:rPr>
              <w:t>третья неделя декабря</w:t>
            </w:r>
          </w:p>
        </w:tc>
        <w:tc>
          <w:tcPr>
            <w:tcW w:type="dxa" w:w="2835"/>
            <w:tcBorders>
              <w:top w:color="000000" w:sz="4" w:val="single"/>
              <w:left w:color="000000" w:sz="4" w:val="single"/>
              <w:bottom w:color="000000" w:sz="4" w:val="single"/>
              <w:right w:color="000000" w:sz="4" w:val="single"/>
            </w:tcBorders>
          </w:tcPr>
          <w:p w14:paraId="1A1B0000">
            <w:pPr>
              <w:widowControl w:val="1"/>
              <w:ind/>
              <w:rPr>
                <w:color w:val="000000"/>
              </w:rPr>
            </w:pPr>
            <w:r>
              <w:rPr>
                <w:color w:val="000000"/>
              </w:rPr>
              <w:t>Педагог – организатор, классные руководители</w:t>
            </w:r>
          </w:p>
        </w:tc>
      </w:tr>
      <w:tr>
        <w:trPr>
          <w:trHeight w:hRule="atLeast" w:val="210"/>
        </w:trPr>
        <w:tc>
          <w:tcPr>
            <w:tcW w:type="dxa" w:w="4678"/>
            <w:tcBorders>
              <w:top w:color="000000" w:sz="4" w:val="single"/>
              <w:left w:color="000000" w:sz="4" w:val="single"/>
              <w:bottom w:color="000000" w:sz="4" w:val="single"/>
              <w:right w:color="000000" w:sz="4" w:val="single"/>
            </w:tcBorders>
          </w:tcPr>
          <w:p w14:paraId="1B1B0000">
            <w:r>
              <w:t>Благотворительн</w:t>
            </w:r>
            <w:r>
              <w:t xml:space="preserve">ая </w:t>
            </w:r>
            <w:r>
              <w:t>акция «Рождественский перезвон»</w:t>
            </w:r>
          </w:p>
        </w:tc>
        <w:tc>
          <w:tcPr>
            <w:tcW w:type="dxa" w:w="1134"/>
            <w:tcBorders>
              <w:top w:color="000000" w:sz="4" w:val="single"/>
              <w:left w:color="000000" w:sz="4" w:val="single"/>
              <w:bottom w:color="000000" w:sz="4" w:val="single"/>
              <w:right w:color="000000" w:sz="4" w:val="single"/>
            </w:tcBorders>
          </w:tcPr>
          <w:p w14:paraId="1C1B0000">
            <w:pPr>
              <w:ind/>
              <w:jc w:val="center"/>
              <w:rPr>
                <w:color w:val="000000"/>
              </w:rPr>
            </w:pPr>
            <w:r>
              <w:rPr>
                <w:color w:val="000000"/>
              </w:rPr>
              <w:t xml:space="preserve"> 10 – 11 </w:t>
            </w:r>
          </w:p>
        </w:tc>
        <w:tc>
          <w:tcPr>
            <w:tcW w:type="dxa" w:w="1701"/>
            <w:tcBorders>
              <w:top w:color="000000" w:sz="4" w:val="single"/>
              <w:left w:color="000000" w:sz="4" w:val="single"/>
              <w:bottom w:color="000000" w:sz="4" w:val="single"/>
              <w:right w:color="000000" w:sz="4" w:val="single"/>
            </w:tcBorders>
          </w:tcPr>
          <w:p w14:paraId="1D1B0000">
            <w:pPr>
              <w:widowControl w:val="1"/>
              <w:ind/>
              <w:jc w:val="center"/>
              <w:rPr>
                <w:color w:val="000000"/>
              </w:rPr>
            </w:pPr>
            <w:r>
              <w:rPr>
                <w:color w:val="000000"/>
              </w:rPr>
              <w:t>Декабрь - январь</w:t>
            </w:r>
          </w:p>
        </w:tc>
        <w:tc>
          <w:tcPr>
            <w:tcW w:type="dxa" w:w="2835"/>
            <w:tcBorders>
              <w:top w:color="000000" w:sz="4" w:val="single"/>
              <w:left w:color="000000" w:sz="4" w:val="single"/>
              <w:bottom w:color="000000" w:sz="4" w:val="single"/>
              <w:right w:color="000000" w:sz="4" w:val="single"/>
            </w:tcBorders>
          </w:tcPr>
          <w:p w14:paraId="1E1B0000">
            <w:pPr>
              <w:widowControl w:val="1"/>
              <w:ind/>
              <w:rPr>
                <w:color w:val="000000"/>
              </w:rPr>
            </w:pPr>
            <w:r>
              <w:rPr>
                <w:color w:val="000000"/>
              </w:rPr>
              <w:t>ДДТ, УО, зам. директора по ВР, классные руководители</w:t>
            </w:r>
          </w:p>
        </w:tc>
      </w:tr>
      <w:tr>
        <w:trPr>
          <w:trHeight w:hRule="atLeast" w:val="210"/>
        </w:trPr>
        <w:tc>
          <w:tcPr>
            <w:tcW w:type="dxa" w:w="4678"/>
            <w:tcBorders>
              <w:top w:color="000000" w:sz="4" w:val="single"/>
              <w:left w:color="000000" w:sz="4" w:val="single"/>
              <w:bottom w:color="000000" w:sz="4" w:val="single"/>
              <w:right w:color="000000" w:sz="4" w:val="single"/>
            </w:tcBorders>
          </w:tcPr>
          <w:p w14:paraId="1F1B0000">
            <w:r>
              <w:t xml:space="preserve">Мероприятия, посвященные празднованию Нового года: </w:t>
            </w:r>
          </w:p>
          <w:p w14:paraId="201B0000">
            <w:r>
              <w:t>- ко</w:t>
            </w:r>
            <w:r>
              <w:t>нкурс на лучшее оформление окон</w:t>
            </w:r>
          </w:p>
          <w:p w14:paraId="211B0000">
            <w:r>
              <w:t>«Зимнее чудо»;</w:t>
            </w:r>
          </w:p>
          <w:p w14:paraId="221B0000">
            <w:r>
              <w:t xml:space="preserve"> - праздничные классные и общешкольные утренники и вечера</w:t>
            </w:r>
          </w:p>
        </w:tc>
        <w:tc>
          <w:tcPr>
            <w:tcW w:type="dxa" w:w="1134"/>
            <w:tcBorders>
              <w:top w:color="000000" w:sz="4" w:val="single"/>
              <w:left w:color="000000" w:sz="4" w:val="single"/>
              <w:bottom w:color="000000" w:sz="4" w:val="single"/>
              <w:right w:color="000000" w:sz="4" w:val="single"/>
            </w:tcBorders>
          </w:tcPr>
          <w:p w14:paraId="231B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241B0000">
            <w:pPr>
              <w:widowControl w:val="1"/>
              <w:ind/>
              <w:jc w:val="center"/>
              <w:rPr>
                <w:color w:val="000000"/>
              </w:rPr>
            </w:pPr>
            <w:r>
              <w:rPr>
                <w:color w:val="000000"/>
              </w:rPr>
              <w:t xml:space="preserve">Конец декабря </w:t>
            </w:r>
          </w:p>
        </w:tc>
        <w:tc>
          <w:tcPr>
            <w:tcW w:type="dxa" w:w="2835"/>
            <w:tcBorders>
              <w:top w:color="000000" w:sz="4" w:val="single"/>
              <w:left w:color="000000" w:sz="4" w:val="single"/>
              <w:bottom w:color="000000" w:sz="4" w:val="single"/>
              <w:right w:color="000000" w:sz="4" w:val="single"/>
            </w:tcBorders>
          </w:tcPr>
          <w:p w14:paraId="251B0000">
            <w:pPr>
              <w:widowControl w:val="1"/>
              <w:ind/>
              <w:rPr>
                <w:color w:val="000000"/>
              </w:rPr>
            </w:pPr>
            <w:r>
              <w:rPr>
                <w:color w:val="000000"/>
              </w:rPr>
              <w:t>Заместитель директора по ВР, педагог – организатор,  классные руководители</w:t>
            </w:r>
          </w:p>
        </w:tc>
      </w:tr>
      <w:tr>
        <w:trPr>
          <w:trHeight w:hRule="atLeast" w:val="210"/>
        </w:trPr>
        <w:tc>
          <w:tcPr>
            <w:tcW w:type="dxa" w:w="4678"/>
            <w:tcBorders>
              <w:top w:color="000000" w:sz="4" w:val="single"/>
              <w:left w:color="000000" w:sz="4" w:val="single"/>
              <w:bottom w:color="000000" w:sz="4" w:val="single"/>
              <w:right w:color="000000" w:sz="4" w:val="single"/>
            </w:tcBorders>
          </w:tcPr>
          <w:p w14:paraId="261B0000">
            <w:r>
              <w:t>Мероприятия в рамках «Плана работы по профилактике безнадзорности, беспризорности и правонарушений несовершеннолетних»</w:t>
            </w:r>
          </w:p>
        </w:tc>
        <w:tc>
          <w:tcPr>
            <w:tcW w:type="dxa" w:w="1134"/>
            <w:tcBorders>
              <w:top w:color="000000" w:sz="4" w:val="single"/>
              <w:left w:color="000000" w:sz="4" w:val="single"/>
              <w:bottom w:color="000000" w:sz="4" w:val="single"/>
              <w:right w:color="000000" w:sz="4" w:val="single"/>
            </w:tcBorders>
          </w:tcPr>
          <w:p w14:paraId="271B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281B0000">
            <w:pPr>
              <w:widowControl w:val="1"/>
              <w:ind/>
              <w:jc w:val="center"/>
              <w:rPr>
                <w:color w:val="000000"/>
              </w:rPr>
            </w:pPr>
            <w:r>
              <w:rPr>
                <w:color w:val="000000"/>
              </w:rPr>
              <w:t>В соответствии с планом</w:t>
            </w:r>
          </w:p>
        </w:tc>
        <w:tc>
          <w:tcPr>
            <w:tcW w:type="dxa" w:w="2835"/>
            <w:tcBorders>
              <w:top w:color="000000" w:sz="4" w:val="single"/>
              <w:left w:color="000000" w:sz="4" w:val="single"/>
              <w:bottom w:color="000000" w:sz="4" w:val="single"/>
              <w:right w:color="000000" w:sz="4" w:val="single"/>
            </w:tcBorders>
          </w:tcPr>
          <w:p w14:paraId="291B0000">
            <w:pPr>
              <w:widowControl w:val="1"/>
              <w:ind/>
              <w:rPr>
                <w:color w:val="000000"/>
              </w:rPr>
            </w:pPr>
            <w:r>
              <w:rPr>
                <w:color w:val="000000"/>
              </w:rPr>
              <w:t>Социальный педагог, классные руководители</w:t>
            </w:r>
          </w:p>
        </w:tc>
      </w:tr>
      <w:tr>
        <w:trPr>
          <w:trHeight w:hRule="atLeast" w:val="210"/>
        </w:trPr>
        <w:tc>
          <w:tcPr>
            <w:tcW w:type="dxa" w:w="4678"/>
            <w:tcBorders>
              <w:top w:color="000000" w:sz="4" w:val="single"/>
              <w:left w:color="000000" w:sz="4" w:val="single"/>
              <w:bottom w:color="000000" w:sz="4" w:val="single"/>
              <w:right w:color="000000" w:sz="4" w:val="single"/>
            </w:tcBorders>
          </w:tcPr>
          <w:p w14:paraId="2A1B0000">
            <w:r>
              <w:t>Мероприятия в рамках «Плана мероприятий по профилактике злоупотребления психоактивных веществ»</w:t>
            </w:r>
          </w:p>
        </w:tc>
        <w:tc>
          <w:tcPr>
            <w:tcW w:type="dxa" w:w="1134"/>
            <w:tcBorders>
              <w:top w:color="000000" w:sz="4" w:val="single"/>
              <w:left w:color="000000" w:sz="4" w:val="single"/>
              <w:bottom w:color="000000" w:sz="4" w:val="single"/>
              <w:right w:color="000000" w:sz="4" w:val="single"/>
            </w:tcBorders>
          </w:tcPr>
          <w:p w14:paraId="2B1B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2C1B0000">
            <w:pPr>
              <w:widowControl w:val="1"/>
              <w:ind/>
              <w:jc w:val="center"/>
              <w:rPr>
                <w:color w:val="000000"/>
              </w:rPr>
            </w:pPr>
            <w:r>
              <w:rPr>
                <w:color w:val="000000"/>
              </w:rPr>
              <w:t>В соответствии с планом</w:t>
            </w:r>
          </w:p>
        </w:tc>
        <w:tc>
          <w:tcPr>
            <w:tcW w:type="dxa" w:w="2835"/>
            <w:tcBorders>
              <w:top w:color="000000" w:sz="4" w:val="single"/>
              <w:left w:color="000000" w:sz="4" w:val="single"/>
              <w:bottom w:color="000000" w:sz="4" w:val="single"/>
              <w:right w:color="000000" w:sz="4" w:val="single"/>
            </w:tcBorders>
          </w:tcPr>
          <w:p w14:paraId="2D1B0000">
            <w:pPr>
              <w:widowControl w:val="1"/>
              <w:ind/>
              <w:rPr>
                <w:color w:val="000000"/>
              </w:rPr>
            </w:pPr>
            <w:r>
              <w:rPr>
                <w:color w:val="000000"/>
              </w:rPr>
              <w:t>Социальный педагог, классные руководители</w:t>
            </w:r>
          </w:p>
        </w:tc>
      </w:tr>
      <w:tr>
        <w:trPr>
          <w:trHeight w:hRule="atLeast" w:val="210"/>
        </w:trPr>
        <w:tc>
          <w:tcPr>
            <w:tcW w:type="dxa" w:w="4678"/>
            <w:tcBorders>
              <w:top w:color="000000" w:sz="4" w:val="single"/>
              <w:left w:color="000000" w:sz="4" w:val="single"/>
              <w:bottom w:color="000000" w:sz="4" w:val="single"/>
              <w:right w:color="000000" w:sz="4" w:val="single"/>
            </w:tcBorders>
          </w:tcPr>
          <w:p w14:paraId="2E1B0000">
            <w:pPr>
              <w:pStyle w:val="Style_13"/>
            </w:pPr>
            <w:r>
              <w:t>Участие в районных мероприятиях.</w:t>
            </w:r>
          </w:p>
        </w:tc>
        <w:tc>
          <w:tcPr>
            <w:tcW w:type="dxa" w:w="1134"/>
            <w:tcBorders>
              <w:top w:color="000000" w:sz="4" w:val="single"/>
              <w:left w:color="000000" w:sz="4" w:val="single"/>
              <w:bottom w:color="000000" w:sz="4" w:val="single"/>
              <w:right w:color="000000" w:sz="4" w:val="single"/>
            </w:tcBorders>
          </w:tcPr>
          <w:p w14:paraId="2F1B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301B0000">
            <w:pPr>
              <w:ind/>
              <w:jc w:val="center"/>
              <w:rPr>
                <w:color w:val="000000"/>
              </w:rPr>
            </w:pPr>
            <w:r>
              <w:t>по плану РОО и РМК</w:t>
            </w:r>
          </w:p>
        </w:tc>
        <w:tc>
          <w:tcPr>
            <w:tcW w:type="dxa" w:w="2835"/>
            <w:tcBorders>
              <w:top w:color="000000" w:sz="4" w:val="single"/>
              <w:left w:color="000000" w:sz="4" w:val="single"/>
              <w:bottom w:color="000000" w:sz="4" w:val="single"/>
              <w:right w:color="000000" w:sz="4" w:val="single"/>
            </w:tcBorders>
          </w:tcPr>
          <w:p w14:paraId="311B0000">
            <w:pPr>
              <w:rPr>
                <w:color w:val="000000"/>
              </w:rPr>
            </w:pPr>
            <w:r>
              <w:rPr>
                <w:color w:val="000000"/>
              </w:rPr>
              <w:t>Зам. директора по ВР,</w:t>
            </w:r>
          </w:p>
          <w:p w14:paraId="321B0000">
            <w:pPr>
              <w:rPr>
                <w:color w:val="000000"/>
              </w:rPr>
            </w:pPr>
            <w:r>
              <w:rPr>
                <w:color w:val="000000"/>
              </w:rPr>
              <w:t>педагог-организатор, классные руководители</w:t>
            </w:r>
          </w:p>
        </w:tc>
      </w:tr>
      <w:tr>
        <w:trPr>
          <w:trHeight w:hRule="atLeast" w:val="210"/>
        </w:trPr>
        <w:tc>
          <w:tcPr>
            <w:tcW w:type="dxa" w:w="10348"/>
            <w:gridSpan w:val="4"/>
            <w:tcBorders>
              <w:top w:color="000000" w:sz="4" w:val="single"/>
              <w:left w:color="000000" w:sz="4" w:val="single"/>
              <w:bottom w:color="000000" w:sz="4" w:val="single"/>
              <w:right w:color="000000" w:sz="4" w:val="single"/>
            </w:tcBorders>
            <w:shd w:fill="92D050" w:val="clear"/>
          </w:tcPr>
          <w:p w14:paraId="331B0000">
            <w:pPr>
              <w:widowControl w:val="1"/>
              <w:ind/>
              <w:jc w:val="center"/>
              <w:rPr>
                <w:color w:val="000000"/>
              </w:rPr>
            </w:pPr>
            <w:r>
              <w:rPr>
                <w:color w:val="000000"/>
              </w:rPr>
              <w:t>3 четверть</w:t>
            </w:r>
          </w:p>
        </w:tc>
      </w:tr>
      <w:tr>
        <w:trPr>
          <w:trHeight w:hRule="atLeast" w:val="345"/>
        </w:trPr>
        <w:tc>
          <w:tcPr>
            <w:tcW w:type="dxa" w:w="4678"/>
            <w:tcBorders>
              <w:top w:color="000000" w:sz="4" w:val="single"/>
              <w:left w:color="000000" w:sz="4" w:val="single"/>
              <w:bottom w:color="000000" w:sz="4" w:val="single"/>
              <w:right w:color="000000" w:sz="4" w:val="single"/>
            </w:tcBorders>
          </w:tcPr>
          <w:p w14:paraId="341B0000">
            <w:pPr>
              <w:widowControl w:val="1"/>
              <w:ind/>
            </w:pPr>
          </w:p>
        </w:tc>
        <w:tc>
          <w:tcPr>
            <w:tcW w:type="dxa" w:w="1134"/>
            <w:tcBorders>
              <w:top w:color="000000" w:sz="4" w:val="single"/>
              <w:left w:color="000000" w:sz="4" w:val="single"/>
              <w:bottom w:color="000000" w:sz="4" w:val="single"/>
              <w:right w:color="000000" w:sz="4" w:val="single"/>
            </w:tcBorders>
          </w:tcPr>
          <w:p w14:paraId="351B0000">
            <w:pPr>
              <w:ind/>
              <w:jc w:val="center"/>
              <w:rPr>
                <w:color w:val="000000"/>
              </w:rPr>
            </w:pPr>
          </w:p>
        </w:tc>
        <w:tc>
          <w:tcPr>
            <w:tcW w:type="dxa" w:w="1701"/>
            <w:tcBorders>
              <w:top w:color="000000" w:sz="4" w:val="single"/>
              <w:left w:color="000000" w:sz="4" w:val="single"/>
              <w:bottom w:color="000000" w:sz="4" w:val="single"/>
              <w:right w:color="000000" w:sz="4" w:val="single"/>
            </w:tcBorders>
          </w:tcPr>
          <w:p w14:paraId="361B0000">
            <w:pPr>
              <w:widowControl w:val="1"/>
              <w:ind/>
              <w:jc w:val="center"/>
              <w:rPr>
                <w:color w:val="000000"/>
              </w:rPr>
            </w:pPr>
          </w:p>
        </w:tc>
        <w:tc>
          <w:tcPr>
            <w:tcW w:type="dxa" w:w="2835"/>
            <w:tcBorders>
              <w:top w:color="000000" w:sz="4" w:val="single"/>
              <w:left w:color="000000" w:sz="4" w:val="single"/>
              <w:bottom w:color="000000" w:sz="4" w:val="single"/>
              <w:right w:color="000000" w:sz="4" w:val="single"/>
            </w:tcBorders>
          </w:tcPr>
          <w:p w14:paraId="371B0000">
            <w:pPr>
              <w:widowControl w:val="1"/>
              <w:ind/>
              <w:rPr>
                <w:color w:val="000000"/>
              </w:rPr>
            </w:pPr>
          </w:p>
        </w:tc>
      </w:tr>
      <w:tr>
        <w:trPr>
          <w:trHeight w:hRule="atLeast" w:val="195"/>
        </w:trPr>
        <w:tc>
          <w:tcPr>
            <w:tcW w:type="dxa" w:w="4678"/>
            <w:tcBorders>
              <w:top w:color="000000" w:sz="4" w:val="single"/>
              <w:left w:color="000000" w:sz="4" w:val="single"/>
              <w:bottom w:color="000000" w:sz="4" w:val="single"/>
              <w:right w:color="000000" w:sz="4" w:val="single"/>
            </w:tcBorders>
          </w:tcPr>
          <w:p w14:paraId="381B0000">
            <w:r>
              <w:t>Общешкольная линейка, посвященная открытию месячника спортивно-патриотической работы.</w:t>
            </w:r>
          </w:p>
        </w:tc>
        <w:tc>
          <w:tcPr>
            <w:tcW w:type="dxa" w:w="1134"/>
            <w:tcBorders>
              <w:top w:color="000000" w:sz="4" w:val="single"/>
              <w:left w:color="000000" w:sz="4" w:val="single"/>
              <w:bottom w:color="000000" w:sz="4" w:val="single"/>
              <w:right w:color="000000" w:sz="4" w:val="single"/>
            </w:tcBorders>
          </w:tcPr>
          <w:p w14:paraId="391B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3A1B0000">
            <w:pPr>
              <w:ind/>
              <w:jc w:val="center"/>
              <w:rPr>
                <w:color w:val="000000"/>
              </w:rPr>
            </w:pPr>
            <w:r>
              <w:rPr>
                <w:color w:val="000000"/>
              </w:rPr>
              <w:t>январь</w:t>
            </w:r>
          </w:p>
        </w:tc>
        <w:tc>
          <w:tcPr>
            <w:tcW w:type="dxa" w:w="2835"/>
            <w:tcBorders>
              <w:top w:color="000000" w:sz="4" w:val="single"/>
              <w:left w:color="000000" w:sz="4" w:val="single"/>
              <w:bottom w:color="000000" w:sz="4" w:val="single"/>
              <w:right w:color="000000" w:sz="4" w:val="single"/>
            </w:tcBorders>
          </w:tcPr>
          <w:p w14:paraId="3B1B0000">
            <w:pPr>
              <w:rPr>
                <w:color w:val="000000"/>
              </w:rPr>
            </w:pPr>
            <w:r>
              <w:rPr>
                <w:color w:val="000000"/>
              </w:rPr>
              <w:t>Советник директора по ВР</w:t>
            </w:r>
          </w:p>
          <w:p w14:paraId="3C1B0000">
            <w:pPr>
              <w:rPr>
                <w:color w:val="000000"/>
              </w:rPr>
            </w:pPr>
            <w:r>
              <w:rPr>
                <w:color w:val="000000"/>
              </w:rPr>
              <w:t>Учитель физкультуры, Зам. директора по ВР</w:t>
            </w:r>
          </w:p>
        </w:tc>
      </w:tr>
      <w:tr>
        <w:trPr>
          <w:trHeight w:hRule="atLeast" w:val="1395"/>
        </w:trPr>
        <w:tc>
          <w:tcPr>
            <w:tcW w:type="dxa" w:w="4678"/>
            <w:tcBorders>
              <w:top w:color="000000" w:sz="4" w:val="single"/>
              <w:left w:color="000000" w:sz="4" w:val="single"/>
              <w:bottom w:color="000000" w:sz="4" w:val="single"/>
              <w:right w:color="000000" w:sz="4" w:val="single"/>
            </w:tcBorders>
          </w:tcPr>
          <w:p w14:paraId="3D1B0000">
            <w:pPr>
              <w:widowControl w:val="1"/>
              <w:ind/>
            </w:pPr>
            <w:r>
              <w:t xml:space="preserve">Мероприятия месячника военно- патриотического воспитания и оборонно-массовой работы (по отдельному плану). </w:t>
            </w:r>
          </w:p>
          <w:p w14:paraId="3E1B0000">
            <w:pPr>
              <w:widowControl w:val="1"/>
              <w:ind/>
            </w:pPr>
            <w:r>
              <w:t>День защитника Отечества</w:t>
            </w:r>
          </w:p>
        </w:tc>
        <w:tc>
          <w:tcPr>
            <w:tcW w:type="dxa" w:w="1134"/>
            <w:tcBorders>
              <w:top w:color="000000" w:sz="4" w:val="single"/>
              <w:left w:color="000000" w:sz="4" w:val="single"/>
              <w:bottom w:color="000000" w:sz="4" w:val="single"/>
              <w:right w:color="000000" w:sz="4" w:val="single"/>
            </w:tcBorders>
          </w:tcPr>
          <w:p w14:paraId="3F1B0000">
            <w:pPr>
              <w:ind/>
              <w:jc w:val="center"/>
              <w:rPr>
                <w:color w:val="000000"/>
              </w:rPr>
            </w:pPr>
            <w:r>
              <w:rPr>
                <w:color w:val="000000"/>
              </w:rPr>
              <w:t>10  - 11</w:t>
            </w:r>
          </w:p>
        </w:tc>
        <w:tc>
          <w:tcPr>
            <w:tcW w:type="dxa" w:w="1701"/>
            <w:tcBorders>
              <w:top w:color="000000" w:sz="4" w:val="single"/>
              <w:left w:color="000000" w:sz="4" w:val="single"/>
              <w:bottom w:color="000000" w:sz="4" w:val="single"/>
              <w:right w:color="000000" w:sz="4" w:val="single"/>
            </w:tcBorders>
          </w:tcPr>
          <w:p w14:paraId="401B0000">
            <w:pPr>
              <w:widowControl w:val="1"/>
              <w:ind/>
              <w:jc w:val="center"/>
              <w:rPr>
                <w:color w:val="000000"/>
              </w:rPr>
            </w:pPr>
            <w:r>
              <w:rPr>
                <w:color w:val="000000"/>
              </w:rPr>
              <w:t>февраль</w:t>
            </w:r>
          </w:p>
        </w:tc>
        <w:tc>
          <w:tcPr>
            <w:tcW w:type="dxa" w:w="2835"/>
            <w:tcBorders>
              <w:top w:color="000000" w:sz="4" w:val="single"/>
              <w:left w:color="000000" w:sz="4" w:val="single"/>
              <w:bottom w:color="000000" w:sz="4" w:val="single"/>
              <w:right w:color="000000" w:sz="4" w:val="single"/>
            </w:tcBorders>
          </w:tcPr>
          <w:p w14:paraId="411B0000">
            <w:pPr>
              <w:rPr>
                <w:color w:val="000000"/>
              </w:rPr>
            </w:pPr>
            <w:r>
              <w:rPr>
                <w:color w:val="000000"/>
              </w:rPr>
              <w:t>Заместитель директора по ВР, классные руководители, учителя физической культуры, ОБЖ</w:t>
            </w:r>
          </w:p>
        </w:tc>
      </w:tr>
      <w:tr>
        <w:trPr>
          <w:trHeight w:hRule="atLeast" w:val="431"/>
        </w:trPr>
        <w:tc>
          <w:tcPr>
            <w:tcW w:type="dxa" w:w="4678"/>
            <w:tcBorders>
              <w:top w:color="000000" w:sz="4" w:val="single"/>
              <w:left w:color="000000" w:sz="4" w:val="single"/>
              <w:bottom w:color="000000" w:sz="4" w:val="single"/>
              <w:right w:color="000000" w:sz="4" w:val="single"/>
            </w:tcBorders>
          </w:tcPr>
          <w:p w14:paraId="421B0000">
            <w:pPr>
              <w:widowControl w:val="1"/>
              <w:ind/>
            </w:pPr>
            <w:r>
              <w:t>Мероприятия в рамках месячника спортивно</w:t>
            </w:r>
            <w:r>
              <w:t>-</w:t>
            </w:r>
            <w:r>
              <w:t>патриотической работы.</w:t>
            </w:r>
          </w:p>
        </w:tc>
        <w:tc>
          <w:tcPr>
            <w:tcW w:type="dxa" w:w="1134"/>
            <w:tcBorders>
              <w:top w:color="000000" w:sz="4" w:val="single"/>
              <w:left w:color="000000" w:sz="4" w:val="single"/>
              <w:bottom w:color="000000" w:sz="4" w:val="single"/>
              <w:right w:color="000000" w:sz="4" w:val="single"/>
            </w:tcBorders>
          </w:tcPr>
          <w:p w14:paraId="431B0000">
            <w:pPr>
              <w:ind/>
              <w:jc w:val="center"/>
              <w:rPr>
                <w:color w:val="000000"/>
              </w:rPr>
            </w:pPr>
            <w:r>
              <w:rPr>
                <w:color w:val="000000"/>
              </w:rPr>
              <w:t>10 – 11</w:t>
            </w:r>
          </w:p>
        </w:tc>
        <w:tc>
          <w:tcPr>
            <w:tcW w:type="dxa" w:w="1701"/>
            <w:tcBorders>
              <w:top w:color="000000" w:sz="4" w:val="single"/>
              <w:left w:color="000000" w:sz="4" w:val="single"/>
              <w:bottom w:color="000000" w:sz="4" w:val="single"/>
              <w:right w:color="000000" w:sz="4" w:val="single"/>
            </w:tcBorders>
          </w:tcPr>
          <w:p w14:paraId="441B0000">
            <w:pPr>
              <w:widowControl w:val="1"/>
              <w:ind/>
              <w:jc w:val="center"/>
              <w:rPr>
                <w:color w:val="000000"/>
              </w:rPr>
            </w:pPr>
            <w:r>
              <w:rPr>
                <w:color w:val="000000"/>
              </w:rPr>
              <w:t>с 23.01. по 22.02.</w:t>
            </w:r>
          </w:p>
        </w:tc>
        <w:tc>
          <w:tcPr>
            <w:tcW w:type="dxa" w:w="2835"/>
            <w:tcBorders>
              <w:top w:color="000000" w:sz="4" w:val="single"/>
              <w:left w:color="000000" w:sz="4" w:val="single"/>
              <w:bottom w:color="000000" w:sz="4" w:val="single"/>
              <w:right w:color="000000" w:sz="4" w:val="single"/>
            </w:tcBorders>
          </w:tcPr>
          <w:p w14:paraId="451B0000">
            <w:pPr>
              <w:rPr>
                <w:color w:val="000000"/>
              </w:rPr>
            </w:pPr>
            <w:r>
              <w:rPr>
                <w:color w:val="000000"/>
              </w:rPr>
              <w:t>Зам. директор по ВР, педагог- организатор, учителя физкультуры, ОБЖ</w:t>
            </w:r>
          </w:p>
        </w:tc>
      </w:tr>
      <w:tr>
        <w:trPr>
          <w:trHeight w:hRule="atLeast" w:val="431"/>
        </w:trPr>
        <w:tc>
          <w:tcPr>
            <w:tcW w:type="dxa" w:w="4678"/>
            <w:tcBorders>
              <w:top w:color="000000" w:sz="4" w:val="single"/>
              <w:left w:color="000000" w:sz="4" w:val="single"/>
              <w:bottom w:color="000000" w:sz="4" w:val="single"/>
              <w:right w:color="000000" w:sz="4" w:val="single"/>
            </w:tcBorders>
          </w:tcPr>
          <w:p w14:paraId="461B0000">
            <w:pPr>
              <w:widowControl w:val="1"/>
              <w:ind/>
            </w:pPr>
            <w:r>
              <w:t>День полного освобождения Ленинграда от фашистской блокады (1944 год)</w:t>
            </w:r>
            <w:r>
              <w:t>.</w:t>
            </w:r>
          </w:p>
          <w:p w14:paraId="471B0000">
            <w:pPr>
              <w:widowControl w:val="1"/>
              <w:ind/>
            </w:pPr>
            <w:r>
              <w:t>День памяти жертв Холокоста.</w:t>
            </w:r>
          </w:p>
        </w:tc>
        <w:tc>
          <w:tcPr>
            <w:tcW w:type="dxa" w:w="1134"/>
            <w:tcBorders>
              <w:top w:color="000000" w:sz="4" w:val="single"/>
              <w:left w:color="000000" w:sz="4" w:val="single"/>
              <w:bottom w:color="000000" w:sz="4" w:val="single"/>
              <w:right w:color="000000" w:sz="4" w:val="single"/>
            </w:tcBorders>
          </w:tcPr>
          <w:p w14:paraId="481B0000">
            <w:pPr>
              <w:ind/>
              <w:jc w:val="center"/>
              <w:rPr>
                <w:color w:val="000000"/>
              </w:rPr>
            </w:pPr>
            <w:r>
              <w:rPr>
                <w:color w:val="000000"/>
              </w:rPr>
              <w:t>10 - 11</w:t>
            </w:r>
          </w:p>
        </w:tc>
        <w:tc>
          <w:tcPr>
            <w:tcW w:type="dxa" w:w="1701"/>
            <w:tcBorders>
              <w:top w:color="000000" w:sz="4" w:val="single"/>
              <w:left w:color="000000" w:sz="4" w:val="single"/>
              <w:bottom w:color="000000" w:sz="4" w:val="single"/>
              <w:right w:color="000000" w:sz="4" w:val="single"/>
            </w:tcBorders>
          </w:tcPr>
          <w:p w14:paraId="491B0000">
            <w:pPr>
              <w:widowControl w:val="1"/>
              <w:ind/>
              <w:jc w:val="center"/>
              <w:rPr>
                <w:color w:val="000000"/>
              </w:rPr>
            </w:pPr>
            <w:r>
              <w:rPr>
                <w:color w:val="000000"/>
              </w:rPr>
              <w:t>27.01.</w:t>
            </w:r>
          </w:p>
        </w:tc>
        <w:tc>
          <w:tcPr>
            <w:tcW w:type="dxa" w:w="2835"/>
            <w:tcBorders>
              <w:top w:color="000000" w:sz="4" w:val="single"/>
              <w:left w:color="000000" w:sz="4" w:val="single"/>
              <w:bottom w:color="000000" w:sz="4" w:val="single"/>
              <w:right w:color="000000" w:sz="4" w:val="single"/>
            </w:tcBorders>
          </w:tcPr>
          <w:p w14:paraId="4A1B0000">
            <w:pPr>
              <w:rPr>
                <w:color w:val="000000"/>
              </w:rPr>
            </w:pPr>
            <w:r>
              <w:rPr>
                <w:color w:val="000000"/>
              </w:rPr>
              <w:t>Зам. директор по ВР,  классные руководители</w:t>
            </w:r>
          </w:p>
        </w:tc>
      </w:tr>
      <w:tr>
        <w:trPr>
          <w:trHeight w:hRule="atLeast" w:val="431"/>
        </w:trPr>
        <w:tc>
          <w:tcPr>
            <w:tcW w:type="dxa" w:w="4678"/>
            <w:tcBorders>
              <w:top w:color="000000" w:sz="4" w:val="single"/>
              <w:left w:color="000000" w:sz="4" w:val="single"/>
              <w:bottom w:color="000000" w:sz="4" w:val="single"/>
              <w:right w:color="000000" w:sz="4" w:val="single"/>
            </w:tcBorders>
          </w:tcPr>
          <w:p w14:paraId="4B1B0000">
            <w:pPr>
              <w:widowControl w:val="1"/>
              <w:ind/>
            </w:pPr>
            <w:r>
              <w:t>День рождения А.П.Чехова</w:t>
            </w:r>
          </w:p>
        </w:tc>
        <w:tc>
          <w:tcPr>
            <w:tcW w:type="dxa" w:w="1134"/>
            <w:tcBorders>
              <w:top w:color="000000" w:sz="4" w:val="single"/>
              <w:left w:color="000000" w:sz="4" w:val="single"/>
              <w:bottom w:color="000000" w:sz="4" w:val="single"/>
              <w:right w:color="000000" w:sz="4" w:val="single"/>
            </w:tcBorders>
          </w:tcPr>
          <w:p w14:paraId="4C1B0000">
            <w:pPr>
              <w:ind/>
              <w:jc w:val="center"/>
              <w:rPr>
                <w:color w:val="000000"/>
              </w:rPr>
            </w:pPr>
            <w:r>
              <w:rPr>
                <w:color w:val="000000"/>
              </w:rPr>
              <w:t>10-11</w:t>
            </w:r>
          </w:p>
        </w:tc>
        <w:tc>
          <w:tcPr>
            <w:tcW w:type="dxa" w:w="1701"/>
            <w:tcBorders>
              <w:top w:color="000000" w:sz="4" w:val="single"/>
              <w:left w:color="000000" w:sz="4" w:val="single"/>
              <w:bottom w:color="000000" w:sz="4" w:val="single"/>
              <w:right w:color="000000" w:sz="4" w:val="single"/>
            </w:tcBorders>
          </w:tcPr>
          <w:p w14:paraId="4D1B0000">
            <w:pPr>
              <w:widowControl w:val="1"/>
              <w:ind/>
              <w:jc w:val="center"/>
              <w:rPr>
                <w:color w:val="000000"/>
              </w:rPr>
            </w:pPr>
            <w:r>
              <w:rPr>
                <w:color w:val="000000"/>
              </w:rPr>
              <w:t>29.01</w:t>
            </w:r>
          </w:p>
        </w:tc>
        <w:tc>
          <w:tcPr>
            <w:tcW w:type="dxa" w:w="2835"/>
            <w:tcBorders>
              <w:top w:color="000000" w:sz="4" w:val="single"/>
              <w:left w:color="000000" w:sz="4" w:val="single"/>
              <w:bottom w:color="000000" w:sz="4" w:val="single"/>
              <w:right w:color="000000" w:sz="4" w:val="single"/>
            </w:tcBorders>
          </w:tcPr>
          <w:p w14:paraId="4E1B0000">
            <w:pPr>
              <w:rPr>
                <w:color w:val="000000"/>
              </w:rPr>
            </w:pPr>
            <w:r>
              <w:rPr>
                <w:color w:val="000000"/>
              </w:rPr>
              <w:t>Школьный библиотекарь</w:t>
            </w:r>
          </w:p>
        </w:tc>
      </w:tr>
      <w:tr>
        <w:trPr>
          <w:trHeight w:hRule="atLeast" w:val="431"/>
        </w:trPr>
        <w:tc>
          <w:tcPr>
            <w:tcW w:type="dxa" w:w="4678"/>
            <w:tcBorders>
              <w:top w:color="000000" w:sz="4" w:val="single"/>
              <w:left w:color="000000" w:sz="4" w:val="single"/>
              <w:bottom w:color="000000" w:sz="4" w:val="single"/>
              <w:right w:color="000000" w:sz="4" w:val="single"/>
            </w:tcBorders>
          </w:tcPr>
          <w:p w14:paraId="4F1B0000">
            <w:pPr>
              <w:widowControl w:val="1"/>
              <w:ind/>
            </w:pPr>
            <w:r>
              <w:t xml:space="preserve"> Сталинградская битва</w:t>
            </w:r>
          </w:p>
        </w:tc>
        <w:tc>
          <w:tcPr>
            <w:tcW w:type="dxa" w:w="1134"/>
            <w:tcBorders>
              <w:top w:color="000000" w:sz="4" w:val="single"/>
              <w:left w:color="000000" w:sz="4" w:val="single"/>
              <w:bottom w:color="000000" w:sz="4" w:val="single"/>
              <w:right w:color="000000" w:sz="4" w:val="single"/>
            </w:tcBorders>
          </w:tcPr>
          <w:p w14:paraId="501B0000">
            <w:pPr>
              <w:ind/>
              <w:jc w:val="center"/>
              <w:rPr>
                <w:color w:val="000000"/>
              </w:rPr>
            </w:pPr>
            <w:r>
              <w:rPr>
                <w:color w:val="000000"/>
              </w:rPr>
              <w:t xml:space="preserve"> 10 - 11</w:t>
            </w:r>
          </w:p>
        </w:tc>
        <w:tc>
          <w:tcPr>
            <w:tcW w:type="dxa" w:w="1701"/>
            <w:tcBorders>
              <w:top w:color="000000" w:sz="4" w:val="single"/>
              <w:left w:color="000000" w:sz="4" w:val="single"/>
              <w:bottom w:color="000000" w:sz="4" w:val="single"/>
              <w:right w:color="000000" w:sz="4" w:val="single"/>
            </w:tcBorders>
          </w:tcPr>
          <w:p w14:paraId="511B0000">
            <w:pPr>
              <w:widowControl w:val="1"/>
              <w:ind/>
              <w:jc w:val="center"/>
              <w:rPr>
                <w:color w:val="000000"/>
              </w:rPr>
            </w:pPr>
            <w:r>
              <w:rPr>
                <w:color w:val="000000"/>
              </w:rPr>
              <w:t>Первая неделя февраля</w:t>
            </w:r>
          </w:p>
          <w:p w14:paraId="521B0000">
            <w:pPr>
              <w:widowControl w:val="1"/>
              <w:ind/>
              <w:jc w:val="center"/>
              <w:rPr>
                <w:color w:val="000000"/>
              </w:rPr>
            </w:pPr>
            <w:r>
              <w:rPr>
                <w:color w:val="000000"/>
              </w:rPr>
              <w:t>(02.02.)</w:t>
            </w:r>
          </w:p>
        </w:tc>
        <w:tc>
          <w:tcPr>
            <w:tcW w:type="dxa" w:w="2835"/>
            <w:tcBorders>
              <w:top w:color="000000" w:sz="4" w:val="single"/>
              <w:left w:color="000000" w:sz="4" w:val="single"/>
              <w:bottom w:color="000000" w:sz="4" w:val="single"/>
              <w:right w:color="000000" w:sz="4" w:val="single"/>
            </w:tcBorders>
          </w:tcPr>
          <w:p w14:paraId="531B0000">
            <w:pPr>
              <w:rPr>
                <w:color w:val="000000"/>
              </w:rPr>
            </w:pPr>
            <w:r>
              <w:rPr>
                <w:color w:val="000000"/>
              </w:rPr>
              <w:t>Классные руководители, руководитель музея</w:t>
            </w:r>
          </w:p>
        </w:tc>
      </w:tr>
      <w:tr>
        <w:trPr>
          <w:trHeight w:hRule="atLeast" w:val="321"/>
        </w:trPr>
        <w:tc>
          <w:tcPr>
            <w:tcW w:type="dxa" w:w="4678"/>
            <w:tcBorders>
              <w:top w:color="000000" w:sz="4" w:val="single"/>
              <w:left w:color="000000" w:sz="4" w:val="single"/>
              <w:bottom w:color="000000" w:sz="4" w:val="single"/>
              <w:right w:color="000000" w:sz="4" w:val="single"/>
            </w:tcBorders>
          </w:tcPr>
          <w:p w14:paraId="541B0000">
            <w:r>
              <w:t>Международный день родного языка</w:t>
            </w:r>
          </w:p>
        </w:tc>
        <w:tc>
          <w:tcPr>
            <w:tcW w:type="dxa" w:w="1134"/>
            <w:tcBorders>
              <w:top w:color="000000" w:sz="4" w:val="single"/>
              <w:left w:color="000000" w:sz="4" w:val="single"/>
              <w:bottom w:color="000000" w:sz="4" w:val="single"/>
              <w:right w:color="000000" w:sz="4" w:val="single"/>
            </w:tcBorders>
          </w:tcPr>
          <w:p w14:paraId="551B0000">
            <w:pPr>
              <w:ind/>
              <w:jc w:val="center"/>
              <w:rPr>
                <w:color w:val="000000"/>
              </w:rPr>
            </w:pPr>
            <w:r>
              <w:rPr>
                <w:color w:val="000000"/>
              </w:rPr>
              <w:t>1  - 11</w:t>
            </w:r>
          </w:p>
        </w:tc>
        <w:tc>
          <w:tcPr>
            <w:tcW w:type="dxa" w:w="1701"/>
            <w:tcBorders>
              <w:top w:color="000000" w:sz="4" w:val="single"/>
              <w:left w:color="000000" w:sz="4" w:val="single"/>
              <w:bottom w:color="000000" w:sz="4" w:val="single"/>
              <w:right w:color="000000" w:sz="4" w:val="single"/>
            </w:tcBorders>
          </w:tcPr>
          <w:p w14:paraId="561B0000">
            <w:pPr>
              <w:ind/>
              <w:jc w:val="center"/>
              <w:rPr>
                <w:color w:val="000000"/>
              </w:rPr>
            </w:pPr>
            <w:r>
              <w:rPr>
                <w:color w:val="000000"/>
              </w:rPr>
              <w:t>февраль</w:t>
            </w:r>
          </w:p>
        </w:tc>
        <w:tc>
          <w:tcPr>
            <w:tcW w:type="dxa" w:w="2835"/>
            <w:tcBorders>
              <w:top w:color="000000" w:sz="4" w:val="single"/>
              <w:left w:color="000000" w:sz="4" w:val="single"/>
              <w:bottom w:color="000000" w:sz="4" w:val="single"/>
              <w:right w:color="000000" w:sz="4" w:val="single"/>
            </w:tcBorders>
          </w:tcPr>
          <w:p w14:paraId="571B0000">
            <w:pPr>
              <w:rPr>
                <w:color w:val="000000"/>
              </w:rPr>
            </w:pPr>
            <w:r>
              <w:rPr>
                <w:color w:val="000000"/>
              </w:rPr>
              <w:t xml:space="preserve">Учителя русского языка </w:t>
            </w:r>
          </w:p>
        </w:tc>
      </w:tr>
      <w:tr>
        <w:trPr>
          <w:trHeight w:hRule="atLeast" w:val="321"/>
        </w:trPr>
        <w:tc>
          <w:tcPr>
            <w:tcW w:type="dxa" w:w="4678"/>
            <w:tcBorders>
              <w:top w:color="000000" w:sz="4" w:val="single"/>
              <w:left w:color="000000" w:sz="4" w:val="single"/>
              <w:bottom w:color="000000" w:sz="4" w:val="single"/>
              <w:right w:color="000000" w:sz="4" w:val="single"/>
            </w:tcBorders>
          </w:tcPr>
          <w:p w14:paraId="581B0000">
            <w:r>
              <w:t>Общешкольная линейка, посвященная дню освобождения сл. Аграфеновка от немецко–фашистских захватчиков</w:t>
            </w:r>
          </w:p>
        </w:tc>
        <w:tc>
          <w:tcPr>
            <w:tcW w:type="dxa" w:w="1134"/>
            <w:tcBorders>
              <w:top w:color="000000" w:sz="4" w:val="single"/>
              <w:left w:color="000000" w:sz="4" w:val="single"/>
              <w:bottom w:color="000000" w:sz="4" w:val="single"/>
              <w:right w:color="000000" w:sz="4" w:val="single"/>
            </w:tcBorders>
          </w:tcPr>
          <w:p w14:paraId="591B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5A1B0000">
            <w:pPr>
              <w:ind/>
              <w:jc w:val="center"/>
              <w:rPr>
                <w:color w:val="000000"/>
              </w:rPr>
            </w:pPr>
            <w:r>
              <w:rPr>
                <w:color w:val="000000"/>
              </w:rPr>
              <w:t>14.02.</w:t>
            </w:r>
          </w:p>
        </w:tc>
        <w:tc>
          <w:tcPr>
            <w:tcW w:type="dxa" w:w="2835"/>
            <w:tcBorders>
              <w:top w:color="000000" w:sz="4" w:val="single"/>
              <w:left w:color="000000" w:sz="4" w:val="single"/>
              <w:bottom w:color="000000" w:sz="4" w:val="single"/>
              <w:right w:color="000000" w:sz="4" w:val="single"/>
            </w:tcBorders>
          </w:tcPr>
          <w:p w14:paraId="5B1B0000">
            <w:pPr>
              <w:rPr>
                <w:color w:val="000000"/>
              </w:rPr>
            </w:pPr>
            <w:r>
              <w:rPr>
                <w:color w:val="000000"/>
              </w:rPr>
              <w:t xml:space="preserve">Педагог – организатор </w:t>
            </w:r>
          </w:p>
        </w:tc>
      </w:tr>
      <w:tr>
        <w:trPr>
          <w:trHeight w:hRule="atLeast" w:val="321"/>
        </w:trPr>
        <w:tc>
          <w:tcPr>
            <w:tcW w:type="dxa" w:w="4678"/>
            <w:tcBorders>
              <w:top w:color="000000" w:sz="4" w:val="single"/>
              <w:left w:color="000000" w:sz="4" w:val="single"/>
              <w:bottom w:color="000000" w:sz="4" w:val="single"/>
              <w:right w:color="000000" w:sz="4" w:val="single"/>
            </w:tcBorders>
          </w:tcPr>
          <w:p w14:paraId="5C1B0000">
            <w:r>
              <w:t>Классные часы</w:t>
            </w:r>
            <w:r>
              <w:t>, посвященные освобождению района от немецко-фашистских захватчиков.</w:t>
            </w:r>
          </w:p>
        </w:tc>
        <w:tc>
          <w:tcPr>
            <w:tcW w:type="dxa" w:w="1134"/>
            <w:tcBorders>
              <w:top w:color="000000" w:sz="4" w:val="single"/>
              <w:left w:color="000000" w:sz="4" w:val="single"/>
              <w:bottom w:color="000000" w:sz="4" w:val="single"/>
              <w:right w:color="000000" w:sz="4" w:val="single"/>
            </w:tcBorders>
          </w:tcPr>
          <w:p w14:paraId="5D1B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5E1B0000">
            <w:pPr>
              <w:ind/>
              <w:jc w:val="center"/>
              <w:rPr>
                <w:color w:val="000000"/>
              </w:rPr>
            </w:pPr>
            <w:r>
              <w:rPr>
                <w:color w:val="000000"/>
              </w:rPr>
              <w:t>с 13.02. по 17.02.</w:t>
            </w:r>
          </w:p>
        </w:tc>
        <w:tc>
          <w:tcPr>
            <w:tcW w:type="dxa" w:w="2835"/>
            <w:tcBorders>
              <w:top w:color="000000" w:sz="4" w:val="single"/>
              <w:left w:color="000000" w:sz="4" w:val="single"/>
              <w:bottom w:color="000000" w:sz="4" w:val="single"/>
              <w:right w:color="000000" w:sz="4" w:val="single"/>
            </w:tcBorders>
          </w:tcPr>
          <w:p w14:paraId="5F1B0000">
            <w:pPr>
              <w:rPr>
                <w:color w:val="000000"/>
              </w:rPr>
            </w:pPr>
            <w:r>
              <w:rPr>
                <w:color w:val="000000"/>
              </w:rPr>
              <w:t>Советник директора по ВР</w:t>
            </w:r>
          </w:p>
          <w:p w14:paraId="601B0000">
            <w:pPr>
              <w:rPr>
                <w:color w:val="000000"/>
              </w:rPr>
            </w:pPr>
            <w:r>
              <w:rPr>
                <w:color w:val="000000"/>
              </w:rPr>
              <w:t>Классные руководители</w:t>
            </w:r>
          </w:p>
        </w:tc>
      </w:tr>
      <w:tr>
        <w:trPr>
          <w:trHeight w:hRule="atLeast" w:val="285"/>
        </w:trPr>
        <w:tc>
          <w:tcPr>
            <w:tcW w:type="dxa" w:w="4678"/>
            <w:tcBorders>
              <w:top w:color="000000" w:sz="4" w:val="single"/>
              <w:left w:color="000000" w:sz="4" w:val="single"/>
              <w:bottom w:color="000000" w:sz="4" w:val="single"/>
              <w:right w:color="000000" w:sz="4" w:val="single"/>
            </w:tcBorders>
          </w:tcPr>
          <w:p w14:paraId="611B0000">
            <w:r>
              <w:t>Общешкольная линейка, посвященная дню памяти о россиянах, исполнявших служебный долг за пределами Отечества</w:t>
            </w:r>
          </w:p>
        </w:tc>
        <w:tc>
          <w:tcPr>
            <w:tcW w:type="dxa" w:w="1134"/>
            <w:tcBorders>
              <w:top w:color="000000" w:sz="4" w:val="single"/>
              <w:left w:color="000000" w:sz="4" w:val="single"/>
              <w:bottom w:color="000000" w:sz="4" w:val="single"/>
              <w:right w:color="000000" w:sz="4" w:val="single"/>
            </w:tcBorders>
          </w:tcPr>
          <w:p w14:paraId="621B0000">
            <w:pPr>
              <w:ind/>
              <w:jc w:val="center"/>
              <w:rPr>
                <w:color w:val="000000"/>
              </w:rPr>
            </w:pPr>
            <w:r>
              <w:rPr>
                <w:color w:val="000000"/>
              </w:rPr>
              <w:t xml:space="preserve"> 10 – 11 </w:t>
            </w:r>
          </w:p>
        </w:tc>
        <w:tc>
          <w:tcPr>
            <w:tcW w:type="dxa" w:w="1701"/>
            <w:tcBorders>
              <w:top w:color="000000" w:sz="4" w:val="single"/>
              <w:left w:color="000000" w:sz="4" w:val="single"/>
              <w:bottom w:color="000000" w:sz="4" w:val="single"/>
              <w:right w:color="000000" w:sz="4" w:val="single"/>
            </w:tcBorders>
          </w:tcPr>
          <w:p w14:paraId="631B0000">
            <w:pPr>
              <w:ind/>
              <w:jc w:val="center"/>
              <w:rPr>
                <w:color w:val="000000"/>
              </w:rPr>
            </w:pPr>
            <w:r>
              <w:rPr>
                <w:color w:val="000000"/>
              </w:rPr>
              <w:t>15.02.</w:t>
            </w:r>
          </w:p>
        </w:tc>
        <w:tc>
          <w:tcPr>
            <w:tcW w:type="dxa" w:w="2835"/>
            <w:tcBorders>
              <w:top w:color="000000" w:sz="4" w:val="single"/>
              <w:left w:color="000000" w:sz="4" w:val="single"/>
              <w:bottom w:color="000000" w:sz="4" w:val="single"/>
              <w:right w:color="000000" w:sz="4" w:val="single"/>
            </w:tcBorders>
          </w:tcPr>
          <w:p w14:paraId="641B0000">
            <w:pPr>
              <w:rPr>
                <w:color w:val="000000"/>
              </w:rPr>
            </w:pPr>
            <w:r>
              <w:rPr>
                <w:color w:val="000000"/>
              </w:rPr>
              <w:t>Зам. директор по ВР</w:t>
            </w:r>
          </w:p>
        </w:tc>
      </w:tr>
      <w:tr>
        <w:trPr>
          <w:trHeight w:hRule="atLeast" w:val="285"/>
        </w:trPr>
        <w:tc>
          <w:tcPr>
            <w:tcW w:type="dxa" w:w="4678"/>
            <w:tcBorders>
              <w:top w:color="000000" w:sz="4" w:val="single"/>
              <w:left w:color="000000" w:sz="4" w:val="single"/>
              <w:bottom w:color="000000" w:sz="4" w:val="single"/>
              <w:right w:color="000000" w:sz="4" w:val="single"/>
            </w:tcBorders>
          </w:tcPr>
          <w:p w14:paraId="651B0000">
            <w:r>
              <w:t>21 февраля – Международный день родного языка.</w:t>
            </w:r>
          </w:p>
        </w:tc>
        <w:tc>
          <w:tcPr>
            <w:tcW w:type="dxa" w:w="1134"/>
            <w:tcBorders>
              <w:top w:color="000000" w:sz="4" w:val="single"/>
              <w:left w:color="000000" w:sz="4" w:val="single"/>
              <w:bottom w:color="000000" w:sz="4" w:val="single"/>
              <w:right w:color="000000" w:sz="4" w:val="single"/>
            </w:tcBorders>
          </w:tcPr>
          <w:p w14:paraId="661B0000">
            <w:pPr>
              <w:ind/>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671B0000">
            <w:pPr>
              <w:ind/>
              <w:jc w:val="center"/>
              <w:rPr>
                <w:color w:val="000000"/>
              </w:rPr>
            </w:pPr>
            <w:r>
              <w:rPr>
                <w:color w:val="000000"/>
              </w:rPr>
              <w:t>21.02.</w:t>
            </w:r>
          </w:p>
        </w:tc>
        <w:tc>
          <w:tcPr>
            <w:tcW w:type="dxa" w:w="2835"/>
            <w:tcBorders>
              <w:top w:color="000000" w:sz="4" w:val="single"/>
              <w:left w:color="000000" w:sz="4" w:val="single"/>
              <w:bottom w:color="000000" w:sz="4" w:val="single"/>
              <w:right w:color="000000" w:sz="4" w:val="single"/>
            </w:tcBorders>
          </w:tcPr>
          <w:p w14:paraId="681B0000">
            <w:pPr>
              <w:rPr>
                <w:color w:val="000000"/>
              </w:rPr>
            </w:pPr>
            <w:r>
              <w:rPr>
                <w:color w:val="000000"/>
              </w:rPr>
              <w:t>Учителя русского языка</w:t>
            </w:r>
          </w:p>
        </w:tc>
      </w:tr>
      <w:tr>
        <w:trPr>
          <w:trHeight w:hRule="atLeast" w:val="285"/>
        </w:trPr>
        <w:tc>
          <w:tcPr>
            <w:tcW w:type="dxa" w:w="4678"/>
            <w:tcBorders>
              <w:top w:color="000000" w:sz="4" w:val="single"/>
              <w:left w:color="000000" w:sz="4" w:val="single"/>
              <w:bottom w:color="000000" w:sz="4" w:val="single"/>
              <w:right w:color="000000" w:sz="4" w:val="single"/>
            </w:tcBorders>
          </w:tcPr>
          <w:p w14:paraId="691B0000">
            <w:r>
              <w:t>Общешкольная линейка, посвященная закрытию месячника спортивно-патриотической работы.</w:t>
            </w:r>
          </w:p>
        </w:tc>
        <w:tc>
          <w:tcPr>
            <w:tcW w:type="dxa" w:w="1134"/>
            <w:tcBorders>
              <w:top w:color="000000" w:sz="4" w:val="single"/>
              <w:left w:color="000000" w:sz="4" w:val="single"/>
              <w:bottom w:color="000000" w:sz="4" w:val="single"/>
              <w:right w:color="000000" w:sz="4" w:val="single"/>
            </w:tcBorders>
          </w:tcPr>
          <w:p w14:paraId="6A1B0000">
            <w:pPr>
              <w:ind/>
              <w:jc w:val="center"/>
              <w:rPr>
                <w:color w:val="000000"/>
              </w:rPr>
            </w:pPr>
            <w:r>
              <w:rPr>
                <w:color w:val="000000"/>
              </w:rPr>
              <w:t>10 – 11</w:t>
            </w:r>
          </w:p>
        </w:tc>
        <w:tc>
          <w:tcPr>
            <w:tcW w:type="dxa" w:w="1701"/>
            <w:tcBorders>
              <w:top w:color="000000" w:sz="4" w:val="single"/>
              <w:left w:color="000000" w:sz="4" w:val="single"/>
              <w:bottom w:color="000000" w:sz="4" w:val="single"/>
              <w:right w:color="000000" w:sz="4" w:val="single"/>
            </w:tcBorders>
          </w:tcPr>
          <w:p w14:paraId="6B1B0000">
            <w:pPr>
              <w:ind/>
              <w:jc w:val="center"/>
              <w:rPr>
                <w:color w:val="000000"/>
              </w:rPr>
            </w:pPr>
            <w:r>
              <w:rPr>
                <w:color w:val="000000"/>
              </w:rPr>
              <w:t>22.02</w:t>
            </w:r>
          </w:p>
        </w:tc>
        <w:tc>
          <w:tcPr>
            <w:tcW w:type="dxa" w:w="2835"/>
            <w:tcBorders>
              <w:top w:color="000000" w:sz="4" w:val="single"/>
              <w:left w:color="000000" w:sz="4" w:val="single"/>
              <w:bottom w:color="000000" w:sz="4" w:val="single"/>
              <w:right w:color="000000" w:sz="4" w:val="single"/>
            </w:tcBorders>
          </w:tcPr>
          <w:p w14:paraId="6C1B0000">
            <w:pPr>
              <w:rPr>
                <w:color w:val="000000"/>
              </w:rPr>
            </w:pPr>
            <w:r>
              <w:rPr>
                <w:color w:val="000000"/>
              </w:rPr>
              <w:t>Зам. директора по ВР, учителя физкультуры, ОБЖ</w:t>
            </w:r>
          </w:p>
        </w:tc>
      </w:tr>
      <w:tr>
        <w:trPr>
          <w:trHeight w:hRule="atLeast" w:val="285"/>
        </w:trPr>
        <w:tc>
          <w:tcPr>
            <w:tcW w:type="dxa" w:w="4678"/>
            <w:tcBorders>
              <w:top w:color="000000" w:sz="4" w:val="single"/>
              <w:left w:color="000000" w:sz="4" w:val="single"/>
              <w:bottom w:color="000000" w:sz="4" w:val="single"/>
              <w:right w:color="000000" w:sz="4" w:val="single"/>
            </w:tcBorders>
          </w:tcPr>
          <w:p w14:paraId="6D1B0000">
            <w:r>
              <w:t>Классные часы, посвященные Международному женскому дню 8 Марта</w:t>
            </w:r>
          </w:p>
        </w:tc>
        <w:tc>
          <w:tcPr>
            <w:tcW w:type="dxa" w:w="1134"/>
            <w:tcBorders>
              <w:top w:color="000000" w:sz="4" w:val="single"/>
              <w:left w:color="000000" w:sz="4" w:val="single"/>
              <w:bottom w:color="000000" w:sz="4" w:val="single"/>
              <w:right w:color="000000" w:sz="4" w:val="single"/>
            </w:tcBorders>
          </w:tcPr>
          <w:p w14:paraId="6E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6F1B0000">
            <w:pPr>
              <w:ind/>
              <w:jc w:val="center"/>
              <w:rPr>
                <w:color w:val="000000"/>
              </w:rPr>
            </w:pPr>
            <w:r>
              <w:rPr>
                <w:color w:val="000000"/>
              </w:rPr>
              <w:t>Вторая неделя марта</w:t>
            </w:r>
          </w:p>
        </w:tc>
        <w:tc>
          <w:tcPr>
            <w:tcW w:type="dxa" w:w="2835"/>
            <w:tcBorders>
              <w:top w:color="000000" w:sz="4" w:val="single"/>
              <w:left w:color="000000" w:sz="4" w:val="single"/>
              <w:bottom w:color="000000" w:sz="4" w:val="single"/>
              <w:right w:color="000000" w:sz="4" w:val="single"/>
            </w:tcBorders>
          </w:tcPr>
          <w:p w14:paraId="701B0000">
            <w:pPr>
              <w:rPr>
                <w:color w:val="000000"/>
              </w:rPr>
            </w:pPr>
            <w:r>
              <w:rPr>
                <w:color w:val="000000"/>
              </w:rPr>
              <w:t>Зам. директора по ВР, классные руководители</w:t>
            </w:r>
          </w:p>
        </w:tc>
      </w:tr>
      <w:tr>
        <w:trPr>
          <w:trHeight w:hRule="atLeast" w:val="1035"/>
        </w:trPr>
        <w:tc>
          <w:tcPr>
            <w:tcW w:type="dxa" w:w="4678"/>
            <w:tcBorders>
              <w:top w:color="000000" w:sz="4" w:val="single"/>
              <w:left w:color="000000" w:sz="4" w:val="single"/>
              <w:bottom w:color="000000" w:sz="4" w:val="single"/>
              <w:right w:color="000000" w:sz="4" w:val="single"/>
            </w:tcBorders>
          </w:tcPr>
          <w:p w14:paraId="711B0000">
            <w:pPr>
              <w:widowControl w:val="1"/>
              <w:ind/>
            </w:pPr>
            <w:r>
              <w:t>День воссоединения Крыма с Россией</w:t>
            </w:r>
          </w:p>
        </w:tc>
        <w:tc>
          <w:tcPr>
            <w:tcW w:type="dxa" w:w="1134"/>
            <w:tcBorders>
              <w:top w:color="000000" w:sz="4" w:val="single"/>
              <w:left w:color="000000" w:sz="4" w:val="single"/>
              <w:bottom w:color="000000" w:sz="4" w:val="single"/>
              <w:right w:color="000000" w:sz="4" w:val="single"/>
            </w:tcBorders>
          </w:tcPr>
          <w:p w14:paraId="721B0000">
            <w:pPr>
              <w:ind/>
              <w:jc w:val="center"/>
              <w:rPr>
                <w:color w:val="000000"/>
              </w:rPr>
            </w:pPr>
            <w:r>
              <w:rPr>
                <w:color w:val="000000"/>
              </w:rPr>
              <w:t>10 – 11</w:t>
            </w:r>
          </w:p>
        </w:tc>
        <w:tc>
          <w:tcPr>
            <w:tcW w:type="dxa" w:w="1701"/>
            <w:tcBorders>
              <w:top w:color="000000" w:sz="4" w:val="single"/>
              <w:left w:color="000000" w:sz="4" w:val="single"/>
              <w:bottom w:color="000000" w:sz="4" w:val="single"/>
              <w:right w:color="000000" w:sz="4" w:val="single"/>
            </w:tcBorders>
          </w:tcPr>
          <w:p w14:paraId="731B0000">
            <w:pPr>
              <w:widowControl w:val="1"/>
              <w:ind/>
              <w:jc w:val="center"/>
              <w:rPr>
                <w:color w:val="000000"/>
              </w:rPr>
            </w:pPr>
            <w:r>
              <w:rPr>
                <w:color w:val="000000"/>
              </w:rPr>
              <w:t>18.03</w:t>
            </w:r>
          </w:p>
          <w:p w14:paraId="741B0000">
            <w:pPr>
              <w:widowControl w:val="1"/>
              <w:ind/>
              <w:jc w:val="center"/>
              <w:rPr>
                <w:color w:val="000000"/>
              </w:rPr>
            </w:pPr>
          </w:p>
        </w:tc>
        <w:tc>
          <w:tcPr>
            <w:tcW w:type="dxa" w:w="2835"/>
            <w:tcBorders>
              <w:top w:color="000000" w:sz="4" w:val="single"/>
              <w:left w:color="000000" w:sz="4" w:val="single"/>
              <w:bottom w:color="000000" w:sz="4" w:val="single"/>
              <w:right w:color="000000" w:sz="4" w:val="single"/>
            </w:tcBorders>
          </w:tcPr>
          <w:p w14:paraId="751B0000">
            <w:pPr>
              <w:rPr>
                <w:color w:val="000000"/>
              </w:rPr>
            </w:pPr>
            <w:r>
              <w:rPr>
                <w:color w:val="000000"/>
              </w:rPr>
              <w:t>Заместитель директора по УВР, классные руководители, учителя-предметники</w:t>
            </w:r>
          </w:p>
        </w:tc>
      </w:tr>
      <w:tr>
        <w:trPr>
          <w:trHeight w:hRule="atLeast" w:val="345"/>
        </w:trPr>
        <w:tc>
          <w:tcPr>
            <w:tcW w:type="dxa" w:w="4678"/>
            <w:tcBorders>
              <w:top w:color="000000" w:sz="4" w:val="single"/>
              <w:left w:color="000000" w:sz="4" w:val="single"/>
              <w:bottom w:color="000000" w:sz="4" w:val="single"/>
              <w:right w:color="000000" w:sz="4" w:val="single"/>
            </w:tcBorders>
          </w:tcPr>
          <w:p w14:paraId="761B0000">
            <w:r>
              <w:t>Мероприятия в рамках «Плана мероприятий по профилактике злоупотребления психоактивных веществ»</w:t>
            </w:r>
          </w:p>
        </w:tc>
        <w:tc>
          <w:tcPr>
            <w:tcW w:type="dxa" w:w="1134"/>
            <w:tcBorders>
              <w:top w:color="000000" w:sz="4" w:val="single"/>
              <w:left w:color="000000" w:sz="4" w:val="single"/>
              <w:bottom w:color="000000" w:sz="4" w:val="single"/>
              <w:right w:color="000000" w:sz="4" w:val="single"/>
            </w:tcBorders>
          </w:tcPr>
          <w:p w14:paraId="77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781B0000">
            <w:pPr>
              <w:widowControl w:val="1"/>
              <w:ind/>
              <w:jc w:val="center"/>
              <w:rPr>
                <w:color w:val="000000"/>
              </w:rPr>
            </w:pPr>
            <w:r>
              <w:rPr>
                <w:color w:val="000000"/>
              </w:rPr>
              <w:t>В соответствии с планом</w:t>
            </w:r>
          </w:p>
        </w:tc>
        <w:tc>
          <w:tcPr>
            <w:tcW w:type="dxa" w:w="2835"/>
            <w:tcBorders>
              <w:top w:color="000000" w:sz="4" w:val="single"/>
              <w:left w:color="000000" w:sz="4" w:val="single"/>
              <w:bottom w:color="000000" w:sz="4" w:val="single"/>
              <w:right w:color="000000" w:sz="4" w:val="single"/>
            </w:tcBorders>
          </w:tcPr>
          <w:p w14:paraId="791B0000">
            <w:pPr>
              <w:widowControl w:val="1"/>
              <w:ind/>
              <w:rPr>
                <w:color w:val="000000"/>
              </w:rPr>
            </w:pPr>
            <w:r>
              <w:rPr>
                <w:color w:val="000000"/>
              </w:rPr>
              <w:t>Социальный педагог, классные руководители</w:t>
            </w:r>
          </w:p>
        </w:tc>
      </w:tr>
      <w:tr>
        <w:trPr>
          <w:trHeight w:hRule="atLeast" w:val="345"/>
        </w:trPr>
        <w:tc>
          <w:tcPr>
            <w:tcW w:type="dxa" w:w="4678"/>
            <w:tcBorders>
              <w:top w:color="000000" w:sz="4" w:val="single"/>
              <w:left w:color="000000" w:sz="4" w:val="single"/>
              <w:bottom w:color="000000" w:sz="4" w:val="single"/>
              <w:right w:color="000000" w:sz="4" w:val="single"/>
            </w:tcBorders>
          </w:tcPr>
          <w:p w14:paraId="7A1B0000">
            <w:r>
              <w:t xml:space="preserve"> Всемирный день поэзии</w:t>
            </w:r>
          </w:p>
        </w:tc>
        <w:tc>
          <w:tcPr>
            <w:tcW w:type="dxa" w:w="1134"/>
            <w:tcBorders>
              <w:top w:color="000000" w:sz="4" w:val="single"/>
              <w:left w:color="000000" w:sz="4" w:val="single"/>
              <w:bottom w:color="000000" w:sz="4" w:val="single"/>
              <w:right w:color="000000" w:sz="4" w:val="single"/>
            </w:tcBorders>
          </w:tcPr>
          <w:p w14:paraId="7B1B0000">
            <w:pPr>
              <w:ind/>
              <w:jc w:val="center"/>
              <w:rPr>
                <w:color w:val="000000"/>
              </w:rPr>
            </w:pPr>
            <w:r>
              <w:rPr>
                <w:color w:val="000000"/>
              </w:rPr>
              <w:t>10-11</w:t>
            </w:r>
          </w:p>
        </w:tc>
        <w:tc>
          <w:tcPr>
            <w:tcW w:type="dxa" w:w="1701"/>
            <w:tcBorders>
              <w:top w:color="000000" w:sz="4" w:val="single"/>
              <w:left w:color="000000" w:sz="4" w:val="single"/>
              <w:bottom w:color="000000" w:sz="4" w:val="single"/>
              <w:right w:color="000000" w:sz="4" w:val="single"/>
            </w:tcBorders>
          </w:tcPr>
          <w:p w14:paraId="7C1B0000">
            <w:pPr>
              <w:widowControl w:val="1"/>
              <w:ind/>
              <w:jc w:val="center"/>
              <w:rPr>
                <w:color w:val="000000"/>
              </w:rPr>
            </w:pPr>
            <w:r>
              <w:rPr>
                <w:color w:val="000000"/>
              </w:rPr>
              <w:t>21.03</w:t>
            </w:r>
          </w:p>
        </w:tc>
        <w:tc>
          <w:tcPr>
            <w:tcW w:type="dxa" w:w="2835"/>
            <w:tcBorders>
              <w:top w:color="000000" w:sz="4" w:val="single"/>
              <w:left w:color="000000" w:sz="4" w:val="single"/>
              <w:bottom w:color="000000" w:sz="4" w:val="single"/>
              <w:right w:color="000000" w:sz="4" w:val="single"/>
            </w:tcBorders>
          </w:tcPr>
          <w:p w14:paraId="7D1B0000">
            <w:pPr>
              <w:widowControl w:val="1"/>
              <w:ind/>
              <w:rPr>
                <w:color w:val="000000"/>
              </w:rPr>
            </w:pPr>
            <w:r>
              <w:rPr>
                <w:color w:val="000000"/>
              </w:rPr>
              <w:t>Учителя литературы</w:t>
            </w:r>
          </w:p>
        </w:tc>
      </w:tr>
      <w:tr>
        <w:trPr>
          <w:trHeight w:hRule="atLeast" w:val="345"/>
        </w:trPr>
        <w:tc>
          <w:tcPr>
            <w:tcW w:type="dxa" w:w="4678"/>
            <w:tcBorders>
              <w:top w:color="000000" w:sz="4" w:val="single"/>
              <w:left w:color="000000" w:sz="4" w:val="single"/>
              <w:bottom w:color="000000" w:sz="4" w:val="single"/>
              <w:right w:color="000000" w:sz="4" w:val="single"/>
            </w:tcBorders>
          </w:tcPr>
          <w:p w14:paraId="7E1B0000">
            <w:r>
              <w:t>Дни защиты от экологической опасности.</w:t>
            </w:r>
          </w:p>
        </w:tc>
        <w:tc>
          <w:tcPr>
            <w:tcW w:type="dxa" w:w="1134"/>
            <w:tcBorders>
              <w:top w:color="000000" w:sz="4" w:val="single"/>
              <w:left w:color="000000" w:sz="4" w:val="single"/>
              <w:bottom w:color="000000" w:sz="4" w:val="single"/>
              <w:right w:color="000000" w:sz="4" w:val="single"/>
            </w:tcBorders>
          </w:tcPr>
          <w:p w14:paraId="7F1B0000">
            <w:pPr>
              <w:ind/>
              <w:jc w:val="center"/>
              <w:rPr>
                <w:color w:val="000000"/>
              </w:rPr>
            </w:pPr>
            <w:r>
              <w:rPr>
                <w:color w:val="000000"/>
              </w:rPr>
              <w:t>10-11</w:t>
            </w:r>
          </w:p>
        </w:tc>
        <w:tc>
          <w:tcPr>
            <w:tcW w:type="dxa" w:w="1701"/>
            <w:tcBorders>
              <w:top w:color="000000" w:sz="4" w:val="single"/>
              <w:left w:color="000000" w:sz="4" w:val="single"/>
              <w:bottom w:color="000000" w:sz="4" w:val="single"/>
              <w:right w:color="000000" w:sz="4" w:val="single"/>
            </w:tcBorders>
          </w:tcPr>
          <w:p w14:paraId="801B0000">
            <w:pPr>
              <w:widowControl w:val="1"/>
              <w:ind/>
              <w:jc w:val="center"/>
              <w:rPr>
                <w:color w:val="000000"/>
              </w:rPr>
            </w:pPr>
            <w:r>
              <w:rPr>
                <w:color w:val="000000"/>
              </w:rPr>
              <w:t>22.03-05.06</w:t>
            </w:r>
          </w:p>
        </w:tc>
        <w:tc>
          <w:tcPr>
            <w:tcW w:type="dxa" w:w="2835"/>
            <w:tcBorders>
              <w:top w:color="000000" w:sz="4" w:val="single"/>
              <w:left w:color="000000" w:sz="4" w:val="single"/>
              <w:bottom w:color="000000" w:sz="4" w:val="single"/>
              <w:right w:color="000000" w:sz="4" w:val="single"/>
            </w:tcBorders>
          </w:tcPr>
          <w:p w14:paraId="811B0000">
            <w:pPr>
              <w:widowControl w:val="1"/>
              <w:ind/>
              <w:rPr>
                <w:color w:val="000000"/>
              </w:rPr>
            </w:pPr>
            <w:r>
              <w:rPr>
                <w:color w:val="000000"/>
              </w:rPr>
              <w:t>Учитель биологии</w:t>
            </w:r>
          </w:p>
        </w:tc>
      </w:tr>
      <w:tr>
        <w:trPr>
          <w:trHeight w:hRule="atLeast" w:val="345"/>
        </w:trPr>
        <w:tc>
          <w:tcPr>
            <w:tcW w:type="dxa" w:w="4678"/>
            <w:tcBorders>
              <w:top w:color="000000" w:sz="4" w:val="single"/>
              <w:left w:color="000000" w:sz="4" w:val="single"/>
              <w:bottom w:color="000000" w:sz="4" w:val="single"/>
              <w:right w:color="000000" w:sz="4" w:val="single"/>
            </w:tcBorders>
          </w:tcPr>
          <w:p w14:paraId="821B0000">
            <w:pPr>
              <w:pStyle w:val="Style_13"/>
            </w:pPr>
            <w:r>
              <w:t>Мероприятия в рамках «Плана работы по профилактике безнадзорности, беспризорности и правонарушений несовершеннолетних»</w:t>
            </w:r>
          </w:p>
        </w:tc>
        <w:tc>
          <w:tcPr>
            <w:tcW w:type="dxa" w:w="1134"/>
            <w:tcBorders>
              <w:top w:color="000000" w:sz="4" w:val="single"/>
              <w:left w:color="000000" w:sz="4" w:val="single"/>
              <w:bottom w:color="000000" w:sz="4" w:val="single"/>
              <w:right w:color="000000" w:sz="4" w:val="single"/>
            </w:tcBorders>
          </w:tcPr>
          <w:p w14:paraId="83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841B0000">
            <w:pPr>
              <w:ind/>
              <w:jc w:val="center"/>
              <w:rPr>
                <w:color w:val="000000"/>
              </w:rPr>
            </w:pPr>
            <w:r>
              <w:rPr>
                <w:color w:val="000000"/>
              </w:rPr>
              <w:t xml:space="preserve">В соответствии с планом </w:t>
            </w:r>
          </w:p>
        </w:tc>
        <w:tc>
          <w:tcPr>
            <w:tcW w:type="dxa" w:w="2835"/>
            <w:tcBorders>
              <w:top w:color="000000" w:sz="4" w:val="single"/>
              <w:left w:color="000000" w:sz="4" w:val="single"/>
              <w:bottom w:color="000000" w:sz="4" w:val="single"/>
              <w:right w:color="000000" w:sz="4" w:val="single"/>
            </w:tcBorders>
          </w:tcPr>
          <w:p w14:paraId="851B0000">
            <w:pPr>
              <w:rPr>
                <w:color w:val="000000"/>
              </w:rPr>
            </w:pPr>
            <w:r>
              <w:rPr>
                <w:color w:val="000000"/>
              </w:rPr>
              <w:t>Социальный педагог, классные руководители</w:t>
            </w:r>
          </w:p>
        </w:tc>
      </w:tr>
      <w:tr>
        <w:trPr>
          <w:trHeight w:hRule="atLeast" w:val="345"/>
        </w:trPr>
        <w:tc>
          <w:tcPr>
            <w:tcW w:type="dxa" w:w="4678"/>
            <w:tcBorders>
              <w:top w:color="000000" w:sz="4" w:val="single"/>
              <w:left w:color="000000" w:sz="4" w:val="single"/>
              <w:bottom w:color="000000" w:sz="4" w:val="single"/>
              <w:right w:color="000000" w:sz="4" w:val="single"/>
            </w:tcBorders>
          </w:tcPr>
          <w:p w14:paraId="861B0000">
            <w:pPr>
              <w:pStyle w:val="Style_13"/>
            </w:pPr>
            <w:r>
              <w:t>Мероприятия в рамках «Плана работы по профилактике БДД»</w:t>
            </w:r>
          </w:p>
        </w:tc>
        <w:tc>
          <w:tcPr>
            <w:tcW w:type="dxa" w:w="1134"/>
            <w:tcBorders>
              <w:top w:color="000000" w:sz="4" w:val="single"/>
              <w:left w:color="000000" w:sz="4" w:val="single"/>
              <w:bottom w:color="000000" w:sz="4" w:val="single"/>
              <w:right w:color="000000" w:sz="4" w:val="single"/>
            </w:tcBorders>
          </w:tcPr>
          <w:p w14:paraId="87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881B0000">
            <w:pPr>
              <w:ind/>
              <w:jc w:val="center"/>
              <w:rPr>
                <w:color w:val="000000"/>
              </w:rPr>
            </w:pPr>
            <w:r>
              <w:rPr>
                <w:color w:val="000000"/>
              </w:rPr>
              <w:t xml:space="preserve">В соответствии с планом </w:t>
            </w:r>
          </w:p>
        </w:tc>
        <w:tc>
          <w:tcPr>
            <w:tcW w:type="dxa" w:w="2835"/>
            <w:tcBorders>
              <w:top w:color="000000" w:sz="4" w:val="single"/>
              <w:left w:color="000000" w:sz="4" w:val="single"/>
              <w:bottom w:color="000000" w:sz="4" w:val="single"/>
              <w:right w:color="000000" w:sz="4" w:val="single"/>
            </w:tcBorders>
          </w:tcPr>
          <w:p w14:paraId="891B0000">
            <w:pPr>
              <w:rPr>
                <w:color w:val="000000"/>
              </w:rPr>
            </w:pPr>
            <w:r>
              <w:rPr>
                <w:color w:val="000000"/>
              </w:rPr>
              <w:t>Педагог-организатор, классные руководители</w:t>
            </w:r>
          </w:p>
        </w:tc>
      </w:tr>
      <w:tr>
        <w:trPr>
          <w:trHeight w:hRule="atLeast" w:val="345"/>
        </w:trPr>
        <w:tc>
          <w:tcPr>
            <w:tcW w:type="dxa" w:w="4678"/>
            <w:tcBorders>
              <w:top w:color="000000" w:sz="4" w:val="single"/>
              <w:left w:color="000000" w:sz="4" w:val="single"/>
              <w:bottom w:color="000000" w:sz="4" w:val="single"/>
              <w:right w:color="000000" w:sz="4" w:val="single"/>
            </w:tcBorders>
          </w:tcPr>
          <w:p w14:paraId="8A1B0000">
            <w:pPr>
              <w:pStyle w:val="Style_13"/>
            </w:pPr>
            <w:r>
              <w:t>Участие в районных мероприятиях.</w:t>
            </w:r>
          </w:p>
        </w:tc>
        <w:tc>
          <w:tcPr>
            <w:tcW w:type="dxa" w:w="1134"/>
            <w:tcBorders>
              <w:top w:color="000000" w:sz="4" w:val="single"/>
              <w:left w:color="000000" w:sz="4" w:val="single"/>
              <w:bottom w:color="000000" w:sz="4" w:val="single"/>
              <w:right w:color="000000" w:sz="4" w:val="single"/>
            </w:tcBorders>
          </w:tcPr>
          <w:p w14:paraId="8B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8C1B0000">
            <w:pPr>
              <w:ind/>
              <w:jc w:val="center"/>
              <w:rPr>
                <w:color w:val="000000"/>
              </w:rPr>
            </w:pPr>
            <w:r>
              <w:t>по плану РОО и РМК</w:t>
            </w:r>
          </w:p>
        </w:tc>
        <w:tc>
          <w:tcPr>
            <w:tcW w:type="dxa" w:w="2835"/>
            <w:tcBorders>
              <w:top w:color="000000" w:sz="4" w:val="single"/>
              <w:left w:color="000000" w:sz="4" w:val="single"/>
              <w:bottom w:color="000000" w:sz="4" w:val="single"/>
              <w:right w:color="000000" w:sz="4" w:val="single"/>
            </w:tcBorders>
          </w:tcPr>
          <w:p w14:paraId="8D1B0000">
            <w:pPr>
              <w:rPr>
                <w:color w:val="000000"/>
              </w:rPr>
            </w:pPr>
            <w:r>
              <w:rPr>
                <w:color w:val="000000"/>
              </w:rPr>
              <w:t>Зам. директора по ВР,</w:t>
            </w:r>
          </w:p>
          <w:p w14:paraId="8E1B0000">
            <w:pPr>
              <w:rPr>
                <w:color w:val="000000"/>
              </w:rPr>
            </w:pPr>
            <w:r>
              <w:rPr>
                <w:color w:val="000000"/>
              </w:rPr>
              <w:t>педагог-организатор, классные руководители</w:t>
            </w:r>
          </w:p>
        </w:tc>
      </w:tr>
      <w:tr>
        <w:trPr>
          <w:trHeight w:hRule="atLeast" w:val="345"/>
        </w:trPr>
        <w:tc>
          <w:tcPr>
            <w:tcW w:type="dxa" w:w="10348"/>
            <w:gridSpan w:val="4"/>
            <w:tcBorders>
              <w:top w:color="000000" w:sz="4" w:val="single"/>
              <w:left w:color="000000" w:sz="4" w:val="single"/>
              <w:bottom w:color="000000" w:sz="4" w:val="single"/>
              <w:right w:color="000000" w:sz="4" w:val="single"/>
            </w:tcBorders>
            <w:shd w:fill="92D050" w:val="clear"/>
          </w:tcPr>
          <w:p w14:paraId="8F1B0000">
            <w:pPr>
              <w:ind/>
              <w:jc w:val="center"/>
              <w:rPr>
                <w:color w:val="000000"/>
              </w:rPr>
            </w:pPr>
            <w:r>
              <w:rPr>
                <w:color w:val="000000"/>
              </w:rPr>
              <w:t>4 четверть</w:t>
            </w:r>
          </w:p>
        </w:tc>
      </w:tr>
      <w:tr>
        <w:tc>
          <w:tcPr>
            <w:tcW w:type="dxa" w:w="4678"/>
            <w:tcBorders>
              <w:top w:color="000000" w:sz="4" w:val="single"/>
              <w:left w:color="000000" w:sz="4" w:val="single"/>
              <w:bottom w:color="000000" w:sz="4" w:val="single"/>
              <w:right w:color="000000" w:sz="4" w:val="single"/>
            </w:tcBorders>
          </w:tcPr>
          <w:p w14:paraId="901B0000">
            <w:pPr>
              <w:widowControl w:val="1"/>
              <w:ind/>
            </w:pPr>
            <w:r>
              <w:t>Мероприятия, посвященные Международному дню детской книги</w:t>
            </w:r>
          </w:p>
        </w:tc>
        <w:tc>
          <w:tcPr>
            <w:tcW w:type="dxa" w:w="1134"/>
            <w:tcBorders>
              <w:top w:color="000000" w:sz="4" w:val="single"/>
              <w:left w:color="000000" w:sz="4" w:val="single"/>
              <w:bottom w:color="000000" w:sz="4" w:val="single"/>
              <w:right w:color="000000" w:sz="4" w:val="single"/>
            </w:tcBorders>
          </w:tcPr>
          <w:p w14:paraId="91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921B0000">
            <w:pPr>
              <w:widowControl w:val="1"/>
              <w:ind/>
              <w:jc w:val="center"/>
              <w:rPr>
                <w:color w:val="000000"/>
              </w:rPr>
            </w:pPr>
            <w:r>
              <w:rPr>
                <w:color w:val="000000"/>
              </w:rPr>
              <w:t>С 3.04. по 07.04.</w:t>
            </w:r>
          </w:p>
        </w:tc>
        <w:tc>
          <w:tcPr>
            <w:tcW w:type="dxa" w:w="2835"/>
            <w:tcBorders>
              <w:top w:color="000000" w:sz="4" w:val="single"/>
              <w:left w:color="000000" w:sz="4" w:val="single"/>
              <w:bottom w:color="000000" w:sz="4" w:val="single"/>
              <w:right w:color="000000" w:sz="4" w:val="single"/>
            </w:tcBorders>
          </w:tcPr>
          <w:p w14:paraId="931B0000">
            <w:pPr>
              <w:widowControl w:val="1"/>
              <w:ind/>
              <w:rPr>
                <w:color w:val="000000"/>
              </w:rPr>
            </w:pPr>
            <w:r>
              <w:rPr>
                <w:color w:val="000000"/>
              </w:rPr>
              <w:t>Школьный библиотекарь</w:t>
            </w:r>
          </w:p>
        </w:tc>
      </w:tr>
      <w:tr>
        <w:tc>
          <w:tcPr>
            <w:tcW w:type="dxa" w:w="4678"/>
            <w:tcBorders>
              <w:top w:color="000000" w:sz="4" w:val="single"/>
              <w:left w:color="000000" w:sz="4" w:val="single"/>
              <w:bottom w:color="000000" w:sz="4" w:val="single"/>
              <w:right w:color="000000" w:sz="4" w:val="single"/>
            </w:tcBorders>
          </w:tcPr>
          <w:p w14:paraId="941B0000">
            <w:pPr>
              <w:widowControl w:val="1"/>
              <w:ind/>
            </w:pPr>
            <w:r>
              <w:t>Единый классный час – «Космос – это мы. Гагаринский урок»</w:t>
            </w:r>
          </w:p>
          <w:p w14:paraId="951B0000">
            <w:pPr>
              <w:widowControl w:val="1"/>
              <w:ind/>
            </w:pPr>
            <w:r>
              <w:t xml:space="preserve">Мероприятия в рамках дню </w:t>
            </w:r>
            <w:r>
              <w:t xml:space="preserve"> космонавтики</w:t>
            </w:r>
            <w:r>
              <w:t>: конкурс рисунков, классные час</w:t>
            </w:r>
            <w:r>
              <w:t>)</w:t>
            </w:r>
          </w:p>
        </w:tc>
        <w:tc>
          <w:tcPr>
            <w:tcW w:type="dxa" w:w="1134"/>
            <w:tcBorders>
              <w:top w:color="000000" w:sz="4" w:val="single"/>
              <w:left w:color="000000" w:sz="4" w:val="single"/>
              <w:bottom w:color="000000" w:sz="4" w:val="single"/>
              <w:right w:color="000000" w:sz="4" w:val="single"/>
            </w:tcBorders>
          </w:tcPr>
          <w:p w14:paraId="96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971B0000">
            <w:pPr>
              <w:widowControl w:val="1"/>
              <w:ind/>
              <w:jc w:val="center"/>
              <w:rPr>
                <w:color w:val="000000"/>
              </w:rPr>
            </w:pPr>
            <w:r>
              <w:rPr>
                <w:color w:val="000000"/>
              </w:rPr>
              <w:t>Вторая неделя апреля</w:t>
            </w:r>
          </w:p>
        </w:tc>
        <w:tc>
          <w:tcPr>
            <w:tcW w:type="dxa" w:w="2835"/>
            <w:tcBorders>
              <w:top w:color="000000" w:sz="4" w:val="single"/>
              <w:left w:color="000000" w:sz="4" w:val="single"/>
              <w:bottom w:color="000000" w:sz="4" w:val="single"/>
              <w:right w:color="000000" w:sz="4" w:val="single"/>
            </w:tcBorders>
          </w:tcPr>
          <w:p w14:paraId="981B0000">
            <w:pPr>
              <w:widowControl w:val="1"/>
              <w:ind/>
              <w:rPr>
                <w:color w:val="000000"/>
              </w:rPr>
            </w:pPr>
            <w:r>
              <w:rPr>
                <w:color w:val="000000"/>
              </w:rPr>
              <w:t>Советник директора по ВР</w:t>
            </w:r>
          </w:p>
          <w:p w14:paraId="991B0000">
            <w:pPr>
              <w:widowControl w:val="1"/>
              <w:ind/>
              <w:rPr>
                <w:color w:val="000000"/>
              </w:rPr>
            </w:pPr>
            <w:r>
              <w:rPr>
                <w:color w:val="000000"/>
              </w:rPr>
              <w:t>Классные руководители, учителя астрономии, ИЗО</w:t>
            </w:r>
          </w:p>
        </w:tc>
      </w:tr>
      <w:tr>
        <w:tc>
          <w:tcPr>
            <w:tcW w:type="dxa" w:w="4678"/>
            <w:tcBorders>
              <w:top w:color="000000" w:sz="4" w:val="single"/>
              <w:left w:color="000000" w:sz="4" w:val="single"/>
              <w:bottom w:color="000000" w:sz="4" w:val="single"/>
              <w:right w:color="000000" w:sz="4" w:val="single"/>
            </w:tcBorders>
          </w:tcPr>
          <w:p w14:paraId="9A1B0000">
            <w:pPr>
              <w:widowControl w:val="1"/>
              <w:ind/>
            </w:pPr>
            <w:r>
              <w:t>Экологическая акция «Бумажный бум»</w:t>
            </w:r>
          </w:p>
        </w:tc>
        <w:tc>
          <w:tcPr>
            <w:tcW w:type="dxa" w:w="1134"/>
            <w:tcBorders>
              <w:top w:color="000000" w:sz="4" w:val="single"/>
              <w:left w:color="000000" w:sz="4" w:val="single"/>
              <w:bottom w:color="000000" w:sz="4" w:val="single"/>
              <w:right w:color="000000" w:sz="4" w:val="single"/>
            </w:tcBorders>
          </w:tcPr>
          <w:p w14:paraId="9B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9C1B0000">
            <w:pPr>
              <w:widowControl w:val="1"/>
              <w:ind/>
              <w:jc w:val="center"/>
              <w:rPr>
                <w:color w:val="000000"/>
              </w:rPr>
            </w:pPr>
            <w:r>
              <w:rPr>
                <w:color w:val="000000"/>
              </w:rPr>
              <w:t>апрель</w:t>
            </w:r>
          </w:p>
        </w:tc>
        <w:tc>
          <w:tcPr>
            <w:tcW w:type="dxa" w:w="2835"/>
            <w:tcBorders>
              <w:top w:color="000000" w:sz="4" w:val="single"/>
              <w:left w:color="000000" w:sz="4" w:val="single"/>
              <w:bottom w:color="000000" w:sz="4" w:val="single"/>
              <w:right w:color="000000" w:sz="4" w:val="single"/>
            </w:tcBorders>
          </w:tcPr>
          <w:p w14:paraId="9D1B0000">
            <w:pPr>
              <w:widowControl w:val="1"/>
              <w:ind/>
              <w:rPr>
                <w:color w:val="000000"/>
              </w:rPr>
            </w:pPr>
            <w:r>
              <w:rPr>
                <w:color w:val="000000"/>
              </w:rPr>
              <w:t>Зам. Директора по ВР, учитель биологии</w:t>
            </w:r>
          </w:p>
        </w:tc>
      </w:tr>
      <w:tr>
        <w:tc>
          <w:tcPr>
            <w:tcW w:type="dxa" w:w="4678"/>
            <w:tcBorders>
              <w:top w:color="000000" w:sz="4" w:val="single"/>
              <w:left w:color="000000" w:sz="4" w:val="single"/>
              <w:bottom w:color="000000" w:sz="4" w:val="single"/>
              <w:right w:color="000000" w:sz="4" w:val="single"/>
            </w:tcBorders>
          </w:tcPr>
          <w:p w14:paraId="9E1B0000">
            <w:pPr>
              <w:widowControl w:val="1"/>
              <w:ind/>
            </w:pPr>
            <w:r>
              <w:t>Всемирный день здоровья</w:t>
            </w:r>
          </w:p>
        </w:tc>
        <w:tc>
          <w:tcPr>
            <w:tcW w:type="dxa" w:w="1134"/>
            <w:tcBorders>
              <w:top w:color="000000" w:sz="4" w:val="single"/>
              <w:left w:color="000000" w:sz="4" w:val="single"/>
              <w:bottom w:color="000000" w:sz="4" w:val="single"/>
              <w:right w:color="000000" w:sz="4" w:val="single"/>
            </w:tcBorders>
          </w:tcPr>
          <w:p w14:paraId="9F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A01B0000">
            <w:pPr>
              <w:widowControl w:val="1"/>
              <w:ind/>
              <w:jc w:val="center"/>
              <w:rPr>
                <w:color w:val="000000"/>
              </w:rPr>
            </w:pPr>
            <w:r>
              <w:rPr>
                <w:color w:val="000000"/>
              </w:rPr>
              <w:t>07.04</w:t>
            </w:r>
          </w:p>
        </w:tc>
        <w:tc>
          <w:tcPr>
            <w:tcW w:type="dxa" w:w="2835"/>
            <w:tcBorders>
              <w:top w:color="000000" w:sz="4" w:val="single"/>
              <w:left w:color="000000" w:sz="4" w:val="single"/>
              <w:bottom w:color="000000" w:sz="4" w:val="single"/>
              <w:right w:color="000000" w:sz="4" w:val="single"/>
            </w:tcBorders>
          </w:tcPr>
          <w:p w14:paraId="A11B0000">
            <w:pPr>
              <w:widowControl w:val="1"/>
              <w:ind/>
              <w:rPr>
                <w:color w:val="000000"/>
              </w:rPr>
            </w:pPr>
            <w:r>
              <w:rPr>
                <w:color w:val="000000"/>
              </w:rPr>
              <w:t>Зам. Директора по ВР, учителя физкультуры</w:t>
            </w:r>
          </w:p>
        </w:tc>
      </w:tr>
      <w:tr>
        <w:tc>
          <w:tcPr>
            <w:tcW w:type="dxa" w:w="4678"/>
            <w:tcBorders>
              <w:top w:color="000000" w:sz="4" w:val="single"/>
              <w:left w:color="000000" w:sz="4" w:val="single"/>
              <w:bottom w:color="000000" w:sz="4" w:val="single"/>
              <w:right w:color="000000" w:sz="4" w:val="single"/>
            </w:tcBorders>
          </w:tcPr>
          <w:p w14:paraId="A21B0000">
            <w:pPr>
              <w:widowControl w:val="1"/>
              <w:ind/>
            </w:pPr>
            <w:r>
              <w:t xml:space="preserve">Районный </w:t>
            </w:r>
            <w:r>
              <w:t xml:space="preserve"> спортивный слет «Орлёнок»</w:t>
            </w:r>
          </w:p>
        </w:tc>
        <w:tc>
          <w:tcPr>
            <w:tcW w:type="dxa" w:w="1134"/>
            <w:tcBorders>
              <w:top w:color="000000" w:sz="4" w:val="single"/>
              <w:left w:color="000000" w:sz="4" w:val="single"/>
              <w:bottom w:color="000000" w:sz="4" w:val="single"/>
              <w:right w:color="000000" w:sz="4" w:val="single"/>
            </w:tcBorders>
          </w:tcPr>
          <w:p w14:paraId="A3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A41B0000">
            <w:pPr>
              <w:widowControl w:val="1"/>
              <w:ind/>
              <w:jc w:val="center"/>
              <w:rPr>
                <w:color w:val="000000"/>
              </w:rPr>
            </w:pPr>
            <w:r>
              <w:rPr>
                <w:color w:val="000000"/>
              </w:rPr>
              <w:t>апрель</w:t>
            </w:r>
          </w:p>
        </w:tc>
        <w:tc>
          <w:tcPr>
            <w:tcW w:type="dxa" w:w="2835"/>
            <w:tcBorders>
              <w:top w:color="000000" w:sz="4" w:val="single"/>
              <w:left w:color="000000" w:sz="4" w:val="single"/>
              <w:bottom w:color="000000" w:sz="4" w:val="single"/>
              <w:right w:color="000000" w:sz="4" w:val="single"/>
            </w:tcBorders>
          </w:tcPr>
          <w:p w14:paraId="A51B0000">
            <w:pPr>
              <w:widowControl w:val="1"/>
              <w:ind/>
              <w:rPr>
                <w:color w:val="000000"/>
              </w:rPr>
            </w:pPr>
            <w:r>
              <w:rPr>
                <w:color w:val="000000"/>
              </w:rPr>
              <w:t>Учителя физкультуры, ОБЖ</w:t>
            </w:r>
          </w:p>
        </w:tc>
      </w:tr>
      <w:tr>
        <w:trPr>
          <w:trHeight w:hRule="atLeast" w:val="360"/>
        </w:trPr>
        <w:tc>
          <w:tcPr>
            <w:tcW w:type="dxa" w:w="4678"/>
            <w:tcBorders>
              <w:top w:color="000000" w:sz="4" w:val="single"/>
              <w:left w:color="000000" w:sz="4" w:val="single"/>
              <w:bottom w:color="000000" w:sz="4" w:val="single"/>
              <w:right w:color="000000" w:sz="4" w:val="single"/>
            </w:tcBorders>
          </w:tcPr>
          <w:p w14:paraId="A61B0000">
            <w:r>
              <w:t>Мероприятия в рамках декады естественно</w:t>
            </w:r>
            <w:r>
              <w:t>-</w:t>
            </w:r>
            <w:r>
              <w:t>математических наук.</w:t>
            </w:r>
          </w:p>
          <w:p w14:paraId="A71B0000">
            <w:r>
              <w:t>21 апреля – Всемирный день Земли</w:t>
            </w:r>
            <w:r>
              <w:t xml:space="preserve"> и День Леса</w:t>
            </w:r>
          </w:p>
          <w:p w14:paraId="A81B0000">
            <w:r>
              <w:t>22 марта – Всемирный день Воды.</w:t>
            </w:r>
          </w:p>
        </w:tc>
        <w:tc>
          <w:tcPr>
            <w:tcW w:type="dxa" w:w="1134"/>
            <w:tcBorders>
              <w:top w:color="000000" w:sz="4" w:val="single"/>
              <w:left w:color="000000" w:sz="4" w:val="single"/>
              <w:bottom w:color="000000" w:sz="4" w:val="single"/>
              <w:right w:color="000000" w:sz="4" w:val="single"/>
            </w:tcBorders>
          </w:tcPr>
          <w:p w14:paraId="A9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AA1B0000">
            <w:pPr>
              <w:ind/>
              <w:jc w:val="center"/>
            </w:pPr>
            <w:r>
              <w:t xml:space="preserve">апрель </w:t>
            </w:r>
          </w:p>
        </w:tc>
        <w:tc>
          <w:tcPr>
            <w:tcW w:type="dxa" w:w="2835"/>
            <w:tcBorders>
              <w:top w:color="000000" w:sz="4" w:val="single"/>
              <w:left w:color="000000" w:sz="4" w:val="single"/>
              <w:bottom w:color="000000" w:sz="4" w:val="single"/>
              <w:right w:color="000000" w:sz="4" w:val="single"/>
            </w:tcBorders>
          </w:tcPr>
          <w:p w14:paraId="AB1B0000">
            <w:r>
              <w:t>Руководитель экологического отряда, учителя окружающего мира</w:t>
            </w:r>
          </w:p>
        </w:tc>
      </w:tr>
      <w:tr>
        <w:trPr>
          <w:trHeight w:hRule="atLeast" w:val="360"/>
        </w:trPr>
        <w:tc>
          <w:tcPr>
            <w:tcW w:type="dxa" w:w="4678"/>
            <w:tcBorders>
              <w:top w:color="000000" w:sz="4" w:val="single"/>
              <w:left w:color="000000" w:sz="4" w:val="single"/>
              <w:bottom w:color="000000" w:sz="4" w:val="single"/>
              <w:right w:color="000000" w:sz="4" w:val="single"/>
            </w:tcBorders>
          </w:tcPr>
          <w:p w14:paraId="AC1B0000">
            <w:r>
              <w:t>Информационный час «День памяти о геноциде советского народа нацистами и их пособниками в годы Великой Отечественной войны.</w:t>
            </w:r>
          </w:p>
        </w:tc>
        <w:tc>
          <w:tcPr>
            <w:tcW w:type="dxa" w:w="1134"/>
            <w:tcBorders>
              <w:top w:color="000000" w:sz="4" w:val="single"/>
              <w:left w:color="000000" w:sz="4" w:val="single"/>
              <w:bottom w:color="000000" w:sz="4" w:val="single"/>
              <w:right w:color="000000" w:sz="4" w:val="single"/>
            </w:tcBorders>
          </w:tcPr>
          <w:p w14:paraId="AD1B0000">
            <w:pPr>
              <w:ind/>
              <w:jc w:val="center"/>
              <w:rPr>
                <w:color w:val="000000"/>
              </w:rPr>
            </w:pPr>
            <w:r>
              <w:rPr>
                <w:color w:val="000000"/>
              </w:rPr>
              <w:t>10-11</w:t>
            </w:r>
          </w:p>
        </w:tc>
        <w:tc>
          <w:tcPr>
            <w:tcW w:type="dxa" w:w="1701"/>
            <w:tcBorders>
              <w:top w:color="000000" w:sz="4" w:val="single"/>
              <w:left w:color="000000" w:sz="4" w:val="single"/>
              <w:bottom w:color="000000" w:sz="4" w:val="single"/>
              <w:right w:color="000000" w:sz="4" w:val="single"/>
            </w:tcBorders>
          </w:tcPr>
          <w:p w14:paraId="AE1B0000">
            <w:pPr>
              <w:ind/>
              <w:jc w:val="center"/>
            </w:pPr>
            <w:r>
              <w:t>19.04</w:t>
            </w:r>
          </w:p>
        </w:tc>
        <w:tc>
          <w:tcPr>
            <w:tcW w:type="dxa" w:w="2835"/>
            <w:tcBorders>
              <w:top w:color="000000" w:sz="4" w:val="single"/>
              <w:left w:color="000000" w:sz="4" w:val="single"/>
              <w:bottom w:color="000000" w:sz="4" w:val="single"/>
              <w:right w:color="000000" w:sz="4" w:val="single"/>
            </w:tcBorders>
          </w:tcPr>
          <w:p w14:paraId="AF1B0000">
            <w:r>
              <w:t>Учитель биологии</w:t>
            </w:r>
          </w:p>
        </w:tc>
      </w:tr>
      <w:tr>
        <w:trPr>
          <w:trHeight w:hRule="atLeast" w:val="313"/>
        </w:trPr>
        <w:tc>
          <w:tcPr>
            <w:tcW w:type="dxa" w:w="4678"/>
            <w:tcBorders>
              <w:top w:color="000000" w:sz="4" w:val="single"/>
              <w:left w:color="000000" w:sz="4" w:val="single"/>
              <w:bottom w:color="000000" w:sz="4" w:val="single"/>
              <w:right w:color="000000" w:sz="4" w:val="single"/>
            </w:tcBorders>
          </w:tcPr>
          <w:p w14:paraId="B01B0000">
            <w:pPr>
              <w:widowControl w:val="1"/>
              <w:ind/>
            </w:pPr>
            <w:r>
              <w:t>Национальный День  донора в РФ.</w:t>
            </w:r>
          </w:p>
        </w:tc>
        <w:tc>
          <w:tcPr>
            <w:tcW w:type="dxa" w:w="1134"/>
            <w:tcBorders>
              <w:top w:color="000000" w:sz="4" w:val="single"/>
              <w:left w:color="000000" w:sz="4" w:val="single"/>
              <w:bottom w:color="000000" w:sz="4" w:val="single"/>
              <w:right w:color="000000" w:sz="4" w:val="single"/>
            </w:tcBorders>
          </w:tcPr>
          <w:p w14:paraId="B1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B21B0000">
            <w:pPr>
              <w:widowControl w:val="1"/>
              <w:ind/>
              <w:jc w:val="center"/>
            </w:pPr>
            <w:r>
              <w:t>20.04.</w:t>
            </w:r>
          </w:p>
        </w:tc>
        <w:tc>
          <w:tcPr>
            <w:tcW w:type="dxa" w:w="2835"/>
            <w:tcBorders>
              <w:top w:color="000000" w:sz="4" w:val="single"/>
              <w:left w:color="000000" w:sz="4" w:val="single"/>
              <w:bottom w:color="000000" w:sz="4" w:val="single"/>
              <w:right w:color="000000" w:sz="4" w:val="single"/>
            </w:tcBorders>
          </w:tcPr>
          <w:p w14:paraId="B31B0000">
            <w:r>
              <w:t xml:space="preserve"> Учителя обществознания</w:t>
            </w:r>
          </w:p>
        </w:tc>
      </w:tr>
      <w:tr>
        <w:trPr>
          <w:trHeight w:hRule="atLeast" w:val="240"/>
        </w:trPr>
        <w:tc>
          <w:tcPr>
            <w:tcW w:type="dxa" w:w="4678"/>
            <w:tcBorders>
              <w:top w:color="000000" w:sz="4" w:val="single"/>
              <w:left w:color="000000" w:sz="4" w:val="single"/>
              <w:bottom w:color="000000" w:sz="4" w:val="single"/>
              <w:right w:color="000000" w:sz="4" w:val="single"/>
            </w:tcBorders>
          </w:tcPr>
          <w:p w14:paraId="B41B0000">
            <w:r>
              <w:t xml:space="preserve">Праздник Весны и Труда </w:t>
            </w:r>
          </w:p>
        </w:tc>
        <w:tc>
          <w:tcPr>
            <w:tcW w:type="dxa" w:w="1134"/>
            <w:tcBorders>
              <w:top w:color="000000" w:sz="4" w:val="single"/>
              <w:left w:color="000000" w:sz="4" w:val="single"/>
              <w:bottom w:color="000000" w:sz="4" w:val="single"/>
              <w:right w:color="000000" w:sz="4" w:val="single"/>
            </w:tcBorders>
          </w:tcPr>
          <w:p w14:paraId="B5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B61B0000">
            <w:pPr>
              <w:ind/>
              <w:jc w:val="center"/>
            </w:pPr>
            <w:r>
              <w:t>01.05.</w:t>
            </w:r>
          </w:p>
        </w:tc>
        <w:tc>
          <w:tcPr>
            <w:tcW w:type="dxa" w:w="2835"/>
            <w:tcBorders>
              <w:top w:color="000000" w:sz="4" w:val="single"/>
              <w:left w:color="000000" w:sz="4" w:val="single"/>
              <w:bottom w:color="000000" w:sz="4" w:val="single"/>
              <w:right w:color="000000" w:sz="4" w:val="single"/>
            </w:tcBorders>
          </w:tcPr>
          <w:p w14:paraId="B71B0000">
            <w:r>
              <w:t>Классные руководители</w:t>
            </w:r>
          </w:p>
        </w:tc>
      </w:tr>
      <w:tr>
        <w:tc>
          <w:tcPr>
            <w:tcW w:type="dxa" w:w="4678"/>
            <w:tcBorders>
              <w:top w:color="000000" w:sz="4" w:val="single"/>
              <w:left w:color="000000" w:sz="4" w:val="single"/>
              <w:bottom w:color="000000" w:sz="4" w:val="single"/>
              <w:right w:color="000000" w:sz="4" w:val="single"/>
            </w:tcBorders>
          </w:tcPr>
          <w:p w14:paraId="B81B0000">
            <w:pPr>
              <w:widowControl w:val="1"/>
              <w:ind/>
            </w:pPr>
            <w:r>
              <w:t>Мероприятия в рамках дня</w:t>
            </w:r>
            <w:r>
              <w:t xml:space="preserve"> Победы: </w:t>
            </w:r>
          </w:p>
          <w:p w14:paraId="B91B0000">
            <w:pPr>
              <w:widowControl w:val="1"/>
              <w:ind/>
            </w:pPr>
            <w:r>
              <w:t xml:space="preserve">- </w:t>
            </w:r>
            <w:r>
              <w:t>проект «Окна Победы»</w:t>
            </w:r>
          </w:p>
          <w:p w14:paraId="BA1B0000">
            <w:pPr>
              <w:widowControl w:val="1"/>
              <w:ind/>
            </w:pPr>
            <w:r>
              <w:t>- шествие со свечами</w:t>
            </w:r>
          </w:p>
          <w:p w14:paraId="BB1B0000">
            <w:pPr>
              <w:widowControl w:val="1"/>
              <w:ind/>
            </w:pPr>
            <w:r>
              <w:t>- акции «Бессмертный полк»</w:t>
            </w:r>
            <w:r>
              <w:t xml:space="preserve"> </w:t>
            </w:r>
          </w:p>
          <w:p w14:paraId="BC1B0000">
            <w:pPr>
              <w:widowControl w:val="1"/>
              <w:ind/>
            </w:pPr>
            <w:r>
              <w:t>- «Мы, помним солдат!»</w:t>
            </w:r>
          </w:p>
        </w:tc>
        <w:tc>
          <w:tcPr>
            <w:tcW w:type="dxa" w:w="1134"/>
            <w:tcBorders>
              <w:top w:color="000000" w:sz="4" w:val="single"/>
              <w:left w:color="000000" w:sz="4" w:val="single"/>
              <w:bottom w:color="000000" w:sz="4" w:val="single"/>
              <w:right w:color="000000" w:sz="4" w:val="single"/>
            </w:tcBorders>
          </w:tcPr>
          <w:p w14:paraId="BD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BE1B0000">
            <w:pPr>
              <w:widowControl w:val="1"/>
              <w:ind/>
              <w:jc w:val="center"/>
            </w:pPr>
          </w:p>
          <w:p w14:paraId="BF1B0000">
            <w:pPr>
              <w:widowControl w:val="1"/>
              <w:ind/>
              <w:jc w:val="center"/>
            </w:pPr>
            <w:r>
              <w:t>май</w:t>
            </w:r>
          </w:p>
        </w:tc>
        <w:tc>
          <w:tcPr>
            <w:tcW w:type="dxa" w:w="2835"/>
            <w:tcBorders>
              <w:top w:color="000000" w:sz="4" w:val="single"/>
              <w:left w:color="000000" w:sz="4" w:val="single"/>
              <w:bottom w:color="000000" w:sz="4" w:val="single"/>
              <w:right w:color="000000" w:sz="4" w:val="single"/>
            </w:tcBorders>
          </w:tcPr>
          <w:p w14:paraId="C01B0000">
            <w:pPr>
              <w:widowControl w:val="1"/>
              <w:ind/>
            </w:pPr>
            <w:r>
              <w:t>Зам</w:t>
            </w:r>
            <w:r>
              <w:t>. д</w:t>
            </w:r>
            <w:r>
              <w:t>иректора по ВР</w:t>
            </w:r>
            <w:r>
              <w:t>, педагог – организатор, классные руководители</w:t>
            </w:r>
          </w:p>
        </w:tc>
      </w:tr>
      <w:tr>
        <w:tc>
          <w:tcPr>
            <w:tcW w:type="dxa" w:w="4678"/>
            <w:tcBorders>
              <w:top w:color="000000" w:sz="4" w:val="single"/>
              <w:left w:color="000000" w:sz="4" w:val="single"/>
              <w:bottom w:color="000000" w:sz="4" w:val="single"/>
              <w:right w:color="000000" w:sz="4" w:val="single"/>
            </w:tcBorders>
          </w:tcPr>
          <w:p w14:paraId="C11B0000">
            <w:pPr>
              <w:widowControl w:val="1"/>
              <w:ind/>
            </w:pPr>
            <w:r>
              <w:t>Международный день музеев</w:t>
            </w:r>
          </w:p>
        </w:tc>
        <w:tc>
          <w:tcPr>
            <w:tcW w:type="dxa" w:w="1134"/>
            <w:tcBorders>
              <w:top w:color="000000" w:sz="4" w:val="single"/>
              <w:left w:color="000000" w:sz="4" w:val="single"/>
              <w:bottom w:color="000000" w:sz="4" w:val="single"/>
              <w:right w:color="000000" w:sz="4" w:val="single"/>
            </w:tcBorders>
          </w:tcPr>
          <w:p w14:paraId="C2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C31B0000">
            <w:pPr>
              <w:widowControl w:val="1"/>
              <w:ind/>
              <w:jc w:val="center"/>
            </w:pPr>
            <w:r>
              <w:t>18.05</w:t>
            </w:r>
          </w:p>
        </w:tc>
        <w:tc>
          <w:tcPr>
            <w:tcW w:type="dxa" w:w="2835"/>
            <w:tcBorders>
              <w:top w:color="000000" w:sz="4" w:val="single"/>
              <w:left w:color="000000" w:sz="4" w:val="single"/>
              <w:bottom w:color="000000" w:sz="4" w:val="single"/>
              <w:right w:color="000000" w:sz="4" w:val="single"/>
            </w:tcBorders>
          </w:tcPr>
          <w:p w14:paraId="C41B0000">
            <w:pPr>
              <w:widowControl w:val="1"/>
              <w:ind/>
              <w:rPr>
                <w:color w:val="000000"/>
              </w:rPr>
            </w:pPr>
            <w:r>
              <w:rPr>
                <w:color w:val="000000"/>
              </w:rPr>
              <w:t>Классные руководители</w:t>
            </w:r>
          </w:p>
          <w:p w14:paraId="C51B0000">
            <w:pPr>
              <w:widowControl w:val="1"/>
              <w:ind/>
            </w:pPr>
          </w:p>
        </w:tc>
      </w:tr>
      <w:tr>
        <w:tc>
          <w:tcPr>
            <w:tcW w:type="dxa" w:w="4678"/>
            <w:tcBorders>
              <w:top w:color="000000" w:sz="4" w:val="single"/>
              <w:left w:color="000000" w:sz="4" w:val="single"/>
              <w:bottom w:color="000000" w:sz="4" w:val="single"/>
              <w:right w:color="000000" w:sz="4" w:val="single"/>
            </w:tcBorders>
          </w:tcPr>
          <w:p w14:paraId="C61B0000">
            <w:pPr>
              <w:widowControl w:val="1"/>
              <w:ind/>
            </w:pPr>
            <w:r>
              <w:t>День детских общественных организаций России</w:t>
            </w:r>
          </w:p>
        </w:tc>
        <w:tc>
          <w:tcPr>
            <w:tcW w:type="dxa" w:w="1134"/>
            <w:tcBorders>
              <w:top w:color="000000" w:sz="4" w:val="single"/>
              <w:left w:color="000000" w:sz="4" w:val="single"/>
              <w:bottom w:color="000000" w:sz="4" w:val="single"/>
              <w:right w:color="000000" w:sz="4" w:val="single"/>
            </w:tcBorders>
          </w:tcPr>
          <w:p w14:paraId="C7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C81B0000">
            <w:pPr>
              <w:widowControl w:val="1"/>
              <w:ind/>
              <w:jc w:val="center"/>
            </w:pPr>
            <w:r>
              <w:t xml:space="preserve">19.05 </w:t>
            </w:r>
          </w:p>
        </w:tc>
        <w:tc>
          <w:tcPr>
            <w:tcW w:type="dxa" w:w="2835"/>
            <w:tcBorders>
              <w:top w:color="000000" w:sz="4" w:val="single"/>
              <w:left w:color="000000" w:sz="4" w:val="single"/>
              <w:bottom w:color="000000" w:sz="4" w:val="single"/>
              <w:right w:color="000000" w:sz="4" w:val="single"/>
            </w:tcBorders>
          </w:tcPr>
          <w:p w14:paraId="C91B0000">
            <w:pPr>
              <w:widowControl w:val="1"/>
              <w:ind/>
            </w:pPr>
            <w:r>
              <w:t>Педагог - организатор</w:t>
            </w:r>
          </w:p>
        </w:tc>
      </w:tr>
      <w:tr>
        <w:tc>
          <w:tcPr>
            <w:tcW w:type="dxa" w:w="4678"/>
            <w:tcBorders>
              <w:top w:color="000000" w:sz="4" w:val="single"/>
              <w:left w:color="000000" w:sz="4" w:val="single"/>
              <w:bottom w:color="000000" w:sz="4" w:val="single"/>
              <w:right w:color="000000" w:sz="4" w:val="single"/>
            </w:tcBorders>
          </w:tcPr>
          <w:p w14:paraId="CA1B0000">
            <w:pPr>
              <w:widowControl w:val="1"/>
              <w:ind/>
            </w:pPr>
            <w:r>
              <w:t>День рождения Шолохова М.А.</w:t>
            </w:r>
          </w:p>
        </w:tc>
        <w:tc>
          <w:tcPr>
            <w:tcW w:type="dxa" w:w="1134"/>
            <w:tcBorders>
              <w:top w:color="000000" w:sz="4" w:val="single"/>
              <w:left w:color="000000" w:sz="4" w:val="single"/>
              <w:bottom w:color="000000" w:sz="4" w:val="single"/>
              <w:right w:color="000000" w:sz="4" w:val="single"/>
            </w:tcBorders>
          </w:tcPr>
          <w:p w14:paraId="CB1B0000">
            <w:pPr>
              <w:ind/>
              <w:jc w:val="center"/>
              <w:rPr>
                <w:color w:val="000000"/>
              </w:rPr>
            </w:pPr>
            <w:r>
              <w:rPr>
                <w:color w:val="000000"/>
              </w:rPr>
              <w:t>10-11</w:t>
            </w:r>
          </w:p>
        </w:tc>
        <w:tc>
          <w:tcPr>
            <w:tcW w:type="dxa" w:w="1701"/>
            <w:tcBorders>
              <w:top w:color="000000" w:sz="4" w:val="single"/>
              <w:left w:color="000000" w:sz="4" w:val="single"/>
              <w:bottom w:color="000000" w:sz="4" w:val="single"/>
              <w:right w:color="000000" w:sz="4" w:val="single"/>
            </w:tcBorders>
          </w:tcPr>
          <w:p w14:paraId="CC1B0000">
            <w:pPr>
              <w:widowControl w:val="1"/>
              <w:ind/>
              <w:jc w:val="center"/>
            </w:pPr>
            <w:r>
              <w:t>24.05</w:t>
            </w:r>
          </w:p>
        </w:tc>
        <w:tc>
          <w:tcPr>
            <w:tcW w:type="dxa" w:w="2835"/>
            <w:tcBorders>
              <w:top w:color="000000" w:sz="4" w:val="single"/>
              <w:left w:color="000000" w:sz="4" w:val="single"/>
              <w:bottom w:color="000000" w:sz="4" w:val="single"/>
              <w:right w:color="000000" w:sz="4" w:val="single"/>
            </w:tcBorders>
          </w:tcPr>
          <w:p w14:paraId="CD1B0000">
            <w:pPr>
              <w:widowControl w:val="1"/>
              <w:ind/>
              <w:rPr>
                <w:color w:val="000000"/>
              </w:rPr>
            </w:pPr>
            <w:r>
              <w:rPr>
                <w:color w:val="000000"/>
              </w:rPr>
              <w:t>Учителя литературы</w:t>
            </w:r>
          </w:p>
        </w:tc>
      </w:tr>
      <w:tr>
        <w:tc>
          <w:tcPr>
            <w:tcW w:type="dxa" w:w="4678"/>
            <w:tcBorders>
              <w:top w:color="000000" w:sz="4" w:val="single"/>
              <w:left w:color="000000" w:sz="4" w:val="single"/>
              <w:bottom w:color="000000" w:sz="4" w:val="single"/>
              <w:right w:color="000000" w:sz="4" w:val="single"/>
            </w:tcBorders>
          </w:tcPr>
          <w:p w14:paraId="CE1B0000">
            <w:pPr>
              <w:widowControl w:val="1"/>
              <w:ind/>
              <w:rPr>
                <w:color w:val="000000"/>
              </w:rPr>
            </w:pPr>
            <w:r>
              <w:rPr>
                <w:color w:val="000000"/>
              </w:rPr>
              <w:t>Торжеств</w:t>
            </w:r>
            <w:r>
              <w:rPr>
                <w:color w:val="000000"/>
              </w:rPr>
              <w:t>енная линейка</w:t>
            </w:r>
            <w:r>
              <w:rPr>
                <w:color w:val="000000"/>
              </w:rPr>
              <w:t>, посвященная празднику Последнего звонка</w:t>
            </w:r>
          </w:p>
        </w:tc>
        <w:tc>
          <w:tcPr>
            <w:tcW w:type="dxa" w:w="1134"/>
            <w:tcBorders>
              <w:top w:color="000000" w:sz="4" w:val="single"/>
              <w:left w:color="000000" w:sz="4" w:val="single"/>
              <w:bottom w:color="000000" w:sz="4" w:val="single"/>
              <w:right w:color="000000" w:sz="4" w:val="single"/>
            </w:tcBorders>
          </w:tcPr>
          <w:p w14:paraId="CF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D01B0000">
            <w:pPr>
              <w:widowControl w:val="1"/>
              <w:ind/>
              <w:jc w:val="center"/>
              <w:rPr>
                <w:color w:val="000000"/>
              </w:rPr>
            </w:pPr>
            <w:r>
              <w:rPr>
                <w:color w:val="000000"/>
              </w:rPr>
              <w:t>май</w:t>
            </w:r>
          </w:p>
        </w:tc>
        <w:tc>
          <w:tcPr>
            <w:tcW w:type="dxa" w:w="2835"/>
            <w:tcBorders>
              <w:top w:color="000000" w:sz="4" w:val="single"/>
              <w:left w:color="000000" w:sz="4" w:val="single"/>
              <w:bottom w:color="000000" w:sz="4" w:val="single"/>
              <w:right w:color="000000" w:sz="4" w:val="single"/>
            </w:tcBorders>
          </w:tcPr>
          <w:p w14:paraId="D11B0000">
            <w:pPr>
              <w:widowControl w:val="1"/>
              <w:ind/>
              <w:rPr>
                <w:color w:val="000000"/>
              </w:rPr>
            </w:pPr>
            <w:r>
              <w:rPr>
                <w:color w:val="000000"/>
              </w:rPr>
              <w:t>Зам. директора по ВР, классные руководители 9, 11 классов</w:t>
            </w:r>
          </w:p>
        </w:tc>
      </w:tr>
      <w:tr>
        <w:trPr>
          <w:trHeight w:hRule="atLeast" w:val="645"/>
        </w:trPr>
        <w:tc>
          <w:tcPr>
            <w:tcW w:type="dxa" w:w="4678"/>
            <w:tcBorders>
              <w:top w:color="000000" w:sz="4" w:val="single"/>
              <w:left w:color="000000" w:sz="4" w:val="single"/>
              <w:bottom w:color="000000" w:sz="4" w:val="single"/>
              <w:right w:color="000000" w:sz="4" w:val="single"/>
            </w:tcBorders>
          </w:tcPr>
          <w:p w14:paraId="D21B0000">
            <w:pPr>
              <w:widowControl w:val="1"/>
              <w:ind/>
              <w:rPr>
                <w:color w:val="000000"/>
              </w:rPr>
            </w:pPr>
            <w:r>
              <w:rPr>
                <w:color w:val="000000"/>
              </w:rPr>
              <w:t>День славянской письменности и культуры</w:t>
            </w:r>
          </w:p>
          <w:p w14:paraId="D31B0000">
            <w:pPr>
              <w:widowControl w:val="1"/>
              <w:ind/>
              <w:rPr>
                <w:color w:val="000000"/>
              </w:rPr>
            </w:pPr>
          </w:p>
        </w:tc>
        <w:tc>
          <w:tcPr>
            <w:tcW w:type="dxa" w:w="1134"/>
            <w:tcBorders>
              <w:top w:color="000000" w:sz="4" w:val="single"/>
              <w:left w:color="000000" w:sz="4" w:val="single"/>
              <w:bottom w:color="000000" w:sz="4" w:val="single"/>
              <w:right w:color="000000" w:sz="4" w:val="single"/>
            </w:tcBorders>
          </w:tcPr>
          <w:p w14:paraId="D4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D51B0000">
            <w:pPr>
              <w:widowControl w:val="1"/>
              <w:ind/>
              <w:jc w:val="center"/>
              <w:rPr>
                <w:color w:val="000000"/>
              </w:rPr>
            </w:pPr>
            <w:r>
              <w:rPr>
                <w:color w:val="000000"/>
              </w:rPr>
              <w:t xml:space="preserve">Май </w:t>
            </w:r>
          </w:p>
        </w:tc>
        <w:tc>
          <w:tcPr>
            <w:tcW w:type="dxa" w:w="2835"/>
            <w:tcBorders>
              <w:top w:color="000000" w:sz="4" w:val="single"/>
              <w:left w:color="000000" w:sz="4" w:val="single"/>
              <w:bottom w:color="000000" w:sz="4" w:val="single"/>
              <w:right w:color="000000" w:sz="4" w:val="single"/>
            </w:tcBorders>
          </w:tcPr>
          <w:p w14:paraId="D61B0000">
            <w:pPr>
              <w:widowControl w:val="1"/>
              <w:ind/>
              <w:rPr>
                <w:color w:val="000000"/>
              </w:rPr>
            </w:pPr>
            <w:r>
              <w:rPr>
                <w:color w:val="000000"/>
              </w:rPr>
              <w:t>Классные руководители</w:t>
            </w:r>
          </w:p>
        </w:tc>
      </w:tr>
      <w:tr>
        <w:trPr>
          <w:trHeight w:hRule="atLeast" w:val="405"/>
        </w:trPr>
        <w:tc>
          <w:tcPr>
            <w:tcW w:type="dxa" w:w="4678"/>
            <w:tcBorders>
              <w:top w:color="000000" w:sz="4" w:val="single"/>
              <w:left w:color="000000" w:sz="4" w:val="single"/>
              <w:bottom w:color="000000" w:sz="4" w:val="single"/>
              <w:right w:color="000000" w:sz="4" w:val="single"/>
            </w:tcBorders>
          </w:tcPr>
          <w:p w14:paraId="D71B0000">
            <w:pPr>
              <w:rPr>
                <w:color w:val="000000"/>
              </w:rPr>
            </w:pPr>
            <w:r>
              <w:rPr>
                <w:color w:val="000000"/>
              </w:rPr>
              <w:t xml:space="preserve">День защиты детей </w:t>
            </w:r>
          </w:p>
        </w:tc>
        <w:tc>
          <w:tcPr>
            <w:tcW w:type="dxa" w:w="1134"/>
            <w:tcBorders>
              <w:top w:color="000000" w:sz="4" w:val="single"/>
              <w:left w:color="000000" w:sz="4" w:val="single"/>
              <w:bottom w:color="000000" w:sz="4" w:val="single"/>
              <w:right w:color="000000" w:sz="4" w:val="single"/>
            </w:tcBorders>
          </w:tcPr>
          <w:p w14:paraId="D8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D91B0000">
            <w:pPr>
              <w:widowControl w:val="1"/>
              <w:ind/>
              <w:jc w:val="center"/>
              <w:rPr>
                <w:color w:val="000000"/>
              </w:rPr>
            </w:pPr>
            <w:r>
              <w:rPr>
                <w:color w:val="000000"/>
              </w:rPr>
              <w:t xml:space="preserve">Май </w:t>
            </w:r>
          </w:p>
        </w:tc>
        <w:tc>
          <w:tcPr>
            <w:tcW w:type="dxa" w:w="2835"/>
            <w:tcBorders>
              <w:top w:color="000000" w:sz="4" w:val="single"/>
              <w:left w:color="000000" w:sz="4" w:val="single"/>
              <w:bottom w:color="000000" w:sz="4" w:val="single"/>
              <w:right w:color="000000" w:sz="4" w:val="single"/>
            </w:tcBorders>
          </w:tcPr>
          <w:p w14:paraId="DA1B0000">
            <w:pPr>
              <w:widowControl w:val="1"/>
              <w:ind/>
              <w:rPr>
                <w:color w:val="000000"/>
              </w:rPr>
            </w:pPr>
            <w:r>
              <w:rPr>
                <w:color w:val="000000"/>
              </w:rPr>
              <w:t>Классные руководители</w:t>
            </w:r>
          </w:p>
          <w:p w14:paraId="DB1B0000">
            <w:pPr>
              <w:widowControl w:val="1"/>
              <w:ind/>
              <w:rPr>
                <w:color w:val="000000"/>
              </w:rPr>
            </w:pPr>
          </w:p>
        </w:tc>
      </w:tr>
      <w:tr>
        <w:trPr>
          <w:trHeight w:hRule="atLeast" w:val="405"/>
        </w:trPr>
        <w:tc>
          <w:tcPr>
            <w:tcW w:type="dxa" w:w="4678"/>
            <w:tcBorders>
              <w:top w:color="000000" w:sz="4" w:val="single"/>
              <w:left w:color="000000" w:sz="4" w:val="single"/>
              <w:bottom w:color="000000" w:sz="4" w:val="single"/>
              <w:right w:color="000000" w:sz="4" w:val="single"/>
            </w:tcBorders>
          </w:tcPr>
          <w:p w14:paraId="DC1B0000">
            <w:pPr>
              <w:rPr>
                <w:color w:val="000000"/>
              </w:rPr>
            </w:pPr>
            <w:r>
              <w:rPr>
                <w:color w:val="000000"/>
              </w:rPr>
              <w:t>День памяти погибших шахтеров российского Донбасса(приурочено ко дню смерти дважды героя Социалистического труда Чиха Михаила Павловича)</w:t>
            </w:r>
          </w:p>
        </w:tc>
        <w:tc>
          <w:tcPr>
            <w:tcW w:type="dxa" w:w="1134"/>
            <w:tcBorders>
              <w:top w:color="000000" w:sz="4" w:val="single"/>
              <w:left w:color="000000" w:sz="4" w:val="single"/>
              <w:bottom w:color="000000" w:sz="4" w:val="single"/>
              <w:right w:color="000000" w:sz="4" w:val="single"/>
            </w:tcBorders>
          </w:tcPr>
          <w:p w14:paraId="DD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DE1B0000">
            <w:pPr>
              <w:widowControl w:val="1"/>
              <w:ind/>
              <w:jc w:val="center"/>
              <w:rPr>
                <w:color w:val="000000"/>
              </w:rPr>
            </w:pPr>
            <w:r>
              <w:rPr>
                <w:color w:val="000000"/>
              </w:rPr>
              <w:t xml:space="preserve">02.06 </w:t>
            </w:r>
          </w:p>
        </w:tc>
        <w:tc>
          <w:tcPr>
            <w:tcW w:type="dxa" w:w="2835"/>
            <w:tcBorders>
              <w:top w:color="000000" w:sz="4" w:val="single"/>
              <w:left w:color="000000" w:sz="4" w:val="single"/>
              <w:bottom w:color="000000" w:sz="4" w:val="single"/>
              <w:right w:color="000000" w:sz="4" w:val="single"/>
            </w:tcBorders>
          </w:tcPr>
          <w:p w14:paraId="DF1B0000">
            <w:pPr>
              <w:widowControl w:val="1"/>
              <w:ind/>
              <w:rPr>
                <w:color w:val="000000"/>
              </w:rPr>
            </w:pPr>
            <w:r>
              <w:rPr>
                <w:color w:val="000000"/>
              </w:rPr>
              <w:t xml:space="preserve">Классные руководители, </w:t>
            </w:r>
          </w:p>
        </w:tc>
      </w:tr>
      <w:tr>
        <w:trPr>
          <w:trHeight w:hRule="atLeast" w:val="405"/>
        </w:trPr>
        <w:tc>
          <w:tcPr>
            <w:tcW w:type="dxa" w:w="4678"/>
            <w:tcBorders>
              <w:top w:color="000000" w:sz="4" w:val="single"/>
              <w:left w:color="000000" w:sz="4" w:val="single"/>
              <w:bottom w:color="000000" w:sz="4" w:val="single"/>
              <w:right w:color="000000" w:sz="4" w:val="single"/>
            </w:tcBorders>
          </w:tcPr>
          <w:p w14:paraId="E01B0000">
            <w:pPr>
              <w:rPr>
                <w:color w:val="000000"/>
              </w:rPr>
            </w:pPr>
            <w:r>
              <w:rPr>
                <w:color w:val="000000"/>
              </w:rPr>
              <w:t>День эколога</w:t>
            </w:r>
          </w:p>
        </w:tc>
        <w:tc>
          <w:tcPr>
            <w:tcW w:type="dxa" w:w="1134"/>
            <w:tcBorders>
              <w:top w:color="000000" w:sz="4" w:val="single"/>
              <w:left w:color="000000" w:sz="4" w:val="single"/>
              <w:bottom w:color="000000" w:sz="4" w:val="single"/>
              <w:right w:color="000000" w:sz="4" w:val="single"/>
            </w:tcBorders>
          </w:tcPr>
          <w:p w14:paraId="E11B0000">
            <w:pPr>
              <w:ind/>
              <w:jc w:val="center"/>
              <w:rPr>
                <w:color w:val="000000"/>
              </w:rPr>
            </w:pPr>
            <w:r>
              <w:rPr>
                <w:color w:val="000000"/>
              </w:rPr>
              <w:t>10-11</w:t>
            </w:r>
          </w:p>
        </w:tc>
        <w:tc>
          <w:tcPr>
            <w:tcW w:type="dxa" w:w="1701"/>
            <w:tcBorders>
              <w:top w:color="000000" w:sz="4" w:val="single"/>
              <w:left w:color="000000" w:sz="4" w:val="single"/>
              <w:bottom w:color="000000" w:sz="4" w:val="single"/>
              <w:right w:color="000000" w:sz="4" w:val="single"/>
            </w:tcBorders>
          </w:tcPr>
          <w:p w14:paraId="E21B0000">
            <w:pPr>
              <w:widowControl w:val="1"/>
              <w:ind/>
              <w:jc w:val="center"/>
              <w:rPr>
                <w:color w:val="000000"/>
              </w:rPr>
            </w:pPr>
            <w:r>
              <w:rPr>
                <w:color w:val="000000"/>
              </w:rPr>
              <w:t>05.06</w:t>
            </w:r>
          </w:p>
        </w:tc>
        <w:tc>
          <w:tcPr>
            <w:tcW w:type="dxa" w:w="2835"/>
            <w:tcBorders>
              <w:top w:color="000000" w:sz="4" w:val="single"/>
              <w:left w:color="000000" w:sz="4" w:val="single"/>
              <w:bottom w:color="000000" w:sz="4" w:val="single"/>
              <w:right w:color="000000" w:sz="4" w:val="single"/>
            </w:tcBorders>
          </w:tcPr>
          <w:p w14:paraId="E31B0000">
            <w:pPr>
              <w:widowControl w:val="1"/>
              <w:ind/>
              <w:rPr>
                <w:color w:val="000000"/>
              </w:rPr>
            </w:pPr>
            <w:r>
              <w:rPr>
                <w:color w:val="000000"/>
              </w:rPr>
              <w:t>Учитель биологии</w:t>
            </w:r>
          </w:p>
        </w:tc>
      </w:tr>
      <w:tr>
        <w:trPr>
          <w:trHeight w:hRule="atLeast" w:val="495"/>
        </w:trPr>
        <w:tc>
          <w:tcPr>
            <w:tcW w:type="dxa" w:w="4678"/>
            <w:tcBorders>
              <w:top w:color="000000" w:sz="4" w:val="single"/>
              <w:left w:color="000000" w:sz="4" w:val="single"/>
              <w:bottom w:color="000000" w:sz="4" w:val="single"/>
              <w:right w:color="000000" w:sz="4" w:val="single"/>
            </w:tcBorders>
          </w:tcPr>
          <w:p w14:paraId="E41B0000">
            <w:pPr>
              <w:rPr>
                <w:color w:val="000000"/>
              </w:rPr>
            </w:pPr>
            <w:r>
              <w:rPr>
                <w:color w:val="000000"/>
              </w:rPr>
              <w:t>День России . Акция «Окна России»</w:t>
            </w:r>
          </w:p>
        </w:tc>
        <w:tc>
          <w:tcPr>
            <w:tcW w:type="dxa" w:w="1134"/>
            <w:tcBorders>
              <w:top w:color="000000" w:sz="4" w:val="single"/>
              <w:left w:color="000000" w:sz="4" w:val="single"/>
              <w:bottom w:color="000000" w:sz="4" w:val="single"/>
              <w:right w:color="000000" w:sz="4" w:val="single"/>
            </w:tcBorders>
          </w:tcPr>
          <w:p w14:paraId="E5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E61B0000">
            <w:pPr>
              <w:widowControl w:val="1"/>
              <w:ind/>
              <w:jc w:val="center"/>
              <w:rPr>
                <w:color w:val="000000"/>
              </w:rPr>
            </w:pPr>
            <w:r>
              <w:rPr>
                <w:color w:val="000000"/>
              </w:rPr>
              <w:t xml:space="preserve">Июнь  </w:t>
            </w:r>
          </w:p>
        </w:tc>
        <w:tc>
          <w:tcPr>
            <w:tcW w:type="dxa" w:w="2835"/>
            <w:tcBorders>
              <w:top w:color="000000" w:sz="4" w:val="single"/>
              <w:left w:color="000000" w:sz="4" w:val="single"/>
              <w:bottom w:color="000000" w:sz="4" w:val="single"/>
              <w:right w:color="000000" w:sz="4" w:val="single"/>
            </w:tcBorders>
          </w:tcPr>
          <w:p w14:paraId="E71B0000">
            <w:pPr>
              <w:widowControl w:val="1"/>
              <w:ind/>
              <w:rPr>
                <w:color w:val="000000"/>
              </w:rPr>
            </w:pPr>
            <w:r>
              <w:rPr>
                <w:color w:val="000000"/>
              </w:rPr>
              <w:t>Классные руководители</w:t>
            </w:r>
          </w:p>
          <w:p w14:paraId="E81B0000">
            <w:pPr>
              <w:widowControl w:val="1"/>
              <w:ind/>
              <w:rPr>
                <w:color w:val="000000"/>
              </w:rPr>
            </w:pPr>
          </w:p>
        </w:tc>
      </w:tr>
      <w:tr>
        <w:trPr>
          <w:trHeight w:hRule="atLeast" w:val="495"/>
        </w:trPr>
        <w:tc>
          <w:tcPr>
            <w:tcW w:type="dxa" w:w="4678"/>
            <w:tcBorders>
              <w:top w:color="000000" w:sz="4" w:val="single"/>
              <w:left w:color="000000" w:sz="4" w:val="single"/>
              <w:bottom w:color="000000" w:sz="4" w:val="single"/>
              <w:right w:color="000000" w:sz="4" w:val="single"/>
            </w:tcBorders>
          </w:tcPr>
          <w:p w14:paraId="E91B0000">
            <w:r>
              <w:t>Мероприятия в рамках «Плана мероприятий по профилактике злоупотребления психоактивных веществ»</w:t>
            </w:r>
          </w:p>
        </w:tc>
        <w:tc>
          <w:tcPr>
            <w:tcW w:type="dxa" w:w="1134"/>
            <w:tcBorders>
              <w:top w:color="000000" w:sz="4" w:val="single"/>
              <w:left w:color="000000" w:sz="4" w:val="single"/>
              <w:bottom w:color="000000" w:sz="4" w:val="single"/>
              <w:right w:color="000000" w:sz="4" w:val="single"/>
            </w:tcBorders>
          </w:tcPr>
          <w:p w14:paraId="EA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EB1B0000">
            <w:pPr>
              <w:widowControl w:val="1"/>
              <w:ind/>
              <w:jc w:val="center"/>
              <w:rPr>
                <w:color w:val="000000"/>
              </w:rPr>
            </w:pPr>
            <w:r>
              <w:rPr>
                <w:color w:val="000000"/>
              </w:rPr>
              <w:t>В соответствии с планом</w:t>
            </w:r>
          </w:p>
        </w:tc>
        <w:tc>
          <w:tcPr>
            <w:tcW w:type="dxa" w:w="2835"/>
            <w:tcBorders>
              <w:top w:color="000000" w:sz="4" w:val="single"/>
              <w:left w:color="000000" w:sz="4" w:val="single"/>
              <w:bottom w:color="000000" w:sz="4" w:val="single"/>
              <w:right w:color="000000" w:sz="4" w:val="single"/>
            </w:tcBorders>
          </w:tcPr>
          <w:p w14:paraId="EC1B0000">
            <w:pPr>
              <w:widowControl w:val="1"/>
              <w:ind/>
              <w:rPr>
                <w:color w:val="000000"/>
              </w:rPr>
            </w:pPr>
            <w:r>
              <w:rPr>
                <w:color w:val="000000"/>
              </w:rPr>
              <w:t>Социальный педагог, классные руководители</w:t>
            </w:r>
          </w:p>
        </w:tc>
      </w:tr>
      <w:tr>
        <w:trPr>
          <w:trHeight w:hRule="atLeast" w:val="495"/>
        </w:trPr>
        <w:tc>
          <w:tcPr>
            <w:tcW w:type="dxa" w:w="4678"/>
            <w:tcBorders>
              <w:top w:color="000000" w:sz="4" w:val="single"/>
              <w:left w:color="000000" w:sz="4" w:val="single"/>
              <w:bottom w:color="000000" w:sz="4" w:val="single"/>
              <w:right w:color="000000" w:sz="4" w:val="single"/>
            </w:tcBorders>
          </w:tcPr>
          <w:p w14:paraId="ED1B0000">
            <w:pPr>
              <w:pStyle w:val="Style_13"/>
            </w:pPr>
            <w:r>
              <w:t>Мероприятия в рамках «Плана работы по профилактике безнадзорности, беспризорности и правонарушений несовершеннолетних»</w:t>
            </w:r>
          </w:p>
        </w:tc>
        <w:tc>
          <w:tcPr>
            <w:tcW w:type="dxa" w:w="1134"/>
            <w:tcBorders>
              <w:top w:color="000000" w:sz="4" w:val="single"/>
              <w:left w:color="000000" w:sz="4" w:val="single"/>
              <w:bottom w:color="000000" w:sz="4" w:val="single"/>
              <w:right w:color="000000" w:sz="4" w:val="single"/>
            </w:tcBorders>
          </w:tcPr>
          <w:p w14:paraId="EE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EF1B0000">
            <w:pPr>
              <w:ind/>
              <w:jc w:val="center"/>
              <w:rPr>
                <w:color w:val="000000"/>
              </w:rPr>
            </w:pPr>
            <w:r>
              <w:rPr>
                <w:color w:val="000000"/>
              </w:rPr>
              <w:t xml:space="preserve">В соответствии с планом </w:t>
            </w:r>
          </w:p>
        </w:tc>
        <w:tc>
          <w:tcPr>
            <w:tcW w:type="dxa" w:w="2835"/>
            <w:tcBorders>
              <w:top w:color="000000" w:sz="4" w:val="single"/>
              <w:left w:color="000000" w:sz="4" w:val="single"/>
              <w:bottom w:color="000000" w:sz="4" w:val="single"/>
              <w:right w:color="000000" w:sz="4" w:val="single"/>
            </w:tcBorders>
          </w:tcPr>
          <w:p w14:paraId="F01B0000">
            <w:pPr>
              <w:rPr>
                <w:color w:val="000000"/>
              </w:rPr>
            </w:pPr>
            <w:r>
              <w:rPr>
                <w:color w:val="000000"/>
              </w:rPr>
              <w:t>Социальный педагог, классные руководители</w:t>
            </w:r>
          </w:p>
        </w:tc>
      </w:tr>
      <w:tr>
        <w:trPr>
          <w:trHeight w:hRule="atLeast" w:val="495"/>
        </w:trPr>
        <w:tc>
          <w:tcPr>
            <w:tcW w:type="dxa" w:w="4678"/>
            <w:tcBorders>
              <w:top w:color="000000" w:sz="4" w:val="single"/>
              <w:left w:color="000000" w:sz="4" w:val="single"/>
              <w:bottom w:color="000000" w:sz="4" w:val="single"/>
              <w:right w:color="000000" w:sz="4" w:val="single"/>
            </w:tcBorders>
          </w:tcPr>
          <w:p w14:paraId="F11B0000">
            <w:pPr>
              <w:pStyle w:val="Style_13"/>
            </w:pPr>
            <w:r>
              <w:t>Мероприятия в рамках «Плана работы по профилактике БДД»</w:t>
            </w:r>
          </w:p>
        </w:tc>
        <w:tc>
          <w:tcPr>
            <w:tcW w:type="dxa" w:w="1134"/>
            <w:tcBorders>
              <w:top w:color="000000" w:sz="4" w:val="single"/>
              <w:left w:color="000000" w:sz="4" w:val="single"/>
              <w:bottom w:color="000000" w:sz="4" w:val="single"/>
              <w:right w:color="000000" w:sz="4" w:val="single"/>
            </w:tcBorders>
          </w:tcPr>
          <w:p w14:paraId="F2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F31B0000">
            <w:pPr>
              <w:ind/>
              <w:jc w:val="center"/>
              <w:rPr>
                <w:color w:val="000000"/>
              </w:rPr>
            </w:pPr>
            <w:r>
              <w:rPr>
                <w:color w:val="000000"/>
              </w:rPr>
              <w:t xml:space="preserve">В соответствии с планом </w:t>
            </w:r>
          </w:p>
        </w:tc>
        <w:tc>
          <w:tcPr>
            <w:tcW w:type="dxa" w:w="2835"/>
            <w:tcBorders>
              <w:top w:color="000000" w:sz="4" w:val="single"/>
              <w:left w:color="000000" w:sz="4" w:val="single"/>
              <w:bottom w:color="000000" w:sz="4" w:val="single"/>
              <w:right w:color="000000" w:sz="4" w:val="single"/>
            </w:tcBorders>
          </w:tcPr>
          <w:p w14:paraId="F41B0000">
            <w:pPr>
              <w:rPr>
                <w:color w:val="000000"/>
              </w:rPr>
            </w:pPr>
            <w:r>
              <w:rPr>
                <w:color w:val="000000"/>
              </w:rPr>
              <w:t>Педагог-организатор, классные руководители</w:t>
            </w:r>
          </w:p>
        </w:tc>
      </w:tr>
      <w:tr>
        <w:trPr>
          <w:trHeight w:hRule="atLeast" w:val="495"/>
        </w:trPr>
        <w:tc>
          <w:tcPr>
            <w:tcW w:type="dxa" w:w="4678"/>
            <w:tcBorders>
              <w:top w:color="000000" w:sz="4" w:val="single"/>
              <w:left w:color="000000" w:sz="4" w:val="single"/>
              <w:bottom w:color="000000" w:sz="4" w:val="single"/>
              <w:right w:color="000000" w:sz="4" w:val="single"/>
            </w:tcBorders>
          </w:tcPr>
          <w:p w14:paraId="F51B0000">
            <w:pPr>
              <w:pStyle w:val="Style_13"/>
            </w:pPr>
            <w:r>
              <w:t>Участие в районных мероприятиях.</w:t>
            </w:r>
          </w:p>
        </w:tc>
        <w:tc>
          <w:tcPr>
            <w:tcW w:type="dxa" w:w="1134"/>
            <w:tcBorders>
              <w:top w:color="000000" w:sz="4" w:val="single"/>
              <w:left w:color="000000" w:sz="4" w:val="single"/>
              <w:bottom w:color="000000" w:sz="4" w:val="single"/>
              <w:right w:color="000000" w:sz="4" w:val="single"/>
            </w:tcBorders>
          </w:tcPr>
          <w:p w14:paraId="F6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F71B0000">
            <w:pPr>
              <w:ind/>
              <w:jc w:val="center"/>
              <w:rPr>
                <w:color w:val="000000"/>
              </w:rPr>
            </w:pPr>
            <w:r>
              <w:t>по плану РОО и РМК</w:t>
            </w:r>
          </w:p>
        </w:tc>
        <w:tc>
          <w:tcPr>
            <w:tcW w:type="dxa" w:w="2835"/>
            <w:tcBorders>
              <w:top w:color="000000" w:sz="4" w:val="single"/>
              <w:left w:color="000000" w:sz="4" w:val="single"/>
              <w:bottom w:color="000000" w:sz="4" w:val="single"/>
              <w:right w:color="000000" w:sz="4" w:val="single"/>
            </w:tcBorders>
          </w:tcPr>
          <w:p w14:paraId="F81B0000">
            <w:pPr>
              <w:rPr>
                <w:color w:val="000000"/>
              </w:rPr>
            </w:pPr>
            <w:r>
              <w:rPr>
                <w:color w:val="000000"/>
              </w:rPr>
              <w:t>Зам. директора по ВР,</w:t>
            </w:r>
          </w:p>
          <w:p w14:paraId="F91B0000">
            <w:pPr>
              <w:rPr>
                <w:color w:val="000000"/>
              </w:rPr>
            </w:pPr>
            <w:r>
              <w:rPr>
                <w:color w:val="000000"/>
              </w:rPr>
              <w:t>педагог-организатор, классные руководители</w:t>
            </w:r>
          </w:p>
        </w:tc>
      </w:tr>
      <w:tr>
        <w:trPr>
          <w:trHeight w:hRule="atLeast" w:val="138"/>
        </w:trPr>
        <w:tc>
          <w:tcPr>
            <w:tcW w:type="dxa" w:w="4678"/>
            <w:tcBorders>
              <w:top w:color="000000" w:sz="4" w:val="single"/>
              <w:left w:color="000000" w:sz="4" w:val="single"/>
              <w:bottom w:color="000000" w:sz="4" w:val="single"/>
              <w:right w:color="000000" w:sz="4" w:val="single"/>
            </w:tcBorders>
          </w:tcPr>
          <w:p w14:paraId="FA1B0000">
            <w:pPr>
              <w:rPr>
                <w:color w:val="000000"/>
              </w:rPr>
            </w:pPr>
            <w:r>
              <w:rPr>
                <w:color w:val="000000"/>
              </w:rPr>
              <w:t>День памяти и скорби</w:t>
            </w:r>
          </w:p>
        </w:tc>
        <w:tc>
          <w:tcPr>
            <w:tcW w:type="dxa" w:w="1134"/>
            <w:tcBorders>
              <w:top w:color="000000" w:sz="4" w:val="single"/>
              <w:left w:color="000000" w:sz="4" w:val="single"/>
              <w:bottom w:color="000000" w:sz="4" w:val="single"/>
              <w:right w:color="000000" w:sz="4" w:val="single"/>
            </w:tcBorders>
          </w:tcPr>
          <w:p w14:paraId="FB1B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FC1B0000">
            <w:pPr>
              <w:widowControl w:val="1"/>
              <w:ind/>
              <w:jc w:val="center"/>
              <w:rPr>
                <w:color w:val="000000"/>
              </w:rPr>
            </w:pPr>
            <w:r>
              <w:rPr>
                <w:color w:val="000000"/>
              </w:rPr>
              <w:t xml:space="preserve">Июнь  </w:t>
            </w:r>
          </w:p>
        </w:tc>
        <w:tc>
          <w:tcPr>
            <w:tcW w:type="dxa" w:w="2835"/>
            <w:tcBorders>
              <w:top w:color="000000" w:sz="4" w:val="single"/>
              <w:left w:color="000000" w:sz="4" w:val="single"/>
              <w:bottom w:color="000000" w:sz="4" w:val="single"/>
              <w:right w:color="000000" w:sz="4" w:val="single"/>
            </w:tcBorders>
          </w:tcPr>
          <w:p w14:paraId="FD1B0000">
            <w:pPr>
              <w:widowControl w:val="1"/>
              <w:ind/>
              <w:rPr>
                <w:color w:val="000000"/>
              </w:rPr>
            </w:pPr>
            <w:r>
              <w:rPr>
                <w:color w:val="000000"/>
              </w:rPr>
              <w:t>Классные руководители</w:t>
            </w:r>
          </w:p>
          <w:p w14:paraId="FE1B0000">
            <w:pPr>
              <w:widowControl w:val="1"/>
              <w:ind/>
              <w:rPr>
                <w:color w:val="000000"/>
              </w:rPr>
            </w:pPr>
          </w:p>
        </w:tc>
      </w:tr>
      <w:tr>
        <w:trPr>
          <w:trHeight w:hRule="atLeast" w:val="138"/>
        </w:trPr>
        <w:tc>
          <w:tcPr>
            <w:tcW w:type="dxa" w:w="4678"/>
            <w:tcBorders>
              <w:top w:color="000000" w:sz="4" w:val="single"/>
              <w:left w:color="000000" w:sz="4" w:val="single"/>
              <w:bottom w:color="000000" w:sz="4" w:val="single"/>
              <w:right w:color="000000" w:sz="4" w:val="single"/>
            </w:tcBorders>
          </w:tcPr>
          <w:p w14:paraId="FF1B0000">
            <w:r>
              <w:t xml:space="preserve">Мероприятия  по случаю получения аттестатов в </w:t>
            </w:r>
            <w:r>
              <w:t xml:space="preserve">11 </w:t>
            </w:r>
            <w:r>
              <w:t>классе</w:t>
            </w:r>
          </w:p>
        </w:tc>
        <w:tc>
          <w:tcPr>
            <w:tcW w:type="dxa" w:w="1134"/>
            <w:tcBorders>
              <w:top w:color="000000" w:sz="4" w:val="single"/>
              <w:left w:color="000000" w:sz="4" w:val="single"/>
              <w:bottom w:color="000000" w:sz="4" w:val="single"/>
              <w:right w:color="000000" w:sz="4" w:val="single"/>
            </w:tcBorders>
          </w:tcPr>
          <w:p w14:paraId="001C0000">
            <w:pPr>
              <w:ind/>
              <w:jc w:val="center"/>
              <w:rPr>
                <w:color w:val="000000"/>
              </w:rPr>
            </w:pPr>
            <w:r>
              <w:rPr>
                <w:color w:val="000000"/>
              </w:rPr>
              <w:t>11</w:t>
            </w:r>
          </w:p>
        </w:tc>
        <w:tc>
          <w:tcPr>
            <w:tcW w:type="dxa" w:w="1701"/>
            <w:tcBorders>
              <w:top w:color="000000" w:sz="4" w:val="single"/>
              <w:left w:color="000000" w:sz="4" w:val="single"/>
              <w:bottom w:color="000000" w:sz="4" w:val="single"/>
              <w:right w:color="000000" w:sz="4" w:val="single"/>
            </w:tcBorders>
          </w:tcPr>
          <w:p w14:paraId="011C0000">
            <w:pPr>
              <w:widowControl w:val="1"/>
              <w:ind/>
              <w:jc w:val="center"/>
              <w:rPr>
                <w:color w:val="000000"/>
              </w:rPr>
            </w:pPr>
            <w:r>
              <w:rPr>
                <w:color w:val="000000"/>
              </w:rPr>
              <w:t xml:space="preserve">Июль </w:t>
            </w:r>
          </w:p>
        </w:tc>
        <w:tc>
          <w:tcPr>
            <w:tcW w:type="dxa" w:w="2835"/>
            <w:tcBorders>
              <w:top w:color="000000" w:sz="4" w:val="single"/>
              <w:left w:color="000000" w:sz="4" w:val="single"/>
              <w:bottom w:color="000000" w:sz="4" w:val="single"/>
              <w:right w:color="000000" w:sz="4" w:val="single"/>
            </w:tcBorders>
          </w:tcPr>
          <w:p w14:paraId="021C0000">
            <w:pPr>
              <w:widowControl w:val="1"/>
              <w:ind/>
              <w:rPr>
                <w:color w:val="000000"/>
              </w:rPr>
            </w:pPr>
            <w:r>
              <w:rPr>
                <w:color w:val="000000"/>
              </w:rPr>
              <w:t>Классные руководители</w:t>
            </w:r>
          </w:p>
          <w:p w14:paraId="031C0000">
            <w:pPr>
              <w:widowControl w:val="1"/>
              <w:ind/>
              <w:rPr>
                <w:color w:val="000000"/>
              </w:rPr>
            </w:pPr>
          </w:p>
        </w:tc>
      </w:tr>
      <w:tr>
        <w:trPr>
          <w:trHeight w:hRule="atLeast" w:val="375"/>
        </w:trPr>
        <w:tc>
          <w:tcPr>
            <w:tcW w:type="dxa" w:w="4678"/>
            <w:tcBorders>
              <w:top w:color="000000" w:sz="4" w:val="single"/>
              <w:left w:color="000000" w:sz="4" w:val="single"/>
              <w:bottom w:color="000000" w:sz="4" w:val="single"/>
              <w:right w:color="000000" w:sz="4" w:val="single"/>
            </w:tcBorders>
          </w:tcPr>
          <w:p w14:paraId="041C0000">
            <w:pPr>
              <w:rPr>
                <w:color w:val="000000"/>
              </w:rPr>
            </w:pPr>
            <w:r>
              <w:rPr>
                <w:color w:val="000000"/>
              </w:rPr>
              <w:t>День Государственного флага РФ</w:t>
            </w:r>
          </w:p>
        </w:tc>
        <w:tc>
          <w:tcPr>
            <w:tcW w:type="dxa" w:w="1134"/>
            <w:tcBorders>
              <w:top w:color="000000" w:sz="4" w:val="single"/>
              <w:left w:color="000000" w:sz="4" w:val="single"/>
              <w:bottom w:color="000000" w:sz="4" w:val="single"/>
              <w:right w:color="000000" w:sz="4" w:val="single"/>
            </w:tcBorders>
          </w:tcPr>
          <w:p w14:paraId="051C0000">
            <w:pPr>
              <w:ind/>
              <w:jc w:val="center"/>
            </w:pPr>
            <w:r>
              <w:rPr>
                <w:color w:val="000000"/>
              </w:rPr>
              <w:t xml:space="preserve">10 </w:t>
            </w:r>
          </w:p>
        </w:tc>
        <w:tc>
          <w:tcPr>
            <w:tcW w:type="dxa" w:w="1701"/>
            <w:tcBorders>
              <w:top w:color="000000" w:sz="4" w:val="single"/>
              <w:left w:color="000000" w:sz="4" w:val="single"/>
              <w:bottom w:color="000000" w:sz="4" w:val="single"/>
              <w:right w:color="000000" w:sz="4" w:val="single"/>
            </w:tcBorders>
          </w:tcPr>
          <w:p w14:paraId="061C0000">
            <w:pPr>
              <w:widowControl w:val="1"/>
              <w:ind/>
              <w:jc w:val="center"/>
              <w:rPr>
                <w:color w:val="000000"/>
              </w:rPr>
            </w:pPr>
            <w:r>
              <w:rPr>
                <w:color w:val="000000"/>
              </w:rPr>
              <w:t xml:space="preserve">Август </w:t>
            </w:r>
          </w:p>
        </w:tc>
        <w:tc>
          <w:tcPr>
            <w:tcW w:type="dxa" w:w="2835"/>
            <w:tcBorders>
              <w:top w:color="000000" w:sz="4" w:val="single"/>
              <w:left w:color="000000" w:sz="4" w:val="single"/>
              <w:bottom w:color="000000" w:sz="4" w:val="single"/>
              <w:right w:color="000000" w:sz="4" w:val="single"/>
            </w:tcBorders>
          </w:tcPr>
          <w:p w14:paraId="071C0000">
            <w:pPr>
              <w:widowControl w:val="1"/>
              <w:ind/>
              <w:rPr>
                <w:color w:val="000000"/>
              </w:rPr>
            </w:pPr>
            <w:r>
              <w:rPr>
                <w:color w:val="000000"/>
              </w:rPr>
              <w:t>Классные руководители</w:t>
            </w:r>
          </w:p>
          <w:p w14:paraId="081C0000">
            <w:pPr>
              <w:widowControl w:val="1"/>
              <w:ind/>
              <w:rPr>
                <w:color w:val="000000"/>
              </w:rPr>
            </w:pPr>
          </w:p>
        </w:tc>
      </w:tr>
      <w:tr>
        <w:trPr>
          <w:trHeight w:hRule="atLeast" w:val="165"/>
        </w:trPr>
        <w:tc>
          <w:tcPr>
            <w:tcW w:type="dxa" w:w="4678"/>
            <w:tcBorders>
              <w:top w:color="000000" w:sz="4" w:val="single"/>
              <w:left w:color="000000" w:sz="4" w:val="single"/>
              <w:bottom w:color="000000" w:sz="4" w:val="single"/>
              <w:right w:color="000000" w:sz="4" w:val="single"/>
            </w:tcBorders>
          </w:tcPr>
          <w:p w14:paraId="091C0000">
            <w:pPr>
              <w:rPr>
                <w:color w:val="000000"/>
              </w:rPr>
            </w:pPr>
            <w:r>
              <w:rPr>
                <w:color w:val="000000"/>
              </w:rPr>
              <w:t>День рождения Платова Матвея Ивановича, атамана Донского казачьего войска</w:t>
            </w:r>
          </w:p>
        </w:tc>
        <w:tc>
          <w:tcPr>
            <w:tcW w:type="dxa" w:w="1134"/>
            <w:tcBorders>
              <w:top w:color="000000" w:sz="4" w:val="single"/>
              <w:left w:color="000000" w:sz="4" w:val="single"/>
              <w:bottom w:color="000000" w:sz="4" w:val="single"/>
              <w:right w:color="000000" w:sz="4" w:val="single"/>
            </w:tcBorders>
          </w:tcPr>
          <w:p w14:paraId="0A1C0000">
            <w:pPr>
              <w:ind/>
              <w:jc w:val="center"/>
            </w:pPr>
            <w:r>
              <w:t>10</w:t>
            </w:r>
          </w:p>
        </w:tc>
        <w:tc>
          <w:tcPr>
            <w:tcW w:type="dxa" w:w="1701"/>
            <w:tcBorders>
              <w:top w:color="000000" w:sz="4" w:val="single"/>
              <w:left w:color="000000" w:sz="4" w:val="single"/>
              <w:bottom w:color="000000" w:sz="4" w:val="single"/>
              <w:right w:color="000000" w:sz="4" w:val="single"/>
            </w:tcBorders>
          </w:tcPr>
          <w:p w14:paraId="0B1C0000">
            <w:pPr>
              <w:widowControl w:val="1"/>
              <w:ind/>
              <w:jc w:val="center"/>
              <w:rPr>
                <w:color w:val="000000"/>
              </w:rPr>
            </w:pPr>
            <w:r>
              <w:rPr>
                <w:color w:val="000000"/>
              </w:rPr>
              <w:t>08.08</w:t>
            </w:r>
          </w:p>
        </w:tc>
        <w:tc>
          <w:tcPr>
            <w:tcW w:type="dxa" w:w="2835"/>
            <w:tcBorders>
              <w:top w:color="000000" w:sz="4" w:val="single"/>
              <w:left w:color="000000" w:sz="4" w:val="single"/>
              <w:bottom w:color="000000" w:sz="4" w:val="single"/>
              <w:right w:color="000000" w:sz="4" w:val="single"/>
            </w:tcBorders>
          </w:tcPr>
          <w:p w14:paraId="0C1C0000">
            <w:pPr>
              <w:widowControl w:val="1"/>
              <w:ind/>
              <w:rPr>
                <w:color w:val="000000"/>
              </w:rPr>
            </w:pPr>
            <w:r>
              <w:rPr>
                <w:color w:val="000000"/>
              </w:rPr>
              <w:t>Советник директора по ВР</w:t>
            </w:r>
          </w:p>
        </w:tc>
      </w:tr>
      <w:tr>
        <w:trPr>
          <w:trHeight w:hRule="atLeast" w:val="165"/>
        </w:trPr>
        <w:tc>
          <w:tcPr>
            <w:tcW w:type="dxa" w:w="4678"/>
            <w:tcBorders>
              <w:top w:color="000000" w:sz="4" w:val="single"/>
              <w:left w:color="000000" w:sz="4" w:val="single"/>
              <w:bottom w:color="000000" w:sz="4" w:val="single"/>
              <w:right w:color="000000" w:sz="4" w:val="single"/>
            </w:tcBorders>
          </w:tcPr>
          <w:p w14:paraId="0D1C0000">
            <w:pPr>
              <w:rPr>
                <w:color w:val="000000"/>
              </w:rPr>
            </w:pPr>
            <w:r>
              <w:rPr>
                <w:color w:val="000000"/>
              </w:rPr>
              <w:t>День освобождения Ростовской области от немецко-фашистских захватчиков.</w:t>
            </w:r>
          </w:p>
        </w:tc>
        <w:tc>
          <w:tcPr>
            <w:tcW w:type="dxa" w:w="1134"/>
            <w:tcBorders>
              <w:top w:color="000000" w:sz="4" w:val="single"/>
              <w:left w:color="000000" w:sz="4" w:val="single"/>
              <w:bottom w:color="000000" w:sz="4" w:val="single"/>
              <w:right w:color="000000" w:sz="4" w:val="single"/>
            </w:tcBorders>
          </w:tcPr>
          <w:p w14:paraId="0E1C0000">
            <w:pPr>
              <w:ind/>
              <w:jc w:val="center"/>
              <w:rPr>
                <w:sz w:val="28"/>
              </w:rPr>
            </w:pPr>
            <w:r>
              <w:rPr>
                <w:sz w:val="28"/>
              </w:rPr>
              <w:t>10</w:t>
            </w:r>
          </w:p>
        </w:tc>
        <w:tc>
          <w:tcPr>
            <w:tcW w:type="dxa" w:w="1701"/>
            <w:tcBorders>
              <w:top w:color="000000" w:sz="4" w:val="single"/>
              <w:left w:color="000000" w:sz="4" w:val="single"/>
              <w:bottom w:color="000000" w:sz="4" w:val="single"/>
              <w:right w:color="000000" w:sz="4" w:val="single"/>
            </w:tcBorders>
          </w:tcPr>
          <w:p w14:paraId="0F1C0000">
            <w:pPr>
              <w:widowControl w:val="1"/>
              <w:ind/>
              <w:jc w:val="center"/>
              <w:rPr>
                <w:color w:val="000000"/>
              </w:rPr>
            </w:pPr>
            <w:r>
              <w:rPr>
                <w:color w:val="000000"/>
              </w:rPr>
              <w:t>30.08</w:t>
            </w:r>
          </w:p>
        </w:tc>
        <w:tc>
          <w:tcPr>
            <w:tcW w:type="dxa" w:w="2835"/>
            <w:tcBorders>
              <w:top w:color="000000" w:sz="4" w:val="single"/>
              <w:left w:color="000000" w:sz="4" w:val="single"/>
              <w:bottom w:color="000000" w:sz="4" w:val="single"/>
              <w:right w:color="000000" w:sz="4" w:val="single"/>
            </w:tcBorders>
          </w:tcPr>
          <w:p w14:paraId="101C0000">
            <w:pPr>
              <w:widowControl w:val="1"/>
              <w:ind/>
              <w:rPr>
                <w:color w:val="000000"/>
              </w:rPr>
            </w:pPr>
            <w:r>
              <w:rPr>
                <w:color w:val="000000"/>
              </w:rPr>
              <w:t>Заместитель директора по ВР</w:t>
            </w:r>
          </w:p>
        </w:tc>
      </w:tr>
      <w:tr>
        <w:tc>
          <w:tcPr>
            <w:tcW w:type="dxa" w:w="10348"/>
            <w:gridSpan w:val="4"/>
            <w:tcBorders>
              <w:top w:color="000000" w:sz="4" w:val="single"/>
              <w:left w:color="000000" w:sz="4" w:val="single"/>
              <w:bottom w:color="000000" w:sz="4" w:val="single"/>
              <w:right w:color="000000" w:sz="4" w:val="single"/>
            </w:tcBorders>
            <w:shd w:fill="33CCFF" w:val="clear"/>
          </w:tcPr>
          <w:p w14:paraId="111C0000">
            <w:pPr>
              <w:ind/>
              <w:jc w:val="center"/>
              <w:rPr>
                <w:i w:val="1"/>
                <w:color w:val="000000"/>
                <w:sz w:val="12"/>
              </w:rPr>
            </w:pPr>
          </w:p>
          <w:p w14:paraId="121C0000">
            <w:pPr>
              <w:ind/>
              <w:jc w:val="center"/>
              <w:rPr>
                <w:b w:val="1"/>
                <w:color w:val="000000"/>
              </w:rPr>
            </w:pPr>
            <w:r>
              <w:rPr>
                <w:b w:val="1"/>
                <w:color w:val="000000"/>
              </w:rPr>
              <w:t>Модуль «</w:t>
            </w:r>
            <w:r>
              <w:rPr>
                <w:b w:val="1"/>
                <w:color w:val="000000"/>
              </w:rPr>
              <w:t>Самоуправление</w:t>
            </w:r>
            <w:r>
              <w:rPr>
                <w:b w:val="1"/>
                <w:color w:val="000000"/>
              </w:rPr>
              <w:t>»</w:t>
            </w:r>
          </w:p>
          <w:p w14:paraId="131C0000">
            <w:pPr>
              <w:ind/>
              <w:jc w:val="center"/>
              <w:rPr>
                <w:i w:val="1"/>
                <w:color w:val="000000"/>
                <w:sz w:val="14"/>
              </w:rPr>
            </w:pPr>
          </w:p>
        </w:tc>
      </w:tr>
      <w:tr>
        <w:tc>
          <w:tcPr>
            <w:tcW w:type="dxa" w:w="4678"/>
            <w:tcBorders>
              <w:top w:color="000000" w:sz="4" w:val="single"/>
              <w:left w:color="000000" w:sz="4" w:val="single"/>
              <w:bottom w:color="000000" w:sz="4" w:val="single"/>
              <w:right w:color="000000" w:sz="4" w:val="single"/>
            </w:tcBorders>
          </w:tcPr>
          <w:p w14:paraId="141C0000">
            <w:pPr>
              <w:rPr>
                <w:color w:val="000000"/>
              </w:rPr>
            </w:pPr>
            <w:r>
              <w:rPr>
                <w:color w:val="000000"/>
              </w:rPr>
              <w:t>Оформление классных уголков и классных дневников школьной жизни</w:t>
            </w:r>
          </w:p>
        </w:tc>
        <w:tc>
          <w:tcPr>
            <w:tcW w:type="dxa" w:w="1134"/>
            <w:tcBorders>
              <w:top w:color="000000" w:sz="4" w:val="single"/>
              <w:left w:color="000000" w:sz="4" w:val="single"/>
              <w:bottom w:color="000000" w:sz="4" w:val="single"/>
              <w:right w:color="000000" w:sz="4" w:val="single"/>
            </w:tcBorders>
          </w:tcPr>
          <w:p w14:paraId="15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161C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171C0000">
            <w:pPr>
              <w:ind/>
              <w:jc w:val="center"/>
              <w:rPr>
                <w:color w:val="000000"/>
              </w:rPr>
            </w:pPr>
            <w:r>
              <w:rPr>
                <w:color w:val="000000"/>
              </w:rPr>
              <w:t>Активы классов, классные руководители</w:t>
            </w:r>
          </w:p>
        </w:tc>
      </w:tr>
      <w:tr>
        <w:tc>
          <w:tcPr>
            <w:tcW w:type="dxa" w:w="4678"/>
            <w:tcBorders>
              <w:top w:color="000000" w:sz="4" w:val="single"/>
              <w:left w:color="000000" w:sz="4" w:val="single"/>
              <w:bottom w:color="000000" w:sz="4" w:val="single"/>
              <w:right w:color="000000" w:sz="4" w:val="single"/>
            </w:tcBorders>
          </w:tcPr>
          <w:p w14:paraId="181C0000">
            <w:pPr>
              <w:rPr>
                <w:color w:val="000000"/>
              </w:rPr>
            </w:pPr>
            <w:r>
              <w:rPr>
                <w:color w:val="000000"/>
              </w:rPr>
              <w:t>Выборы лидеров, активов  классов,</w:t>
            </w:r>
            <w:r>
              <w:rPr>
                <w:color w:val="000000"/>
              </w:rPr>
              <w:t xml:space="preserve"> распределение обязанностей.</w:t>
            </w:r>
          </w:p>
        </w:tc>
        <w:tc>
          <w:tcPr>
            <w:tcW w:type="dxa" w:w="1134"/>
            <w:tcBorders>
              <w:top w:color="000000" w:sz="4" w:val="single"/>
              <w:left w:color="000000" w:sz="4" w:val="single"/>
              <w:bottom w:color="000000" w:sz="4" w:val="single"/>
              <w:right w:color="000000" w:sz="4" w:val="single"/>
            </w:tcBorders>
          </w:tcPr>
          <w:p w14:paraId="19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1A1C0000">
            <w:pPr>
              <w:ind/>
              <w:jc w:val="center"/>
              <w:rPr>
                <w:color w:val="000000"/>
              </w:rPr>
            </w:pPr>
            <w:r>
              <w:rPr>
                <w:color w:val="000000"/>
              </w:rPr>
              <w:t>До 12.09.</w:t>
            </w:r>
          </w:p>
        </w:tc>
        <w:tc>
          <w:tcPr>
            <w:tcW w:type="dxa" w:w="2835"/>
            <w:tcBorders>
              <w:top w:color="000000" w:sz="4" w:val="single"/>
              <w:left w:color="000000" w:sz="4" w:val="single"/>
              <w:bottom w:color="000000" w:sz="4" w:val="single"/>
              <w:right w:color="000000" w:sz="4" w:val="single"/>
            </w:tcBorders>
          </w:tcPr>
          <w:p w14:paraId="1B1C0000">
            <w:pPr>
              <w:ind/>
              <w:jc w:val="center"/>
              <w:rPr>
                <w:color w:val="000000"/>
              </w:rPr>
            </w:pPr>
            <w:r>
              <w:rPr>
                <w:color w:val="000000"/>
              </w:rPr>
              <w:t>Активы классов, классные руководители</w:t>
            </w:r>
          </w:p>
        </w:tc>
      </w:tr>
      <w:tr>
        <w:tc>
          <w:tcPr>
            <w:tcW w:type="dxa" w:w="4678"/>
            <w:tcBorders>
              <w:top w:color="000000" w:sz="4" w:val="single"/>
              <w:left w:color="000000" w:sz="4" w:val="single"/>
              <w:bottom w:color="000000" w:sz="4" w:val="single"/>
              <w:right w:color="000000" w:sz="4" w:val="single"/>
            </w:tcBorders>
          </w:tcPr>
          <w:p w14:paraId="1C1C0000">
            <w:pPr>
              <w:rPr>
                <w:color w:val="000000"/>
              </w:rPr>
            </w:pPr>
            <w:r>
              <w:rPr>
                <w:color w:val="000000"/>
              </w:rPr>
              <w:t>Заседание актива школьного самоуправления</w:t>
            </w:r>
          </w:p>
        </w:tc>
        <w:tc>
          <w:tcPr>
            <w:tcW w:type="dxa" w:w="1134"/>
            <w:tcBorders>
              <w:top w:color="000000" w:sz="4" w:val="single"/>
              <w:left w:color="000000" w:sz="4" w:val="single"/>
              <w:bottom w:color="000000" w:sz="4" w:val="single"/>
              <w:right w:color="000000" w:sz="4" w:val="single"/>
            </w:tcBorders>
          </w:tcPr>
          <w:p w14:paraId="1D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1E1C0000">
            <w:pPr>
              <w:ind/>
              <w:jc w:val="center"/>
              <w:rPr>
                <w:color w:val="000000"/>
              </w:rPr>
            </w:pPr>
            <w:r>
              <w:rPr>
                <w:color w:val="000000"/>
              </w:rPr>
              <w:t>14.09. и далее каждая 4-а пятница месяца</w:t>
            </w:r>
          </w:p>
        </w:tc>
        <w:tc>
          <w:tcPr>
            <w:tcW w:type="dxa" w:w="2835"/>
            <w:tcBorders>
              <w:top w:color="000000" w:sz="4" w:val="single"/>
              <w:left w:color="000000" w:sz="4" w:val="single"/>
              <w:bottom w:color="000000" w:sz="4" w:val="single"/>
              <w:right w:color="000000" w:sz="4" w:val="single"/>
            </w:tcBorders>
          </w:tcPr>
          <w:p w14:paraId="1F1C0000">
            <w:pPr>
              <w:ind/>
              <w:jc w:val="center"/>
              <w:rPr>
                <w:color w:val="000000"/>
              </w:rPr>
            </w:pPr>
            <w:r>
              <w:rPr>
                <w:color w:val="000000"/>
              </w:rPr>
              <w:t>Педагог – организатор, актив школы</w:t>
            </w:r>
          </w:p>
        </w:tc>
      </w:tr>
      <w:tr>
        <w:tc>
          <w:tcPr>
            <w:tcW w:type="dxa" w:w="4678"/>
            <w:tcBorders>
              <w:top w:color="000000" w:sz="4" w:val="single"/>
              <w:left w:color="000000" w:sz="4" w:val="single"/>
              <w:bottom w:color="000000" w:sz="4" w:val="single"/>
              <w:right w:color="000000" w:sz="4" w:val="single"/>
            </w:tcBorders>
          </w:tcPr>
          <w:p w14:paraId="201C0000">
            <w:pPr>
              <w:rPr>
                <w:color w:val="000000"/>
              </w:rPr>
            </w:pPr>
            <w:r>
              <w:rPr>
                <w:color w:val="000000"/>
              </w:rPr>
              <w:t>Организация и проведение спортивных перемен</w:t>
            </w:r>
          </w:p>
        </w:tc>
        <w:tc>
          <w:tcPr>
            <w:tcW w:type="dxa" w:w="1134"/>
            <w:tcBorders>
              <w:top w:color="000000" w:sz="4" w:val="single"/>
              <w:left w:color="000000" w:sz="4" w:val="single"/>
              <w:bottom w:color="000000" w:sz="4" w:val="single"/>
              <w:right w:color="000000" w:sz="4" w:val="single"/>
            </w:tcBorders>
          </w:tcPr>
          <w:p w14:paraId="21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221C0000">
            <w:pPr>
              <w:ind/>
              <w:jc w:val="center"/>
              <w:rPr>
                <w:color w:val="000000"/>
              </w:rPr>
            </w:pPr>
            <w:r>
              <w:rPr>
                <w:color w:val="000000"/>
              </w:rPr>
              <w:t>по вторникам 2 раза в месяц</w:t>
            </w:r>
          </w:p>
        </w:tc>
        <w:tc>
          <w:tcPr>
            <w:tcW w:type="dxa" w:w="2835"/>
            <w:tcBorders>
              <w:top w:color="000000" w:sz="4" w:val="single"/>
              <w:left w:color="000000" w:sz="4" w:val="single"/>
              <w:bottom w:color="000000" w:sz="4" w:val="single"/>
              <w:right w:color="000000" w:sz="4" w:val="single"/>
            </w:tcBorders>
          </w:tcPr>
          <w:p w14:paraId="231C0000">
            <w:pPr>
              <w:ind/>
              <w:jc w:val="center"/>
            </w:pPr>
            <w:r>
              <w:rPr>
                <w:color w:val="000000"/>
              </w:rPr>
              <w:t>Педагог – организатор, актив</w:t>
            </w:r>
            <w:r>
              <w:rPr>
                <w:color w:val="000000"/>
              </w:rPr>
              <w:t xml:space="preserve"> школы</w:t>
            </w:r>
          </w:p>
        </w:tc>
      </w:tr>
      <w:tr>
        <w:tc>
          <w:tcPr>
            <w:tcW w:type="dxa" w:w="4678"/>
            <w:tcBorders>
              <w:top w:color="000000" w:sz="4" w:val="single"/>
              <w:left w:color="000000" w:sz="4" w:val="single"/>
              <w:bottom w:color="000000" w:sz="4" w:val="single"/>
              <w:right w:color="000000" w:sz="4" w:val="single"/>
            </w:tcBorders>
          </w:tcPr>
          <w:p w14:paraId="241C0000">
            <w:pPr>
              <w:rPr>
                <w:color w:val="000000"/>
              </w:rPr>
            </w:pPr>
            <w:r>
              <w:rPr>
                <w:color w:val="000000"/>
              </w:rPr>
              <w:t xml:space="preserve">Организация и проведение музыкальных перемен </w:t>
            </w:r>
          </w:p>
        </w:tc>
        <w:tc>
          <w:tcPr>
            <w:tcW w:type="dxa" w:w="1134"/>
            <w:tcBorders>
              <w:top w:color="000000" w:sz="4" w:val="single"/>
              <w:left w:color="000000" w:sz="4" w:val="single"/>
              <w:bottom w:color="000000" w:sz="4" w:val="single"/>
              <w:right w:color="000000" w:sz="4" w:val="single"/>
            </w:tcBorders>
          </w:tcPr>
          <w:p w14:paraId="25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261C0000">
            <w:pPr>
              <w:ind/>
              <w:jc w:val="center"/>
              <w:rPr>
                <w:color w:val="000000"/>
              </w:rPr>
            </w:pPr>
            <w:r>
              <w:rPr>
                <w:color w:val="000000"/>
              </w:rPr>
              <w:t>по четвергам 2 раза в месяц</w:t>
            </w:r>
          </w:p>
        </w:tc>
        <w:tc>
          <w:tcPr>
            <w:tcW w:type="dxa" w:w="2835"/>
            <w:tcBorders>
              <w:top w:color="000000" w:sz="4" w:val="single"/>
              <w:left w:color="000000" w:sz="4" w:val="single"/>
              <w:bottom w:color="000000" w:sz="4" w:val="single"/>
              <w:right w:color="000000" w:sz="4" w:val="single"/>
            </w:tcBorders>
          </w:tcPr>
          <w:p w14:paraId="271C0000">
            <w:pPr>
              <w:ind/>
              <w:jc w:val="center"/>
            </w:pPr>
            <w:r>
              <w:rPr>
                <w:color w:val="000000"/>
              </w:rPr>
              <w:t>Педагог – организатор, актив</w:t>
            </w:r>
            <w:r>
              <w:rPr>
                <w:color w:val="000000"/>
              </w:rPr>
              <w:t xml:space="preserve"> школы</w:t>
            </w:r>
          </w:p>
        </w:tc>
      </w:tr>
      <w:tr>
        <w:tc>
          <w:tcPr>
            <w:tcW w:type="dxa" w:w="4678"/>
            <w:tcBorders>
              <w:top w:color="000000" w:sz="4" w:val="single"/>
              <w:left w:color="000000" w:sz="4" w:val="single"/>
              <w:bottom w:color="000000" w:sz="4" w:val="single"/>
              <w:right w:color="000000" w:sz="4" w:val="single"/>
            </w:tcBorders>
          </w:tcPr>
          <w:p w14:paraId="281C0000">
            <w:pPr>
              <w:rPr>
                <w:color w:val="000000"/>
              </w:rPr>
            </w:pPr>
            <w:r>
              <w:rPr>
                <w:color w:val="000000"/>
              </w:rPr>
              <w:t xml:space="preserve">Организация и контроль за дежурством по школе </w:t>
            </w:r>
          </w:p>
        </w:tc>
        <w:tc>
          <w:tcPr>
            <w:tcW w:type="dxa" w:w="1134"/>
            <w:tcBorders>
              <w:top w:color="000000" w:sz="4" w:val="single"/>
              <w:left w:color="000000" w:sz="4" w:val="single"/>
              <w:bottom w:color="000000" w:sz="4" w:val="single"/>
              <w:right w:color="000000" w:sz="4" w:val="single"/>
            </w:tcBorders>
          </w:tcPr>
          <w:p w14:paraId="29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2A1C0000">
            <w:pPr>
              <w:ind/>
              <w:jc w:val="center"/>
              <w:rPr>
                <w:color w:val="000000"/>
              </w:rPr>
            </w:pPr>
            <w:r>
              <w:rPr>
                <w:color w:val="000000"/>
              </w:rPr>
              <w:t>В течение года, по графику</w:t>
            </w:r>
          </w:p>
        </w:tc>
        <w:tc>
          <w:tcPr>
            <w:tcW w:type="dxa" w:w="2835"/>
            <w:tcBorders>
              <w:top w:color="000000" w:sz="4" w:val="single"/>
              <w:left w:color="000000" w:sz="4" w:val="single"/>
              <w:bottom w:color="000000" w:sz="4" w:val="single"/>
              <w:right w:color="000000" w:sz="4" w:val="single"/>
            </w:tcBorders>
          </w:tcPr>
          <w:p w14:paraId="2B1C0000">
            <w:pPr>
              <w:ind/>
              <w:jc w:val="center"/>
              <w:rPr>
                <w:color w:val="000000"/>
              </w:rPr>
            </w:pPr>
            <w:r>
              <w:rPr>
                <w:color w:val="000000"/>
              </w:rPr>
              <w:t>Активы классов, классные руководители</w:t>
            </w:r>
          </w:p>
        </w:tc>
      </w:tr>
      <w:tr>
        <w:tc>
          <w:tcPr>
            <w:tcW w:type="dxa" w:w="4678"/>
            <w:tcBorders>
              <w:top w:color="000000" w:sz="4" w:val="single"/>
              <w:left w:color="000000" w:sz="4" w:val="single"/>
              <w:bottom w:color="000000" w:sz="4" w:val="single"/>
              <w:right w:color="000000" w:sz="4" w:val="single"/>
            </w:tcBorders>
          </w:tcPr>
          <w:p w14:paraId="2C1C0000">
            <w:pPr>
              <w:rPr>
                <w:color w:val="000000"/>
              </w:rPr>
            </w:pPr>
            <w:r>
              <w:rPr>
                <w:color w:val="000000"/>
              </w:rPr>
              <w:t>Рейд «Самый чистый классный кабинет»</w:t>
            </w:r>
          </w:p>
        </w:tc>
        <w:tc>
          <w:tcPr>
            <w:tcW w:type="dxa" w:w="1134"/>
            <w:tcBorders>
              <w:top w:color="000000" w:sz="4" w:val="single"/>
              <w:left w:color="000000" w:sz="4" w:val="single"/>
              <w:bottom w:color="000000" w:sz="4" w:val="single"/>
              <w:right w:color="000000" w:sz="4" w:val="single"/>
            </w:tcBorders>
          </w:tcPr>
          <w:p w14:paraId="2D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2E1C0000">
            <w:pPr>
              <w:ind/>
              <w:jc w:val="center"/>
              <w:rPr>
                <w:color w:val="000000"/>
              </w:rPr>
            </w:pPr>
            <w:r>
              <w:rPr>
                <w:color w:val="000000"/>
              </w:rPr>
              <w:t>1 раз в месяц</w:t>
            </w:r>
          </w:p>
        </w:tc>
        <w:tc>
          <w:tcPr>
            <w:tcW w:type="dxa" w:w="2835"/>
            <w:tcBorders>
              <w:top w:color="000000" w:sz="4" w:val="single"/>
              <w:left w:color="000000" w:sz="4" w:val="single"/>
              <w:bottom w:color="000000" w:sz="4" w:val="single"/>
              <w:right w:color="000000" w:sz="4" w:val="single"/>
            </w:tcBorders>
          </w:tcPr>
          <w:p w14:paraId="2F1C0000">
            <w:pPr>
              <w:ind/>
              <w:jc w:val="center"/>
              <w:rPr>
                <w:color w:val="000000"/>
              </w:rPr>
            </w:pPr>
            <w:r>
              <w:rPr>
                <w:color w:val="000000"/>
              </w:rPr>
              <w:t>Педагог – организатор, актив</w:t>
            </w:r>
            <w:r>
              <w:rPr>
                <w:color w:val="000000"/>
              </w:rPr>
              <w:t xml:space="preserve"> школы</w:t>
            </w:r>
          </w:p>
        </w:tc>
      </w:tr>
      <w:tr>
        <w:tc>
          <w:tcPr>
            <w:tcW w:type="dxa" w:w="4678"/>
            <w:tcBorders>
              <w:top w:color="000000" w:sz="4" w:val="single"/>
              <w:left w:color="000000" w:sz="4" w:val="single"/>
              <w:bottom w:color="000000" w:sz="4" w:val="single"/>
              <w:right w:color="000000" w:sz="4" w:val="single"/>
            </w:tcBorders>
          </w:tcPr>
          <w:p w14:paraId="301C0000">
            <w:pPr>
              <w:widowControl w:val="1"/>
              <w:ind/>
              <w:rPr>
                <w:color w:val="000000"/>
              </w:rPr>
            </w:pPr>
            <w:r>
              <w:rPr>
                <w:color w:val="000000"/>
              </w:rPr>
              <w:t>Работа в соответствии с обязанностями</w:t>
            </w:r>
          </w:p>
        </w:tc>
        <w:tc>
          <w:tcPr>
            <w:tcW w:type="dxa" w:w="1134"/>
            <w:tcBorders>
              <w:top w:color="000000" w:sz="4" w:val="single"/>
              <w:left w:color="000000" w:sz="4" w:val="single"/>
              <w:bottom w:color="000000" w:sz="4" w:val="single"/>
              <w:right w:color="000000" w:sz="4" w:val="single"/>
            </w:tcBorders>
          </w:tcPr>
          <w:p w14:paraId="31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321C0000">
            <w:pPr>
              <w:widowControl w:val="1"/>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331C0000">
            <w:pPr>
              <w:widowControl w:val="1"/>
              <w:ind/>
              <w:rPr>
                <w:color w:val="000000"/>
              </w:rPr>
            </w:pPr>
            <w:r>
              <w:rPr>
                <w:color w:val="000000"/>
              </w:rPr>
              <w:t>Классные руководители</w:t>
            </w:r>
          </w:p>
        </w:tc>
      </w:tr>
      <w:tr>
        <w:tc>
          <w:tcPr>
            <w:tcW w:type="dxa" w:w="10348"/>
            <w:gridSpan w:val="4"/>
            <w:tcBorders>
              <w:top w:color="000000" w:sz="4" w:val="single"/>
              <w:left w:color="000000" w:sz="4" w:val="single"/>
              <w:bottom w:color="000000" w:sz="4" w:val="single"/>
              <w:right w:color="000000" w:sz="4" w:val="single"/>
            </w:tcBorders>
            <w:shd w:fill="33CCFF" w:val="clear"/>
          </w:tcPr>
          <w:p w14:paraId="341C0000">
            <w:pPr>
              <w:ind/>
              <w:jc w:val="center"/>
              <w:rPr>
                <w:i w:val="1"/>
                <w:color w:val="000000"/>
                <w:sz w:val="14"/>
              </w:rPr>
            </w:pPr>
          </w:p>
          <w:p w14:paraId="351C0000">
            <w:pPr>
              <w:ind/>
              <w:jc w:val="center"/>
              <w:rPr>
                <w:b w:val="1"/>
                <w:i w:val="1"/>
                <w:color w:val="000000"/>
              </w:rPr>
            </w:pPr>
            <w:r>
              <w:rPr>
                <w:b w:val="1"/>
                <w:color w:val="000000"/>
              </w:rPr>
              <w:t>Модуль «</w:t>
            </w:r>
            <w:r>
              <w:rPr>
                <w:b w:val="1"/>
                <w:color w:val="000000"/>
              </w:rPr>
              <w:t>Профориентация</w:t>
            </w:r>
            <w:r>
              <w:rPr>
                <w:b w:val="1"/>
                <w:color w:val="000000"/>
              </w:rPr>
              <w:t>»</w:t>
            </w:r>
          </w:p>
          <w:p w14:paraId="361C0000">
            <w:pPr>
              <w:ind/>
              <w:jc w:val="center"/>
              <w:rPr>
                <w:i w:val="1"/>
                <w:color w:val="000000"/>
                <w:sz w:val="14"/>
              </w:rPr>
            </w:pPr>
          </w:p>
        </w:tc>
      </w:tr>
      <w:tr>
        <w:tc>
          <w:tcPr>
            <w:tcW w:type="dxa" w:w="4678"/>
            <w:tcBorders>
              <w:top w:color="000000" w:sz="4" w:val="single"/>
              <w:left w:color="000000" w:sz="4" w:val="single"/>
              <w:bottom w:color="000000" w:sz="4" w:val="single"/>
              <w:right w:color="000000" w:sz="4" w:val="single"/>
            </w:tcBorders>
          </w:tcPr>
          <w:p w14:paraId="371C0000">
            <w:pPr>
              <w:rPr>
                <w:color w:val="000000"/>
              </w:rPr>
            </w:pPr>
            <w:r>
              <w:rPr>
                <w:color w:val="000000"/>
              </w:rPr>
              <w:t>Участие в проекте «Билет в будущее»</w:t>
            </w:r>
          </w:p>
        </w:tc>
        <w:tc>
          <w:tcPr>
            <w:tcW w:type="dxa" w:w="1134"/>
            <w:tcBorders>
              <w:top w:color="000000" w:sz="4" w:val="single"/>
              <w:left w:color="000000" w:sz="4" w:val="single"/>
              <w:bottom w:color="000000" w:sz="4" w:val="single"/>
              <w:right w:color="000000" w:sz="4" w:val="single"/>
            </w:tcBorders>
          </w:tcPr>
          <w:p w14:paraId="38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391C0000">
            <w:pPr>
              <w:ind/>
              <w:jc w:val="center"/>
              <w:rPr>
                <w:color w:val="000000"/>
              </w:rPr>
            </w:pPr>
            <w:r>
              <w:rPr>
                <w:color w:val="000000"/>
              </w:rPr>
              <w:t>Сентябрь и далее постоянно</w:t>
            </w:r>
          </w:p>
        </w:tc>
        <w:tc>
          <w:tcPr>
            <w:tcW w:type="dxa" w:w="2835"/>
            <w:tcBorders>
              <w:top w:color="000000" w:sz="4" w:val="single"/>
              <w:left w:color="000000" w:sz="4" w:val="single"/>
              <w:bottom w:color="000000" w:sz="4" w:val="single"/>
              <w:right w:color="000000" w:sz="4" w:val="single"/>
            </w:tcBorders>
          </w:tcPr>
          <w:p w14:paraId="3A1C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3B1C0000">
            <w:pPr>
              <w:rPr>
                <w:color w:val="000000"/>
              </w:rPr>
            </w:pPr>
            <w:r>
              <w:rPr>
                <w:color w:val="000000"/>
              </w:rPr>
              <w:t>Участие в проекте «Проектория»</w:t>
            </w:r>
          </w:p>
        </w:tc>
        <w:tc>
          <w:tcPr>
            <w:tcW w:type="dxa" w:w="1134"/>
            <w:tcBorders>
              <w:top w:color="000000" w:sz="4" w:val="single"/>
              <w:left w:color="000000" w:sz="4" w:val="single"/>
              <w:bottom w:color="000000" w:sz="4" w:val="single"/>
              <w:right w:color="000000" w:sz="4" w:val="single"/>
            </w:tcBorders>
          </w:tcPr>
          <w:p w14:paraId="3C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3D1C0000">
            <w:pPr>
              <w:ind/>
              <w:jc w:val="center"/>
              <w:rPr>
                <w:color w:val="000000"/>
              </w:rPr>
            </w:pPr>
            <w:r>
              <w:rPr>
                <w:color w:val="000000"/>
              </w:rPr>
              <w:t>Сентябрь и далее постоянно</w:t>
            </w:r>
          </w:p>
        </w:tc>
        <w:tc>
          <w:tcPr>
            <w:tcW w:type="dxa" w:w="2835"/>
            <w:tcBorders>
              <w:top w:color="000000" w:sz="4" w:val="single"/>
              <w:left w:color="000000" w:sz="4" w:val="single"/>
              <w:bottom w:color="000000" w:sz="4" w:val="single"/>
              <w:right w:color="000000" w:sz="4" w:val="single"/>
            </w:tcBorders>
          </w:tcPr>
          <w:p w14:paraId="3E1C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3F1C0000">
            <w:pPr>
              <w:rPr>
                <w:color w:val="000000"/>
              </w:rPr>
            </w:pPr>
            <w:r>
              <w:rPr>
                <w:color w:val="000000"/>
              </w:rPr>
              <w:t>Участие в проекте «Шоу профессии»</w:t>
            </w:r>
          </w:p>
        </w:tc>
        <w:tc>
          <w:tcPr>
            <w:tcW w:type="dxa" w:w="1134"/>
            <w:tcBorders>
              <w:top w:color="000000" w:sz="4" w:val="single"/>
              <w:left w:color="000000" w:sz="4" w:val="single"/>
              <w:bottom w:color="000000" w:sz="4" w:val="single"/>
              <w:right w:color="000000" w:sz="4" w:val="single"/>
            </w:tcBorders>
          </w:tcPr>
          <w:p w14:paraId="40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411C0000">
            <w:pPr>
              <w:ind/>
              <w:jc w:val="center"/>
              <w:rPr>
                <w:color w:val="000000"/>
              </w:rPr>
            </w:pPr>
            <w:r>
              <w:rPr>
                <w:color w:val="000000"/>
              </w:rPr>
              <w:t>Сентябрь и далее постоянно</w:t>
            </w:r>
          </w:p>
        </w:tc>
        <w:tc>
          <w:tcPr>
            <w:tcW w:type="dxa" w:w="2835"/>
            <w:tcBorders>
              <w:top w:color="000000" w:sz="4" w:val="single"/>
              <w:left w:color="000000" w:sz="4" w:val="single"/>
              <w:bottom w:color="000000" w:sz="4" w:val="single"/>
              <w:right w:color="000000" w:sz="4" w:val="single"/>
            </w:tcBorders>
          </w:tcPr>
          <w:p w14:paraId="421C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431C0000">
            <w:pPr>
              <w:rPr>
                <w:color w:val="000000"/>
              </w:rPr>
            </w:pPr>
            <w:r>
              <w:rPr>
                <w:color w:val="000000"/>
              </w:rPr>
              <w:t>Просмотр онлайн – уроков «Все профессии важны»</w:t>
            </w:r>
          </w:p>
        </w:tc>
        <w:tc>
          <w:tcPr>
            <w:tcW w:type="dxa" w:w="1134"/>
            <w:tcBorders>
              <w:top w:color="000000" w:sz="4" w:val="single"/>
              <w:left w:color="000000" w:sz="4" w:val="single"/>
              <w:bottom w:color="000000" w:sz="4" w:val="single"/>
              <w:right w:color="000000" w:sz="4" w:val="single"/>
            </w:tcBorders>
          </w:tcPr>
          <w:p w14:paraId="44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451C0000">
            <w:pPr>
              <w:ind/>
              <w:jc w:val="center"/>
              <w:rPr>
                <w:color w:val="000000"/>
              </w:rPr>
            </w:pPr>
            <w:r>
              <w:rPr>
                <w:color w:val="000000"/>
              </w:rPr>
              <w:t xml:space="preserve"> По графику</w:t>
            </w:r>
          </w:p>
        </w:tc>
        <w:tc>
          <w:tcPr>
            <w:tcW w:type="dxa" w:w="2835"/>
            <w:tcBorders>
              <w:top w:color="000000" w:sz="4" w:val="single"/>
              <w:left w:color="000000" w:sz="4" w:val="single"/>
              <w:bottom w:color="000000" w:sz="4" w:val="single"/>
              <w:right w:color="000000" w:sz="4" w:val="single"/>
            </w:tcBorders>
          </w:tcPr>
          <w:p w14:paraId="461C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471C0000">
            <w:pPr>
              <w:rPr>
                <w:color w:val="000000"/>
              </w:rPr>
            </w:pPr>
            <w:r>
              <w:rPr>
                <w:color w:val="000000"/>
              </w:rPr>
              <w:t>Конкурс рисунков «Моя будущая профессия»</w:t>
            </w:r>
          </w:p>
        </w:tc>
        <w:tc>
          <w:tcPr>
            <w:tcW w:type="dxa" w:w="1134"/>
            <w:tcBorders>
              <w:top w:color="000000" w:sz="4" w:val="single"/>
              <w:left w:color="000000" w:sz="4" w:val="single"/>
              <w:bottom w:color="000000" w:sz="4" w:val="single"/>
              <w:right w:color="000000" w:sz="4" w:val="single"/>
            </w:tcBorders>
          </w:tcPr>
          <w:p w14:paraId="48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491C0000">
            <w:pPr>
              <w:ind/>
              <w:jc w:val="center"/>
              <w:rPr>
                <w:color w:val="000000"/>
              </w:rPr>
            </w:pPr>
            <w:r>
              <w:rPr>
                <w:color w:val="000000"/>
              </w:rPr>
              <w:t xml:space="preserve">1 раз в конце каждой четверти </w:t>
            </w:r>
          </w:p>
        </w:tc>
        <w:tc>
          <w:tcPr>
            <w:tcW w:type="dxa" w:w="2835"/>
            <w:tcBorders>
              <w:top w:color="000000" w:sz="4" w:val="single"/>
              <w:left w:color="000000" w:sz="4" w:val="single"/>
              <w:bottom w:color="000000" w:sz="4" w:val="single"/>
              <w:right w:color="000000" w:sz="4" w:val="single"/>
            </w:tcBorders>
          </w:tcPr>
          <w:p w14:paraId="4A1C0000">
            <w:pPr>
              <w:ind/>
              <w:jc w:val="center"/>
              <w:rPr>
                <w:color w:val="000000"/>
              </w:rPr>
            </w:pPr>
            <w:r>
              <w:rPr>
                <w:color w:val="000000"/>
              </w:rPr>
              <w:t>Учителя ИЗО, классные руководители</w:t>
            </w:r>
          </w:p>
        </w:tc>
      </w:tr>
      <w:tr>
        <w:tc>
          <w:tcPr>
            <w:tcW w:type="dxa" w:w="4678"/>
            <w:tcBorders>
              <w:top w:color="000000" w:sz="4" w:val="single"/>
              <w:left w:color="000000" w:sz="4" w:val="single"/>
              <w:bottom w:color="000000" w:sz="4" w:val="single"/>
              <w:right w:color="000000" w:sz="4" w:val="single"/>
            </w:tcBorders>
          </w:tcPr>
          <w:p w14:paraId="4B1C0000">
            <w:pPr>
              <w:pStyle w:val="Style_19"/>
              <w:ind w:right="0"/>
              <w:jc w:val="left"/>
              <w:rPr>
                <w:color w:val="000000"/>
                <w:sz w:val="24"/>
              </w:rPr>
            </w:pPr>
            <w:r>
              <w:rPr>
                <w:color w:val="000000"/>
                <w:sz w:val="24"/>
              </w:rPr>
              <w:t>Проведение викторин, тестирований</w:t>
            </w:r>
            <w:r>
              <w:rPr>
                <w:color w:val="000000"/>
                <w:sz w:val="24"/>
              </w:rPr>
              <w:t xml:space="preserve"> «Все профе</w:t>
            </w:r>
            <w:r>
              <w:rPr>
                <w:color w:val="000000"/>
                <w:sz w:val="24"/>
              </w:rPr>
              <w:t>ссии важны – выбирай на вкус!»</w:t>
            </w:r>
          </w:p>
        </w:tc>
        <w:tc>
          <w:tcPr>
            <w:tcW w:type="dxa" w:w="1134"/>
            <w:tcBorders>
              <w:top w:color="000000" w:sz="4" w:val="single"/>
              <w:left w:color="000000" w:sz="4" w:val="single"/>
              <w:bottom w:color="000000" w:sz="4" w:val="single"/>
              <w:right w:color="000000" w:sz="4" w:val="single"/>
            </w:tcBorders>
          </w:tcPr>
          <w:p w14:paraId="4C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4D1C0000">
            <w:pPr>
              <w:ind/>
              <w:jc w:val="center"/>
              <w:rPr>
                <w:color w:val="000000"/>
              </w:rPr>
            </w:pPr>
            <w:r>
              <w:rPr>
                <w:color w:val="000000"/>
              </w:rPr>
              <w:t>1 раз в конце каждой четверти</w:t>
            </w:r>
          </w:p>
        </w:tc>
        <w:tc>
          <w:tcPr>
            <w:tcW w:type="dxa" w:w="2835"/>
            <w:tcBorders>
              <w:top w:color="000000" w:sz="4" w:val="single"/>
              <w:left w:color="000000" w:sz="4" w:val="single"/>
              <w:bottom w:color="000000" w:sz="4" w:val="single"/>
              <w:right w:color="000000" w:sz="4" w:val="single"/>
            </w:tcBorders>
          </w:tcPr>
          <w:p w14:paraId="4E1C0000">
            <w:pPr>
              <w:widowControl w:val="1"/>
              <w:ind/>
              <w:rPr>
                <w:color w:val="000000"/>
              </w:rPr>
            </w:pPr>
            <w:r>
              <w:rPr>
                <w:color w:val="000000"/>
              </w:rPr>
              <w:t>Классные руководители</w:t>
            </w:r>
          </w:p>
        </w:tc>
      </w:tr>
      <w:tr>
        <w:tc>
          <w:tcPr>
            <w:tcW w:type="dxa" w:w="10348"/>
            <w:gridSpan w:val="4"/>
            <w:tcBorders>
              <w:top w:color="000000" w:sz="4" w:val="single"/>
              <w:left w:color="000000" w:sz="4" w:val="single"/>
              <w:bottom w:color="000000" w:sz="4" w:val="single"/>
              <w:right w:color="000000" w:sz="4" w:val="single"/>
            </w:tcBorders>
            <w:shd w:fill="33CCFF" w:val="clear"/>
          </w:tcPr>
          <w:p w14:paraId="4F1C0000">
            <w:pPr>
              <w:ind/>
              <w:jc w:val="center"/>
              <w:rPr>
                <w:i w:val="1"/>
                <w:color w:val="000000"/>
                <w:sz w:val="16"/>
              </w:rPr>
            </w:pPr>
          </w:p>
          <w:p w14:paraId="501C0000">
            <w:pPr>
              <w:ind/>
              <w:jc w:val="center"/>
              <w:rPr>
                <w:b w:val="1"/>
                <w:i w:val="1"/>
                <w:color w:val="000000"/>
              </w:rPr>
            </w:pPr>
            <w:r>
              <w:rPr>
                <w:b w:val="1"/>
                <w:color w:val="000000"/>
              </w:rPr>
              <w:t>Модуль «</w:t>
            </w:r>
            <w:r>
              <w:rPr>
                <w:b w:val="1"/>
                <w:color w:val="000000"/>
              </w:rPr>
              <w:t>Школьные медиа</w:t>
            </w:r>
            <w:r>
              <w:rPr>
                <w:b w:val="1"/>
                <w:color w:val="000000"/>
              </w:rPr>
              <w:t>»</w:t>
            </w:r>
          </w:p>
          <w:p w14:paraId="511C0000">
            <w:pPr>
              <w:ind/>
              <w:jc w:val="center"/>
              <w:rPr>
                <w:i w:val="1"/>
                <w:color w:val="000000"/>
                <w:sz w:val="16"/>
              </w:rPr>
            </w:pPr>
          </w:p>
        </w:tc>
      </w:tr>
      <w:tr>
        <w:tc>
          <w:tcPr>
            <w:tcW w:type="dxa" w:w="4678"/>
            <w:tcBorders>
              <w:top w:color="000000" w:sz="4" w:val="single"/>
              <w:left w:color="000000" w:sz="4" w:val="single"/>
              <w:bottom w:color="000000" w:sz="4" w:val="single"/>
              <w:right w:color="000000" w:sz="4" w:val="single"/>
            </w:tcBorders>
          </w:tcPr>
          <w:p w14:paraId="521C0000">
            <w:pPr>
              <w:rPr>
                <w:color w:val="000000"/>
              </w:rPr>
            </w:pPr>
            <w:r>
              <w:rPr>
                <w:color w:val="000000"/>
              </w:rPr>
              <w:t>Видео-, и фотосъемка классных и общешкольных дел, событий и мероприятий</w:t>
            </w:r>
          </w:p>
        </w:tc>
        <w:tc>
          <w:tcPr>
            <w:tcW w:type="dxa" w:w="1134"/>
            <w:tcBorders>
              <w:top w:color="000000" w:sz="4" w:val="single"/>
              <w:left w:color="000000" w:sz="4" w:val="single"/>
              <w:bottom w:color="000000" w:sz="4" w:val="single"/>
              <w:right w:color="000000" w:sz="4" w:val="single"/>
            </w:tcBorders>
          </w:tcPr>
          <w:p w14:paraId="53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541C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551C0000">
            <w:pPr>
              <w:ind/>
              <w:jc w:val="center"/>
              <w:rPr>
                <w:color w:val="000000"/>
              </w:rPr>
            </w:pPr>
            <w:r>
              <w:rPr>
                <w:color w:val="000000"/>
              </w:rPr>
              <w:t>Зам. директора по ВР, педагог – организатор, педагог – психолог, социальный педагог, ШУПР, классные руководители</w:t>
            </w:r>
          </w:p>
        </w:tc>
      </w:tr>
      <w:tr>
        <w:tc>
          <w:tcPr>
            <w:tcW w:type="dxa" w:w="4678"/>
            <w:tcBorders>
              <w:top w:color="000000" w:sz="4" w:val="single"/>
              <w:left w:color="000000" w:sz="4" w:val="single"/>
              <w:bottom w:color="000000" w:sz="4" w:val="single"/>
              <w:right w:color="000000" w:sz="4" w:val="single"/>
            </w:tcBorders>
          </w:tcPr>
          <w:p w14:paraId="561C0000">
            <w:pPr>
              <w:rPr>
                <w:color w:val="000000"/>
              </w:rPr>
            </w:pPr>
            <w:r>
              <w:rPr>
                <w:color w:val="000000"/>
              </w:rPr>
              <w:t>Предоставление для размещения информации о жизни школы на официальном сайте школы и страницах школы в социальных сетях: «ВКОНТАКТЕ», «ОДНОКЛАССНИКИ»</w:t>
            </w:r>
          </w:p>
        </w:tc>
        <w:tc>
          <w:tcPr>
            <w:tcW w:type="dxa" w:w="1134"/>
            <w:tcBorders>
              <w:top w:color="000000" w:sz="4" w:val="single"/>
              <w:left w:color="000000" w:sz="4" w:val="single"/>
              <w:bottom w:color="000000" w:sz="4" w:val="single"/>
              <w:right w:color="000000" w:sz="4" w:val="single"/>
            </w:tcBorders>
          </w:tcPr>
          <w:p w14:paraId="57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581C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591C0000">
            <w:pPr>
              <w:ind/>
              <w:jc w:val="center"/>
              <w:rPr>
                <w:color w:val="000000"/>
              </w:rPr>
            </w:pPr>
            <w:r>
              <w:rPr>
                <w:color w:val="000000"/>
              </w:rPr>
              <w:t xml:space="preserve">Зам. директора по ВР, педагог – организатор, педагог – психолог, социальный педагог, ШУПР, классные руководители, учителя - предметники </w:t>
            </w:r>
          </w:p>
        </w:tc>
      </w:tr>
      <w:tr>
        <w:tc>
          <w:tcPr>
            <w:tcW w:type="dxa" w:w="10348"/>
            <w:gridSpan w:val="4"/>
            <w:tcBorders>
              <w:top w:color="000000" w:sz="4" w:val="single"/>
              <w:left w:color="000000" w:sz="4" w:val="single"/>
              <w:bottom w:color="000000" w:sz="4" w:val="single"/>
              <w:right w:color="000000" w:sz="4" w:val="single"/>
            </w:tcBorders>
            <w:shd w:fill="33CCFF" w:val="clear"/>
          </w:tcPr>
          <w:p w14:paraId="5A1C0000">
            <w:pPr>
              <w:ind/>
              <w:jc w:val="center"/>
              <w:rPr>
                <w:i w:val="1"/>
                <w:color w:val="000000"/>
                <w:sz w:val="16"/>
              </w:rPr>
            </w:pPr>
          </w:p>
          <w:p w14:paraId="5B1C0000">
            <w:pPr>
              <w:ind/>
              <w:jc w:val="center"/>
              <w:rPr>
                <w:b w:val="1"/>
                <w:i w:val="1"/>
                <w:color w:val="000000"/>
              </w:rPr>
            </w:pPr>
            <w:r>
              <w:rPr>
                <w:b w:val="1"/>
                <w:color w:val="000000"/>
              </w:rPr>
              <w:t>Модуль «</w:t>
            </w:r>
            <w:r>
              <w:rPr>
                <w:b w:val="1"/>
                <w:color w:val="000000"/>
              </w:rPr>
              <w:t>Детские общественные объединения</w:t>
            </w:r>
            <w:r>
              <w:rPr>
                <w:b w:val="1"/>
                <w:color w:val="000000"/>
              </w:rPr>
              <w:t>»</w:t>
            </w:r>
          </w:p>
          <w:p w14:paraId="5C1C0000">
            <w:pPr>
              <w:ind/>
              <w:jc w:val="center"/>
              <w:rPr>
                <w:i w:val="1"/>
                <w:color w:val="000000"/>
                <w:sz w:val="16"/>
              </w:rPr>
            </w:pPr>
          </w:p>
        </w:tc>
      </w:tr>
      <w:tr>
        <w:tc>
          <w:tcPr>
            <w:tcW w:type="dxa" w:w="4678"/>
            <w:tcBorders>
              <w:top w:color="000000" w:sz="4" w:val="single"/>
              <w:left w:color="000000" w:sz="4" w:val="single"/>
              <w:bottom w:color="000000" w:sz="4" w:val="single"/>
              <w:right w:color="000000" w:sz="4" w:val="single"/>
            </w:tcBorders>
          </w:tcPr>
          <w:p w14:paraId="5D1C0000">
            <w:pPr>
              <w:rPr>
                <w:color w:val="000000"/>
              </w:rPr>
            </w:pPr>
            <w:r>
              <w:t>Трудовая</w:t>
            </w:r>
            <w:r>
              <w:t xml:space="preserve"> </w:t>
            </w:r>
            <w:r>
              <w:t>акция «Школьный</w:t>
            </w:r>
            <w:r>
              <w:t xml:space="preserve"> </w:t>
            </w:r>
            <w:r>
              <w:t>двор»</w:t>
            </w:r>
          </w:p>
        </w:tc>
        <w:tc>
          <w:tcPr>
            <w:tcW w:type="dxa" w:w="1134"/>
            <w:tcBorders>
              <w:top w:color="000000" w:sz="4" w:val="single"/>
              <w:left w:color="000000" w:sz="4" w:val="single"/>
              <w:bottom w:color="000000" w:sz="4" w:val="single"/>
              <w:right w:color="000000" w:sz="4" w:val="single"/>
            </w:tcBorders>
          </w:tcPr>
          <w:p w14:paraId="5E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5F1C0000">
            <w:pPr>
              <w:ind/>
              <w:jc w:val="center"/>
              <w:rPr>
                <w:color w:val="000000"/>
              </w:rPr>
            </w:pPr>
            <w:r>
              <w:rPr>
                <w:color w:val="000000"/>
              </w:rPr>
              <w:t>октябрь</w:t>
            </w:r>
          </w:p>
        </w:tc>
        <w:tc>
          <w:tcPr>
            <w:tcW w:type="dxa" w:w="2835"/>
            <w:tcBorders>
              <w:top w:color="000000" w:sz="4" w:val="single"/>
              <w:left w:color="000000" w:sz="4" w:val="single"/>
              <w:bottom w:color="000000" w:sz="4" w:val="single"/>
              <w:right w:color="000000" w:sz="4" w:val="single"/>
            </w:tcBorders>
          </w:tcPr>
          <w:p w14:paraId="601C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611C0000">
            <w:r>
              <w:t>Б</w:t>
            </w:r>
            <w:r>
              <w:t>лаготворительная акция «</w:t>
            </w:r>
            <w:r>
              <w:t>Рождественский перезвон</w:t>
            </w:r>
            <w:r>
              <w:t>»</w:t>
            </w:r>
          </w:p>
        </w:tc>
        <w:tc>
          <w:tcPr>
            <w:tcW w:type="dxa" w:w="1134"/>
            <w:tcBorders>
              <w:top w:color="000000" w:sz="4" w:val="single"/>
              <w:left w:color="000000" w:sz="4" w:val="single"/>
              <w:bottom w:color="000000" w:sz="4" w:val="single"/>
              <w:right w:color="000000" w:sz="4" w:val="single"/>
            </w:tcBorders>
          </w:tcPr>
          <w:p w14:paraId="62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631C0000">
            <w:pPr>
              <w:ind/>
              <w:jc w:val="center"/>
              <w:rPr>
                <w:color w:val="000000"/>
              </w:rPr>
            </w:pPr>
            <w:r>
              <w:rPr>
                <w:color w:val="000000"/>
              </w:rPr>
              <w:t>Декабрь - январь</w:t>
            </w:r>
          </w:p>
        </w:tc>
        <w:tc>
          <w:tcPr>
            <w:tcW w:type="dxa" w:w="2835"/>
            <w:tcBorders>
              <w:top w:color="000000" w:sz="4" w:val="single"/>
              <w:left w:color="000000" w:sz="4" w:val="single"/>
              <w:bottom w:color="000000" w:sz="4" w:val="single"/>
              <w:right w:color="000000" w:sz="4" w:val="single"/>
            </w:tcBorders>
          </w:tcPr>
          <w:p w14:paraId="641C0000">
            <w:pPr>
              <w:ind/>
              <w:jc w:val="center"/>
              <w:rPr>
                <w:color w:val="000000"/>
              </w:rPr>
            </w:pPr>
            <w:r>
              <w:rPr>
                <w:color w:val="000000"/>
              </w:rPr>
              <w:t>Зам. директора по ВР, классные руководители</w:t>
            </w:r>
          </w:p>
        </w:tc>
      </w:tr>
      <w:tr>
        <w:tc>
          <w:tcPr>
            <w:tcW w:type="dxa" w:w="4678"/>
            <w:tcBorders>
              <w:top w:color="000000" w:sz="4" w:val="single"/>
              <w:left w:color="000000" w:sz="4" w:val="single"/>
              <w:bottom w:color="000000" w:sz="4" w:val="single"/>
              <w:right w:color="000000" w:sz="4" w:val="single"/>
            </w:tcBorders>
          </w:tcPr>
          <w:p w14:paraId="651C0000">
            <w:r>
              <w:t>Акция «Дарите книги с любовью»</w:t>
            </w:r>
          </w:p>
        </w:tc>
        <w:tc>
          <w:tcPr>
            <w:tcW w:type="dxa" w:w="1134"/>
            <w:tcBorders>
              <w:top w:color="000000" w:sz="4" w:val="single"/>
              <w:left w:color="000000" w:sz="4" w:val="single"/>
              <w:bottom w:color="000000" w:sz="4" w:val="single"/>
              <w:right w:color="000000" w:sz="4" w:val="single"/>
            </w:tcBorders>
          </w:tcPr>
          <w:p w14:paraId="66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671C0000">
            <w:pPr>
              <w:ind/>
              <w:jc w:val="center"/>
              <w:rPr>
                <w:color w:val="000000"/>
              </w:rPr>
            </w:pPr>
            <w:r>
              <w:rPr>
                <w:color w:val="000000"/>
              </w:rPr>
              <w:t xml:space="preserve">Февраль </w:t>
            </w:r>
          </w:p>
        </w:tc>
        <w:tc>
          <w:tcPr>
            <w:tcW w:type="dxa" w:w="2835"/>
            <w:tcBorders>
              <w:top w:color="000000" w:sz="4" w:val="single"/>
              <w:left w:color="000000" w:sz="4" w:val="single"/>
              <w:bottom w:color="000000" w:sz="4" w:val="single"/>
              <w:right w:color="000000" w:sz="4" w:val="single"/>
            </w:tcBorders>
          </w:tcPr>
          <w:p w14:paraId="681C0000">
            <w:pPr>
              <w:ind/>
              <w:jc w:val="center"/>
              <w:rPr>
                <w:color w:val="000000"/>
              </w:rPr>
            </w:pPr>
            <w:r>
              <w:rPr>
                <w:color w:val="000000"/>
              </w:rPr>
              <w:t>Советник директора по ВР</w:t>
            </w:r>
          </w:p>
          <w:p w14:paraId="691C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6A1C0000">
            <w:r>
              <w:t xml:space="preserve">Весенняя </w:t>
            </w:r>
            <w:r>
              <w:t xml:space="preserve">Неделя </w:t>
            </w:r>
          </w:p>
        </w:tc>
        <w:tc>
          <w:tcPr>
            <w:tcW w:type="dxa" w:w="1134"/>
            <w:tcBorders>
              <w:top w:color="000000" w:sz="4" w:val="single"/>
              <w:left w:color="000000" w:sz="4" w:val="single"/>
              <w:bottom w:color="000000" w:sz="4" w:val="single"/>
              <w:right w:color="000000" w:sz="4" w:val="single"/>
            </w:tcBorders>
          </w:tcPr>
          <w:p w14:paraId="6B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6C1C0000">
            <w:pPr>
              <w:ind/>
              <w:jc w:val="center"/>
              <w:rPr>
                <w:color w:val="000000"/>
              </w:rPr>
            </w:pPr>
            <w:r>
              <w:rPr>
                <w:color w:val="000000"/>
              </w:rPr>
              <w:t xml:space="preserve">Апрель </w:t>
            </w:r>
          </w:p>
        </w:tc>
        <w:tc>
          <w:tcPr>
            <w:tcW w:type="dxa" w:w="2835"/>
            <w:tcBorders>
              <w:top w:color="000000" w:sz="4" w:val="single"/>
              <w:left w:color="000000" w:sz="4" w:val="single"/>
              <w:bottom w:color="000000" w:sz="4" w:val="single"/>
              <w:right w:color="000000" w:sz="4" w:val="single"/>
            </w:tcBorders>
          </w:tcPr>
          <w:p w14:paraId="6D1C0000">
            <w:pPr>
              <w:ind/>
              <w:jc w:val="center"/>
              <w:rPr>
                <w:color w:val="000000"/>
              </w:rPr>
            </w:pPr>
            <w:r>
              <w:rPr>
                <w:color w:val="000000"/>
              </w:rPr>
              <w:t>Классные руководители</w:t>
            </w:r>
          </w:p>
        </w:tc>
      </w:tr>
      <w:tr>
        <w:trPr>
          <w:trHeight w:hRule="atLeast" w:val="345"/>
        </w:trPr>
        <w:tc>
          <w:tcPr>
            <w:tcW w:type="dxa" w:w="4678"/>
            <w:tcBorders>
              <w:top w:color="000000" w:sz="4" w:val="single"/>
              <w:left w:color="000000" w:sz="4" w:val="single"/>
              <w:bottom w:color="000000" w:sz="4" w:val="single"/>
              <w:right w:color="000000" w:sz="4" w:val="single"/>
            </w:tcBorders>
          </w:tcPr>
          <w:p w14:paraId="6E1C0000">
            <w:pPr>
              <w:rPr>
                <w:color w:val="000000"/>
              </w:rPr>
            </w:pPr>
            <w:r>
              <w:rPr>
                <w:color w:val="000000"/>
              </w:rPr>
              <w:t>Участие в проектах и акциях РДШ</w:t>
            </w:r>
          </w:p>
        </w:tc>
        <w:tc>
          <w:tcPr>
            <w:tcW w:type="dxa" w:w="1134"/>
            <w:tcBorders>
              <w:top w:color="000000" w:sz="4" w:val="single"/>
              <w:left w:color="000000" w:sz="4" w:val="single"/>
              <w:bottom w:color="000000" w:sz="4" w:val="single"/>
              <w:right w:color="000000" w:sz="4" w:val="single"/>
            </w:tcBorders>
          </w:tcPr>
          <w:p w14:paraId="6F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701C0000">
            <w:pPr>
              <w:widowControl w:val="1"/>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711C0000">
            <w:pPr>
              <w:ind/>
              <w:jc w:val="center"/>
              <w:rPr>
                <w:color w:val="000000"/>
              </w:rPr>
            </w:pPr>
            <w:r>
              <w:rPr>
                <w:color w:val="000000"/>
              </w:rPr>
              <w:t>Классные руководители</w:t>
            </w:r>
          </w:p>
        </w:tc>
      </w:tr>
      <w:tr>
        <w:trPr>
          <w:trHeight w:hRule="atLeast" w:val="443"/>
        </w:trPr>
        <w:tc>
          <w:tcPr>
            <w:tcW w:type="dxa" w:w="4678"/>
            <w:tcBorders>
              <w:top w:color="000000" w:sz="4" w:val="single"/>
              <w:left w:color="000000" w:sz="4" w:val="single"/>
              <w:bottom w:color="000000" w:sz="4" w:val="single"/>
              <w:right w:color="000000" w:sz="4" w:val="single"/>
            </w:tcBorders>
          </w:tcPr>
          <w:p w14:paraId="721C0000">
            <w:pPr>
              <w:rPr>
                <w:color w:val="000000"/>
              </w:rPr>
            </w:pPr>
            <w:r>
              <w:rPr>
                <w:color w:val="000000"/>
              </w:rPr>
              <w:t xml:space="preserve">День общественных организаций России. </w:t>
            </w:r>
          </w:p>
        </w:tc>
        <w:tc>
          <w:tcPr>
            <w:tcW w:type="dxa" w:w="1134"/>
            <w:tcBorders>
              <w:top w:color="000000" w:sz="4" w:val="single"/>
              <w:left w:color="000000" w:sz="4" w:val="single"/>
              <w:bottom w:color="000000" w:sz="4" w:val="single"/>
              <w:right w:color="000000" w:sz="4" w:val="single"/>
            </w:tcBorders>
          </w:tcPr>
          <w:p w14:paraId="731C0000">
            <w:pPr>
              <w:ind/>
              <w:jc w:val="center"/>
              <w:rPr>
                <w:color w:val="000000"/>
              </w:rPr>
            </w:pPr>
            <w:r>
              <w:rPr>
                <w:color w:val="000000"/>
              </w:rPr>
              <w:t>10 – 11</w:t>
            </w:r>
          </w:p>
        </w:tc>
        <w:tc>
          <w:tcPr>
            <w:tcW w:type="dxa" w:w="1701"/>
            <w:tcBorders>
              <w:top w:color="000000" w:sz="4" w:val="single"/>
              <w:left w:color="000000" w:sz="4" w:val="single"/>
              <w:bottom w:color="000000" w:sz="4" w:val="single"/>
              <w:right w:color="000000" w:sz="4" w:val="single"/>
            </w:tcBorders>
          </w:tcPr>
          <w:p w14:paraId="741C0000">
            <w:pPr>
              <w:ind/>
              <w:jc w:val="center"/>
              <w:rPr>
                <w:color w:val="000000"/>
              </w:rPr>
            </w:pPr>
            <w:r>
              <w:rPr>
                <w:color w:val="000000"/>
              </w:rPr>
              <w:t>май</w:t>
            </w:r>
          </w:p>
        </w:tc>
        <w:tc>
          <w:tcPr>
            <w:tcW w:type="dxa" w:w="2835"/>
            <w:tcBorders>
              <w:top w:color="000000" w:sz="4" w:val="single"/>
              <w:left w:color="000000" w:sz="4" w:val="single"/>
              <w:bottom w:color="000000" w:sz="4" w:val="single"/>
              <w:right w:color="000000" w:sz="4" w:val="single"/>
            </w:tcBorders>
          </w:tcPr>
          <w:p w14:paraId="751C0000">
            <w:pPr>
              <w:ind/>
              <w:jc w:val="center"/>
              <w:rPr>
                <w:color w:val="000000"/>
              </w:rPr>
            </w:pPr>
            <w:r>
              <w:rPr>
                <w:color w:val="000000"/>
              </w:rPr>
              <w:t>Советник директора по ВР</w:t>
            </w:r>
          </w:p>
          <w:p w14:paraId="761C0000">
            <w:pPr>
              <w:ind/>
              <w:jc w:val="center"/>
              <w:rPr>
                <w:color w:val="000000"/>
              </w:rPr>
            </w:pPr>
            <w:r>
              <w:rPr>
                <w:color w:val="000000"/>
              </w:rPr>
              <w:t>Классные руководители</w:t>
            </w:r>
          </w:p>
          <w:p w14:paraId="771C0000">
            <w:pPr>
              <w:ind/>
              <w:jc w:val="center"/>
              <w:rPr>
                <w:color w:val="000000"/>
              </w:rPr>
            </w:pPr>
          </w:p>
        </w:tc>
      </w:tr>
      <w:tr>
        <w:tc>
          <w:tcPr>
            <w:tcW w:type="dxa" w:w="10348"/>
            <w:gridSpan w:val="4"/>
            <w:tcBorders>
              <w:top w:color="000000" w:sz="4" w:val="single"/>
              <w:left w:color="000000" w:sz="4" w:val="single"/>
              <w:bottom w:color="000000" w:sz="4" w:val="single"/>
              <w:right w:color="000000" w:sz="4" w:val="single"/>
            </w:tcBorders>
            <w:shd w:fill="33CCFF" w:val="clear"/>
          </w:tcPr>
          <w:p w14:paraId="781C0000">
            <w:pPr>
              <w:ind/>
              <w:jc w:val="center"/>
              <w:rPr>
                <w:i w:val="1"/>
                <w:color w:val="000000"/>
                <w:sz w:val="14"/>
              </w:rPr>
            </w:pPr>
          </w:p>
          <w:p w14:paraId="791C0000">
            <w:pPr>
              <w:ind/>
              <w:jc w:val="center"/>
              <w:rPr>
                <w:b w:val="1"/>
                <w:i w:val="1"/>
                <w:color w:val="000000"/>
              </w:rPr>
            </w:pPr>
            <w:r>
              <w:rPr>
                <w:b w:val="1"/>
                <w:color w:val="000000"/>
              </w:rPr>
              <w:t>Модуль  «Внешкольные мероприятия»</w:t>
            </w:r>
          </w:p>
          <w:p w14:paraId="7A1C0000">
            <w:pPr>
              <w:ind/>
              <w:jc w:val="center"/>
              <w:rPr>
                <w:i w:val="1"/>
                <w:color w:val="000000"/>
                <w:sz w:val="14"/>
              </w:rPr>
            </w:pPr>
          </w:p>
        </w:tc>
      </w:tr>
      <w:tr>
        <w:tc>
          <w:tcPr>
            <w:tcW w:type="dxa" w:w="4678"/>
            <w:tcBorders>
              <w:top w:color="000000" w:sz="4" w:val="single"/>
              <w:left w:color="000000" w:sz="4" w:val="single"/>
              <w:bottom w:color="000000" w:sz="4" w:val="single"/>
              <w:right w:color="000000" w:sz="4" w:val="single"/>
            </w:tcBorders>
          </w:tcPr>
          <w:p w14:paraId="7B1C0000">
            <w:pPr>
              <w:rPr>
                <w:color w:val="000000"/>
              </w:rPr>
            </w:pPr>
            <w:r>
              <w:rPr>
                <w:color w:val="000000"/>
              </w:rPr>
              <w:t>Посещение выездных выставок и представлений театров в школе</w:t>
            </w:r>
          </w:p>
        </w:tc>
        <w:tc>
          <w:tcPr>
            <w:tcW w:type="dxa" w:w="1134"/>
            <w:tcBorders>
              <w:top w:color="000000" w:sz="4" w:val="single"/>
              <w:left w:color="000000" w:sz="4" w:val="single"/>
              <w:bottom w:color="000000" w:sz="4" w:val="single"/>
              <w:right w:color="000000" w:sz="4" w:val="single"/>
            </w:tcBorders>
          </w:tcPr>
          <w:p w14:paraId="7C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7D1C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7E1C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7F1C0000">
            <w:pPr>
              <w:rPr>
                <w:color w:val="000000"/>
              </w:rPr>
            </w:pPr>
            <w:r>
              <w:t>Экскурсия в школьный музей «История моего села»</w:t>
            </w:r>
          </w:p>
        </w:tc>
        <w:tc>
          <w:tcPr>
            <w:tcW w:type="dxa" w:w="1134"/>
            <w:tcBorders>
              <w:top w:color="000000" w:sz="4" w:val="single"/>
              <w:left w:color="000000" w:sz="4" w:val="single"/>
              <w:bottom w:color="000000" w:sz="4" w:val="single"/>
              <w:right w:color="000000" w:sz="4" w:val="single"/>
            </w:tcBorders>
          </w:tcPr>
          <w:p w14:paraId="80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811C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821C0000">
            <w:pPr>
              <w:ind/>
              <w:jc w:val="center"/>
              <w:rPr>
                <w:color w:val="000000"/>
              </w:rPr>
            </w:pPr>
            <w:r>
              <w:rPr>
                <w:color w:val="000000"/>
              </w:rPr>
              <w:t>Рук</w:t>
            </w:r>
            <w:r>
              <w:rPr>
                <w:color w:val="000000"/>
              </w:rPr>
              <w:t>оводитель школьного музея, классные руководители</w:t>
            </w:r>
          </w:p>
        </w:tc>
      </w:tr>
      <w:tr>
        <w:tc>
          <w:tcPr>
            <w:tcW w:type="dxa" w:w="4678"/>
            <w:tcBorders>
              <w:top w:color="000000" w:sz="4" w:val="single"/>
              <w:left w:color="000000" w:sz="4" w:val="single"/>
              <w:bottom w:color="000000" w:sz="4" w:val="single"/>
              <w:right w:color="000000" w:sz="4" w:val="single"/>
            </w:tcBorders>
          </w:tcPr>
          <w:p w14:paraId="831C0000">
            <w:r>
              <w:t>Организация и проведения виртуальных экскурсий в рамках районного проекта «Тропа памяти»</w:t>
            </w:r>
          </w:p>
        </w:tc>
        <w:tc>
          <w:tcPr>
            <w:tcW w:type="dxa" w:w="1134"/>
            <w:tcBorders>
              <w:top w:color="000000" w:sz="4" w:val="single"/>
              <w:left w:color="000000" w:sz="4" w:val="single"/>
              <w:bottom w:color="000000" w:sz="4" w:val="single"/>
              <w:right w:color="000000" w:sz="4" w:val="single"/>
            </w:tcBorders>
          </w:tcPr>
          <w:p w14:paraId="84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851C0000">
            <w:pPr>
              <w:ind/>
              <w:jc w:val="center"/>
              <w:rPr>
                <w:color w:val="000000"/>
              </w:rPr>
            </w:pPr>
            <w:r>
              <w:rPr>
                <w:color w:val="000000"/>
              </w:rPr>
              <w:t>В течение года, согласно плана</w:t>
            </w:r>
          </w:p>
        </w:tc>
        <w:tc>
          <w:tcPr>
            <w:tcW w:type="dxa" w:w="2835"/>
            <w:tcBorders>
              <w:top w:color="000000" w:sz="4" w:val="single"/>
              <w:left w:color="000000" w:sz="4" w:val="single"/>
              <w:bottom w:color="000000" w:sz="4" w:val="single"/>
              <w:right w:color="000000" w:sz="4" w:val="single"/>
            </w:tcBorders>
          </w:tcPr>
          <w:p w14:paraId="861C0000">
            <w:pPr>
              <w:ind/>
              <w:jc w:val="center"/>
              <w:rPr>
                <w:color w:val="000000"/>
              </w:rPr>
            </w:pPr>
            <w:r>
              <w:rPr>
                <w:color w:val="000000"/>
              </w:rPr>
              <w:t>Рук</w:t>
            </w:r>
            <w:r>
              <w:rPr>
                <w:color w:val="000000"/>
              </w:rPr>
              <w:t xml:space="preserve">оводитель </w:t>
            </w:r>
            <w:r>
              <w:rPr>
                <w:color w:val="000000"/>
              </w:rPr>
              <w:t>кружка</w:t>
            </w:r>
          </w:p>
          <w:p w14:paraId="871C0000">
            <w:pPr>
              <w:ind/>
              <w:jc w:val="center"/>
              <w:rPr>
                <w:color w:val="000000"/>
              </w:rPr>
            </w:pPr>
            <w:r>
              <w:rPr>
                <w:color w:val="000000"/>
              </w:rPr>
              <w:t>Зам. директора по ВР</w:t>
            </w:r>
          </w:p>
        </w:tc>
      </w:tr>
      <w:tr>
        <w:tc>
          <w:tcPr>
            <w:tcW w:type="dxa" w:w="4678"/>
            <w:tcBorders>
              <w:top w:color="000000" w:sz="4" w:val="single"/>
              <w:left w:color="000000" w:sz="4" w:val="single"/>
              <w:bottom w:color="000000" w:sz="4" w:val="single"/>
              <w:right w:color="000000" w:sz="4" w:val="single"/>
            </w:tcBorders>
          </w:tcPr>
          <w:p w14:paraId="881C0000">
            <w:pPr>
              <w:rPr>
                <w:color w:val="000000"/>
              </w:rPr>
            </w:pPr>
            <w:r>
              <w:t xml:space="preserve">Поездки </w:t>
            </w:r>
            <w:r>
              <w:t>в музеи, театры нашей  области</w:t>
            </w:r>
          </w:p>
        </w:tc>
        <w:tc>
          <w:tcPr>
            <w:tcW w:type="dxa" w:w="1134"/>
            <w:tcBorders>
              <w:top w:color="000000" w:sz="4" w:val="single"/>
              <w:left w:color="000000" w:sz="4" w:val="single"/>
              <w:bottom w:color="000000" w:sz="4" w:val="single"/>
              <w:right w:color="000000" w:sz="4" w:val="single"/>
            </w:tcBorders>
          </w:tcPr>
          <w:p w14:paraId="89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8A1C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8B1C0000">
            <w:pPr>
              <w:widowControl w:val="1"/>
              <w:ind/>
              <w:jc w:val="center"/>
            </w:pPr>
            <w:r>
              <w:t>Зам</w:t>
            </w:r>
            <w:r>
              <w:t>.</w:t>
            </w:r>
            <w:r>
              <w:t xml:space="preserve"> директора по ВР</w:t>
            </w:r>
            <w:r>
              <w:t>, классные руководители</w:t>
            </w:r>
          </w:p>
        </w:tc>
      </w:tr>
      <w:tr>
        <w:tc>
          <w:tcPr>
            <w:tcW w:type="dxa" w:w="4678"/>
            <w:tcBorders>
              <w:top w:color="000000" w:sz="4" w:val="single"/>
              <w:left w:color="000000" w:sz="4" w:val="single"/>
              <w:bottom w:color="000000" w:sz="4" w:val="single"/>
              <w:right w:color="000000" w:sz="4" w:val="single"/>
            </w:tcBorders>
          </w:tcPr>
          <w:p w14:paraId="8C1C0000">
            <w:r>
              <w:t xml:space="preserve">День музеев </w:t>
            </w:r>
          </w:p>
        </w:tc>
        <w:tc>
          <w:tcPr>
            <w:tcW w:type="dxa" w:w="1134"/>
            <w:tcBorders>
              <w:top w:color="000000" w:sz="4" w:val="single"/>
              <w:left w:color="000000" w:sz="4" w:val="single"/>
              <w:bottom w:color="000000" w:sz="4" w:val="single"/>
              <w:right w:color="000000" w:sz="4" w:val="single"/>
            </w:tcBorders>
          </w:tcPr>
          <w:p w14:paraId="8D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8E1C0000">
            <w:pPr>
              <w:ind/>
              <w:jc w:val="center"/>
              <w:rPr>
                <w:color w:val="000000"/>
              </w:rPr>
            </w:pPr>
            <w:r>
              <w:rPr>
                <w:color w:val="000000"/>
              </w:rPr>
              <w:t>17.05.</w:t>
            </w:r>
          </w:p>
        </w:tc>
        <w:tc>
          <w:tcPr>
            <w:tcW w:type="dxa" w:w="2835"/>
            <w:tcBorders>
              <w:top w:color="000000" w:sz="4" w:val="single"/>
              <w:left w:color="000000" w:sz="4" w:val="single"/>
              <w:bottom w:color="000000" w:sz="4" w:val="single"/>
              <w:right w:color="000000" w:sz="4" w:val="single"/>
            </w:tcBorders>
          </w:tcPr>
          <w:p w14:paraId="8F1C0000">
            <w:pPr>
              <w:widowControl w:val="1"/>
              <w:ind/>
              <w:jc w:val="center"/>
            </w:pPr>
            <w:r>
              <w:t>Руководитель школьного музея, классные руководители</w:t>
            </w:r>
          </w:p>
        </w:tc>
      </w:tr>
      <w:tr>
        <w:tc>
          <w:tcPr>
            <w:tcW w:type="dxa" w:w="10348"/>
            <w:gridSpan w:val="4"/>
            <w:tcBorders>
              <w:top w:color="000000" w:sz="4" w:val="single"/>
              <w:left w:color="000000" w:sz="4" w:val="single"/>
              <w:bottom w:color="000000" w:sz="4" w:val="single"/>
              <w:right w:color="000000" w:sz="4" w:val="single"/>
            </w:tcBorders>
            <w:shd w:fill="33CCFF" w:val="clear"/>
          </w:tcPr>
          <w:p w14:paraId="901C0000">
            <w:pPr>
              <w:ind/>
              <w:jc w:val="center"/>
              <w:rPr>
                <w:b w:val="1"/>
                <w:i w:val="1"/>
                <w:color w:val="000000"/>
                <w:sz w:val="16"/>
              </w:rPr>
            </w:pPr>
          </w:p>
          <w:p w14:paraId="911C0000">
            <w:pPr>
              <w:ind/>
              <w:jc w:val="center"/>
              <w:rPr>
                <w:b w:val="1"/>
                <w:i w:val="1"/>
                <w:color w:val="000000"/>
              </w:rPr>
            </w:pPr>
            <w:r>
              <w:rPr>
                <w:b w:val="1"/>
                <w:color w:val="000000"/>
              </w:rPr>
              <w:t>Модуль «</w:t>
            </w:r>
            <w:r>
              <w:rPr>
                <w:b w:val="1"/>
                <w:color w:val="000000"/>
              </w:rPr>
              <w:t>Организация предметно-эстетической среды</w:t>
            </w:r>
            <w:r>
              <w:rPr>
                <w:b w:val="1"/>
                <w:color w:val="000000"/>
              </w:rPr>
              <w:t>»</w:t>
            </w:r>
          </w:p>
          <w:p w14:paraId="921C0000">
            <w:pPr>
              <w:ind/>
              <w:jc w:val="center"/>
              <w:rPr>
                <w:i w:val="1"/>
                <w:color w:val="000000"/>
                <w:sz w:val="16"/>
              </w:rPr>
            </w:pPr>
          </w:p>
        </w:tc>
      </w:tr>
      <w:tr>
        <w:tc>
          <w:tcPr>
            <w:tcW w:type="dxa" w:w="4678"/>
            <w:tcBorders>
              <w:top w:color="000000" w:sz="4" w:val="single"/>
              <w:left w:color="000000" w:sz="4" w:val="single"/>
              <w:bottom w:color="000000" w:sz="4" w:val="single"/>
              <w:right w:color="000000" w:sz="4" w:val="single"/>
            </w:tcBorders>
          </w:tcPr>
          <w:p w14:paraId="931C0000">
            <w:pPr>
              <w:rPr>
                <w:color w:val="000000"/>
              </w:rPr>
            </w:pPr>
            <w:r>
              <w:t xml:space="preserve">Выставки рисунков, </w:t>
            </w:r>
            <w:r>
              <w:t xml:space="preserve">фотографий </w:t>
            </w:r>
            <w:r>
              <w:t>творческих р</w:t>
            </w:r>
            <w:r>
              <w:t>абот, посвященных событиям и памятным датам</w:t>
            </w:r>
          </w:p>
        </w:tc>
        <w:tc>
          <w:tcPr>
            <w:tcW w:type="dxa" w:w="1134"/>
            <w:tcBorders>
              <w:top w:color="000000" w:sz="4" w:val="single"/>
              <w:left w:color="000000" w:sz="4" w:val="single"/>
              <w:bottom w:color="000000" w:sz="4" w:val="single"/>
              <w:right w:color="000000" w:sz="4" w:val="single"/>
            </w:tcBorders>
          </w:tcPr>
          <w:p w14:paraId="94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951C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961C0000">
            <w:pPr>
              <w:ind/>
              <w:jc w:val="center"/>
              <w:rPr>
                <w:color w:val="000000"/>
              </w:rPr>
            </w:pPr>
            <w:r>
              <w:rPr>
                <w:color w:val="000000"/>
              </w:rPr>
              <w:t>Зам. директора по ВР, педагог  - организатор, классные руководители</w:t>
            </w:r>
          </w:p>
        </w:tc>
      </w:tr>
      <w:tr>
        <w:tc>
          <w:tcPr>
            <w:tcW w:type="dxa" w:w="4678"/>
            <w:tcBorders>
              <w:top w:color="000000" w:sz="4" w:val="single"/>
              <w:left w:color="000000" w:sz="4" w:val="single"/>
              <w:bottom w:color="000000" w:sz="4" w:val="single"/>
              <w:right w:color="000000" w:sz="4" w:val="single"/>
            </w:tcBorders>
          </w:tcPr>
          <w:p w14:paraId="971C0000">
            <w:r>
              <w:t>Оформление классных уголков</w:t>
            </w:r>
          </w:p>
          <w:p w14:paraId="981C0000">
            <w:pPr>
              <w:rPr>
                <w:color w:val="000000"/>
              </w:rPr>
            </w:pPr>
          </w:p>
        </w:tc>
        <w:tc>
          <w:tcPr>
            <w:tcW w:type="dxa" w:w="1134"/>
            <w:tcBorders>
              <w:top w:color="000000" w:sz="4" w:val="single"/>
              <w:left w:color="000000" w:sz="4" w:val="single"/>
              <w:bottom w:color="000000" w:sz="4" w:val="single"/>
              <w:right w:color="000000" w:sz="4" w:val="single"/>
            </w:tcBorders>
          </w:tcPr>
          <w:p w14:paraId="99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9A1C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9B1C0000">
            <w:pPr>
              <w:ind/>
              <w:jc w:val="center"/>
              <w:rPr>
                <w:color w:val="000000"/>
              </w:rPr>
            </w:pPr>
            <w:r>
              <w:rPr>
                <w:color w:val="000000"/>
              </w:rPr>
              <w:t>Педагог  - организатор, классные руководители</w:t>
            </w:r>
          </w:p>
        </w:tc>
      </w:tr>
      <w:tr>
        <w:tc>
          <w:tcPr>
            <w:tcW w:type="dxa" w:w="4678"/>
            <w:tcBorders>
              <w:top w:color="000000" w:sz="4" w:val="single"/>
              <w:left w:color="000000" w:sz="4" w:val="single"/>
              <w:bottom w:color="000000" w:sz="4" w:val="single"/>
              <w:right w:color="000000" w:sz="4" w:val="single"/>
            </w:tcBorders>
          </w:tcPr>
          <w:p w14:paraId="9C1C0000">
            <w:pPr>
              <w:widowControl w:val="1"/>
              <w:ind/>
              <w:rPr>
                <w:color w:val="000000"/>
              </w:rPr>
            </w:pPr>
            <w:r>
              <w:t>Трудовые десанты по уборке территории школы</w:t>
            </w:r>
          </w:p>
        </w:tc>
        <w:tc>
          <w:tcPr>
            <w:tcW w:type="dxa" w:w="1134"/>
            <w:tcBorders>
              <w:top w:color="000000" w:sz="4" w:val="single"/>
              <w:left w:color="000000" w:sz="4" w:val="single"/>
              <w:bottom w:color="000000" w:sz="4" w:val="single"/>
              <w:right w:color="000000" w:sz="4" w:val="single"/>
            </w:tcBorders>
          </w:tcPr>
          <w:p w14:paraId="9D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9E1C0000">
            <w:pPr>
              <w:widowControl w:val="1"/>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9F1C0000">
            <w:pPr>
              <w:widowControl w:val="1"/>
              <w:ind/>
              <w:rPr>
                <w:color w:val="000000"/>
              </w:rPr>
            </w:pPr>
            <w:r>
              <w:rPr>
                <w:color w:val="000000"/>
              </w:rPr>
              <w:t>Советник  директора по ВР, классные руководители</w:t>
            </w:r>
          </w:p>
        </w:tc>
      </w:tr>
      <w:tr>
        <w:tc>
          <w:tcPr>
            <w:tcW w:type="dxa" w:w="4678"/>
            <w:tcBorders>
              <w:top w:color="000000" w:sz="4" w:val="single"/>
              <w:left w:color="000000" w:sz="4" w:val="single"/>
              <w:bottom w:color="000000" w:sz="4" w:val="single"/>
              <w:right w:color="000000" w:sz="4" w:val="single"/>
            </w:tcBorders>
          </w:tcPr>
          <w:p w14:paraId="A01C0000">
            <w:pPr>
              <w:widowControl w:val="1"/>
              <w:ind/>
            </w:pPr>
            <w:r>
              <w:t>Трудовой десант по уборке памятников на территории с.Аграфеновка</w:t>
            </w:r>
          </w:p>
        </w:tc>
        <w:tc>
          <w:tcPr>
            <w:tcW w:type="dxa" w:w="1134"/>
            <w:tcBorders>
              <w:top w:color="000000" w:sz="4" w:val="single"/>
              <w:left w:color="000000" w:sz="4" w:val="single"/>
              <w:bottom w:color="000000" w:sz="4" w:val="single"/>
              <w:right w:color="000000" w:sz="4" w:val="single"/>
            </w:tcBorders>
          </w:tcPr>
          <w:p w14:paraId="A1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A21C0000">
            <w:pPr>
              <w:widowControl w:val="1"/>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A31C0000">
            <w:pPr>
              <w:widowControl w:val="1"/>
              <w:ind/>
              <w:rPr>
                <w:color w:val="000000"/>
              </w:rPr>
            </w:pPr>
            <w:r>
              <w:rPr>
                <w:color w:val="000000"/>
              </w:rPr>
              <w:t>Зам. директора по ВР, педагог  - организатор, классные руководители</w:t>
            </w:r>
          </w:p>
        </w:tc>
      </w:tr>
      <w:tr>
        <w:tc>
          <w:tcPr>
            <w:tcW w:type="dxa" w:w="4678"/>
            <w:tcBorders>
              <w:top w:color="000000" w:sz="4" w:val="single"/>
              <w:left w:color="000000" w:sz="4" w:val="single"/>
              <w:bottom w:color="000000" w:sz="4" w:val="single"/>
              <w:right w:color="000000" w:sz="4" w:val="single"/>
            </w:tcBorders>
          </w:tcPr>
          <w:p w14:paraId="A41C0000">
            <w:pPr>
              <w:widowControl w:val="1"/>
              <w:ind/>
            </w:pPr>
            <w:r>
              <w:t>Праздничное украшение кабинетов, окон кабинетов</w:t>
            </w:r>
          </w:p>
        </w:tc>
        <w:tc>
          <w:tcPr>
            <w:tcW w:type="dxa" w:w="1134"/>
            <w:tcBorders>
              <w:top w:color="000000" w:sz="4" w:val="single"/>
              <w:left w:color="000000" w:sz="4" w:val="single"/>
              <w:bottom w:color="000000" w:sz="4" w:val="single"/>
              <w:right w:color="000000" w:sz="4" w:val="single"/>
            </w:tcBorders>
          </w:tcPr>
          <w:p w14:paraId="A5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A61C0000">
            <w:pPr>
              <w:widowControl w:val="1"/>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A71C0000">
            <w:pPr>
              <w:widowControl w:val="1"/>
              <w:ind/>
              <w:rPr>
                <w:color w:val="000000"/>
              </w:rPr>
            </w:pPr>
            <w:r>
              <w:rPr>
                <w:color w:val="000000"/>
              </w:rPr>
              <w:t>Классные руководители</w:t>
            </w:r>
          </w:p>
        </w:tc>
      </w:tr>
      <w:tr>
        <w:tc>
          <w:tcPr>
            <w:tcW w:type="dxa" w:w="10348"/>
            <w:gridSpan w:val="4"/>
            <w:tcBorders>
              <w:top w:color="000000" w:sz="4" w:val="single"/>
              <w:left w:color="000000" w:sz="4" w:val="single"/>
              <w:bottom w:color="000000" w:sz="4" w:val="single"/>
              <w:right w:color="000000" w:sz="4" w:val="single"/>
            </w:tcBorders>
            <w:shd w:fill="33CCFF" w:val="clear"/>
          </w:tcPr>
          <w:p w14:paraId="A81C0000">
            <w:pPr>
              <w:ind/>
              <w:jc w:val="center"/>
              <w:rPr>
                <w:b w:val="1"/>
                <w:i w:val="1"/>
                <w:color w:val="000000"/>
                <w:sz w:val="14"/>
              </w:rPr>
            </w:pPr>
          </w:p>
          <w:p w14:paraId="A91C0000">
            <w:pPr>
              <w:ind/>
              <w:jc w:val="center"/>
              <w:rPr>
                <w:b w:val="1"/>
              </w:rPr>
            </w:pPr>
            <w:r>
              <w:rPr>
                <w:b w:val="1"/>
                <w:color w:val="000000"/>
              </w:rPr>
              <w:t>Модуль «</w:t>
            </w:r>
            <w:r>
              <w:rPr>
                <w:b w:val="1"/>
                <w:color w:val="000000"/>
              </w:rPr>
              <w:t>Работа с родителями</w:t>
            </w:r>
            <w:r>
              <w:rPr>
                <w:b w:val="1"/>
                <w:color w:val="000000"/>
              </w:rPr>
              <w:t>»</w:t>
            </w:r>
          </w:p>
          <w:p w14:paraId="AA1C0000">
            <w:pPr>
              <w:ind/>
              <w:jc w:val="center"/>
              <w:rPr>
                <w:i w:val="1"/>
                <w:color w:val="000000"/>
                <w:sz w:val="16"/>
              </w:rPr>
            </w:pPr>
          </w:p>
        </w:tc>
      </w:tr>
      <w:tr>
        <w:tc>
          <w:tcPr>
            <w:tcW w:type="dxa" w:w="4678"/>
            <w:tcBorders>
              <w:top w:color="000000" w:sz="4" w:val="single"/>
              <w:left w:color="000000" w:sz="4" w:val="single"/>
              <w:bottom w:color="000000" w:sz="4" w:val="single"/>
              <w:right w:color="000000" w:sz="4" w:val="single"/>
            </w:tcBorders>
          </w:tcPr>
          <w:p w14:paraId="AB1C0000">
            <w:pPr>
              <w:rPr>
                <w:color w:val="000000"/>
              </w:rPr>
            </w:pPr>
            <w:r>
              <w:t>Участие родит</w:t>
            </w:r>
            <w:r>
              <w:t xml:space="preserve">елей в проведении общешкольных, </w:t>
            </w:r>
            <w:r>
              <w:t>классных мероприятий</w:t>
            </w:r>
            <w:r>
              <w:t xml:space="preserve">: </w:t>
            </w:r>
            <w:r>
              <w:rPr>
                <w:color w:val="1C1C1C"/>
              </w:rPr>
              <w:t xml:space="preserve">«Бессмертный полк», </w:t>
            </w:r>
            <w:r>
              <w:t xml:space="preserve"> </w:t>
            </w:r>
            <w:r>
              <w:t>новогодние мероприятия</w:t>
            </w:r>
          </w:p>
        </w:tc>
        <w:tc>
          <w:tcPr>
            <w:tcW w:type="dxa" w:w="1134"/>
            <w:tcBorders>
              <w:top w:color="000000" w:sz="4" w:val="single"/>
              <w:left w:color="000000" w:sz="4" w:val="single"/>
              <w:bottom w:color="000000" w:sz="4" w:val="single"/>
              <w:right w:color="000000" w:sz="4" w:val="single"/>
            </w:tcBorders>
          </w:tcPr>
          <w:p w14:paraId="AC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AD1C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AE1C0000">
            <w:pPr>
              <w:rPr>
                <w:color w:val="000000"/>
              </w:rPr>
            </w:pPr>
            <w:r>
              <w:rPr>
                <w:color w:val="000000"/>
              </w:rPr>
              <w:t>Советник директора по ВР</w:t>
            </w:r>
          </w:p>
          <w:p w14:paraId="AF1C0000">
            <w:pPr>
              <w:rPr>
                <w:color w:val="000000"/>
              </w:rPr>
            </w:pPr>
            <w:r>
              <w:rPr>
                <w:color w:val="000000"/>
              </w:rPr>
              <w:t>Зам. директора по ВР, классные руководители</w:t>
            </w:r>
          </w:p>
        </w:tc>
      </w:tr>
      <w:tr>
        <w:tc>
          <w:tcPr>
            <w:tcW w:type="dxa" w:w="4678"/>
            <w:tcBorders>
              <w:top w:color="000000" w:sz="4" w:val="single"/>
              <w:left w:color="000000" w:sz="4" w:val="single"/>
              <w:bottom w:color="000000" w:sz="4" w:val="single"/>
              <w:right w:color="000000" w:sz="4" w:val="single"/>
            </w:tcBorders>
          </w:tcPr>
          <w:p w14:paraId="B01C0000">
            <w:pPr>
              <w:rPr>
                <w:color w:val="000000"/>
              </w:rPr>
            </w:pPr>
            <w:r>
              <w:t>Общешкольн</w:t>
            </w:r>
            <w:r>
              <w:t>ые</w:t>
            </w:r>
            <w:r>
              <w:t xml:space="preserve"> родительск</w:t>
            </w:r>
            <w:r>
              <w:t>ие</w:t>
            </w:r>
            <w:r>
              <w:t xml:space="preserve"> собрани</w:t>
            </w:r>
            <w:r>
              <w:t>я</w:t>
            </w:r>
          </w:p>
        </w:tc>
        <w:tc>
          <w:tcPr>
            <w:tcW w:type="dxa" w:w="1134"/>
            <w:tcBorders>
              <w:top w:color="000000" w:sz="4" w:val="single"/>
              <w:left w:color="000000" w:sz="4" w:val="single"/>
              <w:bottom w:color="000000" w:sz="4" w:val="single"/>
              <w:right w:color="000000" w:sz="4" w:val="single"/>
            </w:tcBorders>
          </w:tcPr>
          <w:p w14:paraId="B1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B21C0000">
            <w:pPr>
              <w:ind/>
              <w:jc w:val="center"/>
              <w:rPr>
                <w:color w:val="000000"/>
              </w:rPr>
            </w:pPr>
            <w:r>
              <w:rPr>
                <w:color w:val="000000"/>
              </w:rPr>
              <w:t>1 раз в четверть</w:t>
            </w:r>
          </w:p>
        </w:tc>
        <w:tc>
          <w:tcPr>
            <w:tcW w:type="dxa" w:w="2835"/>
            <w:tcBorders>
              <w:top w:color="000000" w:sz="4" w:val="single"/>
              <w:left w:color="000000" w:sz="4" w:val="single"/>
              <w:bottom w:color="000000" w:sz="4" w:val="single"/>
              <w:right w:color="000000" w:sz="4" w:val="single"/>
            </w:tcBorders>
          </w:tcPr>
          <w:p w14:paraId="B31C0000">
            <w:pPr>
              <w:ind/>
              <w:jc w:val="center"/>
              <w:rPr>
                <w:color w:val="000000"/>
              </w:rPr>
            </w:pPr>
            <w:r>
              <w:rPr>
                <w:color w:val="000000"/>
              </w:rPr>
              <w:t>Директор школы, Заместители директора</w:t>
            </w:r>
          </w:p>
        </w:tc>
      </w:tr>
      <w:tr>
        <w:tc>
          <w:tcPr>
            <w:tcW w:type="dxa" w:w="4678"/>
            <w:tcBorders>
              <w:top w:color="000000" w:sz="4" w:val="single"/>
              <w:left w:color="000000" w:sz="4" w:val="single"/>
              <w:bottom w:color="000000" w:sz="4" w:val="single"/>
              <w:right w:color="000000" w:sz="4" w:val="single"/>
            </w:tcBorders>
          </w:tcPr>
          <w:p w14:paraId="B41C0000">
            <w:r>
              <w:t>П</w:t>
            </w:r>
            <w:r>
              <w:t>едагогическое просвещение родителей по вопросам воспитания детей</w:t>
            </w:r>
          </w:p>
        </w:tc>
        <w:tc>
          <w:tcPr>
            <w:tcW w:type="dxa" w:w="1134"/>
            <w:tcBorders>
              <w:top w:color="000000" w:sz="4" w:val="single"/>
              <w:left w:color="000000" w:sz="4" w:val="single"/>
              <w:bottom w:color="000000" w:sz="4" w:val="single"/>
              <w:right w:color="000000" w:sz="4" w:val="single"/>
            </w:tcBorders>
          </w:tcPr>
          <w:p w14:paraId="B5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B61C0000">
            <w:pPr>
              <w:ind/>
              <w:jc w:val="center"/>
              <w:rPr>
                <w:color w:val="000000"/>
              </w:rPr>
            </w:pPr>
            <w:r>
              <w:rPr>
                <w:color w:val="000000"/>
              </w:rPr>
              <w:t>Не реже 1 раз/четверть</w:t>
            </w:r>
          </w:p>
        </w:tc>
        <w:tc>
          <w:tcPr>
            <w:tcW w:type="dxa" w:w="2835"/>
            <w:tcBorders>
              <w:top w:color="000000" w:sz="4" w:val="single"/>
              <w:left w:color="000000" w:sz="4" w:val="single"/>
              <w:bottom w:color="000000" w:sz="4" w:val="single"/>
              <w:right w:color="000000" w:sz="4" w:val="single"/>
            </w:tcBorders>
          </w:tcPr>
          <w:p w14:paraId="B71C0000">
            <w:pPr>
              <w:ind/>
              <w:jc w:val="center"/>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B81C0000">
            <w:r>
              <w:t>Информационное оповещение через школьный сайт</w:t>
            </w:r>
          </w:p>
        </w:tc>
        <w:tc>
          <w:tcPr>
            <w:tcW w:type="dxa" w:w="1134"/>
            <w:tcBorders>
              <w:top w:color="000000" w:sz="4" w:val="single"/>
              <w:left w:color="000000" w:sz="4" w:val="single"/>
              <w:bottom w:color="000000" w:sz="4" w:val="single"/>
              <w:right w:color="000000" w:sz="4" w:val="single"/>
            </w:tcBorders>
          </w:tcPr>
          <w:p w14:paraId="B9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BA1C0000">
            <w:pPr>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BB1C0000">
            <w:pPr>
              <w:ind/>
              <w:jc w:val="center"/>
              <w:rPr>
                <w:color w:val="000000"/>
              </w:rPr>
            </w:pPr>
            <w:r>
              <w:rPr>
                <w:color w:val="000000"/>
              </w:rPr>
              <w:t>Зам. директора по ВР, классные руководители</w:t>
            </w:r>
          </w:p>
        </w:tc>
      </w:tr>
      <w:tr>
        <w:tc>
          <w:tcPr>
            <w:tcW w:type="dxa" w:w="4678"/>
            <w:tcBorders>
              <w:top w:color="000000" w:sz="4" w:val="single"/>
              <w:left w:color="000000" w:sz="4" w:val="single"/>
              <w:bottom w:color="000000" w:sz="4" w:val="single"/>
              <w:right w:color="000000" w:sz="4" w:val="single"/>
            </w:tcBorders>
          </w:tcPr>
          <w:p w14:paraId="BC1C0000">
            <w:pPr>
              <w:widowControl w:val="1"/>
              <w:ind/>
              <w:rPr>
                <w:color w:val="000000"/>
              </w:rPr>
            </w:pPr>
            <w:r>
              <w:t xml:space="preserve">Индивидуальные консультации </w:t>
            </w:r>
          </w:p>
        </w:tc>
        <w:tc>
          <w:tcPr>
            <w:tcW w:type="dxa" w:w="1134"/>
            <w:tcBorders>
              <w:top w:color="000000" w:sz="4" w:val="single"/>
              <w:left w:color="000000" w:sz="4" w:val="single"/>
              <w:bottom w:color="000000" w:sz="4" w:val="single"/>
              <w:right w:color="000000" w:sz="4" w:val="single"/>
            </w:tcBorders>
          </w:tcPr>
          <w:p w14:paraId="BD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BE1C0000">
            <w:pPr>
              <w:widowControl w:val="1"/>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BF1C0000">
            <w:pPr>
              <w:widowControl w:val="1"/>
              <w:ind/>
              <w:rPr>
                <w:color w:val="000000"/>
              </w:rPr>
            </w:pPr>
            <w:r>
              <w:rPr>
                <w:color w:val="000000"/>
              </w:rPr>
              <w:t>Классные руководители</w:t>
            </w:r>
          </w:p>
        </w:tc>
      </w:tr>
      <w:tr>
        <w:tc>
          <w:tcPr>
            <w:tcW w:type="dxa" w:w="4678"/>
            <w:tcBorders>
              <w:top w:color="000000" w:sz="4" w:val="single"/>
              <w:left w:color="000000" w:sz="4" w:val="single"/>
              <w:bottom w:color="000000" w:sz="4" w:val="single"/>
              <w:right w:color="000000" w:sz="4" w:val="single"/>
            </w:tcBorders>
          </w:tcPr>
          <w:p w14:paraId="C01C0000">
            <w:pPr>
              <w:widowControl w:val="1"/>
              <w:ind/>
            </w:pPr>
            <w:r>
              <w:t xml:space="preserve">Ведение родительских чатов в мессенджерах </w:t>
            </w:r>
          </w:p>
        </w:tc>
        <w:tc>
          <w:tcPr>
            <w:tcW w:type="dxa" w:w="1134"/>
            <w:tcBorders>
              <w:top w:color="000000" w:sz="4" w:val="single"/>
              <w:left w:color="000000" w:sz="4" w:val="single"/>
              <w:bottom w:color="000000" w:sz="4" w:val="single"/>
              <w:right w:color="000000" w:sz="4" w:val="single"/>
            </w:tcBorders>
          </w:tcPr>
          <w:p w14:paraId="C1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C21C0000">
            <w:pPr>
              <w:widowControl w:val="1"/>
              <w:ind/>
              <w:jc w:val="center"/>
              <w:rPr>
                <w:color w:val="000000"/>
              </w:rPr>
            </w:pPr>
            <w:r>
              <w:rPr>
                <w:color w:val="000000"/>
              </w:rPr>
              <w:t>В течение года</w:t>
            </w:r>
          </w:p>
        </w:tc>
        <w:tc>
          <w:tcPr>
            <w:tcW w:type="dxa" w:w="2835"/>
            <w:tcBorders>
              <w:top w:color="000000" w:sz="4" w:val="single"/>
              <w:left w:color="000000" w:sz="4" w:val="single"/>
              <w:bottom w:color="000000" w:sz="4" w:val="single"/>
              <w:right w:color="000000" w:sz="4" w:val="single"/>
            </w:tcBorders>
          </w:tcPr>
          <w:p w14:paraId="C31C0000">
            <w:pPr>
              <w:widowControl w:val="1"/>
              <w:ind/>
              <w:rPr>
                <w:color w:val="000000"/>
              </w:rPr>
            </w:pPr>
            <w:r>
              <w:rPr>
                <w:color w:val="000000"/>
              </w:rPr>
              <w:t>Классные руководители</w:t>
            </w:r>
          </w:p>
        </w:tc>
      </w:tr>
      <w:tr>
        <w:trPr>
          <w:trHeight w:hRule="atLeast" w:val="855"/>
        </w:trPr>
        <w:tc>
          <w:tcPr>
            <w:tcW w:type="dxa" w:w="4678"/>
            <w:tcBorders>
              <w:top w:color="000000" w:sz="4" w:val="single"/>
              <w:left w:color="000000" w:sz="4" w:val="single"/>
              <w:bottom w:color="000000" w:sz="4" w:val="single"/>
              <w:right w:color="000000" w:sz="4" w:val="single"/>
            </w:tcBorders>
          </w:tcPr>
          <w:p w14:paraId="C41C0000">
            <w:pPr>
              <w:pStyle w:val="Style_20"/>
              <w:ind w:right="0"/>
              <w:jc w:val="left"/>
              <w:rPr>
                <w:spacing w:val="-6"/>
                <w:sz w:val="24"/>
              </w:rPr>
            </w:pPr>
            <w:r>
              <w:rPr>
                <w:spacing w:val="-6"/>
                <w:sz w:val="24"/>
              </w:rPr>
              <w:t>Работа Совета профилактики с</w:t>
            </w:r>
          </w:p>
          <w:p w14:paraId="C51C0000">
            <w:pPr>
              <w:pStyle w:val="Style_20"/>
              <w:ind w:right="0"/>
              <w:jc w:val="left"/>
              <w:rPr>
                <w:spacing w:val="-6"/>
                <w:sz w:val="24"/>
              </w:rPr>
            </w:pPr>
            <w:r>
              <w:rPr>
                <w:spacing w:val="-6"/>
                <w:sz w:val="24"/>
              </w:rPr>
              <w:t>неблагополучными  семьями  по вопросам воспитания, обуче</w:t>
            </w:r>
            <w:r>
              <w:rPr>
                <w:spacing w:val="-6"/>
                <w:sz w:val="24"/>
              </w:rPr>
              <w:t>ния детей</w:t>
            </w:r>
          </w:p>
        </w:tc>
        <w:tc>
          <w:tcPr>
            <w:tcW w:type="dxa" w:w="1134"/>
            <w:tcBorders>
              <w:top w:color="000000" w:sz="4" w:val="single"/>
              <w:left w:color="000000" w:sz="4" w:val="single"/>
              <w:bottom w:color="000000" w:sz="4" w:val="single"/>
              <w:right w:color="000000" w:sz="4" w:val="single"/>
            </w:tcBorders>
          </w:tcPr>
          <w:p w14:paraId="C6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C71C0000">
            <w:pPr>
              <w:widowControl w:val="1"/>
              <w:ind/>
              <w:jc w:val="center"/>
              <w:rPr>
                <w:color w:val="000000"/>
              </w:rPr>
            </w:pPr>
            <w:r>
              <w:rPr>
                <w:color w:val="000000"/>
              </w:rPr>
              <w:t>По плану Совета</w:t>
            </w:r>
          </w:p>
        </w:tc>
        <w:tc>
          <w:tcPr>
            <w:tcW w:type="dxa" w:w="2835"/>
            <w:tcBorders>
              <w:top w:color="000000" w:sz="4" w:val="single"/>
              <w:left w:color="000000" w:sz="4" w:val="single"/>
              <w:bottom w:color="000000" w:sz="4" w:val="single"/>
              <w:right w:color="000000" w:sz="4" w:val="single"/>
            </w:tcBorders>
          </w:tcPr>
          <w:p w14:paraId="C81C0000">
            <w:pPr>
              <w:widowControl w:val="1"/>
              <w:ind/>
              <w:rPr>
                <w:color w:val="000000"/>
              </w:rPr>
            </w:pPr>
            <w:r>
              <w:rPr>
                <w:color w:val="000000"/>
              </w:rPr>
              <w:t>Советник директора по ВР</w:t>
            </w:r>
          </w:p>
          <w:p w14:paraId="C91C0000">
            <w:pPr>
              <w:widowControl w:val="1"/>
              <w:ind/>
              <w:rPr>
                <w:color w:val="000000"/>
              </w:rPr>
            </w:pPr>
            <w:r>
              <w:rPr>
                <w:color w:val="000000"/>
              </w:rPr>
              <w:t>Председатель Совета</w:t>
            </w:r>
          </w:p>
        </w:tc>
      </w:tr>
      <w:tr>
        <w:trPr>
          <w:trHeight w:hRule="atLeast" w:val="2505"/>
        </w:trPr>
        <w:tc>
          <w:tcPr>
            <w:tcW w:type="dxa" w:w="4678"/>
            <w:tcBorders>
              <w:top w:color="000000" w:sz="4" w:val="single"/>
              <w:left w:color="000000" w:sz="4" w:val="single"/>
              <w:bottom w:color="000000" w:sz="4" w:val="single"/>
              <w:right w:color="000000" w:sz="4" w:val="single"/>
            </w:tcBorders>
          </w:tcPr>
          <w:p w14:paraId="CA1C0000">
            <w:pPr>
              <w:pStyle w:val="Style_20"/>
              <w:ind/>
              <w:jc w:val="left"/>
              <w:rPr>
                <w:spacing w:val="-6"/>
                <w:sz w:val="24"/>
              </w:rPr>
            </w:pPr>
            <w:r>
              <w:rPr>
                <w:spacing w:val="-6"/>
                <w:sz w:val="24"/>
              </w:rPr>
              <w:t>Правовое просвещение</w:t>
            </w:r>
          </w:p>
        </w:tc>
        <w:tc>
          <w:tcPr>
            <w:tcW w:type="dxa" w:w="1134"/>
            <w:tcBorders>
              <w:top w:color="000000" w:sz="4" w:val="single"/>
              <w:left w:color="000000" w:sz="4" w:val="single"/>
              <w:bottom w:color="000000" w:sz="4" w:val="single"/>
              <w:right w:color="000000" w:sz="4" w:val="single"/>
            </w:tcBorders>
          </w:tcPr>
          <w:p w14:paraId="CB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CC1C0000">
            <w:pPr>
              <w:ind w:right="-1"/>
              <w:jc w:val="center"/>
              <w:rPr>
                <w:color w:val="000000"/>
              </w:rPr>
            </w:pPr>
            <w:r>
              <w:rPr>
                <w:color w:val="000000"/>
              </w:rPr>
              <w:t xml:space="preserve">Ноябрь-декабрь, апрель-май </w:t>
            </w:r>
          </w:p>
        </w:tc>
        <w:tc>
          <w:tcPr>
            <w:tcW w:type="dxa" w:w="2835"/>
            <w:tcBorders>
              <w:top w:color="000000" w:sz="4" w:val="single"/>
              <w:left w:color="000000" w:sz="4" w:val="single"/>
              <w:bottom w:color="000000" w:sz="4" w:val="single"/>
              <w:right w:color="000000" w:sz="4" w:val="single"/>
            </w:tcBorders>
          </w:tcPr>
          <w:p w14:paraId="CD1C0000">
            <w:pPr>
              <w:rPr>
                <w:color w:val="000000"/>
              </w:rPr>
            </w:pPr>
            <w:r>
              <w:rPr>
                <w:color w:val="000000"/>
              </w:rPr>
              <w:t>Зам</w:t>
            </w:r>
            <w:r>
              <w:rPr>
                <w:color w:val="000000"/>
              </w:rPr>
              <w:t>.</w:t>
            </w:r>
            <w:r>
              <w:rPr>
                <w:color w:val="000000"/>
              </w:rPr>
              <w:t xml:space="preserve"> директора по ВР</w:t>
            </w:r>
            <w:r>
              <w:rPr>
                <w:color w:val="000000"/>
              </w:rPr>
              <w:t>, классные руководители, совместно с представителями ОМВД по Родионово-Несветайскому району, КДНиЗП, специалистами юридических направлений</w:t>
            </w:r>
          </w:p>
        </w:tc>
      </w:tr>
      <w:tr>
        <w:trPr>
          <w:trHeight w:hRule="atLeast" w:val="345"/>
        </w:trPr>
        <w:tc>
          <w:tcPr>
            <w:tcW w:type="dxa" w:w="4678"/>
            <w:tcBorders>
              <w:top w:color="000000" w:sz="4" w:val="single"/>
              <w:left w:color="000000" w:sz="4" w:val="single"/>
              <w:bottom w:color="000000" w:sz="4" w:val="single"/>
              <w:right w:color="000000" w:sz="4" w:val="single"/>
            </w:tcBorders>
          </w:tcPr>
          <w:p w14:paraId="CE1C0000">
            <w:pPr>
              <w:pStyle w:val="Style_20"/>
              <w:ind/>
              <w:jc w:val="left"/>
              <w:rPr>
                <w:spacing w:val="-6"/>
                <w:sz w:val="24"/>
              </w:rPr>
            </w:pPr>
            <w:r>
              <w:rPr>
                <w:spacing w:val="-6"/>
                <w:sz w:val="24"/>
              </w:rPr>
              <w:t>Международная акция «Диктант Победы»</w:t>
            </w:r>
          </w:p>
        </w:tc>
        <w:tc>
          <w:tcPr>
            <w:tcW w:type="dxa" w:w="1134"/>
            <w:tcBorders>
              <w:top w:color="000000" w:sz="4" w:val="single"/>
              <w:left w:color="000000" w:sz="4" w:val="single"/>
              <w:bottom w:color="000000" w:sz="4" w:val="single"/>
              <w:right w:color="000000" w:sz="4" w:val="single"/>
            </w:tcBorders>
          </w:tcPr>
          <w:p w14:paraId="CF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D01C0000">
            <w:pPr>
              <w:ind w:right="-1"/>
              <w:jc w:val="center"/>
              <w:rPr>
                <w:color w:val="000000"/>
              </w:rPr>
            </w:pPr>
            <w:r>
              <w:rPr>
                <w:color w:val="000000"/>
              </w:rPr>
              <w:t>май</w:t>
            </w:r>
          </w:p>
        </w:tc>
        <w:tc>
          <w:tcPr>
            <w:tcW w:type="dxa" w:w="2835"/>
            <w:tcBorders>
              <w:top w:color="000000" w:sz="4" w:val="single"/>
              <w:left w:color="000000" w:sz="4" w:val="single"/>
              <w:bottom w:color="000000" w:sz="4" w:val="single"/>
              <w:right w:color="000000" w:sz="4" w:val="single"/>
            </w:tcBorders>
          </w:tcPr>
          <w:p w14:paraId="D11C0000">
            <w:pPr>
              <w:rPr>
                <w:color w:val="000000"/>
              </w:rPr>
            </w:pPr>
            <w:r>
              <w:rPr>
                <w:color w:val="000000"/>
              </w:rPr>
              <w:t>Классные руководители</w:t>
            </w:r>
          </w:p>
        </w:tc>
      </w:tr>
      <w:tr>
        <w:trPr>
          <w:trHeight w:hRule="atLeast" w:val="198"/>
        </w:trPr>
        <w:tc>
          <w:tcPr>
            <w:tcW w:type="dxa" w:w="4678"/>
            <w:tcBorders>
              <w:top w:color="000000" w:sz="4" w:val="single"/>
              <w:left w:color="000000" w:sz="4" w:val="single"/>
              <w:bottom w:color="000000" w:sz="4" w:val="single"/>
              <w:right w:color="000000" w:sz="4" w:val="single"/>
            </w:tcBorders>
          </w:tcPr>
          <w:p w14:paraId="D21C0000">
            <w:pPr>
              <w:pStyle w:val="Style_20"/>
              <w:ind/>
              <w:jc w:val="left"/>
              <w:rPr>
                <w:spacing w:val="-6"/>
                <w:sz w:val="24"/>
              </w:rPr>
            </w:pPr>
            <w:r>
              <w:rPr>
                <w:spacing w:val="-6"/>
                <w:sz w:val="24"/>
              </w:rPr>
              <w:t>День семьи, любви и верности. Онлайн-флешмоб в соц.сетях</w:t>
            </w:r>
          </w:p>
        </w:tc>
        <w:tc>
          <w:tcPr>
            <w:tcW w:type="dxa" w:w="1134"/>
            <w:tcBorders>
              <w:top w:color="000000" w:sz="4" w:val="single"/>
              <w:left w:color="000000" w:sz="4" w:val="single"/>
              <w:bottom w:color="000000" w:sz="4" w:val="single"/>
              <w:right w:color="000000" w:sz="4" w:val="single"/>
            </w:tcBorders>
          </w:tcPr>
          <w:p w14:paraId="D31C0000">
            <w:pPr>
              <w:ind w:right="-1"/>
              <w:jc w:val="center"/>
              <w:rPr>
                <w:color w:val="000000"/>
              </w:rPr>
            </w:pPr>
            <w:r>
              <w:rPr>
                <w:color w:val="000000"/>
              </w:rPr>
              <w:t xml:space="preserve">10 – 11 </w:t>
            </w:r>
          </w:p>
        </w:tc>
        <w:tc>
          <w:tcPr>
            <w:tcW w:type="dxa" w:w="1701"/>
            <w:tcBorders>
              <w:top w:color="000000" w:sz="4" w:val="single"/>
              <w:left w:color="000000" w:sz="4" w:val="single"/>
              <w:bottom w:color="000000" w:sz="4" w:val="single"/>
              <w:right w:color="000000" w:sz="4" w:val="single"/>
            </w:tcBorders>
          </w:tcPr>
          <w:p w14:paraId="D41C0000">
            <w:pPr>
              <w:ind w:right="-1"/>
              <w:jc w:val="center"/>
              <w:rPr>
                <w:color w:val="000000"/>
              </w:rPr>
            </w:pPr>
            <w:r>
              <w:rPr>
                <w:color w:val="000000"/>
              </w:rPr>
              <w:t>08.07.</w:t>
            </w:r>
          </w:p>
        </w:tc>
        <w:tc>
          <w:tcPr>
            <w:tcW w:type="dxa" w:w="2835"/>
            <w:tcBorders>
              <w:top w:color="000000" w:sz="4" w:val="single"/>
              <w:left w:color="000000" w:sz="4" w:val="single"/>
              <w:bottom w:color="000000" w:sz="4" w:val="single"/>
              <w:right w:color="000000" w:sz="4" w:val="single"/>
            </w:tcBorders>
          </w:tcPr>
          <w:p w14:paraId="D51C0000">
            <w:pPr>
              <w:rPr>
                <w:color w:val="000000"/>
              </w:rPr>
            </w:pPr>
            <w:r>
              <w:rPr>
                <w:color w:val="000000"/>
              </w:rPr>
              <w:t>Классные руководители</w:t>
            </w:r>
          </w:p>
        </w:tc>
      </w:tr>
      <w:tr>
        <w:trPr>
          <w:trHeight w:hRule="atLeast" w:val="198"/>
        </w:trPr>
        <w:tc>
          <w:tcPr>
            <w:tcW w:type="dxa" w:w="10348"/>
            <w:gridSpan w:val="4"/>
            <w:tcBorders>
              <w:top w:color="000000" w:sz="4" w:val="single"/>
              <w:left w:color="000000" w:sz="4" w:val="single"/>
              <w:bottom w:color="000000" w:sz="4" w:val="single"/>
              <w:right w:color="000000" w:sz="4" w:val="single"/>
            </w:tcBorders>
            <w:shd w:fill="33CCFF" w:val="clear"/>
          </w:tcPr>
          <w:p w14:paraId="D61C0000">
            <w:pPr>
              <w:ind/>
              <w:jc w:val="center"/>
              <w:rPr>
                <w:b w:val="1"/>
                <w:color w:val="000000"/>
                <w:sz w:val="12"/>
              </w:rPr>
            </w:pPr>
          </w:p>
          <w:p w14:paraId="D71C0000">
            <w:pPr>
              <w:ind/>
              <w:jc w:val="center"/>
              <w:rPr>
                <w:b w:val="1"/>
              </w:rPr>
            </w:pPr>
            <w:r>
              <w:rPr>
                <w:b w:val="1"/>
                <w:color w:val="000000"/>
              </w:rPr>
              <w:t>Модуль «Социальное партнерство»</w:t>
            </w:r>
          </w:p>
          <w:p w14:paraId="D81C0000">
            <w:pPr>
              <w:rPr>
                <w:color w:val="000000"/>
                <w:sz w:val="16"/>
              </w:rPr>
            </w:pPr>
          </w:p>
        </w:tc>
      </w:tr>
      <w:tr>
        <w:trPr>
          <w:trHeight w:hRule="atLeast" w:val="198"/>
        </w:trPr>
        <w:tc>
          <w:tcPr>
            <w:tcW w:type="dxa" w:w="4678"/>
            <w:tcBorders>
              <w:top w:color="000000" w:sz="4" w:val="single"/>
              <w:left w:color="000000" w:sz="4" w:val="single"/>
              <w:bottom w:color="000000" w:sz="4" w:val="single"/>
              <w:right w:color="000000" w:sz="4" w:val="single"/>
            </w:tcBorders>
          </w:tcPr>
          <w:p w14:paraId="D91C0000">
            <w:pPr>
              <w:pStyle w:val="Style_20"/>
              <w:ind/>
              <w:jc w:val="left"/>
              <w:rPr>
                <w:spacing w:val="-6"/>
                <w:sz w:val="24"/>
              </w:rPr>
            </w:pPr>
            <w:r>
              <w:rPr>
                <w:spacing w:val="-6"/>
                <w:sz w:val="24"/>
              </w:rPr>
              <w:t>Планирование воспитательной работы с наставляемыми на 2022 – 2023 учебный год</w:t>
            </w:r>
          </w:p>
        </w:tc>
        <w:tc>
          <w:tcPr>
            <w:tcW w:type="dxa" w:w="1134"/>
            <w:tcBorders>
              <w:top w:color="000000" w:sz="4" w:val="single"/>
              <w:left w:color="000000" w:sz="4" w:val="single"/>
              <w:bottom w:color="000000" w:sz="4" w:val="single"/>
              <w:right w:color="000000" w:sz="4" w:val="single"/>
            </w:tcBorders>
          </w:tcPr>
          <w:p w14:paraId="DA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DB1C0000">
            <w:pPr>
              <w:ind w:right="-1"/>
              <w:jc w:val="center"/>
              <w:rPr>
                <w:color w:val="000000"/>
              </w:rPr>
            </w:pPr>
            <w:r>
              <w:rPr>
                <w:color w:val="000000"/>
              </w:rPr>
              <w:t>1 – 2  неделя сентября</w:t>
            </w:r>
          </w:p>
        </w:tc>
        <w:tc>
          <w:tcPr>
            <w:tcW w:type="dxa" w:w="2835"/>
            <w:tcBorders>
              <w:top w:color="000000" w:sz="4" w:val="single"/>
              <w:left w:color="000000" w:sz="4" w:val="single"/>
              <w:bottom w:color="000000" w:sz="4" w:val="single"/>
              <w:right w:color="000000" w:sz="4" w:val="single"/>
            </w:tcBorders>
          </w:tcPr>
          <w:p w14:paraId="DC1C0000">
            <w:pPr>
              <w:ind/>
              <w:jc w:val="center"/>
              <w:rPr>
                <w:color w:val="000000"/>
              </w:rPr>
            </w:pPr>
            <w:r>
              <w:rPr>
                <w:color w:val="000000"/>
              </w:rPr>
              <w:t>Зам. директор по ВР, наставники</w:t>
            </w:r>
          </w:p>
        </w:tc>
      </w:tr>
      <w:tr>
        <w:trPr>
          <w:trHeight w:hRule="atLeast" w:val="198"/>
        </w:trPr>
        <w:tc>
          <w:tcPr>
            <w:tcW w:type="dxa" w:w="4678"/>
            <w:tcBorders>
              <w:top w:color="000000" w:sz="4" w:val="single"/>
              <w:left w:color="000000" w:sz="4" w:val="single"/>
              <w:bottom w:color="000000" w:sz="4" w:val="single"/>
              <w:right w:color="000000" w:sz="4" w:val="single"/>
            </w:tcBorders>
          </w:tcPr>
          <w:p w14:paraId="DD1C0000">
            <w:pPr>
              <w:pStyle w:val="Style_20"/>
              <w:ind/>
              <w:jc w:val="left"/>
              <w:rPr>
                <w:spacing w:val="-6"/>
                <w:sz w:val="24"/>
              </w:rPr>
            </w:pPr>
            <w:r>
              <w:rPr>
                <w:spacing w:val="-6"/>
                <w:sz w:val="24"/>
              </w:rPr>
              <w:t>Формирование новых пар «наставник – наставляемый» в соответствии с дорожной картой</w:t>
            </w:r>
          </w:p>
        </w:tc>
        <w:tc>
          <w:tcPr>
            <w:tcW w:type="dxa" w:w="1134"/>
            <w:tcBorders>
              <w:top w:color="000000" w:sz="4" w:val="single"/>
              <w:left w:color="000000" w:sz="4" w:val="single"/>
              <w:bottom w:color="000000" w:sz="4" w:val="single"/>
              <w:right w:color="000000" w:sz="4" w:val="single"/>
            </w:tcBorders>
          </w:tcPr>
          <w:p w14:paraId="DE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DF1C0000">
            <w:pPr>
              <w:ind w:right="-1"/>
              <w:jc w:val="center"/>
              <w:rPr>
                <w:color w:val="000000"/>
              </w:rPr>
            </w:pPr>
            <w:r>
              <w:rPr>
                <w:color w:val="000000"/>
              </w:rPr>
              <w:t>сентябрь</w:t>
            </w:r>
          </w:p>
        </w:tc>
        <w:tc>
          <w:tcPr>
            <w:tcW w:type="dxa" w:w="2835"/>
            <w:tcBorders>
              <w:top w:color="000000" w:sz="4" w:val="single"/>
              <w:left w:color="000000" w:sz="4" w:val="single"/>
              <w:bottom w:color="000000" w:sz="4" w:val="single"/>
              <w:right w:color="000000" w:sz="4" w:val="single"/>
            </w:tcBorders>
          </w:tcPr>
          <w:p w14:paraId="E01C0000">
            <w:pPr>
              <w:ind/>
              <w:jc w:val="center"/>
              <w:rPr>
                <w:color w:val="000000"/>
              </w:rPr>
            </w:pPr>
            <w:r>
              <w:rPr>
                <w:color w:val="000000"/>
              </w:rPr>
              <w:t>Зам. директор по ВР</w:t>
            </w:r>
          </w:p>
        </w:tc>
      </w:tr>
      <w:tr>
        <w:trPr>
          <w:trHeight w:hRule="atLeast" w:val="198"/>
        </w:trPr>
        <w:tc>
          <w:tcPr>
            <w:tcW w:type="dxa" w:w="4678"/>
            <w:tcBorders>
              <w:top w:color="000000" w:sz="4" w:val="single"/>
              <w:left w:color="000000" w:sz="4" w:val="single"/>
              <w:bottom w:color="000000" w:sz="4" w:val="single"/>
              <w:right w:color="000000" w:sz="4" w:val="single"/>
            </w:tcBorders>
          </w:tcPr>
          <w:p w14:paraId="E11C0000">
            <w:pPr>
              <w:pStyle w:val="Style_20"/>
              <w:ind/>
              <w:jc w:val="left"/>
              <w:rPr>
                <w:spacing w:val="-6"/>
                <w:sz w:val="24"/>
              </w:rPr>
            </w:pPr>
            <w:r>
              <w:rPr>
                <w:spacing w:val="-6"/>
                <w:sz w:val="24"/>
              </w:rPr>
              <w:t>Разработка индивидуальных планов работы в соответствии с целями работы и индивидуальными особенностями каждого наставляемого</w:t>
            </w:r>
          </w:p>
        </w:tc>
        <w:tc>
          <w:tcPr>
            <w:tcW w:type="dxa" w:w="1134"/>
            <w:tcBorders>
              <w:top w:color="000000" w:sz="4" w:val="single"/>
              <w:left w:color="000000" w:sz="4" w:val="single"/>
              <w:bottom w:color="000000" w:sz="4" w:val="single"/>
              <w:right w:color="000000" w:sz="4" w:val="single"/>
            </w:tcBorders>
          </w:tcPr>
          <w:p w14:paraId="E21C0000">
            <w:pPr>
              <w:ind/>
              <w:jc w:val="center"/>
            </w:pPr>
            <w:r>
              <w:rPr>
                <w:color w:val="000000"/>
              </w:rPr>
              <w:t>10 – 11</w:t>
            </w:r>
          </w:p>
        </w:tc>
        <w:tc>
          <w:tcPr>
            <w:tcW w:type="dxa" w:w="1701"/>
            <w:tcBorders>
              <w:top w:color="000000" w:sz="4" w:val="single"/>
              <w:left w:color="000000" w:sz="4" w:val="single"/>
              <w:bottom w:color="000000" w:sz="4" w:val="single"/>
              <w:right w:color="000000" w:sz="4" w:val="single"/>
            </w:tcBorders>
          </w:tcPr>
          <w:p w14:paraId="E31C0000">
            <w:pPr>
              <w:ind w:right="-1"/>
              <w:jc w:val="center"/>
              <w:rPr>
                <w:color w:val="000000"/>
              </w:rPr>
            </w:pPr>
            <w:r>
              <w:rPr>
                <w:color w:val="000000"/>
              </w:rPr>
              <w:t>Сентябрь, октябрь</w:t>
            </w:r>
          </w:p>
        </w:tc>
        <w:tc>
          <w:tcPr>
            <w:tcW w:type="dxa" w:w="2835"/>
            <w:tcBorders>
              <w:top w:color="000000" w:sz="4" w:val="single"/>
              <w:left w:color="000000" w:sz="4" w:val="single"/>
              <w:bottom w:color="000000" w:sz="4" w:val="single"/>
              <w:right w:color="000000" w:sz="4" w:val="single"/>
            </w:tcBorders>
          </w:tcPr>
          <w:p w14:paraId="E41C0000">
            <w:pPr>
              <w:ind/>
              <w:jc w:val="center"/>
              <w:rPr>
                <w:color w:val="000000"/>
              </w:rPr>
            </w:pPr>
            <w:r>
              <w:rPr>
                <w:color w:val="000000"/>
              </w:rPr>
              <w:t>Зам. директор по ВР</w:t>
            </w:r>
          </w:p>
        </w:tc>
      </w:tr>
      <w:tr>
        <w:trPr>
          <w:trHeight w:hRule="atLeast" w:val="198"/>
        </w:trPr>
        <w:tc>
          <w:tcPr>
            <w:tcW w:type="dxa" w:w="4678"/>
            <w:tcBorders>
              <w:top w:color="000000" w:sz="4" w:val="single"/>
              <w:left w:color="000000" w:sz="4" w:val="single"/>
              <w:bottom w:color="000000" w:sz="4" w:val="single"/>
              <w:right w:color="000000" w:sz="4" w:val="single"/>
            </w:tcBorders>
          </w:tcPr>
          <w:p w14:paraId="E51C0000">
            <w:pPr>
              <w:pStyle w:val="Style_20"/>
              <w:ind/>
              <w:jc w:val="left"/>
              <w:rPr>
                <w:spacing w:val="-6"/>
                <w:sz w:val="24"/>
              </w:rPr>
            </w:pPr>
            <w:r>
              <w:rPr>
                <w:spacing w:val="-6"/>
                <w:sz w:val="24"/>
              </w:rPr>
              <w:t>Итоги работы в данного направлении за год</w:t>
            </w:r>
          </w:p>
        </w:tc>
        <w:tc>
          <w:tcPr>
            <w:tcW w:type="dxa" w:w="1134"/>
            <w:tcBorders>
              <w:top w:color="000000" w:sz="4" w:val="single"/>
              <w:left w:color="000000" w:sz="4" w:val="single"/>
              <w:bottom w:color="000000" w:sz="4" w:val="single"/>
              <w:right w:color="000000" w:sz="4" w:val="single"/>
            </w:tcBorders>
          </w:tcPr>
          <w:p w14:paraId="E61C0000">
            <w:pPr>
              <w:ind w:right="-1"/>
              <w:jc w:val="center"/>
              <w:rPr>
                <w:color w:val="000000"/>
              </w:rPr>
            </w:pPr>
          </w:p>
        </w:tc>
        <w:tc>
          <w:tcPr>
            <w:tcW w:type="dxa" w:w="1701"/>
            <w:tcBorders>
              <w:top w:color="000000" w:sz="4" w:val="single"/>
              <w:left w:color="000000" w:sz="4" w:val="single"/>
              <w:bottom w:color="000000" w:sz="4" w:val="single"/>
              <w:right w:color="000000" w:sz="4" w:val="single"/>
            </w:tcBorders>
          </w:tcPr>
          <w:p w14:paraId="E71C0000">
            <w:pPr>
              <w:ind w:right="-1"/>
              <w:jc w:val="center"/>
              <w:rPr>
                <w:color w:val="000000"/>
              </w:rPr>
            </w:pPr>
            <w:r>
              <w:rPr>
                <w:color w:val="000000"/>
              </w:rPr>
              <w:t>май</w:t>
            </w:r>
          </w:p>
        </w:tc>
        <w:tc>
          <w:tcPr>
            <w:tcW w:type="dxa" w:w="2835"/>
            <w:tcBorders>
              <w:top w:color="000000" w:sz="4" w:val="single"/>
              <w:left w:color="000000" w:sz="4" w:val="single"/>
              <w:bottom w:color="000000" w:sz="4" w:val="single"/>
              <w:right w:color="000000" w:sz="4" w:val="single"/>
            </w:tcBorders>
          </w:tcPr>
          <w:p w14:paraId="E81C0000">
            <w:pPr>
              <w:ind/>
              <w:jc w:val="center"/>
              <w:rPr>
                <w:color w:val="000000"/>
              </w:rPr>
            </w:pPr>
            <w:r>
              <w:rPr>
                <w:color w:val="000000"/>
              </w:rPr>
              <w:t>Зам. директор по ВР</w:t>
            </w:r>
          </w:p>
        </w:tc>
      </w:tr>
      <w:tr>
        <w:tc>
          <w:tcPr>
            <w:tcW w:type="dxa" w:w="10348"/>
            <w:gridSpan w:val="4"/>
            <w:tcBorders>
              <w:top w:color="000000" w:sz="4" w:val="single"/>
              <w:left w:color="000000" w:sz="4" w:val="single"/>
              <w:bottom w:color="000000" w:sz="4" w:val="single"/>
              <w:right w:color="000000" w:sz="4" w:val="single"/>
            </w:tcBorders>
          </w:tcPr>
          <w:p w14:paraId="E91C0000">
            <w:pPr>
              <w:ind/>
              <w:jc w:val="center"/>
              <w:rPr>
                <w:i w:val="1"/>
                <w:color w:val="000000"/>
              </w:rPr>
            </w:pPr>
          </w:p>
          <w:p w14:paraId="EA1C0000">
            <w:pPr>
              <w:ind/>
              <w:jc w:val="center"/>
              <w:rPr>
                <w:b w:val="1"/>
              </w:rPr>
            </w:pPr>
            <w:r>
              <w:rPr>
                <w:b w:val="1"/>
                <w:color w:val="000000"/>
              </w:rPr>
              <w:t xml:space="preserve">Классное руководство </w:t>
            </w:r>
          </w:p>
          <w:p w14:paraId="EB1C0000">
            <w:pPr>
              <w:ind/>
              <w:jc w:val="center"/>
            </w:pPr>
            <w:r>
              <w:t xml:space="preserve">(согласно индивидуальным по </w:t>
            </w:r>
            <w:r>
              <w:rPr>
                <w:color w:val="000000"/>
              </w:rPr>
              <w:t>планам работы</w:t>
            </w:r>
            <w:r>
              <w:rPr>
                <w:color w:val="000000"/>
              </w:rPr>
              <w:t xml:space="preserve">  </w:t>
            </w:r>
            <w:r>
              <w:rPr>
                <w:color w:val="000000"/>
              </w:rPr>
              <w:t>классных руководителей</w:t>
            </w:r>
            <w:r>
              <w:t>)</w:t>
            </w:r>
            <w:r>
              <w:t xml:space="preserve"> </w:t>
            </w:r>
          </w:p>
          <w:p w14:paraId="EC1C0000">
            <w:pPr>
              <w:ind/>
              <w:jc w:val="center"/>
              <w:rPr>
                <w:i w:val="1"/>
                <w:color w:val="000000"/>
                <w:sz w:val="10"/>
              </w:rPr>
            </w:pPr>
          </w:p>
        </w:tc>
      </w:tr>
      <w:tr>
        <w:tc>
          <w:tcPr>
            <w:tcW w:type="dxa" w:w="10348"/>
            <w:gridSpan w:val="4"/>
            <w:tcBorders>
              <w:top w:color="000000" w:sz="4" w:val="single"/>
              <w:left w:color="000000" w:sz="4" w:val="single"/>
              <w:bottom w:color="000000" w:sz="4" w:val="single"/>
              <w:right w:color="000000" w:sz="4" w:val="single"/>
            </w:tcBorders>
          </w:tcPr>
          <w:p w14:paraId="ED1C0000">
            <w:pPr>
              <w:ind/>
              <w:jc w:val="center"/>
              <w:rPr>
                <w:i w:val="1"/>
                <w:color w:val="000000"/>
              </w:rPr>
            </w:pPr>
          </w:p>
          <w:p w14:paraId="EE1C0000">
            <w:pPr>
              <w:ind/>
              <w:jc w:val="center"/>
              <w:rPr>
                <w:b w:val="1"/>
                <w:color w:val="000000"/>
              </w:rPr>
            </w:pPr>
            <w:r>
              <w:rPr>
                <w:b w:val="1"/>
                <w:color w:val="000000"/>
              </w:rPr>
              <w:t>Школьный урок</w:t>
            </w:r>
          </w:p>
          <w:p w14:paraId="EF1C0000">
            <w:pPr>
              <w:ind/>
              <w:jc w:val="center"/>
            </w:pPr>
            <w:r>
              <w:t xml:space="preserve">(согласно индивидуальным по </w:t>
            </w:r>
            <w:r>
              <w:rPr>
                <w:color w:val="000000"/>
              </w:rPr>
              <w:t>планам работы учителей-предметников</w:t>
            </w:r>
            <w:r>
              <w:t>)</w:t>
            </w:r>
          </w:p>
          <w:p w14:paraId="F01C0000">
            <w:pPr>
              <w:ind/>
              <w:jc w:val="center"/>
              <w:rPr>
                <w:i w:val="1"/>
                <w:color w:val="000000"/>
                <w:sz w:val="14"/>
              </w:rPr>
            </w:pPr>
          </w:p>
        </w:tc>
      </w:tr>
    </w:tbl>
    <w:p w14:paraId="F11C0000">
      <w:pPr>
        <w:pStyle w:val="Style_16"/>
        <w:spacing w:line="240" w:lineRule="auto"/>
        <w:ind/>
        <w:jc w:val="center"/>
        <w:rPr>
          <w:b w:val="1"/>
          <w:sz w:val="32"/>
        </w:rPr>
      </w:pPr>
    </w:p>
    <w:p w14:paraId="F21C0000">
      <w:pPr>
        <w:pStyle w:val="Style_16"/>
        <w:spacing w:line="240" w:lineRule="auto"/>
        <w:ind/>
        <w:jc w:val="center"/>
        <w:rPr>
          <w:b w:val="1"/>
        </w:rPr>
      </w:pPr>
      <w:r>
        <w:rPr>
          <w:b w:val="1"/>
        </w:rPr>
        <w:t>Основы медицинских знаний и здорового образа жизни</w:t>
      </w:r>
    </w:p>
    <w:p w14:paraId="F31C0000">
      <w:pPr>
        <w:pStyle w:val="Style_16"/>
        <w:spacing w:line="240" w:lineRule="auto"/>
        <w:ind/>
        <w:rPr>
          <w:b w:val="1"/>
        </w:rPr>
      </w:pPr>
      <w:r>
        <w:rPr>
          <w:b w:val="1"/>
        </w:rPr>
        <w:t>Основы здорового образа жизни</w:t>
      </w:r>
    </w:p>
    <w:p w14:paraId="F41C0000">
      <w:pPr>
        <w:pStyle w:val="Style_16"/>
        <w:spacing w:line="240" w:lineRule="auto"/>
        <w:ind/>
      </w:pPr>
      <w:r>
        <w:t>Обучающийся</w:t>
      </w:r>
      <w:r>
        <w:t xml:space="preserve"> научится:</w:t>
      </w:r>
    </w:p>
    <w:p w14:paraId="F51C0000">
      <w:pPr>
        <w:pStyle w:val="Style_16"/>
        <w:spacing w:line="240" w:lineRule="auto"/>
        <w:ind/>
      </w:pPr>
      <w:r>
        <w:t>• </w:t>
      </w:r>
      <w:r>
        <w:t>характеризовать здоровый образ жизни и его основные составляющие как индивидуальную систему поведения человека в повседневной жизни, обеспечивающую совершенствование его духовных и физических качеств; использовать знания о здоровье и здоровом образе жизни как средство физического совершенствования;</w:t>
      </w:r>
    </w:p>
    <w:p w14:paraId="F61C0000">
      <w:pPr>
        <w:pStyle w:val="Style_16"/>
        <w:spacing w:line="240" w:lineRule="auto"/>
        <w:ind/>
      </w:pPr>
      <w:r>
        <w:t>• </w:t>
      </w:r>
      <w:r>
        <w:t>анализировать состояние личного здоровья и принимать меры по его сохранению, соблюдать нормы и правила здорового образа жизни для сохранения и укрепления личного здоровья;</w:t>
      </w:r>
    </w:p>
    <w:p w14:paraId="F71C0000">
      <w:pPr>
        <w:pStyle w:val="Style_16"/>
        <w:spacing w:line="240" w:lineRule="auto"/>
        <w:ind/>
      </w:pPr>
      <w:r>
        <w:t>• </w:t>
      </w:r>
      <w:r>
        <w:t>классифицировать знания об основных факторах, разрушающих здоровье; характеризовать факторы, потенциально опасные для здоровья (вредные привычки, ранние половые связи и др.), и их возможные последствия;</w:t>
      </w:r>
    </w:p>
    <w:p w14:paraId="F81C0000">
      <w:pPr>
        <w:pStyle w:val="Style_16"/>
        <w:spacing w:line="240" w:lineRule="auto"/>
        <w:ind/>
      </w:pPr>
      <w:r>
        <w:t>• </w:t>
      </w:r>
      <w:r>
        <w:t>систематизировать знания о репродуктивном здоровье как единой составляющей здоровья личности и общества; формировать личные качества, которыми должны обладать молодые люди, решившие вступить в брак;</w:t>
      </w:r>
    </w:p>
    <w:p w14:paraId="F91C0000">
      <w:pPr>
        <w:pStyle w:val="Style_16"/>
        <w:spacing w:line="240" w:lineRule="auto"/>
        <w:ind/>
      </w:pPr>
      <w:r>
        <w:t>• </w:t>
      </w:r>
      <w:r>
        <w:t>анализировать основные демографические процессы в Российской Федерации; описывать и комментировать основы семейного законодательства в Российской Федерации; объяснить роль семьи в жизни личности и общества, значение семьи для обеспечения демографической безопасности государства.</w:t>
      </w:r>
    </w:p>
    <w:p w14:paraId="FA1C0000">
      <w:pPr>
        <w:pStyle w:val="Style_16"/>
        <w:spacing w:line="240" w:lineRule="auto"/>
        <w:ind/>
        <w:rPr>
          <w:i w:val="1"/>
        </w:rPr>
      </w:pPr>
      <w:r>
        <w:rPr>
          <w:i w:val="1"/>
        </w:rPr>
        <w:t>Обучающийся</w:t>
      </w:r>
      <w:r>
        <w:rPr>
          <w:b w:val="1"/>
          <w:i w:val="1"/>
        </w:rPr>
        <w:t xml:space="preserve"> </w:t>
      </w:r>
      <w:r>
        <w:rPr>
          <w:i w:val="1"/>
        </w:rPr>
        <w:t>получит возможность научиться:</w:t>
      </w:r>
    </w:p>
    <w:p w14:paraId="FB1C0000">
      <w:pPr>
        <w:pStyle w:val="Style_16"/>
        <w:spacing w:line="240" w:lineRule="auto"/>
        <w:ind/>
        <w:rPr>
          <w:i w:val="1"/>
        </w:rPr>
      </w:pPr>
      <w:r>
        <w:t>• </w:t>
      </w:r>
      <w:r>
        <w:rPr>
          <w:i w:val="1"/>
        </w:rPr>
        <w:t>использовать здоровьесберегающие технологии (совокупность методов и процессов) для сохранения и укрепления индивидуального здоровья, в том числе его духовной, физической и социальной составляющих.</w:t>
      </w:r>
    </w:p>
    <w:p w14:paraId="FC1C0000">
      <w:pPr>
        <w:pStyle w:val="Style_16"/>
        <w:spacing w:line="240" w:lineRule="auto"/>
        <w:ind/>
        <w:rPr>
          <w:b w:val="1"/>
        </w:rPr>
      </w:pPr>
      <w:r>
        <w:rPr>
          <w:b w:val="1"/>
        </w:rPr>
        <w:t>Основы медицинских знаний и оказание первой помощи</w:t>
      </w:r>
    </w:p>
    <w:p w14:paraId="FD1C0000">
      <w:pPr>
        <w:pStyle w:val="Style_16"/>
        <w:spacing w:line="240" w:lineRule="auto"/>
        <w:ind/>
      </w:pPr>
      <w:r>
        <w:t>Обучающийся</w:t>
      </w:r>
      <w:r>
        <w:t xml:space="preserve"> научится:</w:t>
      </w:r>
    </w:p>
    <w:p w14:paraId="FE1C0000">
      <w:pPr>
        <w:pStyle w:val="Style_16"/>
        <w:spacing w:line="240" w:lineRule="auto"/>
        <w:ind/>
      </w:pPr>
      <w:r>
        <w:t>• </w:t>
      </w:r>
      <w:r>
        <w:t>характеризовать различные повреждения и травмы, наиболее часто встречающиеся в быту, и их возможные последствия для здоровья;</w:t>
      </w:r>
    </w:p>
    <w:p w14:paraId="FF1C0000">
      <w:pPr>
        <w:pStyle w:val="Style_16"/>
        <w:spacing w:line="240" w:lineRule="auto"/>
        <w:ind/>
      </w:pPr>
      <w:r>
        <w:t>• </w:t>
      </w:r>
      <w:r>
        <w:t>анализировать возможные последствия неотложных состояний в случаях, если не будет своевременно оказана первая помощь;</w:t>
      </w:r>
    </w:p>
    <w:p w14:paraId="001D0000">
      <w:pPr>
        <w:pStyle w:val="Style_16"/>
        <w:spacing w:line="240" w:lineRule="auto"/>
        <w:ind/>
      </w:pPr>
      <w:r>
        <w:t>• </w:t>
      </w:r>
      <w:r>
        <w:t>характеризовать предназначение первой помощи пострадавшим; классифицировать средства, используемые при оказании первой помощи; соблюдать последовательность действий при оказании первой помощи при различных повреждениях, травмах, наиболее часто случающихся в быту; определять последовательность оказания первой помощи и различать её средства в конкретных ситуациях;</w:t>
      </w:r>
    </w:p>
    <w:p w14:paraId="011D0000">
      <w:pPr>
        <w:pStyle w:val="Style_16"/>
        <w:spacing w:line="240" w:lineRule="auto"/>
        <w:ind/>
      </w:pPr>
      <w:r>
        <w:t>• </w:t>
      </w:r>
      <w:r>
        <w:t>анализировать причины массовых поражений в условиях чрезвычайных ситуаций природного, техногенного и социального характера и систему мер по защите населения в условиях чрезвычайных ситуаций и минимизации массовых поражений; выполнять в паре/втроём приёмы оказания само- и взаимопомощи в зоне массовых поражений.</w:t>
      </w:r>
    </w:p>
    <w:p w14:paraId="021D0000">
      <w:pPr>
        <w:pStyle w:val="Style_16"/>
        <w:spacing w:line="240" w:lineRule="auto"/>
        <w:ind/>
        <w:rPr>
          <w:i w:val="1"/>
        </w:rPr>
      </w:pPr>
      <w:r>
        <w:rPr>
          <w:i w:val="1"/>
        </w:rPr>
        <w:t>Обучающий</w:t>
      </w:r>
      <w:r>
        <w:rPr>
          <w:b w:val="1"/>
          <w:i w:val="1"/>
        </w:rPr>
        <w:t xml:space="preserve"> </w:t>
      </w:r>
      <w:r>
        <w:rPr>
          <w:i w:val="1"/>
        </w:rPr>
        <w:t>получит возможность научиться:</w:t>
      </w:r>
    </w:p>
    <w:p w14:paraId="031D0000">
      <w:pPr>
        <w:pStyle w:val="Style_16"/>
        <w:spacing w:line="240" w:lineRule="auto"/>
        <w:ind/>
        <w:rPr>
          <w:i w:val="1"/>
        </w:rPr>
      </w:pPr>
      <w:r>
        <w:t>• </w:t>
      </w:r>
      <w:r>
        <w:rPr>
          <w:i w:val="1"/>
        </w:rPr>
        <w:t>готовить и проводить занятия по обучению правилам оказания само- и взаимопомощи при наиболее часто встречающихся в быту повреждениях и травмах.</w:t>
      </w:r>
    </w:p>
    <w:p w14:paraId="041D0000">
      <w:pPr>
        <w:tabs>
          <w:tab w:leader="none" w:pos="1120" w:val="left"/>
        </w:tabs>
        <w:ind/>
        <w:rPr>
          <w:sz w:val="28"/>
        </w:rPr>
      </w:pPr>
    </w:p>
    <w:p w14:paraId="051D0000">
      <w:pPr>
        <w:ind/>
        <w:jc w:val="center"/>
        <w:rPr>
          <w:b w:val="1"/>
          <w:sz w:val="28"/>
        </w:rPr>
      </w:pPr>
    </w:p>
    <w:p w14:paraId="061D0000">
      <w:pPr>
        <w:ind/>
        <w:jc w:val="center"/>
        <w:rPr>
          <w:b w:val="1"/>
          <w:sz w:val="28"/>
        </w:rPr>
      </w:pPr>
    </w:p>
    <w:p w14:paraId="071D0000">
      <w:pPr>
        <w:ind/>
        <w:jc w:val="center"/>
        <w:rPr>
          <w:b w:val="1"/>
          <w:sz w:val="28"/>
        </w:rPr>
      </w:pPr>
    </w:p>
    <w:p w14:paraId="081D0000">
      <w:pPr>
        <w:ind/>
        <w:jc w:val="center"/>
        <w:rPr>
          <w:b w:val="1"/>
          <w:sz w:val="28"/>
        </w:rPr>
      </w:pPr>
      <w:r>
        <w:rPr>
          <w:b w:val="1"/>
          <w:sz w:val="28"/>
        </w:rPr>
        <w:t xml:space="preserve"> </w:t>
      </w:r>
    </w:p>
    <w:p w14:paraId="091D0000">
      <w:pPr>
        <w:pStyle w:val="Style_13"/>
        <w:ind/>
        <w:jc w:val="center"/>
        <w:rPr>
          <w:sz w:val="26"/>
        </w:rPr>
      </w:pPr>
    </w:p>
    <w:p w14:paraId="0A1D0000">
      <w:pPr>
        <w:pStyle w:val="Style_13"/>
        <w:ind/>
        <w:jc w:val="center"/>
        <w:rPr>
          <w:b w:val="1"/>
          <w:sz w:val="26"/>
        </w:rPr>
      </w:pPr>
      <w:r>
        <w:rPr>
          <w:b w:val="1"/>
          <w:sz w:val="26"/>
        </w:rPr>
        <w:t>3</w:t>
      </w:r>
      <w:r>
        <w:rPr>
          <w:sz w:val="26"/>
        </w:rPr>
        <w:t>.</w:t>
      </w:r>
      <w:r>
        <w:rPr>
          <w:b w:val="1"/>
          <w:sz w:val="26"/>
        </w:rPr>
        <w:t xml:space="preserve"> ПРОГРАММА ВОСПИТАНИЯ И СОЦИАЛИЗАЦИИ ОБУЧАЮЩИХСЯ</w:t>
      </w:r>
      <w:r>
        <w:rPr>
          <w:b w:val="1"/>
          <w:sz w:val="26"/>
        </w:rPr>
        <w:t xml:space="preserve">  МБОУ «Аграфеновская СОШ»</w:t>
      </w:r>
    </w:p>
    <w:p w14:paraId="0B1D0000">
      <w:pPr>
        <w:ind w:firstLine="567" w:left="0"/>
        <w:rPr>
          <w:sz w:val="28"/>
        </w:rPr>
      </w:pPr>
    </w:p>
    <w:p w14:paraId="0C1D0000">
      <w:pPr>
        <w:ind w:firstLine="720" w:left="0"/>
        <w:rPr>
          <w:b w:val="1"/>
          <w:i w:val="1"/>
          <w:color w:val="000000"/>
          <w:sz w:val="28"/>
        </w:rPr>
      </w:pPr>
    </w:p>
    <w:p w14:paraId="0D1D0000">
      <w:pPr>
        <w:rPr>
          <w:b w:val="1"/>
          <w:i w:val="1"/>
          <w:color w:val="000000"/>
          <w:spacing w:val="1"/>
          <w:sz w:val="28"/>
        </w:rPr>
      </w:pPr>
      <w:r>
        <w:rPr>
          <w:color w:val="000000"/>
          <w:sz w:val="28"/>
        </w:rPr>
        <w:t xml:space="preserve">В воспитании детей </w:t>
      </w:r>
      <w:r>
        <w:rPr>
          <w:b w:val="1"/>
          <w:i w:val="1"/>
          <w:color w:val="000000"/>
          <w:sz w:val="28"/>
        </w:rPr>
        <w:t>юношеского возраста</w:t>
      </w:r>
      <w:r>
        <w:rPr>
          <w:color w:val="000000"/>
          <w:sz w:val="28"/>
        </w:rPr>
        <w:t xml:space="preserve"> </w:t>
      </w:r>
      <w:r>
        <w:rPr>
          <w:i w:val="1"/>
          <w:color w:val="000000"/>
          <w:sz w:val="28"/>
        </w:rPr>
        <w:t>(</w:t>
      </w:r>
      <w:r>
        <w:rPr>
          <w:b w:val="1"/>
          <w:i w:val="1"/>
          <w:color w:val="000000"/>
          <w:sz w:val="28"/>
        </w:rPr>
        <w:t>уровень среднего общего образования</w:t>
      </w:r>
      <w:r>
        <w:rPr>
          <w:i w:val="1"/>
          <w:color w:val="000000"/>
          <w:sz w:val="28"/>
        </w:rPr>
        <w:t xml:space="preserve">) </w:t>
      </w:r>
      <w:r>
        <w:rPr>
          <w:color w:val="000000"/>
          <w:sz w:val="28"/>
        </w:rPr>
        <w:t>таким приоритетом является создание благоприятных условий для:</w:t>
      </w:r>
      <w:r>
        <w:rPr>
          <w:color w:val="000000"/>
          <w:sz w:val="28"/>
        </w:rPr>
        <w:br/>
      </w:r>
      <w:r>
        <w:rPr>
          <w:rFonts w:ascii="Symbol" w:hAnsi="Symbol"/>
          <w:color w:val="000000"/>
          <w:sz w:val="28"/>
        </w:rPr>
        <w:t>-</w:t>
      </w:r>
      <w:r>
        <w:rPr>
          <w:rFonts w:ascii="Symbol" w:hAnsi="Symbol"/>
          <w:color w:val="000000"/>
          <w:sz w:val="28"/>
        </w:rPr>
        <w:t xml:space="preserve"> </w:t>
      </w:r>
      <w:r>
        <w:rPr>
          <w:color w:val="000000"/>
          <w:sz w:val="28"/>
        </w:rPr>
        <w:t>приобретения школьниками опыта осуществления социально значимых дел;</w:t>
      </w:r>
      <w:r>
        <w:rPr>
          <w:color w:val="000000"/>
          <w:sz w:val="28"/>
        </w:rPr>
        <w:br/>
      </w:r>
      <w:r>
        <w:rPr>
          <w:rFonts w:ascii="Symbol" w:hAnsi="Symbol"/>
          <w:color w:val="000000"/>
          <w:sz w:val="28"/>
        </w:rPr>
        <w:t>-</w:t>
      </w:r>
      <w:r>
        <w:rPr>
          <w:rFonts w:ascii="Symbol" w:hAnsi="Symbol"/>
          <w:color w:val="000000"/>
          <w:sz w:val="28"/>
        </w:rPr>
        <w:t xml:space="preserve"> </w:t>
      </w:r>
      <w:r>
        <w:rPr>
          <w:color w:val="000000"/>
          <w:sz w:val="28"/>
        </w:rPr>
        <w:t>жизненного самоопределения, выбора дальнейшего жизненного пути, который</w:t>
      </w:r>
      <w:r>
        <w:rPr>
          <w:color w:val="000000"/>
          <w:sz w:val="28"/>
        </w:rPr>
        <w:br/>
      </w:r>
      <w:r>
        <w:rPr>
          <w:color w:val="000000"/>
          <w:sz w:val="28"/>
        </w:rPr>
        <w:t>открывается перед ними на пороге самостоятельной взрослой жизни. Сделать правильный</w:t>
      </w:r>
      <w:r>
        <w:rPr>
          <w:color w:val="000000"/>
          <w:sz w:val="28"/>
        </w:rPr>
        <w:br/>
      </w:r>
      <w:r>
        <w:rPr>
          <w:color w:val="000000"/>
          <w:sz w:val="28"/>
        </w:rPr>
        <w:t>выбор старшеклассникам поможет имеющийся у них реальный практический опыт,</w:t>
      </w:r>
      <w:r>
        <w:rPr>
          <w:color w:val="000000"/>
          <w:sz w:val="28"/>
        </w:rPr>
        <w:br/>
      </w:r>
      <w:r>
        <w:rPr>
          <w:color w:val="000000"/>
          <w:sz w:val="28"/>
        </w:rPr>
        <w:t>который они могут приобрести, в том числе и в школе. Это:</w:t>
      </w:r>
      <w:r>
        <w:rPr>
          <w:color w:val="000000"/>
          <w:sz w:val="28"/>
        </w:rPr>
        <w:br/>
      </w:r>
      <w:r>
        <w:rPr>
          <w:color w:val="000000"/>
          <w:sz w:val="28"/>
        </w:rPr>
        <w:t>• опыт дел, направленных на заботу о своей семье, родных и близких;</w:t>
      </w:r>
      <w:r>
        <w:rPr>
          <w:color w:val="000000"/>
          <w:sz w:val="28"/>
        </w:rPr>
        <w:br/>
      </w:r>
      <w:r>
        <w:rPr>
          <w:color w:val="000000"/>
          <w:sz w:val="28"/>
        </w:rPr>
        <w:t>• трудовой опыт при реализации проектов, направленных на улучшение</w:t>
      </w:r>
      <w:r>
        <w:rPr>
          <w:color w:val="000000"/>
          <w:sz w:val="28"/>
        </w:rPr>
        <w:br/>
      </w:r>
      <w:r>
        <w:rPr>
          <w:color w:val="000000"/>
          <w:sz w:val="28"/>
        </w:rPr>
        <w:t>школьной жизни;</w:t>
      </w:r>
      <w:r>
        <w:rPr>
          <w:color w:val="000000"/>
          <w:sz w:val="28"/>
        </w:rPr>
        <w:br/>
      </w:r>
      <w:r>
        <w:rPr>
          <w:color w:val="000000"/>
          <w:sz w:val="28"/>
        </w:rPr>
        <w:t>• опыт управления образовательной организацией, планирования, принятия</w:t>
      </w:r>
      <w:r>
        <w:rPr>
          <w:color w:val="000000"/>
          <w:sz w:val="28"/>
        </w:rPr>
        <w:br/>
      </w:r>
      <w:r>
        <w:rPr>
          <w:color w:val="000000"/>
          <w:sz w:val="28"/>
        </w:rPr>
        <w:t>решений и достижения личных и коллективных целей в рамках ключевых компетенций</w:t>
      </w:r>
      <w:r>
        <w:rPr>
          <w:color w:val="000000"/>
          <w:sz w:val="28"/>
        </w:rPr>
        <w:br/>
      </w:r>
      <w:r>
        <w:rPr>
          <w:color w:val="000000"/>
          <w:sz w:val="28"/>
        </w:rPr>
        <w:t>самоуправления;</w:t>
      </w:r>
      <w:r>
        <w:rPr>
          <w:color w:val="000000"/>
          <w:sz w:val="28"/>
        </w:rPr>
        <w:br/>
      </w:r>
      <w:r>
        <w:rPr>
          <w:color w:val="000000"/>
          <w:sz w:val="28"/>
        </w:rPr>
        <w:t>• опыт дел, направленных на пользу своей школе, своему родному городу,</w:t>
      </w:r>
      <w:r>
        <w:rPr>
          <w:color w:val="000000"/>
          <w:sz w:val="28"/>
        </w:rPr>
        <w:br/>
      </w:r>
      <w:r>
        <w:rPr>
          <w:color w:val="000000"/>
          <w:sz w:val="28"/>
        </w:rPr>
        <w:t>стране в целом, опыт деятельного выражения собственной гражданской позиции;</w:t>
      </w:r>
      <w:r>
        <w:rPr>
          <w:color w:val="000000"/>
          <w:sz w:val="28"/>
        </w:rPr>
        <w:br/>
      </w:r>
      <w:r>
        <w:rPr>
          <w:color w:val="000000"/>
          <w:sz w:val="28"/>
        </w:rPr>
        <w:t>• опыт природоохранных дел;</w:t>
      </w:r>
      <w:r>
        <w:rPr>
          <w:color w:val="000000"/>
          <w:sz w:val="28"/>
        </w:rPr>
        <w:br/>
      </w:r>
      <w:r>
        <w:rPr>
          <w:color w:val="000000"/>
          <w:sz w:val="28"/>
        </w:rPr>
        <w:t>• опыт разрешения возникающих конфликтных ситуаций;</w:t>
      </w:r>
      <w:r>
        <w:rPr>
          <w:color w:val="000000"/>
          <w:sz w:val="28"/>
        </w:rPr>
        <w:br/>
      </w:r>
      <w:r>
        <w:rPr>
          <w:color w:val="000000"/>
          <w:sz w:val="28"/>
        </w:rPr>
        <w:t>• опыт самостоятельного приобретения новых знаний, проведения научных</w:t>
      </w:r>
      <w:r>
        <w:rPr>
          <w:color w:val="000000"/>
          <w:sz w:val="28"/>
        </w:rPr>
        <w:br/>
      </w:r>
      <w:r>
        <w:rPr>
          <w:color w:val="000000"/>
          <w:sz w:val="28"/>
        </w:rPr>
        <w:t>исследований, опыт проектной деятельности;</w:t>
      </w:r>
      <w:r>
        <w:rPr>
          <w:color w:val="000000"/>
          <w:sz w:val="28"/>
        </w:rPr>
        <w:br/>
      </w:r>
      <w:r>
        <w:rPr>
          <w:color w:val="000000"/>
          <w:sz w:val="28"/>
        </w:rPr>
        <w:t>• опыт создания собственных произведений культуры, опыт творческого</w:t>
      </w:r>
      <w:r>
        <w:rPr>
          <w:color w:val="000000"/>
          <w:sz w:val="28"/>
        </w:rPr>
        <w:br/>
      </w:r>
      <w:r>
        <w:rPr>
          <w:color w:val="000000"/>
          <w:sz w:val="28"/>
        </w:rPr>
        <w:t>самовыражения;</w:t>
      </w:r>
      <w:r>
        <w:rPr>
          <w:color w:val="000000"/>
          <w:sz w:val="28"/>
        </w:rPr>
        <w:br/>
      </w:r>
      <w:r>
        <w:rPr>
          <w:color w:val="000000"/>
          <w:sz w:val="28"/>
        </w:rPr>
        <w:t>• опыт ведения здорового образа жизни и заботы о здоровье других людей;</w:t>
      </w:r>
      <w:r>
        <w:rPr>
          <w:color w:val="000000"/>
          <w:sz w:val="28"/>
        </w:rPr>
        <w:br/>
      </w:r>
      <w:r>
        <w:rPr>
          <w:color w:val="000000"/>
          <w:sz w:val="28"/>
        </w:rPr>
        <w:t>• опыт оказания помощи окружающим, заботы о малышах или пожилых</w:t>
      </w:r>
      <w:r>
        <w:rPr>
          <w:color w:val="000000"/>
          <w:sz w:val="28"/>
        </w:rPr>
        <w:br/>
      </w:r>
      <w:r>
        <w:rPr>
          <w:color w:val="000000"/>
          <w:sz w:val="28"/>
        </w:rPr>
        <w:t>людях, волонтерский опыт;</w:t>
      </w:r>
      <w:r>
        <w:rPr>
          <w:color w:val="000000"/>
          <w:sz w:val="28"/>
        </w:rPr>
        <w:br/>
      </w:r>
      <w:r>
        <w:rPr>
          <w:color w:val="000000"/>
          <w:sz w:val="28"/>
        </w:rPr>
        <w:t>• опыт самопознания и самоанализа, опыт социально приемлемого самовыражения и самореализации.</w:t>
      </w:r>
      <w:r>
        <w:rPr>
          <w:color w:val="000000"/>
          <w:sz w:val="28"/>
        </w:rPr>
        <w:br/>
      </w:r>
      <w:r>
        <w:rPr>
          <w:color w:val="000000"/>
          <w:sz w:val="28"/>
        </w:rPr>
        <w:t xml:space="preserve">      Работа педагогов по реализации данной программы, направленная на достижение</w:t>
      </w:r>
      <w:r>
        <w:rPr>
          <w:color w:val="000000"/>
          <w:sz w:val="28"/>
        </w:rPr>
        <w:br/>
      </w:r>
      <w:r>
        <w:rPr>
          <w:color w:val="000000"/>
          <w:sz w:val="28"/>
        </w:rPr>
        <w:t>поставленной цели, позволит обучающему получить необходимые социальные навыки,</w:t>
      </w:r>
      <w:r>
        <w:rPr>
          <w:color w:val="000000"/>
          <w:sz w:val="28"/>
        </w:rPr>
        <w:br/>
      </w:r>
      <w:r>
        <w:rPr>
          <w:color w:val="000000"/>
          <w:sz w:val="28"/>
        </w:rPr>
        <w:t>которые помогут ему лучше ориентироваться в сложном мире человеческих</w:t>
      </w:r>
      <w:r>
        <w:rPr>
          <w:color w:val="000000"/>
          <w:sz w:val="28"/>
        </w:rPr>
        <w:br/>
      </w:r>
      <w:r>
        <w:rPr>
          <w:color w:val="000000"/>
          <w:sz w:val="28"/>
        </w:rPr>
        <w:t>взаимоотношений, эффективнее налаживать коммуникацию с окружающими, увереннее</w:t>
      </w:r>
      <w:r>
        <w:rPr>
          <w:color w:val="000000"/>
          <w:sz w:val="28"/>
        </w:rPr>
        <w:br/>
      </w:r>
      <w:r>
        <w:rPr>
          <w:color w:val="000000"/>
          <w:sz w:val="28"/>
        </w:rPr>
        <w:t>себя чувствовать во взаимодействии с ними, продуктивнее сотрудничать с людьми разных возрастов и разного социального положения, смелее искать и находить выходы из трудных жизненных ситуаций, осмысленнее выбирать свой жизненный путь в сложных поисках счастья для себя и окружающих его людей.</w:t>
      </w:r>
      <w:r>
        <w:rPr>
          <w:color w:val="000000"/>
          <w:sz w:val="28"/>
        </w:rPr>
        <w:br/>
      </w:r>
      <w:r>
        <w:rPr>
          <w:color w:val="000000"/>
          <w:sz w:val="28"/>
        </w:rPr>
        <w:t xml:space="preserve">    Планомерная реализация поставленных задач позволит организовать в школе</w:t>
      </w:r>
      <w:r>
        <w:rPr>
          <w:color w:val="000000"/>
          <w:sz w:val="28"/>
        </w:rPr>
        <w:br/>
      </w:r>
      <w:r>
        <w:rPr>
          <w:color w:val="000000"/>
          <w:sz w:val="28"/>
        </w:rPr>
        <w:t>интересную и событийно насыщенную жизнь детей и педагогов, что станет эффективным способом профилактики антисоциального поведения школьников</w:t>
      </w:r>
      <w:r>
        <w:rPr>
          <w:b w:val="1"/>
          <w:i w:val="1"/>
          <w:color w:val="000000"/>
          <w:spacing w:val="1"/>
          <w:sz w:val="28"/>
        </w:rPr>
        <w:t xml:space="preserve"> </w:t>
      </w:r>
    </w:p>
    <w:p w14:paraId="0E1D0000">
      <w:pPr>
        <w:ind w:firstLine="720" w:left="0"/>
        <w:rPr>
          <w:rFonts w:ascii="TimesNewRomanPSMT" w:hAnsi="TimesNewRomanPSMT"/>
          <w:color w:val="231E20"/>
        </w:rPr>
      </w:pPr>
      <w:r>
        <w:rPr>
          <w:b w:val="1"/>
          <w:color w:val="231E20"/>
          <w:sz w:val="26"/>
        </w:rPr>
        <w:t>Финансово-экономические условия реализации образовательной программы основного</w:t>
      </w:r>
      <w:r>
        <w:rPr>
          <w:b w:val="1"/>
          <w:color w:val="231E20"/>
          <w:sz w:val="26"/>
        </w:rPr>
        <w:t xml:space="preserve"> </w:t>
      </w:r>
      <w:r>
        <w:rPr>
          <w:b w:val="1"/>
          <w:color w:val="231E20"/>
          <w:sz w:val="26"/>
        </w:rPr>
        <w:t>общего образования</w:t>
      </w:r>
      <w:r>
        <w:rPr>
          <w:b w:val="1"/>
          <w:color w:val="231E20"/>
          <w:sz w:val="26"/>
        </w:rPr>
        <w:br/>
      </w:r>
      <w:r>
        <w:rPr>
          <w:color w:val="231E20"/>
          <w:sz w:val="26"/>
        </w:rPr>
        <w:t>Финансовое обеспечение реализации образовательной программы основного общего</w:t>
      </w:r>
      <w:r>
        <w:rPr>
          <w:color w:val="231E20"/>
          <w:sz w:val="26"/>
        </w:rPr>
        <w:br/>
      </w:r>
      <w:r>
        <w:rPr>
          <w:color w:val="231E20"/>
          <w:sz w:val="26"/>
        </w:rPr>
        <w:t>образования опирается на исполнение расходных обязательств, обеспечивающих государственные гарантии прав на получение общедоступного и бесплатного основного общего образования.</w:t>
      </w:r>
      <w:r>
        <w:rPr>
          <w:color w:val="231E20"/>
          <w:sz w:val="26"/>
        </w:rPr>
        <w:br/>
      </w:r>
      <w:r>
        <w:rPr>
          <w:color w:val="231E20"/>
          <w:sz w:val="26"/>
        </w:rPr>
        <w:t>Объем действующих расходных обязательств отражается в государственном задании образовательной организации.</w:t>
      </w:r>
      <w:r>
        <w:rPr>
          <w:color w:val="231E20"/>
          <w:sz w:val="26"/>
        </w:rPr>
        <w:br/>
      </w:r>
      <w:r>
        <w:rPr>
          <w:color w:val="231E20"/>
          <w:sz w:val="26"/>
        </w:rPr>
        <w:t>Государственное задание устанавливает показатели, характеризующие качество и (или)</w:t>
      </w:r>
      <w:r>
        <w:rPr>
          <w:color w:val="231E20"/>
          <w:sz w:val="26"/>
        </w:rPr>
        <w:br/>
      </w:r>
      <w:r>
        <w:rPr>
          <w:color w:val="231E20"/>
          <w:sz w:val="26"/>
        </w:rPr>
        <w:t>объем (содержание) государственной услуги (работы), а также порядок ее оказания (выполнения).</w:t>
      </w:r>
      <w:r>
        <w:rPr>
          <w:color w:val="231E20"/>
          <w:sz w:val="26"/>
        </w:rPr>
        <w:br/>
      </w:r>
      <w:r>
        <w:rPr>
          <w:color w:val="231E20"/>
          <w:sz w:val="26"/>
        </w:rPr>
        <w:t>Финансовое обеспечение реализации образовательной программы основного общего</w:t>
      </w:r>
      <w:r>
        <w:rPr>
          <w:color w:val="231E20"/>
          <w:sz w:val="26"/>
        </w:rPr>
        <w:br/>
      </w:r>
      <w:r>
        <w:rPr>
          <w:color w:val="231E20"/>
          <w:sz w:val="26"/>
        </w:rPr>
        <w:t>образования бюджетного (автономного) учреждения осуществляется исходя из расходных</w:t>
      </w:r>
      <w:r>
        <w:rPr>
          <w:color w:val="231E20"/>
          <w:sz w:val="26"/>
        </w:rPr>
        <w:br/>
      </w:r>
      <w:r>
        <w:rPr>
          <w:color w:val="231E20"/>
          <w:sz w:val="26"/>
        </w:rPr>
        <w:t>обязательств на основе государственного (муниципального) задания по оказанию</w:t>
      </w:r>
      <w:r>
        <w:rPr>
          <w:color w:val="231E20"/>
          <w:sz w:val="26"/>
        </w:rPr>
        <w:br/>
      </w:r>
      <w:r>
        <w:rPr>
          <w:color w:val="231E20"/>
          <w:sz w:val="26"/>
        </w:rPr>
        <w:t>государственных (муниципальных) образовательных услуг, казенного учреждения — на</w:t>
      </w:r>
      <w:r>
        <w:rPr>
          <w:color w:val="231E20"/>
          <w:sz w:val="26"/>
        </w:rPr>
        <w:br/>
      </w:r>
      <w:r>
        <w:rPr>
          <w:color w:val="231E20"/>
          <w:sz w:val="26"/>
        </w:rPr>
        <w:t>основании бюджетной сметы.</w:t>
      </w:r>
      <w:r>
        <w:rPr>
          <w:color w:val="231E20"/>
          <w:sz w:val="26"/>
        </w:rPr>
        <w:br/>
      </w:r>
      <w:r>
        <w:rPr>
          <w:color w:val="231E20"/>
          <w:sz w:val="26"/>
        </w:rPr>
        <w:t>Обеспечение государственных гарантий реализации прав на получение общедоступного и</w:t>
      </w:r>
      <w:r>
        <w:rPr>
          <w:color w:val="231E20"/>
          <w:sz w:val="26"/>
        </w:rPr>
        <w:br/>
      </w:r>
      <w:r>
        <w:rPr>
          <w:color w:val="231E20"/>
          <w:sz w:val="26"/>
        </w:rPr>
        <w:t>бесплатного основного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w:t>
      </w:r>
      <w:r>
        <w:rPr>
          <w:color w:val="231E20"/>
          <w:sz w:val="26"/>
        </w:rPr>
        <w:t xml:space="preserve"> </w:t>
      </w:r>
      <w:r>
        <w:rPr>
          <w:color w:val="231E20"/>
          <w:sz w:val="26"/>
        </w:rPr>
        <w:t>субъектов Российской Федерации.</w:t>
      </w:r>
      <w:r>
        <w:rPr>
          <w:color w:val="231E20"/>
          <w:sz w:val="26"/>
        </w:rPr>
        <w:br/>
      </w:r>
      <w:r>
        <w:rPr>
          <w:color w:val="231E20"/>
          <w:sz w:val="26"/>
        </w:rPr>
        <w:t>При этом формирование и утверждение нормативов финансирования государственной</w:t>
      </w:r>
      <w:r>
        <w:rPr>
          <w:color w:val="231E20"/>
          <w:sz w:val="26"/>
        </w:rPr>
        <w:br/>
      </w:r>
      <w:r>
        <w:rPr>
          <w:color w:val="231E20"/>
          <w:sz w:val="26"/>
        </w:rPr>
        <w:t>(муниципальной) услуги по реализации программ основного общего образования, в том числе</w:t>
      </w:r>
      <w:r>
        <w:rPr>
          <w:color w:val="231E20"/>
          <w:sz w:val="26"/>
        </w:rPr>
        <w:br/>
      </w:r>
      <w:r>
        <w:rPr>
          <w:color w:val="231E20"/>
          <w:sz w:val="26"/>
        </w:rPr>
        <w:t>адаптированных, осуществляются в соответствии с общими требованиями к определению</w:t>
      </w:r>
      <w:r>
        <w:rPr>
          <w:color w:val="231E20"/>
          <w:sz w:val="26"/>
        </w:rPr>
        <w:br/>
      </w:r>
      <w:r>
        <w:rPr>
          <w:color w:val="231E20"/>
          <w:sz w:val="26"/>
        </w:rPr>
        <w:t>нормативных затрат на оказание государственных (муниципальных) услуг в сфере</w:t>
      </w:r>
      <w:r>
        <w:rPr>
          <w:color w:val="231E20"/>
          <w:sz w:val="26"/>
        </w:rPr>
        <w:br/>
      </w:r>
      <w:r>
        <w:rPr>
          <w:color w:val="231E20"/>
          <w:sz w:val="26"/>
        </w:rPr>
        <w:t>дошкольного, начального общего, основного общего, среднего общего, среднего</w:t>
      </w:r>
      <w:r>
        <w:rPr>
          <w:color w:val="231E20"/>
          <w:sz w:val="26"/>
        </w:rPr>
        <w:br/>
      </w:r>
      <w:r>
        <w:rPr>
          <w:color w:val="231E20"/>
          <w:sz w:val="26"/>
        </w:rPr>
        <w:t>профессионального образования, дополнительного образования детей и взрослых,</w:t>
      </w:r>
      <w:r>
        <w:rPr>
          <w:color w:val="231E20"/>
          <w:sz w:val="26"/>
        </w:rPr>
        <w:br/>
      </w:r>
      <w:r>
        <w:rPr>
          <w:color w:val="231E20"/>
          <w:sz w:val="26"/>
        </w:rPr>
        <w:t>дополнительного профессионального образования для лиц, имеющих или получающих среднее</w:t>
      </w:r>
      <w:r>
        <w:rPr>
          <w:color w:val="231E20"/>
          <w:sz w:val="26"/>
        </w:rPr>
        <w:t xml:space="preserve"> </w:t>
      </w:r>
      <w:r>
        <w:rPr>
          <w:color w:val="231E20"/>
          <w:sz w:val="26"/>
        </w:rPr>
        <w:t>профессиональное образование, профессионального обучения, применяемых при расчете</w:t>
      </w:r>
      <w:r>
        <w:rPr>
          <w:color w:val="231E20"/>
          <w:sz w:val="26"/>
        </w:rPr>
        <w:t xml:space="preserve"> </w:t>
      </w:r>
      <w:r>
        <w:rPr>
          <w:color w:val="231E20"/>
          <w:sz w:val="26"/>
        </w:rPr>
        <w:t>объема субсидии на финансовое обеспечение выполнения государственного (муниципального)</w:t>
      </w:r>
      <w:r>
        <w:rPr>
          <w:color w:val="231E20"/>
          <w:sz w:val="26"/>
        </w:rPr>
        <w:t xml:space="preserve"> </w:t>
      </w:r>
      <w:r>
        <w:rPr>
          <w:color w:val="231E20"/>
          <w:sz w:val="26"/>
        </w:rPr>
        <w:t>задания на оказание государственных (муниципальных) услуг (выполнение работ)</w:t>
      </w:r>
      <w:r>
        <w:rPr>
          <w:color w:val="231E20"/>
          <w:sz w:val="26"/>
        </w:rPr>
        <w:t xml:space="preserve"> </w:t>
      </w:r>
      <w:r>
        <w:rPr>
          <w:color w:val="231E20"/>
          <w:sz w:val="26"/>
        </w:rPr>
        <w:t>государственным (муниципальным) учреждением.</w:t>
      </w:r>
      <w:r>
        <w:rPr>
          <w:color w:val="231E20"/>
          <w:sz w:val="26"/>
        </w:rPr>
        <w:br/>
      </w:r>
      <w:r>
        <w:rPr>
          <w:color w:val="231E20"/>
          <w:sz w:val="26"/>
        </w:rPr>
        <w:t>Норматив затрат на реализацию образовательной программы основного общего</w:t>
      </w:r>
      <w:r>
        <w:rPr>
          <w:color w:val="231E20"/>
          <w:sz w:val="26"/>
        </w:rPr>
        <w:br/>
      </w:r>
      <w:r>
        <w:rPr>
          <w:color w:val="231E20"/>
          <w:sz w:val="26"/>
        </w:rPr>
        <w:t>образования — гарантированный минимально допустимый объем финансовых средств в год в</w:t>
      </w:r>
      <w:r>
        <w:rPr>
          <w:color w:val="231E20"/>
          <w:sz w:val="26"/>
        </w:rPr>
        <w:br/>
      </w:r>
      <w:r>
        <w:rPr>
          <w:color w:val="231E20"/>
          <w:sz w:val="26"/>
        </w:rPr>
        <w:t>расчете на одного обучающегося, необходимый для реализации образовательной программы</w:t>
      </w:r>
      <w:r>
        <w:rPr>
          <w:color w:val="231E20"/>
          <w:sz w:val="26"/>
        </w:rPr>
        <w:br/>
      </w:r>
      <w:r>
        <w:rPr>
          <w:color w:val="231E20"/>
          <w:sz w:val="26"/>
        </w:rPr>
        <w:t>основного общего образования, включает: расходы на оплату труда работников, участвующих</w:t>
      </w:r>
      <w:r>
        <w:rPr>
          <w:color w:val="231E20"/>
          <w:sz w:val="26"/>
        </w:rPr>
        <w:br/>
      </w:r>
      <w:r>
        <w:rPr>
          <w:color w:val="231E20"/>
          <w:sz w:val="26"/>
        </w:rPr>
        <w:t>в разработке и реализации образовательной программы основного общего образования;</w:t>
      </w:r>
      <w:r>
        <w:rPr>
          <w:color w:val="231E20"/>
          <w:sz w:val="26"/>
        </w:rPr>
        <w:br/>
      </w:r>
      <w:r>
        <w:rPr>
          <w:color w:val="231E20"/>
          <w:sz w:val="26"/>
        </w:rPr>
        <w:t>расходы на приобретение учебников и учебных пособий, средств обучения; прочие расходы (за</w:t>
      </w:r>
      <w:r>
        <w:rPr>
          <w:b w:val="1"/>
          <w:color w:val="231E20"/>
          <w:sz w:val="26"/>
        </w:rPr>
        <w:t xml:space="preserve"> </w:t>
      </w:r>
      <w:r>
        <w:rPr>
          <w:color w:val="231E20"/>
          <w:sz w:val="26"/>
        </w:rPr>
        <w:t>исключением расходов на содержание зданий и оплату коммунальных услуг, осуществляемых</w:t>
      </w:r>
      <w:r>
        <w:rPr>
          <w:color w:val="231E20"/>
          <w:sz w:val="26"/>
        </w:rPr>
        <w:t xml:space="preserve"> </w:t>
      </w:r>
      <w:r>
        <w:rPr>
          <w:color w:val="231E20"/>
          <w:sz w:val="26"/>
        </w:rPr>
        <w:t>из местных бюджетов).</w:t>
      </w:r>
      <w:r>
        <w:rPr>
          <w:color w:val="231E20"/>
          <w:sz w:val="26"/>
        </w:rPr>
        <w:br/>
      </w:r>
      <w:r>
        <w:rPr>
          <w:color w:val="231E20"/>
          <w:sz w:val="26"/>
        </w:rPr>
        <w:t>Нормативные затраты на оказание государственной или муниципальной услуги в сфере</w:t>
      </w:r>
      <w:r>
        <w:rPr>
          <w:color w:val="231E20"/>
          <w:sz w:val="26"/>
        </w:rPr>
        <w:br/>
      </w:r>
      <w:r>
        <w:rPr>
          <w:color w:val="231E20"/>
          <w:sz w:val="26"/>
        </w:rPr>
        <w:t>образования определяются по каждому виду и направленности образовательных программ, с</w:t>
      </w:r>
      <w:r>
        <w:rPr>
          <w:color w:val="231E20"/>
          <w:sz w:val="26"/>
        </w:rPr>
        <w:br/>
      </w:r>
      <w:r>
        <w:rPr>
          <w:color w:val="231E20"/>
          <w:sz w:val="26"/>
        </w:rPr>
        <w:t>учетом форм обучения, типа образовательной организации, сетевой формы реализации</w:t>
      </w:r>
      <w:r>
        <w:rPr>
          <w:color w:val="231E20"/>
          <w:sz w:val="26"/>
        </w:rPr>
        <w:br/>
      </w:r>
      <w:r>
        <w:rPr>
          <w:color w:val="231E20"/>
          <w:sz w:val="26"/>
        </w:rPr>
        <w:t>образовательных программ, образовательных технологий, специальных условий получения</w:t>
      </w:r>
      <w:r>
        <w:rPr>
          <w:color w:val="231E20"/>
          <w:sz w:val="26"/>
        </w:rPr>
        <w:br/>
      </w:r>
      <w:r>
        <w:rPr>
          <w:color w:val="231E20"/>
          <w:sz w:val="26"/>
        </w:rPr>
        <w:t>образования обучающимися с ОВЗ, обеспечения дополнительного профессионального</w:t>
      </w:r>
      <w:r>
        <w:rPr>
          <w:color w:val="231E20"/>
          <w:sz w:val="26"/>
        </w:rPr>
        <w:br/>
      </w:r>
      <w:r>
        <w:rPr>
          <w:color w:val="231E20"/>
          <w:sz w:val="26"/>
        </w:rPr>
        <w:t>образования педагогическим работникам, обеспечения безопасных условий обучения и</w:t>
      </w:r>
      <w:r>
        <w:rPr>
          <w:color w:val="231E20"/>
          <w:sz w:val="26"/>
        </w:rPr>
        <w:br/>
      </w:r>
      <w:r>
        <w:rPr>
          <w:color w:val="231E20"/>
          <w:sz w:val="26"/>
        </w:rPr>
        <w:t>воспитания, охраны здоровья обучающихся, а также с учетом иных предусмотренных</w:t>
      </w:r>
      <w:r>
        <w:rPr>
          <w:color w:val="231E20"/>
          <w:sz w:val="26"/>
        </w:rPr>
        <w:br/>
      </w:r>
      <w:r>
        <w:rPr>
          <w:color w:val="231E20"/>
          <w:sz w:val="26"/>
        </w:rPr>
        <w:t>законодательством особенностей организации и осуществления образовательной деятельности</w:t>
      </w:r>
      <w:r>
        <w:rPr>
          <w:color w:val="231E20"/>
          <w:sz w:val="26"/>
        </w:rPr>
        <w:br/>
      </w:r>
      <w:r>
        <w:rPr>
          <w:color w:val="231E20"/>
          <w:sz w:val="26"/>
        </w:rPr>
        <w:t>(для различных категорий обучающихся), за исключением образовательной деятельности,</w:t>
      </w:r>
      <w:r>
        <w:rPr>
          <w:color w:val="231E20"/>
          <w:sz w:val="26"/>
        </w:rPr>
        <w:br/>
      </w:r>
      <w:r>
        <w:rPr>
          <w:color w:val="231E20"/>
          <w:sz w:val="26"/>
        </w:rPr>
        <w:t>осуществляемой в соответствии с образовательными стандартами, в расчете на одного</w:t>
      </w:r>
      <w:r>
        <w:rPr>
          <w:color w:val="231E20"/>
          <w:sz w:val="26"/>
        </w:rPr>
        <w:br/>
      </w:r>
      <w:r>
        <w:rPr>
          <w:color w:val="231E20"/>
          <w:sz w:val="26"/>
        </w:rPr>
        <w:t>обучающегося, если иное не установлено законодательством.</w:t>
      </w:r>
      <w:r>
        <w:rPr>
          <w:color w:val="231E20"/>
          <w:sz w:val="26"/>
        </w:rPr>
        <w:br/>
      </w:r>
      <w:r>
        <w:rPr>
          <w:color w:val="231E20"/>
          <w:sz w:val="26"/>
        </w:rPr>
        <w:t>Органы местного самоуправления вправе осуществлять за счет средств местных</w:t>
      </w:r>
      <w:r>
        <w:rPr>
          <w:color w:val="231E20"/>
          <w:sz w:val="26"/>
        </w:rPr>
        <w:br/>
      </w:r>
      <w:r>
        <w:rPr>
          <w:color w:val="231E20"/>
          <w:sz w:val="26"/>
        </w:rPr>
        <w:t>бюджетов финансовое обеспечение предоставления основного общего образования</w:t>
      </w:r>
      <w:r>
        <w:rPr>
          <w:color w:val="231E20"/>
          <w:sz w:val="26"/>
        </w:rPr>
        <w:br/>
      </w:r>
      <w:r>
        <w:rPr>
          <w:color w:val="231E20"/>
          <w:sz w:val="26"/>
        </w:rPr>
        <w:t>муниципальными общеобразовательными организациями в части расходов на оплату труда</w:t>
      </w:r>
      <w:r>
        <w:rPr>
          <w:color w:val="231E20"/>
          <w:sz w:val="26"/>
        </w:rPr>
        <w:br/>
      </w:r>
      <w:r>
        <w:rPr>
          <w:color w:val="231E20"/>
          <w:sz w:val="26"/>
        </w:rPr>
        <w:t>работников, реализующих образовательную программу основного общего образования,</w:t>
      </w:r>
      <w:r>
        <w:rPr>
          <w:color w:val="231E20"/>
          <w:sz w:val="26"/>
        </w:rPr>
        <w:br/>
      </w:r>
      <w:r>
        <w:rPr>
          <w:color w:val="231E20"/>
          <w:sz w:val="26"/>
        </w:rPr>
        <w:t>расходов на приобретение учебников и учебных пособий, средств обучения, игр, игрушек сверх</w:t>
      </w:r>
      <w:r>
        <w:rPr>
          <w:color w:val="231E20"/>
          <w:sz w:val="26"/>
        </w:rPr>
        <w:t xml:space="preserve"> </w:t>
      </w:r>
      <w:r>
        <w:rPr>
          <w:color w:val="231E20"/>
          <w:sz w:val="26"/>
        </w:rPr>
        <w:t>норматива финансового обеспечения, определенного субъектом Российской Федерации.</w:t>
      </w:r>
      <w:r>
        <w:rPr>
          <w:color w:val="231E20"/>
          <w:sz w:val="26"/>
        </w:rPr>
        <w:br/>
      </w:r>
      <w:r>
        <w:rPr>
          <w:color w:val="231E20"/>
          <w:sz w:val="26"/>
        </w:rPr>
        <w:t>В соответствии с расходными обязательствами органов местного самоуправления по</w:t>
      </w:r>
      <w:r>
        <w:rPr>
          <w:color w:val="231E20"/>
          <w:sz w:val="26"/>
        </w:rPr>
        <w:br/>
      </w:r>
      <w:r>
        <w:rPr>
          <w:color w:val="231E20"/>
          <w:sz w:val="26"/>
        </w:rPr>
        <w:t>организации предоставления общего образования в расходы местных бюджетов включаются</w:t>
      </w:r>
      <w:r>
        <w:rPr>
          <w:color w:val="231E20"/>
          <w:sz w:val="26"/>
        </w:rPr>
        <w:br/>
      </w:r>
      <w:r>
        <w:rPr>
          <w:color w:val="231E20"/>
          <w:sz w:val="26"/>
        </w:rPr>
        <w:t>расходы, связанные с организацией подвоза обучающихся к образовательным организациям и</w:t>
      </w:r>
      <w:r>
        <w:rPr>
          <w:color w:val="231E20"/>
          <w:sz w:val="26"/>
        </w:rPr>
        <w:br/>
      </w:r>
      <w:r>
        <w:rPr>
          <w:color w:val="231E20"/>
          <w:sz w:val="26"/>
        </w:rPr>
        <w:t>развитием сетевого взаимодействия для реализации основной образовательной программы</w:t>
      </w:r>
      <w:r>
        <w:rPr>
          <w:color w:val="231E20"/>
          <w:sz w:val="26"/>
        </w:rPr>
        <w:br/>
      </w:r>
      <w:r>
        <w:rPr>
          <w:color w:val="231E20"/>
          <w:sz w:val="26"/>
        </w:rPr>
        <w:t>общего образования (при наличии этих расходов).</w:t>
      </w:r>
      <w:r>
        <w:rPr>
          <w:color w:val="231E20"/>
          <w:sz w:val="26"/>
        </w:rPr>
        <w:br/>
      </w:r>
      <w:r>
        <w:rPr>
          <w:color w:val="231E20"/>
          <w:sz w:val="26"/>
        </w:rPr>
        <w:t>Образовательная организация самостоятельно принимает решение в части направления и</w:t>
      </w:r>
      <w:r>
        <w:rPr>
          <w:color w:val="231E20"/>
          <w:sz w:val="26"/>
        </w:rPr>
        <w:br/>
      </w:r>
      <w:r>
        <w:rPr>
          <w:color w:val="231E20"/>
          <w:sz w:val="26"/>
        </w:rPr>
        <w:t>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w:t>
      </w:r>
      <w:r>
        <w:rPr>
          <w:color w:val="231E20"/>
          <w:sz w:val="26"/>
        </w:rPr>
        <w:br/>
      </w:r>
      <w:r>
        <w:rPr>
          <w:color w:val="231E20"/>
          <w:sz w:val="26"/>
        </w:rPr>
        <w:t>выполнения государственного задания, придерживаясь при этом принципа соответствия структуры направления и расходования бюджетных средств в бюджете организации — структуре</w:t>
      </w:r>
      <w:r>
        <w:rPr>
          <w:color w:val="231E20"/>
          <w:sz w:val="26"/>
        </w:rPr>
        <w:t xml:space="preserve"> </w:t>
      </w:r>
      <w:r>
        <w:rPr>
          <w:color w:val="231E20"/>
          <w:sz w:val="26"/>
        </w:rPr>
        <w:t>норматива затрат на реализацию образовательной программы основного общего образования</w:t>
      </w:r>
      <w:r>
        <w:rPr>
          <w:color w:val="231E20"/>
          <w:sz w:val="26"/>
        </w:rPr>
        <w:t xml:space="preserve"> </w:t>
      </w:r>
      <w:r>
        <w:rPr>
          <w:color w:val="231E20"/>
          <w:sz w:val="26"/>
        </w:rPr>
        <w:t>(заработная плата с начислениями, прочие текущие расходы на обеспечение материальных</w:t>
      </w:r>
      <w:r>
        <w:rPr>
          <w:color w:val="231E20"/>
          <w:sz w:val="26"/>
        </w:rPr>
        <w:t xml:space="preserve"> </w:t>
      </w:r>
      <w:r>
        <w:rPr>
          <w:color w:val="231E20"/>
          <w:sz w:val="26"/>
        </w:rPr>
        <w:t>затрат, непосредственно связанных с учебной деятельностью общеобразовательных организаций).</w:t>
      </w:r>
      <w:r>
        <w:rPr>
          <w:color w:val="231E20"/>
          <w:sz w:val="26"/>
        </w:rPr>
        <w:br/>
      </w:r>
      <w:r>
        <w:rPr>
          <w:color w:val="231E20"/>
          <w:sz w:val="26"/>
        </w:rPr>
        <w:t>При разработке программы образовательной организации в части обучения детей с ОВЗ</w:t>
      </w:r>
      <w:r>
        <w:rPr>
          <w:color w:val="231E20"/>
          <w:sz w:val="26"/>
        </w:rPr>
        <w:br/>
      </w:r>
      <w:r>
        <w:rPr>
          <w:color w:val="231E20"/>
          <w:sz w:val="26"/>
        </w:rPr>
        <w:t>финансовое обеспечение реализации образовательной программы основного общего образования для детей с ОВЗ учитывает расходы необходимые для создания специальных условий для</w:t>
      </w:r>
      <w:r>
        <w:rPr>
          <w:color w:val="231E20"/>
          <w:sz w:val="26"/>
        </w:rPr>
        <w:t xml:space="preserve"> </w:t>
      </w:r>
      <w:r>
        <w:rPr>
          <w:color w:val="231E20"/>
          <w:sz w:val="26"/>
        </w:rPr>
        <w:t>коррекции нарушений развития.</w:t>
      </w:r>
      <w:r>
        <w:rPr>
          <w:color w:val="231E20"/>
          <w:sz w:val="26"/>
        </w:rPr>
        <w:br/>
      </w:r>
      <w:r>
        <w:rPr>
          <w:color w:val="231E20"/>
          <w:sz w:val="26"/>
        </w:rPr>
        <w:t>Нормативные затраты на оказание государственных (муниципальных) услуг включают в</w:t>
      </w:r>
      <w:r>
        <w:rPr>
          <w:color w:val="231E20"/>
          <w:sz w:val="26"/>
        </w:rPr>
        <w:br/>
      </w:r>
      <w:r>
        <w:rPr>
          <w:color w:val="231E20"/>
          <w:sz w:val="26"/>
        </w:rPr>
        <w:t>себя затраты на оплату труда педагогических работников с учетом обеспечения уровня средней</w:t>
      </w:r>
      <w:r>
        <w:rPr>
          <w:color w:val="231E20"/>
          <w:sz w:val="26"/>
        </w:rPr>
        <w:t xml:space="preserve"> </w:t>
      </w:r>
      <w:r>
        <w:rPr>
          <w:color w:val="231E20"/>
          <w:sz w:val="26"/>
        </w:rPr>
        <w:t>заработной платы педагогических работников за выполняемую ими учебную</w:t>
      </w:r>
      <w:r>
        <w:rPr>
          <w:color w:val="231E20"/>
          <w:sz w:val="26"/>
        </w:rPr>
        <w:br/>
      </w:r>
      <w:r>
        <w:rPr>
          <w:color w:val="231E20"/>
          <w:sz w:val="26"/>
        </w:rPr>
        <w:t>(преподавательскую) работу и другую работу, определяемого в соответствии с Указами</w:t>
      </w:r>
      <w:r>
        <w:rPr>
          <w:color w:val="231E20"/>
          <w:sz w:val="26"/>
        </w:rPr>
        <w:br/>
      </w:r>
      <w:r>
        <w:rPr>
          <w:color w:val="231E20"/>
          <w:sz w:val="26"/>
        </w:rPr>
        <w:t>Президента Российской Федерации, нормативно-правовыми актами Правительства Российской</w:t>
      </w:r>
      <w:r>
        <w:rPr>
          <w:color w:val="231E20"/>
          <w:sz w:val="26"/>
        </w:rPr>
        <w:br/>
      </w:r>
      <w:r>
        <w:rPr>
          <w:color w:val="231E20"/>
          <w:sz w:val="26"/>
        </w:rPr>
        <w:t>Федерации, органов государственной власти субъектов Российской Федерации, органов</w:t>
      </w:r>
      <w:r>
        <w:rPr>
          <w:color w:val="231E20"/>
          <w:sz w:val="26"/>
        </w:rPr>
        <w:br/>
      </w:r>
      <w:r>
        <w:rPr>
          <w:color w:val="231E20"/>
          <w:sz w:val="26"/>
        </w:rPr>
        <w:t>местного самоуправления. Расходы на оплату труда педагогических работников</w:t>
      </w:r>
      <w:r>
        <w:rPr>
          <w:color w:val="231E20"/>
          <w:sz w:val="26"/>
        </w:rPr>
        <w:br/>
      </w:r>
      <w:r>
        <w:rPr>
          <w:color w:val="231E20"/>
          <w:sz w:val="26"/>
        </w:rPr>
        <w:t>муниципальных общеобразовательных организаций, включаемые органами государственной</w:t>
      </w:r>
      <w:r>
        <w:rPr>
          <w:color w:val="231E20"/>
          <w:sz w:val="26"/>
        </w:rPr>
        <w:br/>
      </w:r>
      <w:r>
        <w:rPr>
          <w:color w:val="231E20"/>
          <w:sz w:val="26"/>
        </w:rPr>
        <w:t>власти субъектов Российской Федерации в нормативы финансового обеспечения, не могут быть</w:t>
      </w:r>
      <w:r>
        <w:rPr>
          <w:color w:val="231E20"/>
          <w:sz w:val="26"/>
        </w:rPr>
        <w:t xml:space="preserve"> </w:t>
      </w:r>
      <w:r>
        <w:rPr>
          <w:color w:val="231E20"/>
          <w:sz w:val="26"/>
        </w:rPr>
        <w:t>ниже уровня, соответствующего средней заработной плате в соответствующем субъекте</w:t>
      </w:r>
      <w:r>
        <w:rPr>
          <w:color w:val="231E20"/>
          <w:sz w:val="26"/>
        </w:rPr>
        <w:br/>
      </w:r>
      <w:r>
        <w:rPr>
          <w:color w:val="231E20"/>
          <w:sz w:val="26"/>
        </w:rPr>
        <w:t>Российской Федерации, на территории которого расположены общеобразовательные</w:t>
      </w:r>
      <w:r>
        <w:rPr>
          <w:color w:val="231E20"/>
          <w:sz w:val="26"/>
        </w:rPr>
        <w:br/>
      </w:r>
      <w:r>
        <w:rPr>
          <w:color w:val="231E20"/>
          <w:sz w:val="26"/>
        </w:rPr>
        <w:t>организации.</w:t>
      </w:r>
      <w:r>
        <w:rPr>
          <w:color w:val="231E20"/>
          <w:sz w:val="26"/>
        </w:rPr>
        <w:br/>
      </w:r>
      <w:r>
        <w:rPr>
          <w:color w:val="231E20"/>
          <w:sz w:val="26"/>
        </w:rPr>
        <w:t>В связи с требованиями ФГОС ООО при расчете регионального норматива должны</w:t>
      </w:r>
      <w:r>
        <w:rPr>
          <w:color w:val="231E20"/>
          <w:sz w:val="26"/>
        </w:rPr>
        <w:br/>
      </w:r>
      <w:r>
        <w:rPr>
          <w:color w:val="231E20"/>
          <w:sz w:val="26"/>
        </w:rPr>
        <w:t>учитываться затраты рабочего времени педагогических работников образовательных</w:t>
      </w:r>
      <w:r>
        <w:rPr>
          <w:color w:val="231E20"/>
          <w:sz w:val="26"/>
        </w:rPr>
        <w:br/>
      </w:r>
      <w:r>
        <w:rPr>
          <w:color w:val="231E20"/>
          <w:sz w:val="26"/>
        </w:rPr>
        <w:t>организаций на урочную и внеурочную деятельность.</w:t>
      </w:r>
      <w:r>
        <w:rPr>
          <w:color w:val="231E20"/>
          <w:sz w:val="26"/>
        </w:rPr>
        <w:br/>
      </w:r>
      <w:r>
        <w:rPr>
          <w:color w:val="231E20"/>
          <w:sz w:val="26"/>
        </w:rPr>
        <w:t>Формирование фонда оплаты труда образовательной организации осуществляется в</w:t>
      </w:r>
      <w:r>
        <w:rPr>
          <w:sz w:val="26"/>
        </w:rPr>
        <w:br/>
      </w:r>
      <w:r>
        <w:rPr>
          <w:color w:val="231E20"/>
          <w:sz w:val="26"/>
        </w:rPr>
        <w:t>пределах объема средств образовательной организации на текущий финансовый год,</w:t>
      </w:r>
      <w:r>
        <w:rPr>
          <w:color w:val="231E20"/>
          <w:sz w:val="26"/>
        </w:rPr>
        <w:br/>
      </w:r>
      <w:r>
        <w:rPr>
          <w:color w:val="231E20"/>
          <w:sz w:val="26"/>
        </w:rPr>
        <w:t>установленного в соответствии с нормативами финансового обеспечения, определенными</w:t>
      </w:r>
      <w:r>
        <w:rPr>
          <w:color w:val="231E20"/>
          <w:sz w:val="26"/>
        </w:rPr>
        <w:br/>
      </w:r>
      <w:r>
        <w:rPr>
          <w:color w:val="231E20"/>
          <w:sz w:val="26"/>
        </w:rPr>
        <w:t>органами государственной власти субъекта Российской Федерации, количеством обучающихся,</w:t>
      </w:r>
      <w:r>
        <w:rPr>
          <w:color w:val="231E20"/>
          <w:sz w:val="26"/>
        </w:rPr>
        <w:t xml:space="preserve"> </w:t>
      </w:r>
      <w:r>
        <w:rPr>
          <w:color w:val="231E20"/>
          <w:sz w:val="26"/>
        </w:rPr>
        <w:t>соответствующими поправочными коэффициентами (при их наличии) и локальным</w:t>
      </w:r>
      <w:r>
        <w:rPr>
          <w:color w:val="231E20"/>
          <w:sz w:val="26"/>
        </w:rPr>
        <w:t xml:space="preserve"> </w:t>
      </w:r>
      <w:r>
        <w:rPr>
          <w:color w:val="231E20"/>
          <w:sz w:val="26"/>
        </w:rPr>
        <w:t>нормативным актом образовательной организации, устанавливающим положение об оплате</w:t>
      </w:r>
      <w:r>
        <w:rPr>
          <w:color w:val="231E20"/>
          <w:sz w:val="26"/>
        </w:rPr>
        <w:t xml:space="preserve"> </w:t>
      </w:r>
      <w:r>
        <w:rPr>
          <w:color w:val="231E20"/>
          <w:sz w:val="26"/>
        </w:rPr>
        <w:t>труда работников образовательной организации.</w:t>
      </w:r>
      <w:r>
        <w:rPr>
          <w:color w:val="231E20"/>
          <w:sz w:val="26"/>
        </w:rPr>
        <w:br/>
      </w:r>
      <w:r>
        <w:rPr>
          <w:color w:val="231E20"/>
          <w:sz w:val="26"/>
        </w:rPr>
        <w:t>Размеры, порядок и условия осуществления стимулирующих выплат определяются</w:t>
      </w:r>
      <w:r>
        <w:rPr>
          <w:color w:val="231E20"/>
          <w:sz w:val="26"/>
        </w:rPr>
        <w:br/>
      </w:r>
      <w:r>
        <w:rPr>
          <w:color w:val="231E20"/>
          <w:sz w:val="26"/>
        </w:rPr>
        <w:t>локальными нормативными актами образовательной организации. В локальных нормативных</w:t>
      </w:r>
      <w:r>
        <w:rPr>
          <w:color w:val="231E20"/>
          <w:sz w:val="26"/>
        </w:rPr>
        <w:br/>
      </w:r>
      <w:r>
        <w:rPr>
          <w:color w:val="231E20"/>
          <w:sz w:val="26"/>
        </w:rPr>
        <w:t>актах о стимулирующих выплатах определены критерии и показатели результативности и</w:t>
      </w:r>
      <w:r>
        <w:rPr>
          <w:color w:val="231E20"/>
          <w:sz w:val="26"/>
        </w:rPr>
        <w:br/>
      </w:r>
      <w:r>
        <w:rPr>
          <w:color w:val="231E20"/>
          <w:sz w:val="26"/>
        </w:rPr>
        <w:t>качества деятельности и результатов, разработанные в соответствии с требованиями ФГОС к</w:t>
      </w:r>
      <w:r>
        <w:rPr>
          <w:color w:val="231E20"/>
          <w:sz w:val="26"/>
        </w:rPr>
        <w:br/>
      </w:r>
      <w:r>
        <w:rPr>
          <w:color w:val="231E20"/>
          <w:sz w:val="26"/>
        </w:rPr>
        <w:t>результатам освоения образовательной программы основного общего образования. В них</w:t>
      </w:r>
      <w:r>
        <w:rPr>
          <w:color w:val="231E20"/>
          <w:sz w:val="26"/>
        </w:rPr>
        <w:br/>
      </w:r>
      <w:r>
        <w:rPr>
          <w:color w:val="231E20"/>
          <w:sz w:val="26"/>
        </w:rPr>
        <w:t>включаются: динамика учебных достижений обучающихся, активность их участия во внеурочной деятельности; использование учителями современных педагогических технологий, в том</w:t>
      </w:r>
      <w:r>
        <w:rPr>
          <w:color w:val="231E20"/>
          <w:sz w:val="26"/>
        </w:rPr>
        <w:t xml:space="preserve"> </w:t>
      </w:r>
      <w:r>
        <w:rPr>
          <w:color w:val="231E20"/>
          <w:sz w:val="26"/>
        </w:rPr>
        <w:t>числе здоровьесберегающих; участие в методической работе, распространение передового</w:t>
      </w:r>
      <w:r>
        <w:rPr>
          <w:color w:val="231E20"/>
          <w:sz w:val="26"/>
        </w:rPr>
        <w:t xml:space="preserve"> </w:t>
      </w:r>
      <w:r>
        <w:rPr>
          <w:color w:val="231E20"/>
          <w:sz w:val="26"/>
        </w:rPr>
        <w:t>педагогического опыта; повышение уровня профессионального мастерства и др.</w:t>
      </w:r>
      <w:r>
        <w:rPr>
          <w:color w:val="231E20"/>
          <w:sz w:val="26"/>
        </w:rPr>
        <w:br/>
      </w:r>
      <w:r>
        <w:rPr>
          <w:color w:val="231E20"/>
          <w:sz w:val="26"/>
        </w:rPr>
        <w:t>Образовательная организация самостоятельно определяет: соотношение базовой и</w:t>
      </w:r>
      <w:r>
        <w:rPr>
          <w:color w:val="231E20"/>
          <w:sz w:val="26"/>
        </w:rPr>
        <w:br/>
      </w:r>
      <w:r>
        <w:rPr>
          <w:color w:val="231E20"/>
          <w:sz w:val="26"/>
        </w:rPr>
        <w:t>стимулирующей части фонда оплаты труда; соотношение фонда оплаты труда руководящего,</w:t>
      </w:r>
      <w:r>
        <w:rPr>
          <w:color w:val="231E20"/>
          <w:sz w:val="26"/>
        </w:rPr>
        <w:br/>
      </w:r>
      <w:r>
        <w:rPr>
          <w:color w:val="231E20"/>
          <w:sz w:val="26"/>
        </w:rPr>
        <w:t>педагогического, инженерно-технического, административно-хозяйственного,</w:t>
      </w:r>
      <w:r>
        <w:rPr>
          <w:color w:val="231E20"/>
          <w:sz w:val="26"/>
        </w:rPr>
        <w:br/>
      </w:r>
      <w:r>
        <w:rPr>
          <w:color w:val="231E20"/>
          <w:sz w:val="26"/>
        </w:rPr>
        <w:t>производственного, учебно-вспомогательного и иного персонала; соотношение общей и</w:t>
      </w:r>
      <w:r>
        <w:rPr>
          <w:color w:val="231E20"/>
          <w:sz w:val="26"/>
        </w:rPr>
        <w:br/>
      </w:r>
      <w:r>
        <w:rPr>
          <w:color w:val="231E20"/>
          <w:sz w:val="26"/>
        </w:rPr>
        <w:t>специальной частей внутри базовой части фонда оплаты труда; порядок распределения</w:t>
      </w:r>
      <w:r>
        <w:rPr>
          <w:color w:val="231E20"/>
          <w:sz w:val="26"/>
        </w:rPr>
        <w:br/>
      </w:r>
      <w:r>
        <w:rPr>
          <w:color w:val="231E20"/>
          <w:sz w:val="26"/>
        </w:rPr>
        <w:t>стимулирующей части фонда оплаты труда в соответствии с региональными и</w:t>
      </w:r>
      <w:r>
        <w:rPr>
          <w:color w:val="231E20"/>
          <w:sz w:val="26"/>
        </w:rPr>
        <w:br/>
      </w:r>
      <w:r>
        <w:rPr>
          <w:color w:val="231E20"/>
          <w:sz w:val="26"/>
        </w:rPr>
        <w:t>муниципальными нормативными правовыми актами.</w:t>
      </w:r>
      <w:r>
        <w:rPr>
          <w:color w:val="231E20"/>
          <w:sz w:val="26"/>
        </w:rPr>
        <w:br/>
      </w:r>
      <w:r>
        <w:rPr>
          <w:color w:val="231E20"/>
          <w:sz w:val="26"/>
        </w:rPr>
        <w:t>В распределении стимулирующей части фонда оплаты труда учитывается мнение</w:t>
      </w:r>
      <w:r>
        <w:rPr>
          <w:color w:val="231E20"/>
          <w:sz w:val="26"/>
        </w:rPr>
        <w:br/>
      </w:r>
      <w:r>
        <w:rPr>
          <w:color w:val="231E20"/>
          <w:sz w:val="26"/>
        </w:rPr>
        <w:t>коллегиальных органов управления образовательной организации (например, Общественного</w:t>
      </w:r>
      <w:r>
        <w:rPr>
          <w:color w:val="231E20"/>
          <w:sz w:val="26"/>
        </w:rPr>
        <w:br/>
      </w:r>
      <w:r>
        <w:rPr>
          <w:color w:val="231E20"/>
          <w:sz w:val="26"/>
        </w:rPr>
        <w:t>совета образовательной организации), выборного органа первичной профсоюзной организации.</w:t>
      </w:r>
      <w:r>
        <w:rPr>
          <w:color w:val="231E20"/>
          <w:sz w:val="26"/>
        </w:rPr>
        <w:br/>
      </w:r>
      <w:r>
        <w:rPr>
          <w:color w:val="231E20"/>
          <w:sz w:val="26"/>
        </w:rPr>
        <w:t>При реализации основной образовательной программы с привлечением ресурсов иных</w:t>
      </w:r>
      <w:r>
        <w:rPr>
          <w:color w:val="231E20"/>
          <w:sz w:val="26"/>
        </w:rPr>
        <w:br/>
      </w:r>
      <w:r>
        <w:rPr>
          <w:color w:val="231E20"/>
          <w:sz w:val="26"/>
        </w:rPr>
        <w:t>организаций на условиях сетевого взаимодействия действует механизм финансового обеспечения образовательной организацией и организациями дополнительного образования детей, а</w:t>
      </w:r>
      <w:r>
        <w:rPr>
          <w:color w:val="231E20"/>
          <w:sz w:val="26"/>
        </w:rPr>
        <w:t xml:space="preserve"> </w:t>
      </w:r>
      <w:r>
        <w:rPr>
          <w:color w:val="231E20"/>
          <w:sz w:val="26"/>
        </w:rPr>
        <w:t>также другими социальными партнерами, организующими внеурочную деятельность обучающихся, и отражает его в своих локальных нормативных актах.</w:t>
      </w:r>
      <w:r>
        <w:rPr>
          <w:color w:val="231E20"/>
          <w:sz w:val="26"/>
        </w:rPr>
        <w:br/>
      </w:r>
      <w:r>
        <w:rPr>
          <w:color w:val="231E20"/>
          <w:sz w:val="26"/>
        </w:rPr>
        <w:t>Взаимодействие осуществляется: на основе соглашений и договоров о сетевой форме</w:t>
      </w:r>
      <w:r>
        <w:rPr>
          <w:color w:val="231E20"/>
          <w:sz w:val="26"/>
        </w:rPr>
        <w:br/>
      </w:r>
      <w:r>
        <w:rPr>
          <w:color w:val="231E20"/>
          <w:sz w:val="26"/>
        </w:rPr>
        <w:t>реализации образовательных программ на проведение занятий в рамках кружков, секций,</w:t>
      </w:r>
      <w:r>
        <w:rPr>
          <w:color w:val="231E20"/>
          <w:sz w:val="26"/>
        </w:rPr>
        <w:br/>
      </w:r>
      <w:r>
        <w:rPr>
          <w:color w:val="231E20"/>
          <w:sz w:val="26"/>
        </w:rPr>
        <w:t>клубов и др. по различным направлениям внеурочной деятельности на базе образовательной</w:t>
      </w:r>
      <w:r>
        <w:rPr>
          <w:color w:val="231E20"/>
          <w:sz w:val="26"/>
        </w:rPr>
        <w:br/>
      </w:r>
      <w:r>
        <w:rPr>
          <w:color w:val="231E20"/>
          <w:sz w:val="26"/>
        </w:rPr>
        <w:t>организации (организации дополнительного образования, клуба, спортивного комплекса и др.);</w:t>
      </w:r>
      <w:r>
        <w:rPr>
          <w:color w:val="231E20"/>
          <w:sz w:val="26"/>
        </w:rPr>
        <w:br/>
      </w:r>
      <w:r>
        <w:rPr>
          <w:color w:val="231E20"/>
          <w:sz w:val="26"/>
        </w:rPr>
        <w:t>за счет выделения ставок педагогов дополнительного образования, которые обеспечивают</w:t>
      </w:r>
      <w:r>
        <w:rPr>
          <w:color w:val="231E20"/>
          <w:sz w:val="26"/>
        </w:rPr>
        <w:br/>
      </w:r>
      <w:r>
        <w:rPr>
          <w:color w:val="231E20"/>
          <w:sz w:val="26"/>
        </w:rPr>
        <w:t>реализацию для обучающихся образовательной организации широкого спектра программ</w:t>
      </w:r>
      <w:r>
        <w:rPr>
          <w:color w:val="231E20"/>
          <w:sz w:val="26"/>
        </w:rPr>
        <w:br/>
      </w:r>
      <w:r>
        <w:rPr>
          <w:color w:val="231E20"/>
          <w:sz w:val="26"/>
        </w:rPr>
        <w:t>внеурочной деятельности.</w:t>
      </w:r>
      <w:r>
        <w:rPr>
          <w:color w:val="231E20"/>
          <w:sz w:val="26"/>
        </w:rPr>
        <w:br/>
      </w:r>
      <w:r>
        <w:rPr>
          <w:color w:val="231E20"/>
          <w:sz w:val="26"/>
        </w:rPr>
        <w:t>Календарный учебный график реализации образовательной программы, примерные</w:t>
      </w:r>
      <w:r>
        <w:rPr>
          <w:color w:val="231E20"/>
          <w:sz w:val="26"/>
        </w:rPr>
        <w:br/>
      </w:r>
      <w:r>
        <w:rPr>
          <w:color w:val="231E20"/>
          <w:sz w:val="26"/>
        </w:rPr>
        <w:t>условия образовательной деятельности, включая примерные расчеты нормативных затрат</w:t>
      </w:r>
      <w:r>
        <w:rPr>
          <w:color w:val="231E20"/>
          <w:sz w:val="26"/>
        </w:rPr>
        <w:br/>
      </w:r>
      <w:r>
        <w:rPr>
          <w:color w:val="231E20"/>
          <w:sz w:val="26"/>
        </w:rPr>
        <w:t>оказания государственных услуг по реализации образовательной программы в соответствии с</w:t>
      </w:r>
      <w:r>
        <w:rPr>
          <w:color w:val="231E20"/>
          <w:sz w:val="26"/>
        </w:rPr>
        <w:br/>
      </w:r>
      <w:r>
        <w:rPr>
          <w:color w:val="231E20"/>
          <w:sz w:val="26"/>
        </w:rPr>
        <w:t>Федеральным законом № 273-ФЗ «Об образовании в Российской Федерации» (ст. 2, п. 10).</w:t>
      </w:r>
      <w:r>
        <w:rPr>
          <w:color w:val="231E20"/>
          <w:sz w:val="26"/>
        </w:rPr>
        <w:br/>
      </w:r>
      <w:r>
        <w:rPr>
          <w:color w:val="231E20"/>
          <w:sz w:val="26"/>
        </w:rPr>
        <w:t>Примерный расчет нормативных затрат оказания государственных услуг по реализации</w:t>
      </w:r>
      <w:r>
        <w:rPr>
          <w:color w:val="231E20"/>
          <w:sz w:val="26"/>
        </w:rPr>
        <w:br/>
      </w:r>
      <w:r>
        <w:rPr>
          <w:color w:val="231E20"/>
          <w:sz w:val="26"/>
        </w:rPr>
        <w:t>образовательной программы основного общего образования соответствует нормативным затратам, определенным Приказом Министерства просвещения Российской Федерации от 22</w:t>
      </w:r>
      <w:r>
        <w:rPr>
          <w:color w:val="231E20"/>
          <w:sz w:val="26"/>
        </w:rPr>
        <w:br/>
      </w:r>
      <w:r>
        <w:rPr>
          <w:color w:val="231E20"/>
          <w:sz w:val="26"/>
        </w:rPr>
        <w:t>сентября 2021 г. № 662 «Об утверждении общих требований к определению нормативных</w:t>
      </w:r>
      <w:r>
        <w:rPr>
          <w:color w:val="231E20"/>
          <w:sz w:val="26"/>
        </w:rPr>
        <w:br/>
      </w:r>
      <w:r>
        <w:rPr>
          <w:color w:val="231E20"/>
          <w:sz w:val="26"/>
        </w:rPr>
        <w:t>затрат на оказание государственных (муниципальных) услуг в сфере дошкольного, начального</w:t>
      </w:r>
      <w:r>
        <w:rPr>
          <w:color w:val="231E20"/>
          <w:sz w:val="26"/>
        </w:rPr>
        <w:br/>
      </w:r>
      <w:r>
        <w:rPr>
          <w:color w:val="231E20"/>
          <w:sz w:val="26"/>
        </w:rPr>
        <w:t>общего, основного общего, среднего общего, среднего профессионального образования,</w:t>
      </w:r>
      <w:r>
        <w:rPr>
          <w:color w:val="231E20"/>
          <w:sz w:val="26"/>
        </w:rPr>
        <w:br/>
      </w:r>
      <w:r>
        <w:rPr>
          <w:color w:val="231E20"/>
          <w:sz w:val="26"/>
        </w:rPr>
        <w:t>дополнительного образования детей и взрослых, дополнительного профессионального</w:t>
      </w:r>
      <w:r>
        <w:rPr>
          <w:color w:val="231E20"/>
          <w:sz w:val="26"/>
        </w:rPr>
        <w:br/>
      </w:r>
      <w:r>
        <w:rPr>
          <w:color w:val="231E20"/>
          <w:sz w:val="26"/>
        </w:rPr>
        <w:t>образования для лиц, имеющих или получающих среднее профессиональное образование,</w:t>
      </w:r>
      <w:r>
        <w:rPr>
          <w:color w:val="231E20"/>
          <w:sz w:val="26"/>
        </w:rPr>
        <w:br/>
      </w:r>
      <w:r>
        <w:rPr>
          <w:color w:val="231E20"/>
          <w:sz w:val="26"/>
        </w:rPr>
        <w:t>профессионального обучения, применяемых при расчете объема субсидии на финансовое</w:t>
      </w:r>
      <w:r>
        <w:rPr>
          <w:color w:val="231E20"/>
          <w:sz w:val="26"/>
        </w:rPr>
        <w:br/>
      </w:r>
      <w:r>
        <w:rPr>
          <w:color w:val="231E20"/>
          <w:sz w:val="26"/>
        </w:rPr>
        <w:t>обеспечение выполнения государственного (муниципального) задания на оказание</w:t>
      </w:r>
      <w:r>
        <w:rPr>
          <w:color w:val="231E20"/>
          <w:sz w:val="26"/>
        </w:rPr>
        <w:br/>
      </w:r>
      <w:r>
        <w:rPr>
          <w:color w:val="231E20"/>
          <w:sz w:val="26"/>
        </w:rPr>
        <w:t>государственных (муниципальных) услуг (выполнение работ) государственным</w:t>
      </w:r>
      <w:r>
        <w:rPr>
          <w:color w:val="231E20"/>
          <w:sz w:val="26"/>
        </w:rPr>
        <w:br/>
      </w:r>
      <w:r>
        <w:rPr>
          <w:color w:val="231E20"/>
          <w:sz w:val="26"/>
        </w:rPr>
        <w:t>(муниципальным) учреждением» (зарегистрирован Министерством юстиции Российской</w:t>
      </w:r>
      <w:r>
        <w:rPr>
          <w:sz w:val="26"/>
        </w:rPr>
        <w:br/>
      </w:r>
      <w:r>
        <w:rPr>
          <w:color w:val="231E20"/>
          <w:sz w:val="26"/>
        </w:rPr>
        <w:t>Федерации 15 ноября 2021 г., регистрационный № 65811)</w:t>
      </w:r>
      <w:r>
        <w:rPr>
          <w:color w:val="231E20"/>
          <w:sz w:val="26"/>
        </w:rPr>
        <w:br/>
      </w:r>
      <w:r>
        <w:rPr>
          <w:color w:val="231E20"/>
          <w:sz w:val="26"/>
        </w:rPr>
        <w:t>Примерный расчет нормативных затрат оказания государственных услуг по реализации</w:t>
      </w:r>
      <w:r>
        <w:rPr>
          <w:color w:val="231E20"/>
          <w:sz w:val="26"/>
        </w:rPr>
        <w:br/>
      </w:r>
      <w:r>
        <w:rPr>
          <w:color w:val="231E20"/>
          <w:sz w:val="26"/>
        </w:rPr>
        <w:t>образовательной программы основного общего образования определяет нормативные затраты</w:t>
      </w:r>
      <w:r>
        <w:rPr>
          <w:color w:val="231E20"/>
          <w:sz w:val="26"/>
        </w:rPr>
        <w:br/>
      </w:r>
      <w:r>
        <w:rPr>
          <w:color w:val="231E20"/>
          <w:sz w:val="26"/>
        </w:rPr>
        <w:t>субъекта Российской Федерации (муниципального образования), связанные с оказанием</w:t>
      </w:r>
      <w:r>
        <w:rPr>
          <w:color w:val="231E20"/>
          <w:sz w:val="26"/>
        </w:rPr>
        <w:br/>
      </w:r>
      <w:r>
        <w:rPr>
          <w:color w:val="231E20"/>
          <w:sz w:val="26"/>
        </w:rPr>
        <w:t>государственными (муниципальными) организациями, осуществляющими образовательную</w:t>
      </w:r>
      <w:r>
        <w:rPr>
          <w:color w:val="231E20"/>
          <w:sz w:val="26"/>
        </w:rPr>
        <w:br/>
      </w:r>
      <w:r>
        <w:rPr>
          <w:color w:val="231E20"/>
          <w:sz w:val="26"/>
        </w:rPr>
        <w:t>деятельность, государственных услуг по реализации образовательных программ в соответствии</w:t>
      </w:r>
      <w:r>
        <w:rPr>
          <w:color w:val="231E20"/>
          <w:sz w:val="26"/>
        </w:rPr>
        <w:t xml:space="preserve"> </w:t>
      </w:r>
      <w:r>
        <w:rPr>
          <w:color w:val="231E20"/>
          <w:sz w:val="26"/>
        </w:rPr>
        <w:t>с Федеральным законом «Об образовании в Российской Федерации» (ст. 2, п. 10).</w:t>
      </w:r>
      <w:r>
        <w:rPr>
          <w:color w:val="231E20"/>
          <w:sz w:val="26"/>
        </w:rPr>
        <w:br/>
      </w:r>
      <w:r>
        <w:rPr>
          <w:color w:val="231E20"/>
          <w:sz w:val="26"/>
        </w:rPr>
        <w:t>Финансовое обеспечение оказания государственных услуг осуществляется в пределах</w:t>
      </w:r>
      <w:r>
        <w:rPr>
          <w:color w:val="231E20"/>
          <w:sz w:val="26"/>
        </w:rPr>
        <w:br/>
      </w:r>
      <w:r>
        <w:rPr>
          <w:color w:val="231E20"/>
          <w:sz w:val="26"/>
        </w:rPr>
        <w:t>бюджетных ассигнований, предусмотренных организации на очередной финансовый год</w:t>
      </w:r>
      <w:r>
        <w:rPr>
          <w:rFonts w:ascii="TimesNewRomanPSMT" w:hAnsi="TimesNewRomanPSMT"/>
          <w:color w:val="231E20"/>
        </w:rPr>
        <w:t>.</w:t>
      </w:r>
    </w:p>
    <w:p w14:paraId="0F1D0000">
      <w:pPr>
        <w:ind/>
        <w:jc w:val="center"/>
        <w:rPr>
          <w:b w:val="1"/>
          <w:sz w:val="26"/>
        </w:rPr>
      </w:pPr>
      <w:r>
        <w:rPr>
          <w:b w:val="1"/>
          <w:sz w:val="26"/>
        </w:rPr>
        <w:t>План финансово-хо</w:t>
      </w:r>
      <w:r>
        <w:rPr>
          <w:b w:val="1"/>
          <w:sz w:val="26"/>
        </w:rPr>
        <w:t>зяйственной деятельности на 2</w:t>
      </w:r>
      <w:r>
        <w:rPr>
          <w:b w:val="1"/>
          <w:sz w:val="26"/>
        </w:rPr>
        <w:t xml:space="preserve">025-2026 </w:t>
      </w:r>
      <w:r>
        <w:rPr>
          <w:b w:val="1"/>
          <w:sz w:val="26"/>
        </w:rPr>
        <w:t>учебный год</w:t>
      </w:r>
    </w:p>
    <w:p w14:paraId="101D0000">
      <w:pPr>
        <w:ind/>
        <w:jc w:val="center"/>
        <w:rPr>
          <w:b w:val="1"/>
          <w:sz w:val="26"/>
        </w:rPr>
      </w:pPr>
    </w:p>
    <w:p w14:paraId="111D0000">
      <w:pPr>
        <w:ind/>
        <w:jc w:val="both"/>
        <w:rPr>
          <w:b w:val="1"/>
          <w:color w:val="FF0000"/>
          <w:sz w:val="26"/>
        </w:rPr>
      </w:pPr>
    </w:p>
    <w:tbl>
      <w:tblPr>
        <w:tblStyle w:val="Style_2"/>
        <w:tblInd w:type="dxa" w:w="-34"/>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418"/>
        <w:gridCol w:w="3088"/>
        <w:gridCol w:w="2694"/>
        <w:gridCol w:w="1844"/>
        <w:gridCol w:w="1730"/>
      </w:tblGrid>
      <w:tr>
        <w:tc>
          <w:tcPr>
            <w:tcW w:type="dxa" w:w="1418"/>
            <w:tcBorders>
              <w:top w:color="000000" w:sz="4" w:val="single"/>
              <w:left w:color="000000" w:sz="4" w:val="single"/>
              <w:bottom w:color="000000" w:sz="4" w:val="single"/>
              <w:right w:color="000000" w:sz="4" w:val="single"/>
            </w:tcBorders>
          </w:tcPr>
          <w:p w14:paraId="121D0000">
            <w:pPr>
              <w:spacing w:line="276" w:lineRule="auto"/>
              <w:ind w:hanging="43" w:left="43"/>
              <w:jc w:val="center"/>
              <w:rPr>
                <w:b w:val="1"/>
                <w:sz w:val="26"/>
              </w:rPr>
            </w:pPr>
            <w:r>
              <w:rPr>
                <w:b w:val="1"/>
                <w:sz w:val="26"/>
              </w:rPr>
              <w:t>Дата</w:t>
            </w:r>
          </w:p>
        </w:tc>
        <w:tc>
          <w:tcPr>
            <w:tcW w:type="dxa" w:w="3088"/>
            <w:tcBorders>
              <w:top w:color="000000" w:sz="4" w:val="single"/>
              <w:left w:color="000000" w:sz="4" w:val="single"/>
              <w:bottom w:color="000000" w:sz="4" w:val="single"/>
              <w:right w:color="000000" w:sz="4" w:val="single"/>
            </w:tcBorders>
          </w:tcPr>
          <w:p w14:paraId="131D0000">
            <w:pPr>
              <w:spacing w:line="276" w:lineRule="auto"/>
              <w:ind/>
              <w:jc w:val="center"/>
              <w:rPr>
                <w:b w:val="1"/>
                <w:sz w:val="26"/>
              </w:rPr>
            </w:pPr>
            <w:r>
              <w:rPr>
                <w:b w:val="1"/>
                <w:sz w:val="26"/>
              </w:rPr>
              <w:t>Содержание работы</w:t>
            </w:r>
          </w:p>
        </w:tc>
        <w:tc>
          <w:tcPr>
            <w:tcW w:type="dxa" w:w="2694"/>
            <w:tcBorders>
              <w:top w:color="000000" w:sz="4" w:val="single"/>
              <w:left w:color="000000" w:sz="4" w:val="single"/>
              <w:bottom w:color="000000" w:sz="4" w:val="single"/>
              <w:right w:color="000000" w:sz="4" w:val="single"/>
            </w:tcBorders>
          </w:tcPr>
          <w:p w14:paraId="141D0000">
            <w:pPr>
              <w:spacing w:line="276" w:lineRule="auto"/>
              <w:ind/>
              <w:jc w:val="center"/>
              <w:rPr>
                <w:b w:val="1"/>
                <w:sz w:val="26"/>
              </w:rPr>
            </w:pPr>
            <w:r>
              <w:rPr>
                <w:b w:val="1"/>
                <w:sz w:val="26"/>
              </w:rPr>
              <w:t>Исполнитель</w:t>
            </w:r>
          </w:p>
        </w:tc>
        <w:tc>
          <w:tcPr>
            <w:tcW w:type="dxa" w:w="1844"/>
            <w:tcBorders>
              <w:top w:color="000000" w:sz="4" w:val="single"/>
              <w:left w:color="000000" w:sz="4" w:val="single"/>
              <w:bottom w:color="000000" w:sz="4" w:val="single"/>
              <w:right w:color="000000" w:sz="4" w:val="single"/>
            </w:tcBorders>
          </w:tcPr>
          <w:p w14:paraId="151D0000">
            <w:pPr>
              <w:spacing w:line="276" w:lineRule="auto"/>
              <w:ind/>
              <w:jc w:val="center"/>
              <w:rPr>
                <w:b w:val="1"/>
                <w:sz w:val="26"/>
              </w:rPr>
            </w:pPr>
            <w:r>
              <w:rPr>
                <w:b w:val="1"/>
                <w:sz w:val="26"/>
              </w:rPr>
              <w:t>Контроль исполнителя</w:t>
            </w:r>
          </w:p>
        </w:tc>
        <w:tc>
          <w:tcPr>
            <w:tcW w:type="dxa" w:w="1730"/>
            <w:tcBorders>
              <w:top w:color="000000" w:sz="4" w:val="single"/>
              <w:left w:color="000000" w:sz="4" w:val="single"/>
              <w:bottom w:color="000000" w:sz="4" w:val="single"/>
              <w:right w:color="000000" w:sz="4" w:val="single"/>
            </w:tcBorders>
          </w:tcPr>
          <w:p w14:paraId="161D0000">
            <w:pPr>
              <w:spacing w:line="276" w:lineRule="auto"/>
              <w:ind/>
              <w:jc w:val="center"/>
              <w:rPr>
                <w:b w:val="1"/>
                <w:sz w:val="26"/>
              </w:rPr>
            </w:pPr>
            <w:r>
              <w:rPr>
                <w:b w:val="1"/>
                <w:sz w:val="26"/>
              </w:rPr>
              <w:t>Форма отчета</w:t>
            </w:r>
          </w:p>
        </w:tc>
      </w:tr>
      <w:tr>
        <w:tc>
          <w:tcPr>
            <w:tcW w:type="dxa" w:w="1418"/>
            <w:tcBorders>
              <w:top w:color="000000" w:sz="4" w:val="single"/>
              <w:left w:color="000000" w:sz="4" w:val="single"/>
              <w:bottom w:color="000000" w:sz="4" w:val="single"/>
              <w:right w:color="000000" w:sz="4" w:val="single"/>
            </w:tcBorders>
          </w:tcPr>
          <w:p w14:paraId="171D0000">
            <w:pPr>
              <w:spacing w:line="276" w:lineRule="auto"/>
              <w:ind/>
              <w:jc w:val="both"/>
              <w:rPr>
                <w:sz w:val="26"/>
              </w:rPr>
            </w:pPr>
            <w:r>
              <w:rPr>
                <w:sz w:val="26"/>
              </w:rPr>
              <w:t>август</w:t>
            </w:r>
          </w:p>
        </w:tc>
        <w:tc>
          <w:tcPr>
            <w:tcW w:type="dxa" w:w="3088"/>
            <w:tcBorders>
              <w:top w:color="000000" w:sz="4" w:val="single"/>
              <w:left w:color="000000" w:sz="4" w:val="single"/>
              <w:bottom w:color="000000" w:sz="4" w:val="single"/>
              <w:right w:color="000000" w:sz="4" w:val="single"/>
            </w:tcBorders>
          </w:tcPr>
          <w:p w14:paraId="181D0000">
            <w:pPr>
              <w:spacing w:line="276" w:lineRule="auto"/>
              <w:ind/>
              <w:rPr>
                <w:sz w:val="26"/>
              </w:rPr>
            </w:pPr>
            <w:r>
              <w:rPr>
                <w:sz w:val="26"/>
              </w:rPr>
              <w:t>Анализ подготовки школы к новому учебному году</w:t>
            </w:r>
          </w:p>
        </w:tc>
        <w:tc>
          <w:tcPr>
            <w:tcW w:type="dxa" w:w="2694"/>
            <w:tcBorders>
              <w:top w:color="000000" w:sz="4" w:val="single"/>
              <w:left w:color="000000" w:sz="4" w:val="single"/>
              <w:bottom w:color="000000" w:sz="4" w:val="single"/>
              <w:right w:color="000000" w:sz="4" w:val="single"/>
            </w:tcBorders>
          </w:tcPr>
          <w:p w14:paraId="191D0000">
            <w:pPr>
              <w:spacing w:line="276" w:lineRule="auto"/>
              <w:ind/>
              <w:rPr>
                <w:sz w:val="26"/>
              </w:rPr>
            </w:pPr>
            <w:r>
              <w:rPr>
                <w:sz w:val="26"/>
              </w:rPr>
              <w:t>Директор</w:t>
            </w:r>
          </w:p>
          <w:p w14:paraId="1A1D0000">
            <w:pPr>
              <w:spacing w:line="276" w:lineRule="auto"/>
              <w:ind/>
              <w:rPr>
                <w:sz w:val="26"/>
              </w:rPr>
            </w:pPr>
            <w:r>
              <w:rPr>
                <w:sz w:val="26"/>
              </w:rPr>
              <w:t>Зам. директора по АХР</w:t>
            </w:r>
          </w:p>
        </w:tc>
        <w:tc>
          <w:tcPr>
            <w:tcW w:type="dxa" w:w="1844"/>
            <w:tcBorders>
              <w:top w:color="000000" w:sz="4" w:val="single"/>
              <w:left w:color="000000" w:sz="4" w:val="single"/>
              <w:bottom w:color="000000" w:sz="4" w:val="single"/>
              <w:right w:color="000000" w:sz="4" w:val="single"/>
            </w:tcBorders>
          </w:tcPr>
          <w:p w14:paraId="1B1D0000">
            <w:pPr>
              <w:spacing w:line="276" w:lineRule="auto"/>
              <w:ind/>
              <w:jc w:val="both"/>
              <w:rPr>
                <w:sz w:val="26"/>
              </w:rPr>
            </w:pPr>
            <w:r>
              <w:rPr>
                <w:sz w:val="26"/>
              </w:rPr>
              <w:t>Директор</w:t>
            </w:r>
          </w:p>
          <w:p w14:paraId="1C1D0000">
            <w:pPr>
              <w:spacing w:line="276" w:lineRule="auto"/>
              <w:ind/>
              <w:jc w:val="both"/>
              <w:rPr>
                <w:sz w:val="26"/>
              </w:rPr>
            </w:pPr>
          </w:p>
        </w:tc>
        <w:tc>
          <w:tcPr>
            <w:tcW w:type="dxa" w:w="1730"/>
            <w:tcBorders>
              <w:top w:color="000000" w:sz="4" w:val="single"/>
              <w:left w:color="000000" w:sz="4" w:val="single"/>
              <w:bottom w:color="000000" w:sz="4" w:val="single"/>
              <w:right w:color="000000" w:sz="4" w:val="single"/>
            </w:tcBorders>
          </w:tcPr>
          <w:p w14:paraId="1D1D0000">
            <w:pPr>
              <w:spacing w:line="276" w:lineRule="auto"/>
              <w:ind/>
              <w:jc w:val="both"/>
              <w:rPr>
                <w:sz w:val="26"/>
              </w:rPr>
            </w:pPr>
            <w:r>
              <w:rPr>
                <w:sz w:val="26"/>
              </w:rPr>
              <w:t>Справка</w:t>
            </w:r>
          </w:p>
        </w:tc>
      </w:tr>
      <w:tr>
        <w:tc>
          <w:tcPr>
            <w:tcW w:type="dxa" w:w="1418"/>
            <w:tcBorders>
              <w:top w:color="000000" w:sz="4" w:val="single"/>
              <w:left w:color="000000" w:sz="4" w:val="single"/>
              <w:bottom w:color="000000" w:sz="4" w:val="single"/>
              <w:right w:color="000000" w:sz="4" w:val="single"/>
            </w:tcBorders>
          </w:tcPr>
          <w:p w14:paraId="1E1D0000">
            <w:pPr>
              <w:spacing w:line="276" w:lineRule="auto"/>
              <w:ind/>
              <w:jc w:val="both"/>
              <w:rPr>
                <w:sz w:val="26"/>
              </w:rPr>
            </w:pPr>
            <w:r>
              <w:rPr>
                <w:sz w:val="26"/>
              </w:rPr>
              <w:t>август</w:t>
            </w:r>
          </w:p>
        </w:tc>
        <w:tc>
          <w:tcPr>
            <w:tcW w:type="dxa" w:w="3088"/>
            <w:tcBorders>
              <w:top w:color="000000" w:sz="4" w:val="single"/>
              <w:left w:color="000000" w:sz="4" w:val="single"/>
              <w:bottom w:color="000000" w:sz="4" w:val="single"/>
              <w:right w:color="000000" w:sz="4" w:val="single"/>
            </w:tcBorders>
          </w:tcPr>
          <w:p w14:paraId="1F1D0000">
            <w:pPr>
              <w:spacing w:line="276" w:lineRule="auto"/>
              <w:ind/>
              <w:rPr>
                <w:sz w:val="26"/>
              </w:rPr>
            </w:pPr>
            <w:r>
              <w:rPr>
                <w:sz w:val="26"/>
              </w:rPr>
              <w:t>Проверка состояния техники безопасности школьных помещений</w:t>
            </w:r>
          </w:p>
        </w:tc>
        <w:tc>
          <w:tcPr>
            <w:tcW w:type="dxa" w:w="2694"/>
            <w:tcBorders>
              <w:top w:color="000000" w:sz="4" w:val="single"/>
              <w:left w:color="000000" w:sz="4" w:val="single"/>
              <w:bottom w:color="000000" w:sz="4" w:val="single"/>
              <w:right w:color="000000" w:sz="4" w:val="single"/>
            </w:tcBorders>
          </w:tcPr>
          <w:p w14:paraId="201D0000">
            <w:pPr>
              <w:spacing w:line="276" w:lineRule="auto"/>
              <w:ind/>
              <w:rPr>
                <w:sz w:val="26"/>
              </w:rPr>
            </w:pPr>
            <w:r>
              <w:rPr>
                <w:sz w:val="26"/>
              </w:rPr>
              <w:t>Директор</w:t>
            </w:r>
          </w:p>
          <w:p w14:paraId="211D0000">
            <w:pPr>
              <w:spacing w:line="276" w:lineRule="auto"/>
              <w:ind/>
              <w:rPr>
                <w:sz w:val="26"/>
              </w:rPr>
            </w:pPr>
            <w:r>
              <w:rPr>
                <w:sz w:val="26"/>
              </w:rPr>
              <w:t>Зам. директора по АХР</w:t>
            </w:r>
          </w:p>
        </w:tc>
        <w:tc>
          <w:tcPr>
            <w:tcW w:type="dxa" w:w="1844"/>
            <w:tcBorders>
              <w:top w:color="000000" w:sz="4" w:val="single"/>
              <w:left w:color="000000" w:sz="4" w:val="single"/>
              <w:bottom w:color="000000" w:sz="4" w:val="single"/>
              <w:right w:color="000000" w:sz="4" w:val="single"/>
            </w:tcBorders>
          </w:tcPr>
          <w:p w14:paraId="221D0000">
            <w:pPr>
              <w:spacing w:line="276" w:lineRule="auto"/>
              <w:ind/>
              <w:jc w:val="both"/>
              <w:rPr>
                <w:sz w:val="26"/>
              </w:rPr>
            </w:pPr>
            <w:r>
              <w:rPr>
                <w:sz w:val="26"/>
              </w:rPr>
              <w:t>Заместитель директора по АХР</w:t>
            </w:r>
          </w:p>
        </w:tc>
        <w:tc>
          <w:tcPr>
            <w:tcW w:type="dxa" w:w="1730"/>
            <w:tcBorders>
              <w:top w:color="000000" w:sz="4" w:val="single"/>
              <w:left w:color="000000" w:sz="4" w:val="single"/>
              <w:bottom w:color="000000" w:sz="4" w:val="single"/>
              <w:right w:color="000000" w:sz="4" w:val="single"/>
            </w:tcBorders>
          </w:tcPr>
          <w:p w14:paraId="231D0000">
            <w:pPr>
              <w:spacing w:line="276" w:lineRule="auto"/>
              <w:ind/>
              <w:jc w:val="both"/>
              <w:rPr>
                <w:sz w:val="26"/>
              </w:rPr>
            </w:pPr>
            <w:r>
              <w:rPr>
                <w:sz w:val="26"/>
              </w:rPr>
              <w:t>Отчет</w:t>
            </w:r>
          </w:p>
        </w:tc>
      </w:tr>
      <w:tr>
        <w:tc>
          <w:tcPr>
            <w:tcW w:type="dxa" w:w="1418"/>
            <w:tcBorders>
              <w:top w:color="000000" w:sz="4" w:val="single"/>
              <w:left w:color="000000" w:sz="4" w:val="single"/>
              <w:bottom w:color="000000" w:sz="4" w:val="single"/>
              <w:right w:color="000000" w:sz="4" w:val="single"/>
            </w:tcBorders>
          </w:tcPr>
          <w:p w14:paraId="241D0000">
            <w:pPr>
              <w:spacing w:line="276" w:lineRule="auto"/>
              <w:ind/>
              <w:jc w:val="both"/>
              <w:rPr>
                <w:sz w:val="26"/>
              </w:rPr>
            </w:pPr>
            <w:r>
              <w:rPr>
                <w:sz w:val="26"/>
              </w:rPr>
              <w:t>август</w:t>
            </w:r>
          </w:p>
        </w:tc>
        <w:tc>
          <w:tcPr>
            <w:tcW w:type="dxa" w:w="3088"/>
            <w:tcBorders>
              <w:top w:color="000000" w:sz="4" w:val="single"/>
              <w:left w:color="000000" w:sz="4" w:val="single"/>
              <w:bottom w:color="000000" w:sz="4" w:val="single"/>
              <w:right w:color="000000" w:sz="4" w:val="single"/>
            </w:tcBorders>
          </w:tcPr>
          <w:p w14:paraId="251D0000">
            <w:pPr>
              <w:spacing w:line="276" w:lineRule="auto"/>
              <w:ind/>
              <w:rPr>
                <w:sz w:val="26"/>
              </w:rPr>
            </w:pPr>
            <w:r>
              <w:rPr>
                <w:sz w:val="26"/>
              </w:rPr>
              <w:t>Проверка санитарного  состояния школьных помещений, маркировка мебели</w:t>
            </w:r>
          </w:p>
        </w:tc>
        <w:tc>
          <w:tcPr>
            <w:tcW w:type="dxa" w:w="2694"/>
            <w:tcBorders>
              <w:top w:color="000000" w:sz="4" w:val="single"/>
              <w:left w:color="000000" w:sz="4" w:val="single"/>
              <w:bottom w:color="000000" w:sz="4" w:val="single"/>
              <w:right w:color="000000" w:sz="4" w:val="single"/>
            </w:tcBorders>
          </w:tcPr>
          <w:p w14:paraId="261D0000">
            <w:pPr>
              <w:spacing w:line="276" w:lineRule="auto"/>
              <w:ind/>
              <w:rPr>
                <w:sz w:val="26"/>
              </w:rPr>
            </w:pPr>
            <w:r>
              <w:rPr>
                <w:sz w:val="26"/>
              </w:rPr>
              <w:t>Директор</w:t>
            </w:r>
          </w:p>
          <w:p w14:paraId="271D0000">
            <w:pPr>
              <w:spacing w:line="276" w:lineRule="auto"/>
              <w:ind/>
              <w:rPr>
                <w:sz w:val="26"/>
              </w:rPr>
            </w:pPr>
            <w:r>
              <w:rPr>
                <w:sz w:val="26"/>
              </w:rPr>
              <w:t>Зам. директора по АХР</w:t>
            </w:r>
          </w:p>
        </w:tc>
        <w:tc>
          <w:tcPr>
            <w:tcW w:type="dxa" w:w="1844"/>
            <w:tcBorders>
              <w:top w:color="000000" w:sz="4" w:val="single"/>
              <w:left w:color="000000" w:sz="4" w:val="single"/>
              <w:bottom w:color="000000" w:sz="4" w:val="single"/>
              <w:right w:color="000000" w:sz="4" w:val="single"/>
            </w:tcBorders>
          </w:tcPr>
          <w:p w14:paraId="281D0000">
            <w:pPr>
              <w:spacing w:line="276" w:lineRule="auto"/>
              <w:ind/>
              <w:jc w:val="both"/>
              <w:rPr>
                <w:sz w:val="26"/>
              </w:rPr>
            </w:pPr>
            <w:r>
              <w:rPr>
                <w:sz w:val="26"/>
              </w:rPr>
              <w:t>Заместитель директора по АХР</w:t>
            </w:r>
          </w:p>
        </w:tc>
        <w:tc>
          <w:tcPr>
            <w:tcW w:type="dxa" w:w="1730"/>
            <w:tcBorders>
              <w:top w:color="000000" w:sz="4" w:val="single"/>
              <w:left w:color="000000" w:sz="4" w:val="single"/>
              <w:bottom w:color="000000" w:sz="4" w:val="single"/>
              <w:right w:color="000000" w:sz="4" w:val="single"/>
            </w:tcBorders>
          </w:tcPr>
          <w:p w14:paraId="291D0000">
            <w:pPr>
              <w:spacing w:line="276" w:lineRule="auto"/>
              <w:ind/>
              <w:jc w:val="both"/>
              <w:rPr>
                <w:sz w:val="26"/>
              </w:rPr>
            </w:pPr>
            <w:r>
              <w:rPr>
                <w:sz w:val="26"/>
              </w:rPr>
              <w:t xml:space="preserve">Рекомендации </w:t>
            </w:r>
          </w:p>
        </w:tc>
      </w:tr>
      <w:tr>
        <w:tc>
          <w:tcPr>
            <w:tcW w:type="dxa" w:w="1418"/>
            <w:tcBorders>
              <w:top w:color="000000" w:sz="4" w:val="single"/>
              <w:left w:color="000000" w:sz="4" w:val="single"/>
              <w:bottom w:color="000000" w:sz="4" w:val="single"/>
              <w:right w:color="000000" w:sz="4" w:val="single"/>
            </w:tcBorders>
          </w:tcPr>
          <w:p w14:paraId="2A1D0000">
            <w:pPr>
              <w:spacing w:line="276" w:lineRule="auto"/>
              <w:ind/>
              <w:jc w:val="both"/>
              <w:rPr>
                <w:sz w:val="26"/>
              </w:rPr>
            </w:pPr>
            <w:r>
              <w:rPr>
                <w:sz w:val="26"/>
              </w:rPr>
              <w:t>август</w:t>
            </w:r>
          </w:p>
        </w:tc>
        <w:tc>
          <w:tcPr>
            <w:tcW w:type="dxa" w:w="3088"/>
            <w:tcBorders>
              <w:top w:color="000000" w:sz="4" w:val="single"/>
              <w:left w:color="000000" w:sz="4" w:val="single"/>
              <w:bottom w:color="000000" w:sz="4" w:val="single"/>
              <w:right w:color="000000" w:sz="4" w:val="single"/>
            </w:tcBorders>
          </w:tcPr>
          <w:p w14:paraId="2B1D0000">
            <w:pPr>
              <w:spacing w:line="276" w:lineRule="auto"/>
              <w:ind/>
              <w:rPr>
                <w:sz w:val="26"/>
              </w:rPr>
            </w:pPr>
            <w:r>
              <w:rPr>
                <w:sz w:val="26"/>
              </w:rPr>
              <w:t>Работа по благоустройству территории школы</w:t>
            </w:r>
          </w:p>
        </w:tc>
        <w:tc>
          <w:tcPr>
            <w:tcW w:type="dxa" w:w="2694"/>
            <w:tcBorders>
              <w:top w:color="000000" w:sz="4" w:val="single"/>
              <w:left w:color="000000" w:sz="4" w:val="single"/>
              <w:bottom w:color="000000" w:sz="4" w:val="single"/>
              <w:right w:color="000000" w:sz="4" w:val="single"/>
            </w:tcBorders>
          </w:tcPr>
          <w:p w14:paraId="2C1D0000">
            <w:pPr>
              <w:spacing w:line="276" w:lineRule="auto"/>
              <w:ind/>
              <w:rPr>
                <w:sz w:val="26"/>
              </w:rPr>
            </w:pPr>
            <w:r>
              <w:rPr>
                <w:sz w:val="26"/>
              </w:rPr>
              <w:t>Директор</w:t>
            </w:r>
          </w:p>
          <w:p w14:paraId="2D1D0000">
            <w:pPr>
              <w:spacing w:line="276" w:lineRule="auto"/>
              <w:ind/>
              <w:rPr>
                <w:sz w:val="26"/>
              </w:rPr>
            </w:pPr>
            <w:r>
              <w:rPr>
                <w:sz w:val="26"/>
              </w:rPr>
              <w:t>Зам. директора по АХР</w:t>
            </w:r>
          </w:p>
        </w:tc>
        <w:tc>
          <w:tcPr>
            <w:tcW w:type="dxa" w:w="1844"/>
            <w:tcBorders>
              <w:top w:color="000000" w:sz="4" w:val="single"/>
              <w:left w:color="000000" w:sz="4" w:val="single"/>
              <w:bottom w:color="000000" w:sz="4" w:val="single"/>
              <w:right w:color="000000" w:sz="4" w:val="single"/>
            </w:tcBorders>
          </w:tcPr>
          <w:p w14:paraId="2E1D0000">
            <w:pPr>
              <w:spacing w:line="276" w:lineRule="auto"/>
              <w:ind/>
              <w:jc w:val="both"/>
              <w:rPr>
                <w:sz w:val="26"/>
              </w:rPr>
            </w:pPr>
            <w:r>
              <w:rPr>
                <w:sz w:val="26"/>
              </w:rPr>
              <w:t>Директор</w:t>
            </w:r>
          </w:p>
        </w:tc>
        <w:tc>
          <w:tcPr>
            <w:tcW w:type="dxa" w:w="1730"/>
            <w:tcBorders>
              <w:top w:color="000000" w:sz="4" w:val="single"/>
              <w:left w:color="000000" w:sz="4" w:val="single"/>
              <w:bottom w:color="000000" w:sz="4" w:val="single"/>
              <w:right w:color="000000" w:sz="4" w:val="single"/>
            </w:tcBorders>
          </w:tcPr>
          <w:p w14:paraId="2F1D0000">
            <w:pPr>
              <w:spacing w:line="276" w:lineRule="auto"/>
              <w:ind/>
              <w:jc w:val="both"/>
              <w:rPr>
                <w:sz w:val="26"/>
              </w:rPr>
            </w:pPr>
            <w:r>
              <w:rPr>
                <w:sz w:val="26"/>
              </w:rPr>
              <w:t>Отчет</w:t>
            </w:r>
          </w:p>
        </w:tc>
      </w:tr>
      <w:tr>
        <w:tc>
          <w:tcPr>
            <w:tcW w:type="dxa" w:w="1418"/>
            <w:tcBorders>
              <w:top w:color="000000" w:sz="4" w:val="single"/>
              <w:left w:color="000000" w:sz="4" w:val="single"/>
              <w:bottom w:color="000000" w:sz="4" w:val="single"/>
              <w:right w:color="000000" w:sz="4" w:val="single"/>
            </w:tcBorders>
          </w:tcPr>
          <w:p w14:paraId="301D0000">
            <w:pPr>
              <w:spacing w:line="276" w:lineRule="auto"/>
              <w:ind/>
              <w:jc w:val="both"/>
              <w:rPr>
                <w:sz w:val="26"/>
              </w:rPr>
            </w:pPr>
            <w:r>
              <w:rPr>
                <w:sz w:val="26"/>
              </w:rPr>
              <w:t>сентябрь</w:t>
            </w:r>
          </w:p>
        </w:tc>
        <w:tc>
          <w:tcPr>
            <w:tcW w:type="dxa" w:w="3088"/>
            <w:tcBorders>
              <w:top w:color="000000" w:sz="4" w:val="single"/>
              <w:left w:color="000000" w:sz="4" w:val="single"/>
              <w:bottom w:color="000000" w:sz="4" w:val="single"/>
              <w:right w:color="000000" w:sz="4" w:val="single"/>
            </w:tcBorders>
          </w:tcPr>
          <w:p w14:paraId="311D0000">
            <w:pPr>
              <w:spacing w:line="276" w:lineRule="auto"/>
              <w:ind/>
              <w:rPr>
                <w:sz w:val="26"/>
              </w:rPr>
            </w:pPr>
            <w:r>
              <w:rPr>
                <w:sz w:val="26"/>
              </w:rPr>
              <w:t>Подготовка к отопительному сезону</w:t>
            </w:r>
          </w:p>
        </w:tc>
        <w:tc>
          <w:tcPr>
            <w:tcW w:type="dxa" w:w="2694"/>
            <w:tcBorders>
              <w:top w:color="000000" w:sz="4" w:val="single"/>
              <w:left w:color="000000" w:sz="4" w:val="single"/>
              <w:bottom w:color="000000" w:sz="4" w:val="single"/>
              <w:right w:color="000000" w:sz="4" w:val="single"/>
            </w:tcBorders>
          </w:tcPr>
          <w:p w14:paraId="321D0000">
            <w:pPr>
              <w:spacing w:line="276" w:lineRule="auto"/>
              <w:ind/>
              <w:rPr>
                <w:sz w:val="26"/>
              </w:rPr>
            </w:pPr>
            <w:r>
              <w:rPr>
                <w:sz w:val="26"/>
              </w:rPr>
              <w:t>Директор</w:t>
            </w:r>
          </w:p>
          <w:p w14:paraId="331D0000">
            <w:pPr>
              <w:spacing w:line="276" w:lineRule="auto"/>
              <w:ind/>
              <w:rPr>
                <w:sz w:val="26"/>
              </w:rPr>
            </w:pPr>
            <w:r>
              <w:rPr>
                <w:sz w:val="26"/>
              </w:rPr>
              <w:t>Зам. директора по АХР</w:t>
            </w:r>
          </w:p>
        </w:tc>
        <w:tc>
          <w:tcPr>
            <w:tcW w:type="dxa" w:w="1844"/>
            <w:tcBorders>
              <w:top w:color="000000" w:sz="4" w:val="single"/>
              <w:left w:color="000000" w:sz="4" w:val="single"/>
              <w:bottom w:color="000000" w:sz="4" w:val="single"/>
              <w:right w:color="000000" w:sz="4" w:val="single"/>
            </w:tcBorders>
          </w:tcPr>
          <w:p w14:paraId="341D0000">
            <w:pPr>
              <w:spacing w:line="276" w:lineRule="auto"/>
              <w:ind/>
              <w:jc w:val="both"/>
              <w:rPr>
                <w:sz w:val="26"/>
              </w:rPr>
            </w:pPr>
            <w:r>
              <w:rPr>
                <w:sz w:val="26"/>
              </w:rPr>
              <w:t>Директор</w:t>
            </w:r>
          </w:p>
          <w:p w14:paraId="351D0000">
            <w:pPr>
              <w:spacing w:line="276" w:lineRule="auto"/>
              <w:ind/>
              <w:jc w:val="both"/>
              <w:rPr>
                <w:sz w:val="26"/>
              </w:rPr>
            </w:pPr>
          </w:p>
        </w:tc>
        <w:tc>
          <w:tcPr>
            <w:tcW w:type="dxa" w:w="1730"/>
            <w:tcBorders>
              <w:top w:color="000000" w:sz="4" w:val="single"/>
              <w:left w:color="000000" w:sz="4" w:val="single"/>
              <w:bottom w:color="000000" w:sz="4" w:val="single"/>
              <w:right w:color="000000" w:sz="4" w:val="single"/>
            </w:tcBorders>
          </w:tcPr>
          <w:p w14:paraId="361D0000">
            <w:pPr>
              <w:spacing w:line="276" w:lineRule="auto"/>
              <w:ind/>
              <w:jc w:val="both"/>
              <w:rPr>
                <w:sz w:val="26"/>
              </w:rPr>
            </w:pPr>
            <w:r>
              <w:rPr>
                <w:sz w:val="26"/>
              </w:rPr>
              <w:t>Справка</w:t>
            </w:r>
          </w:p>
        </w:tc>
      </w:tr>
      <w:tr>
        <w:tc>
          <w:tcPr>
            <w:tcW w:type="dxa" w:w="1418"/>
            <w:tcBorders>
              <w:top w:color="000000" w:sz="4" w:val="single"/>
              <w:left w:color="000000" w:sz="4" w:val="single"/>
              <w:bottom w:color="000000" w:sz="4" w:val="single"/>
              <w:right w:color="000000" w:sz="4" w:val="single"/>
            </w:tcBorders>
          </w:tcPr>
          <w:p w14:paraId="371D0000">
            <w:pPr>
              <w:spacing w:line="276" w:lineRule="auto"/>
              <w:ind/>
              <w:jc w:val="both"/>
              <w:rPr>
                <w:sz w:val="26"/>
              </w:rPr>
            </w:pPr>
            <w:r>
              <w:rPr>
                <w:sz w:val="26"/>
              </w:rPr>
              <w:t>сентябрь</w:t>
            </w:r>
          </w:p>
        </w:tc>
        <w:tc>
          <w:tcPr>
            <w:tcW w:type="dxa" w:w="3088"/>
            <w:tcBorders>
              <w:top w:color="000000" w:sz="4" w:val="single"/>
              <w:left w:color="000000" w:sz="4" w:val="single"/>
              <w:bottom w:color="000000" w:sz="4" w:val="single"/>
              <w:right w:color="000000" w:sz="4" w:val="single"/>
            </w:tcBorders>
          </w:tcPr>
          <w:p w14:paraId="381D0000">
            <w:pPr>
              <w:spacing w:line="276" w:lineRule="auto"/>
              <w:ind/>
              <w:rPr>
                <w:sz w:val="26"/>
              </w:rPr>
            </w:pPr>
            <w:r>
              <w:rPr>
                <w:sz w:val="26"/>
              </w:rPr>
              <w:t>Инструктаж по технике безопасности сотрудников  школы</w:t>
            </w:r>
          </w:p>
        </w:tc>
        <w:tc>
          <w:tcPr>
            <w:tcW w:type="dxa" w:w="2694"/>
            <w:tcBorders>
              <w:top w:color="000000" w:sz="4" w:val="single"/>
              <w:left w:color="000000" w:sz="4" w:val="single"/>
              <w:bottom w:color="000000" w:sz="4" w:val="single"/>
              <w:right w:color="000000" w:sz="4" w:val="single"/>
            </w:tcBorders>
          </w:tcPr>
          <w:p w14:paraId="391D0000">
            <w:pPr>
              <w:spacing w:line="276" w:lineRule="auto"/>
              <w:ind/>
              <w:rPr>
                <w:sz w:val="26"/>
              </w:rPr>
            </w:pPr>
            <w:r>
              <w:rPr>
                <w:sz w:val="26"/>
              </w:rPr>
              <w:t xml:space="preserve"> Зам. директора по АХР Зав.кабинетами</w:t>
            </w:r>
          </w:p>
        </w:tc>
        <w:tc>
          <w:tcPr>
            <w:tcW w:type="dxa" w:w="1844"/>
            <w:tcBorders>
              <w:top w:color="000000" w:sz="4" w:val="single"/>
              <w:left w:color="000000" w:sz="4" w:val="single"/>
              <w:bottom w:color="000000" w:sz="4" w:val="single"/>
              <w:right w:color="000000" w:sz="4" w:val="single"/>
            </w:tcBorders>
          </w:tcPr>
          <w:p w14:paraId="3A1D0000">
            <w:pPr>
              <w:spacing w:line="276" w:lineRule="auto"/>
              <w:ind/>
              <w:jc w:val="both"/>
              <w:rPr>
                <w:sz w:val="26"/>
              </w:rPr>
            </w:pPr>
            <w:r>
              <w:rPr>
                <w:sz w:val="26"/>
              </w:rPr>
              <w:t>Заместитель директора по АХР</w:t>
            </w:r>
          </w:p>
        </w:tc>
        <w:tc>
          <w:tcPr>
            <w:tcW w:type="dxa" w:w="1730"/>
            <w:tcBorders>
              <w:top w:color="000000" w:sz="4" w:val="single"/>
              <w:left w:color="000000" w:sz="4" w:val="single"/>
              <w:bottom w:color="000000" w:sz="4" w:val="single"/>
              <w:right w:color="000000" w:sz="4" w:val="single"/>
            </w:tcBorders>
          </w:tcPr>
          <w:p w14:paraId="3B1D0000">
            <w:pPr>
              <w:spacing w:line="276" w:lineRule="auto"/>
              <w:ind/>
              <w:jc w:val="both"/>
              <w:rPr>
                <w:sz w:val="26"/>
              </w:rPr>
            </w:pPr>
            <w:r>
              <w:rPr>
                <w:sz w:val="26"/>
              </w:rPr>
              <w:t>Инструктаж</w:t>
            </w:r>
          </w:p>
        </w:tc>
      </w:tr>
      <w:tr>
        <w:tc>
          <w:tcPr>
            <w:tcW w:type="dxa" w:w="1418"/>
            <w:tcBorders>
              <w:top w:color="000000" w:sz="4" w:val="single"/>
              <w:left w:color="000000" w:sz="4" w:val="single"/>
              <w:bottom w:color="000000" w:sz="4" w:val="single"/>
              <w:right w:color="000000" w:sz="4" w:val="single"/>
            </w:tcBorders>
          </w:tcPr>
          <w:p w14:paraId="3C1D0000">
            <w:pPr>
              <w:spacing w:line="276" w:lineRule="auto"/>
              <w:ind/>
              <w:jc w:val="both"/>
              <w:rPr>
                <w:sz w:val="26"/>
              </w:rPr>
            </w:pPr>
            <w:r>
              <w:rPr>
                <w:sz w:val="26"/>
              </w:rPr>
              <w:t xml:space="preserve">До 1 сентября </w:t>
            </w:r>
          </w:p>
        </w:tc>
        <w:tc>
          <w:tcPr>
            <w:tcW w:type="dxa" w:w="3088"/>
            <w:tcBorders>
              <w:top w:color="000000" w:sz="4" w:val="single"/>
              <w:left w:color="000000" w:sz="4" w:val="single"/>
              <w:bottom w:color="000000" w:sz="4" w:val="single"/>
              <w:right w:color="000000" w:sz="4" w:val="single"/>
            </w:tcBorders>
            <w:vAlign w:val="bottom"/>
          </w:tcPr>
          <w:p w14:paraId="3D1D0000">
            <w:pPr>
              <w:spacing w:line="276" w:lineRule="auto"/>
              <w:ind/>
              <w:rPr>
                <w:sz w:val="26"/>
              </w:rPr>
            </w:pPr>
            <w:r>
              <w:rPr>
                <w:sz w:val="26"/>
              </w:rPr>
              <w:t>Приобретение учебников, пособий, художественной литературы</w:t>
            </w:r>
          </w:p>
        </w:tc>
        <w:tc>
          <w:tcPr>
            <w:tcW w:type="dxa" w:w="2694"/>
            <w:tcBorders>
              <w:top w:color="000000" w:sz="4" w:val="single"/>
              <w:left w:color="000000" w:sz="4" w:val="single"/>
              <w:bottom w:color="000000" w:sz="4" w:val="single"/>
              <w:right w:color="000000" w:sz="4" w:val="single"/>
            </w:tcBorders>
          </w:tcPr>
          <w:p w14:paraId="3E1D0000">
            <w:pPr>
              <w:spacing w:line="276" w:lineRule="auto"/>
              <w:ind/>
              <w:rPr>
                <w:sz w:val="26"/>
              </w:rPr>
            </w:pPr>
            <w:r>
              <w:rPr>
                <w:sz w:val="26"/>
              </w:rPr>
              <w:t>Зав библиотекой</w:t>
            </w:r>
          </w:p>
        </w:tc>
        <w:tc>
          <w:tcPr>
            <w:tcW w:type="dxa" w:w="1844"/>
            <w:tcBorders>
              <w:top w:color="000000" w:sz="4" w:val="single"/>
              <w:left w:color="000000" w:sz="4" w:val="single"/>
              <w:bottom w:color="000000" w:sz="4" w:val="single"/>
              <w:right w:color="000000" w:sz="4" w:val="single"/>
            </w:tcBorders>
          </w:tcPr>
          <w:p w14:paraId="3F1D0000">
            <w:pPr>
              <w:spacing w:line="276" w:lineRule="auto"/>
              <w:ind/>
              <w:jc w:val="both"/>
              <w:rPr>
                <w:sz w:val="26"/>
              </w:rPr>
            </w:pPr>
            <w:r>
              <w:rPr>
                <w:sz w:val="26"/>
              </w:rPr>
              <w:t>Директор</w:t>
            </w:r>
          </w:p>
        </w:tc>
        <w:tc>
          <w:tcPr>
            <w:tcW w:type="dxa" w:w="1730"/>
            <w:tcBorders>
              <w:top w:color="000000" w:sz="4" w:val="single"/>
              <w:left w:color="000000" w:sz="4" w:val="single"/>
              <w:bottom w:color="000000" w:sz="4" w:val="single"/>
              <w:right w:color="000000" w:sz="4" w:val="single"/>
            </w:tcBorders>
          </w:tcPr>
          <w:p w14:paraId="401D0000">
            <w:pPr>
              <w:spacing w:line="276" w:lineRule="auto"/>
              <w:ind/>
              <w:jc w:val="both"/>
              <w:rPr>
                <w:sz w:val="26"/>
              </w:rPr>
            </w:pPr>
            <w:r>
              <w:rPr>
                <w:sz w:val="26"/>
              </w:rPr>
              <w:t>Отчет</w:t>
            </w:r>
          </w:p>
        </w:tc>
      </w:tr>
      <w:tr>
        <w:tc>
          <w:tcPr>
            <w:tcW w:type="dxa" w:w="1418"/>
            <w:tcBorders>
              <w:top w:color="000000" w:sz="4" w:val="single"/>
              <w:left w:color="000000" w:sz="4" w:val="single"/>
              <w:bottom w:color="000000" w:sz="4" w:val="single"/>
              <w:right w:color="000000" w:sz="4" w:val="single"/>
            </w:tcBorders>
          </w:tcPr>
          <w:p w14:paraId="411D0000">
            <w:pPr>
              <w:spacing w:line="276" w:lineRule="auto"/>
              <w:ind/>
              <w:jc w:val="both"/>
              <w:rPr>
                <w:sz w:val="26"/>
              </w:rPr>
            </w:pPr>
            <w:r>
              <w:rPr>
                <w:sz w:val="26"/>
              </w:rPr>
              <w:t>октябрь</w:t>
            </w:r>
          </w:p>
        </w:tc>
        <w:tc>
          <w:tcPr>
            <w:tcW w:type="dxa" w:w="3088"/>
            <w:tcBorders>
              <w:top w:color="000000" w:sz="4" w:val="single"/>
              <w:left w:color="000000" w:sz="4" w:val="single"/>
              <w:bottom w:color="000000" w:sz="4" w:val="single"/>
              <w:right w:color="000000" w:sz="4" w:val="single"/>
            </w:tcBorders>
          </w:tcPr>
          <w:p w14:paraId="421D0000">
            <w:pPr>
              <w:spacing w:line="276" w:lineRule="auto"/>
              <w:ind/>
              <w:rPr>
                <w:sz w:val="26"/>
              </w:rPr>
            </w:pPr>
            <w:r>
              <w:rPr>
                <w:sz w:val="26"/>
              </w:rPr>
              <w:t>Инвентаризация имущества школы</w:t>
            </w:r>
          </w:p>
        </w:tc>
        <w:tc>
          <w:tcPr>
            <w:tcW w:type="dxa" w:w="2694"/>
            <w:tcBorders>
              <w:top w:color="000000" w:sz="4" w:val="single"/>
              <w:left w:color="000000" w:sz="4" w:val="single"/>
              <w:bottom w:color="000000" w:sz="4" w:val="single"/>
              <w:right w:color="000000" w:sz="4" w:val="single"/>
            </w:tcBorders>
          </w:tcPr>
          <w:p w14:paraId="431D0000">
            <w:pPr>
              <w:spacing w:line="276" w:lineRule="auto"/>
              <w:ind/>
              <w:rPr>
                <w:sz w:val="26"/>
              </w:rPr>
            </w:pPr>
            <w:r>
              <w:rPr>
                <w:sz w:val="26"/>
              </w:rPr>
              <w:t>Гл. бухгалтер</w:t>
            </w:r>
          </w:p>
          <w:p w14:paraId="441D0000">
            <w:pPr>
              <w:spacing w:line="276" w:lineRule="auto"/>
              <w:ind/>
              <w:rPr>
                <w:sz w:val="26"/>
              </w:rPr>
            </w:pPr>
            <w:r>
              <w:rPr>
                <w:sz w:val="26"/>
              </w:rPr>
              <w:t>Зам. директора по АХР</w:t>
            </w:r>
          </w:p>
        </w:tc>
        <w:tc>
          <w:tcPr>
            <w:tcW w:type="dxa" w:w="1844"/>
            <w:tcBorders>
              <w:top w:color="000000" w:sz="4" w:val="single"/>
              <w:left w:color="000000" w:sz="4" w:val="single"/>
              <w:bottom w:color="000000" w:sz="4" w:val="single"/>
              <w:right w:color="000000" w:sz="4" w:val="single"/>
            </w:tcBorders>
          </w:tcPr>
          <w:p w14:paraId="451D0000">
            <w:pPr>
              <w:spacing w:line="276" w:lineRule="auto"/>
              <w:ind/>
              <w:jc w:val="both"/>
              <w:rPr>
                <w:sz w:val="26"/>
              </w:rPr>
            </w:pPr>
            <w:r>
              <w:rPr>
                <w:sz w:val="26"/>
              </w:rPr>
              <w:t>Директор</w:t>
            </w:r>
          </w:p>
        </w:tc>
        <w:tc>
          <w:tcPr>
            <w:tcW w:type="dxa" w:w="1730"/>
            <w:tcBorders>
              <w:top w:color="000000" w:sz="4" w:val="single"/>
              <w:left w:color="000000" w:sz="4" w:val="single"/>
              <w:bottom w:color="000000" w:sz="4" w:val="single"/>
              <w:right w:color="000000" w:sz="4" w:val="single"/>
            </w:tcBorders>
          </w:tcPr>
          <w:p w14:paraId="461D0000">
            <w:pPr>
              <w:spacing w:line="276" w:lineRule="auto"/>
              <w:ind/>
              <w:jc w:val="both"/>
              <w:rPr>
                <w:sz w:val="26"/>
              </w:rPr>
            </w:pPr>
            <w:r>
              <w:rPr>
                <w:sz w:val="26"/>
              </w:rPr>
              <w:t>Акты инвент.</w:t>
            </w:r>
          </w:p>
        </w:tc>
      </w:tr>
      <w:tr>
        <w:tc>
          <w:tcPr>
            <w:tcW w:type="dxa" w:w="1418"/>
            <w:tcBorders>
              <w:top w:color="000000" w:sz="4" w:val="single"/>
              <w:left w:color="000000" w:sz="4" w:val="single"/>
              <w:bottom w:color="000000" w:sz="4" w:val="single"/>
              <w:right w:color="000000" w:sz="4" w:val="single"/>
            </w:tcBorders>
          </w:tcPr>
          <w:p w14:paraId="471D0000">
            <w:pPr>
              <w:spacing w:line="276" w:lineRule="auto"/>
              <w:ind/>
              <w:jc w:val="both"/>
              <w:rPr>
                <w:sz w:val="26"/>
              </w:rPr>
            </w:pPr>
            <w:r>
              <w:rPr>
                <w:sz w:val="26"/>
              </w:rPr>
              <w:t>В течение года</w:t>
            </w:r>
          </w:p>
        </w:tc>
        <w:tc>
          <w:tcPr>
            <w:tcW w:type="dxa" w:w="3088"/>
            <w:tcBorders>
              <w:top w:color="000000" w:sz="4" w:val="single"/>
              <w:left w:color="000000" w:sz="4" w:val="single"/>
              <w:bottom w:color="000000" w:sz="4" w:val="single"/>
              <w:right w:color="000000" w:sz="4" w:val="single"/>
            </w:tcBorders>
          </w:tcPr>
          <w:p w14:paraId="481D0000">
            <w:pPr>
              <w:spacing w:line="276" w:lineRule="auto"/>
              <w:ind/>
              <w:rPr>
                <w:sz w:val="26"/>
              </w:rPr>
            </w:pPr>
            <w:r>
              <w:rPr>
                <w:sz w:val="26"/>
              </w:rPr>
              <w:t>Поддержание санитарно-гигиенических, тепловых, световых, безопасных для жизни и здоровья обучающихся и сотрудников условий в соответствии с нормативными требованиями</w:t>
            </w:r>
          </w:p>
        </w:tc>
        <w:tc>
          <w:tcPr>
            <w:tcW w:type="dxa" w:w="2694"/>
            <w:tcBorders>
              <w:top w:color="000000" w:sz="4" w:val="single"/>
              <w:left w:color="000000" w:sz="4" w:val="single"/>
              <w:bottom w:color="000000" w:sz="4" w:val="single"/>
              <w:right w:color="000000" w:sz="4" w:val="single"/>
            </w:tcBorders>
          </w:tcPr>
          <w:p w14:paraId="491D0000">
            <w:pPr>
              <w:spacing w:line="276" w:lineRule="auto"/>
              <w:ind/>
              <w:rPr>
                <w:sz w:val="26"/>
              </w:rPr>
            </w:pPr>
            <w:r>
              <w:rPr>
                <w:sz w:val="26"/>
              </w:rPr>
              <w:t>Зам. директора по АХР</w:t>
            </w:r>
          </w:p>
        </w:tc>
        <w:tc>
          <w:tcPr>
            <w:tcW w:type="dxa" w:w="1844"/>
            <w:tcBorders>
              <w:top w:color="000000" w:sz="4" w:val="single"/>
              <w:left w:color="000000" w:sz="4" w:val="single"/>
              <w:bottom w:color="000000" w:sz="4" w:val="single"/>
              <w:right w:color="000000" w:sz="4" w:val="single"/>
            </w:tcBorders>
          </w:tcPr>
          <w:p w14:paraId="4A1D0000">
            <w:pPr>
              <w:spacing w:line="276" w:lineRule="auto"/>
              <w:ind/>
              <w:jc w:val="both"/>
              <w:rPr>
                <w:sz w:val="26"/>
              </w:rPr>
            </w:pPr>
            <w:r>
              <w:rPr>
                <w:sz w:val="26"/>
              </w:rPr>
              <w:t>Директор</w:t>
            </w:r>
          </w:p>
        </w:tc>
        <w:tc>
          <w:tcPr>
            <w:tcW w:type="dxa" w:w="1730"/>
            <w:tcBorders>
              <w:top w:color="000000" w:sz="4" w:val="single"/>
              <w:left w:color="000000" w:sz="4" w:val="single"/>
              <w:bottom w:color="000000" w:sz="4" w:val="single"/>
              <w:right w:color="000000" w:sz="4" w:val="single"/>
            </w:tcBorders>
          </w:tcPr>
          <w:p w14:paraId="4B1D0000">
            <w:pPr>
              <w:spacing w:line="276" w:lineRule="auto"/>
              <w:ind/>
              <w:jc w:val="both"/>
              <w:rPr>
                <w:sz w:val="26"/>
              </w:rPr>
            </w:pPr>
            <w:r>
              <w:rPr>
                <w:sz w:val="26"/>
              </w:rPr>
              <w:t>Рекомендации</w:t>
            </w:r>
          </w:p>
        </w:tc>
      </w:tr>
      <w:tr>
        <w:tc>
          <w:tcPr>
            <w:tcW w:type="dxa" w:w="1418"/>
            <w:tcBorders>
              <w:top w:color="000000" w:sz="4" w:val="single"/>
              <w:left w:color="000000" w:sz="4" w:val="single"/>
              <w:bottom w:color="000000" w:sz="4" w:val="single"/>
              <w:right w:color="000000" w:sz="4" w:val="single"/>
            </w:tcBorders>
          </w:tcPr>
          <w:p w14:paraId="4C1D0000">
            <w:pPr>
              <w:spacing w:line="276" w:lineRule="auto"/>
              <w:ind/>
              <w:jc w:val="both"/>
              <w:rPr>
                <w:sz w:val="26"/>
              </w:rPr>
            </w:pPr>
            <w:r>
              <w:rPr>
                <w:sz w:val="26"/>
              </w:rPr>
              <w:t>Постоянно</w:t>
            </w:r>
          </w:p>
        </w:tc>
        <w:tc>
          <w:tcPr>
            <w:tcW w:type="dxa" w:w="3088"/>
            <w:tcBorders>
              <w:top w:color="000000" w:sz="4" w:val="single"/>
              <w:left w:color="000000" w:sz="4" w:val="single"/>
              <w:bottom w:color="000000" w:sz="4" w:val="single"/>
              <w:right w:color="000000" w:sz="4" w:val="single"/>
            </w:tcBorders>
          </w:tcPr>
          <w:p w14:paraId="4D1D0000">
            <w:pPr>
              <w:spacing w:line="276" w:lineRule="auto"/>
              <w:ind/>
              <w:rPr>
                <w:sz w:val="26"/>
              </w:rPr>
            </w:pPr>
            <w:r>
              <w:rPr>
                <w:sz w:val="26"/>
              </w:rPr>
              <w:t>Ведение ведомости инвентаря, находящегося на ответственном хранении, ведомости расходов материалов, ведомости оперативного (количественного) учета движения предметов, находящихся в эксплуатации, технического паспорта школы</w:t>
            </w:r>
          </w:p>
        </w:tc>
        <w:tc>
          <w:tcPr>
            <w:tcW w:type="dxa" w:w="2694"/>
            <w:tcBorders>
              <w:top w:color="000000" w:sz="4" w:val="single"/>
              <w:left w:color="000000" w:sz="4" w:val="single"/>
              <w:bottom w:color="000000" w:sz="4" w:val="single"/>
              <w:right w:color="000000" w:sz="4" w:val="single"/>
            </w:tcBorders>
          </w:tcPr>
          <w:p w14:paraId="4E1D0000">
            <w:pPr>
              <w:spacing w:line="276" w:lineRule="auto"/>
              <w:ind/>
              <w:rPr>
                <w:sz w:val="26"/>
              </w:rPr>
            </w:pPr>
            <w:r>
              <w:rPr>
                <w:sz w:val="26"/>
              </w:rPr>
              <w:t>Гл. бухгалтер</w:t>
            </w:r>
          </w:p>
          <w:p w14:paraId="4F1D0000">
            <w:pPr>
              <w:spacing w:line="276" w:lineRule="auto"/>
              <w:ind/>
              <w:rPr>
                <w:sz w:val="26"/>
              </w:rPr>
            </w:pPr>
            <w:r>
              <w:rPr>
                <w:sz w:val="26"/>
              </w:rPr>
              <w:t>Зам. директора по АХР</w:t>
            </w:r>
          </w:p>
        </w:tc>
        <w:tc>
          <w:tcPr>
            <w:tcW w:type="dxa" w:w="1844"/>
            <w:tcBorders>
              <w:top w:color="000000" w:sz="4" w:val="single"/>
              <w:left w:color="000000" w:sz="4" w:val="single"/>
              <w:bottom w:color="000000" w:sz="4" w:val="single"/>
              <w:right w:color="000000" w:sz="4" w:val="single"/>
            </w:tcBorders>
          </w:tcPr>
          <w:p w14:paraId="501D0000">
            <w:pPr>
              <w:spacing w:line="276" w:lineRule="auto"/>
              <w:ind/>
              <w:jc w:val="both"/>
              <w:rPr>
                <w:sz w:val="26"/>
              </w:rPr>
            </w:pPr>
            <w:r>
              <w:rPr>
                <w:sz w:val="26"/>
              </w:rPr>
              <w:t>Директор</w:t>
            </w:r>
          </w:p>
        </w:tc>
        <w:tc>
          <w:tcPr>
            <w:tcW w:type="dxa" w:w="1730"/>
            <w:tcBorders>
              <w:top w:color="000000" w:sz="4" w:val="single"/>
              <w:left w:color="000000" w:sz="4" w:val="single"/>
              <w:bottom w:color="000000" w:sz="4" w:val="single"/>
              <w:right w:color="000000" w:sz="4" w:val="single"/>
            </w:tcBorders>
          </w:tcPr>
          <w:p w14:paraId="511D0000">
            <w:pPr>
              <w:spacing w:line="276" w:lineRule="auto"/>
              <w:ind/>
              <w:jc w:val="both"/>
              <w:rPr>
                <w:sz w:val="26"/>
              </w:rPr>
            </w:pPr>
            <w:r>
              <w:rPr>
                <w:sz w:val="26"/>
              </w:rPr>
              <w:t>Акты инвент.</w:t>
            </w:r>
          </w:p>
        </w:tc>
      </w:tr>
      <w:tr>
        <w:tc>
          <w:tcPr>
            <w:tcW w:type="dxa" w:w="1418"/>
            <w:tcBorders>
              <w:top w:color="000000" w:sz="4" w:val="single"/>
              <w:left w:color="000000" w:sz="4" w:val="single"/>
              <w:bottom w:color="000000" w:sz="4" w:val="single"/>
              <w:right w:color="000000" w:sz="4" w:val="single"/>
            </w:tcBorders>
          </w:tcPr>
          <w:p w14:paraId="521D0000">
            <w:pPr>
              <w:spacing w:line="276" w:lineRule="auto"/>
              <w:ind/>
              <w:jc w:val="both"/>
              <w:rPr>
                <w:sz w:val="26"/>
              </w:rPr>
            </w:pPr>
            <w:r>
              <w:rPr>
                <w:sz w:val="26"/>
              </w:rPr>
              <w:t>1 раз в четверть</w:t>
            </w:r>
          </w:p>
        </w:tc>
        <w:tc>
          <w:tcPr>
            <w:tcW w:type="dxa" w:w="3088"/>
            <w:tcBorders>
              <w:top w:color="000000" w:sz="4" w:val="single"/>
              <w:left w:color="000000" w:sz="4" w:val="single"/>
              <w:bottom w:color="000000" w:sz="4" w:val="single"/>
              <w:right w:color="000000" w:sz="4" w:val="single"/>
            </w:tcBorders>
          </w:tcPr>
          <w:p w14:paraId="531D0000">
            <w:pPr>
              <w:spacing w:line="276" w:lineRule="auto"/>
              <w:ind/>
              <w:rPr>
                <w:sz w:val="26"/>
              </w:rPr>
            </w:pPr>
            <w:r>
              <w:rPr>
                <w:sz w:val="26"/>
              </w:rPr>
              <w:t>Проведение генеральной уборки школьных помещений</w:t>
            </w:r>
          </w:p>
        </w:tc>
        <w:tc>
          <w:tcPr>
            <w:tcW w:type="dxa" w:w="2694"/>
            <w:tcBorders>
              <w:top w:color="000000" w:sz="4" w:val="single"/>
              <w:left w:color="000000" w:sz="4" w:val="single"/>
              <w:bottom w:color="000000" w:sz="4" w:val="single"/>
              <w:right w:color="000000" w:sz="4" w:val="single"/>
            </w:tcBorders>
          </w:tcPr>
          <w:p w14:paraId="541D0000">
            <w:pPr>
              <w:spacing w:line="276" w:lineRule="auto"/>
              <w:ind/>
              <w:rPr>
                <w:sz w:val="26"/>
              </w:rPr>
            </w:pPr>
            <w:r>
              <w:rPr>
                <w:sz w:val="26"/>
              </w:rPr>
              <w:t>Зам. директора по АХР,</w:t>
            </w:r>
          </w:p>
          <w:p w14:paraId="551D0000">
            <w:pPr>
              <w:spacing w:line="276" w:lineRule="auto"/>
              <w:ind/>
              <w:rPr>
                <w:sz w:val="26"/>
              </w:rPr>
            </w:pPr>
            <w:r>
              <w:rPr>
                <w:sz w:val="26"/>
              </w:rPr>
              <w:t>кл. руководители</w:t>
            </w:r>
          </w:p>
        </w:tc>
        <w:tc>
          <w:tcPr>
            <w:tcW w:type="dxa" w:w="1844"/>
            <w:tcBorders>
              <w:top w:color="000000" w:sz="4" w:val="single"/>
              <w:left w:color="000000" w:sz="4" w:val="single"/>
              <w:bottom w:color="000000" w:sz="4" w:val="single"/>
              <w:right w:color="000000" w:sz="4" w:val="single"/>
            </w:tcBorders>
          </w:tcPr>
          <w:p w14:paraId="561D0000">
            <w:pPr>
              <w:spacing w:line="276" w:lineRule="auto"/>
              <w:ind/>
              <w:jc w:val="both"/>
              <w:rPr>
                <w:sz w:val="26"/>
              </w:rPr>
            </w:pPr>
            <w:r>
              <w:rPr>
                <w:sz w:val="26"/>
              </w:rPr>
              <w:t>Заместитель директора</w:t>
            </w:r>
          </w:p>
        </w:tc>
        <w:tc>
          <w:tcPr>
            <w:tcW w:type="dxa" w:w="1730"/>
            <w:tcBorders>
              <w:top w:color="000000" w:sz="4" w:val="single"/>
              <w:left w:color="000000" w:sz="4" w:val="single"/>
              <w:bottom w:color="000000" w:sz="4" w:val="single"/>
              <w:right w:color="000000" w:sz="4" w:val="single"/>
            </w:tcBorders>
          </w:tcPr>
          <w:p w14:paraId="571D0000">
            <w:pPr>
              <w:spacing w:line="276" w:lineRule="auto"/>
              <w:ind/>
              <w:jc w:val="both"/>
              <w:rPr>
                <w:sz w:val="26"/>
              </w:rPr>
            </w:pPr>
            <w:r>
              <w:rPr>
                <w:sz w:val="26"/>
              </w:rPr>
              <w:t>Справка</w:t>
            </w:r>
          </w:p>
        </w:tc>
      </w:tr>
      <w:tr>
        <w:tc>
          <w:tcPr>
            <w:tcW w:type="dxa" w:w="1418"/>
            <w:tcBorders>
              <w:top w:color="000000" w:sz="4" w:val="single"/>
              <w:left w:color="000000" w:sz="4" w:val="single"/>
              <w:bottom w:color="000000" w:sz="4" w:val="single"/>
              <w:right w:color="000000" w:sz="4" w:val="single"/>
            </w:tcBorders>
          </w:tcPr>
          <w:p w14:paraId="581D0000">
            <w:pPr>
              <w:spacing w:line="276" w:lineRule="auto"/>
              <w:ind/>
              <w:jc w:val="both"/>
              <w:rPr>
                <w:sz w:val="26"/>
              </w:rPr>
            </w:pPr>
            <w:r>
              <w:rPr>
                <w:sz w:val="26"/>
              </w:rPr>
              <w:t>Постоянно</w:t>
            </w:r>
          </w:p>
        </w:tc>
        <w:tc>
          <w:tcPr>
            <w:tcW w:type="dxa" w:w="3088"/>
            <w:tcBorders>
              <w:top w:color="000000" w:sz="4" w:val="single"/>
              <w:left w:color="000000" w:sz="4" w:val="single"/>
              <w:bottom w:color="000000" w:sz="4" w:val="single"/>
              <w:right w:color="000000" w:sz="4" w:val="single"/>
            </w:tcBorders>
          </w:tcPr>
          <w:p w14:paraId="591D0000">
            <w:pPr>
              <w:spacing w:line="276" w:lineRule="auto"/>
              <w:ind/>
              <w:rPr>
                <w:sz w:val="26"/>
              </w:rPr>
            </w:pPr>
            <w:r>
              <w:rPr>
                <w:sz w:val="26"/>
              </w:rPr>
              <w:t>Пополнение кабинетов ИКТ</w:t>
            </w:r>
          </w:p>
        </w:tc>
        <w:tc>
          <w:tcPr>
            <w:tcW w:type="dxa" w:w="2694"/>
            <w:tcBorders>
              <w:top w:color="000000" w:sz="4" w:val="single"/>
              <w:left w:color="000000" w:sz="4" w:val="single"/>
              <w:bottom w:color="000000" w:sz="4" w:val="single"/>
              <w:right w:color="000000" w:sz="4" w:val="single"/>
            </w:tcBorders>
          </w:tcPr>
          <w:p w14:paraId="5A1D0000">
            <w:pPr>
              <w:spacing w:line="276" w:lineRule="auto"/>
              <w:ind/>
              <w:rPr>
                <w:sz w:val="26"/>
              </w:rPr>
            </w:pPr>
            <w:r>
              <w:rPr>
                <w:sz w:val="26"/>
              </w:rPr>
              <w:t>Гл. бухгалтер</w:t>
            </w:r>
          </w:p>
          <w:p w14:paraId="5B1D0000">
            <w:pPr>
              <w:spacing w:line="276" w:lineRule="auto"/>
              <w:ind/>
              <w:rPr>
                <w:sz w:val="26"/>
              </w:rPr>
            </w:pPr>
            <w:r>
              <w:rPr>
                <w:sz w:val="26"/>
              </w:rPr>
              <w:t>Зам. директора по АХР</w:t>
            </w:r>
          </w:p>
          <w:p w14:paraId="5C1D0000">
            <w:pPr>
              <w:spacing w:line="276" w:lineRule="auto"/>
              <w:ind/>
              <w:rPr>
                <w:sz w:val="26"/>
              </w:rPr>
            </w:pPr>
            <w:r>
              <w:rPr>
                <w:sz w:val="26"/>
              </w:rPr>
              <w:t>Зав. кабинетами</w:t>
            </w:r>
          </w:p>
        </w:tc>
        <w:tc>
          <w:tcPr>
            <w:tcW w:type="dxa" w:w="1844"/>
            <w:tcBorders>
              <w:top w:color="000000" w:sz="4" w:val="single"/>
              <w:left w:color="000000" w:sz="4" w:val="single"/>
              <w:bottom w:color="000000" w:sz="4" w:val="single"/>
              <w:right w:color="000000" w:sz="4" w:val="single"/>
            </w:tcBorders>
          </w:tcPr>
          <w:p w14:paraId="5D1D0000">
            <w:pPr>
              <w:spacing w:line="276" w:lineRule="auto"/>
              <w:ind/>
              <w:jc w:val="both"/>
              <w:rPr>
                <w:sz w:val="26"/>
              </w:rPr>
            </w:pPr>
            <w:r>
              <w:rPr>
                <w:sz w:val="26"/>
              </w:rPr>
              <w:t>Директор</w:t>
            </w:r>
          </w:p>
        </w:tc>
        <w:tc>
          <w:tcPr>
            <w:tcW w:type="dxa" w:w="1730"/>
            <w:tcBorders>
              <w:top w:color="000000" w:sz="4" w:val="single"/>
              <w:left w:color="000000" w:sz="4" w:val="single"/>
              <w:bottom w:color="000000" w:sz="4" w:val="single"/>
              <w:right w:color="000000" w:sz="4" w:val="single"/>
            </w:tcBorders>
          </w:tcPr>
          <w:p w14:paraId="5E1D0000">
            <w:pPr>
              <w:spacing w:line="276" w:lineRule="auto"/>
              <w:ind/>
              <w:jc w:val="both"/>
              <w:rPr>
                <w:sz w:val="26"/>
              </w:rPr>
            </w:pPr>
          </w:p>
        </w:tc>
      </w:tr>
      <w:tr>
        <w:tc>
          <w:tcPr>
            <w:tcW w:type="dxa" w:w="1418"/>
            <w:tcBorders>
              <w:top w:color="000000" w:sz="4" w:val="single"/>
              <w:left w:color="000000" w:sz="4" w:val="single"/>
              <w:bottom w:color="000000" w:sz="4" w:val="single"/>
              <w:right w:color="000000" w:sz="4" w:val="single"/>
            </w:tcBorders>
          </w:tcPr>
          <w:p w14:paraId="5F1D0000">
            <w:pPr>
              <w:spacing w:line="276" w:lineRule="auto"/>
              <w:ind/>
              <w:jc w:val="both"/>
              <w:rPr>
                <w:sz w:val="26"/>
              </w:rPr>
            </w:pPr>
            <w:r>
              <w:rPr>
                <w:sz w:val="26"/>
              </w:rPr>
              <w:t>1 раз в квартал</w:t>
            </w:r>
          </w:p>
        </w:tc>
        <w:tc>
          <w:tcPr>
            <w:tcW w:type="dxa" w:w="3088"/>
            <w:tcBorders>
              <w:top w:color="000000" w:sz="4" w:val="single"/>
              <w:left w:color="000000" w:sz="4" w:val="single"/>
              <w:bottom w:color="000000" w:sz="4" w:val="single"/>
              <w:right w:color="000000" w:sz="4" w:val="single"/>
            </w:tcBorders>
          </w:tcPr>
          <w:p w14:paraId="601D0000">
            <w:pPr>
              <w:spacing w:line="276" w:lineRule="auto"/>
              <w:ind/>
              <w:rPr>
                <w:sz w:val="26"/>
              </w:rPr>
            </w:pPr>
            <w:r>
              <w:rPr>
                <w:sz w:val="26"/>
              </w:rPr>
              <w:t>Сдача финансовых отчетов</w:t>
            </w:r>
          </w:p>
        </w:tc>
        <w:tc>
          <w:tcPr>
            <w:tcW w:type="dxa" w:w="2694"/>
            <w:tcBorders>
              <w:top w:color="000000" w:sz="4" w:val="single"/>
              <w:left w:color="000000" w:sz="4" w:val="single"/>
              <w:bottom w:color="000000" w:sz="4" w:val="single"/>
              <w:right w:color="000000" w:sz="4" w:val="single"/>
            </w:tcBorders>
          </w:tcPr>
          <w:p w14:paraId="611D0000">
            <w:pPr>
              <w:spacing w:line="276" w:lineRule="auto"/>
              <w:ind/>
              <w:rPr>
                <w:sz w:val="26"/>
              </w:rPr>
            </w:pPr>
            <w:r>
              <w:rPr>
                <w:sz w:val="26"/>
              </w:rPr>
              <w:t>Директор</w:t>
            </w:r>
          </w:p>
          <w:p w14:paraId="621D0000">
            <w:pPr>
              <w:spacing w:line="276" w:lineRule="auto"/>
              <w:ind/>
              <w:rPr>
                <w:sz w:val="26"/>
              </w:rPr>
            </w:pPr>
            <w:r>
              <w:rPr>
                <w:sz w:val="26"/>
              </w:rPr>
              <w:t>Гл. бухгалтер</w:t>
            </w:r>
          </w:p>
        </w:tc>
        <w:tc>
          <w:tcPr>
            <w:tcW w:type="dxa" w:w="1844"/>
            <w:tcBorders>
              <w:top w:color="000000" w:sz="4" w:val="single"/>
              <w:left w:color="000000" w:sz="4" w:val="single"/>
              <w:bottom w:color="000000" w:sz="4" w:val="single"/>
              <w:right w:color="000000" w:sz="4" w:val="single"/>
            </w:tcBorders>
          </w:tcPr>
          <w:p w14:paraId="631D0000">
            <w:pPr>
              <w:spacing w:line="276" w:lineRule="auto"/>
              <w:ind/>
              <w:jc w:val="both"/>
              <w:rPr>
                <w:sz w:val="26"/>
              </w:rPr>
            </w:pPr>
          </w:p>
        </w:tc>
        <w:tc>
          <w:tcPr>
            <w:tcW w:type="dxa" w:w="1730"/>
            <w:tcBorders>
              <w:top w:color="000000" w:sz="4" w:val="single"/>
              <w:left w:color="000000" w:sz="4" w:val="single"/>
              <w:bottom w:color="000000" w:sz="4" w:val="single"/>
              <w:right w:color="000000" w:sz="4" w:val="single"/>
            </w:tcBorders>
          </w:tcPr>
          <w:p w14:paraId="641D0000">
            <w:pPr>
              <w:spacing w:line="276" w:lineRule="auto"/>
              <w:ind/>
              <w:jc w:val="both"/>
              <w:rPr>
                <w:sz w:val="26"/>
              </w:rPr>
            </w:pPr>
            <w:r>
              <w:rPr>
                <w:sz w:val="26"/>
              </w:rPr>
              <w:t xml:space="preserve">Отчет </w:t>
            </w:r>
          </w:p>
        </w:tc>
      </w:tr>
      <w:tr>
        <w:tc>
          <w:tcPr>
            <w:tcW w:type="dxa" w:w="1418"/>
            <w:tcBorders>
              <w:top w:color="000000" w:sz="4" w:val="single"/>
              <w:left w:color="000000" w:sz="4" w:val="single"/>
              <w:bottom w:color="000000" w:sz="4" w:val="single"/>
              <w:right w:color="000000" w:sz="4" w:val="single"/>
            </w:tcBorders>
          </w:tcPr>
          <w:p w14:paraId="651D0000">
            <w:pPr>
              <w:spacing w:line="276" w:lineRule="auto"/>
              <w:ind/>
              <w:jc w:val="both"/>
              <w:rPr>
                <w:sz w:val="26"/>
              </w:rPr>
            </w:pPr>
            <w:r>
              <w:rPr>
                <w:sz w:val="26"/>
              </w:rPr>
              <w:t>1 раз в четверть</w:t>
            </w:r>
          </w:p>
        </w:tc>
        <w:tc>
          <w:tcPr>
            <w:tcW w:type="dxa" w:w="3088"/>
            <w:tcBorders>
              <w:top w:color="000000" w:sz="4" w:val="single"/>
              <w:left w:color="000000" w:sz="4" w:val="single"/>
              <w:bottom w:color="000000" w:sz="4" w:val="single"/>
              <w:right w:color="000000" w:sz="4" w:val="single"/>
            </w:tcBorders>
          </w:tcPr>
          <w:p w14:paraId="661D0000">
            <w:pPr>
              <w:spacing w:line="276" w:lineRule="auto"/>
              <w:ind/>
              <w:rPr>
                <w:sz w:val="26"/>
              </w:rPr>
            </w:pPr>
            <w:r>
              <w:rPr>
                <w:sz w:val="26"/>
              </w:rPr>
              <w:t xml:space="preserve">Проверка состояния школьной мебели </w:t>
            </w:r>
          </w:p>
        </w:tc>
        <w:tc>
          <w:tcPr>
            <w:tcW w:type="dxa" w:w="2694"/>
            <w:tcBorders>
              <w:top w:color="000000" w:sz="4" w:val="single"/>
              <w:left w:color="000000" w:sz="4" w:val="single"/>
              <w:bottom w:color="000000" w:sz="4" w:val="single"/>
              <w:right w:color="000000" w:sz="4" w:val="single"/>
            </w:tcBorders>
          </w:tcPr>
          <w:p w14:paraId="671D0000">
            <w:pPr>
              <w:spacing w:line="276" w:lineRule="auto"/>
              <w:ind/>
              <w:rPr>
                <w:sz w:val="26"/>
              </w:rPr>
            </w:pPr>
            <w:r>
              <w:rPr>
                <w:sz w:val="26"/>
              </w:rPr>
              <w:t>Комиссия ПК</w:t>
            </w:r>
          </w:p>
        </w:tc>
        <w:tc>
          <w:tcPr>
            <w:tcW w:type="dxa" w:w="1844"/>
            <w:tcBorders>
              <w:top w:color="000000" w:sz="4" w:val="single"/>
              <w:left w:color="000000" w:sz="4" w:val="single"/>
              <w:bottom w:color="000000" w:sz="4" w:val="single"/>
              <w:right w:color="000000" w:sz="4" w:val="single"/>
            </w:tcBorders>
          </w:tcPr>
          <w:p w14:paraId="681D0000">
            <w:pPr>
              <w:spacing w:line="276" w:lineRule="auto"/>
              <w:ind/>
              <w:jc w:val="both"/>
              <w:rPr>
                <w:sz w:val="26"/>
              </w:rPr>
            </w:pPr>
            <w:r>
              <w:rPr>
                <w:sz w:val="26"/>
              </w:rPr>
              <w:t>Директор</w:t>
            </w:r>
          </w:p>
        </w:tc>
        <w:tc>
          <w:tcPr>
            <w:tcW w:type="dxa" w:w="1730"/>
            <w:tcBorders>
              <w:top w:color="000000" w:sz="4" w:val="single"/>
              <w:left w:color="000000" w:sz="4" w:val="single"/>
              <w:bottom w:color="000000" w:sz="4" w:val="single"/>
              <w:right w:color="000000" w:sz="4" w:val="single"/>
            </w:tcBorders>
          </w:tcPr>
          <w:p w14:paraId="691D0000">
            <w:pPr>
              <w:spacing w:line="276" w:lineRule="auto"/>
              <w:ind/>
              <w:jc w:val="both"/>
              <w:rPr>
                <w:sz w:val="26"/>
              </w:rPr>
            </w:pPr>
            <w:r>
              <w:rPr>
                <w:sz w:val="26"/>
              </w:rPr>
              <w:t xml:space="preserve">Протокол </w:t>
            </w:r>
          </w:p>
        </w:tc>
      </w:tr>
      <w:tr>
        <w:tc>
          <w:tcPr>
            <w:tcW w:type="dxa" w:w="1418"/>
            <w:tcBorders>
              <w:top w:color="000000" w:sz="4" w:val="single"/>
              <w:left w:color="000000" w:sz="4" w:val="single"/>
              <w:bottom w:color="000000" w:sz="4" w:val="single"/>
              <w:right w:color="000000" w:sz="4" w:val="single"/>
            </w:tcBorders>
          </w:tcPr>
          <w:p w14:paraId="6A1D0000">
            <w:pPr>
              <w:spacing w:line="276" w:lineRule="auto"/>
              <w:ind/>
              <w:jc w:val="both"/>
              <w:rPr>
                <w:sz w:val="26"/>
              </w:rPr>
            </w:pPr>
            <w:r>
              <w:rPr>
                <w:sz w:val="26"/>
              </w:rPr>
              <w:t>Декабрь</w:t>
            </w:r>
          </w:p>
        </w:tc>
        <w:tc>
          <w:tcPr>
            <w:tcW w:type="dxa" w:w="3088"/>
            <w:tcBorders>
              <w:top w:color="000000" w:sz="4" w:val="single"/>
              <w:left w:color="000000" w:sz="4" w:val="single"/>
              <w:bottom w:color="000000" w:sz="4" w:val="single"/>
              <w:right w:color="000000" w:sz="4" w:val="single"/>
            </w:tcBorders>
          </w:tcPr>
          <w:p w14:paraId="6B1D0000">
            <w:pPr>
              <w:spacing w:line="276" w:lineRule="auto"/>
              <w:ind/>
              <w:rPr>
                <w:sz w:val="26"/>
              </w:rPr>
            </w:pPr>
            <w:r>
              <w:rPr>
                <w:sz w:val="26"/>
              </w:rPr>
              <w:t>Анализ исполнения бюджета 2016 года и  его планирование на  2017  год</w:t>
            </w:r>
          </w:p>
        </w:tc>
        <w:tc>
          <w:tcPr>
            <w:tcW w:type="dxa" w:w="2694"/>
            <w:tcBorders>
              <w:top w:color="000000" w:sz="4" w:val="single"/>
              <w:left w:color="000000" w:sz="4" w:val="single"/>
              <w:bottom w:color="000000" w:sz="4" w:val="single"/>
              <w:right w:color="000000" w:sz="4" w:val="single"/>
            </w:tcBorders>
          </w:tcPr>
          <w:p w14:paraId="6C1D0000">
            <w:pPr>
              <w:spacing w:line="276" w:lineRule="auto"/>
              <w:ind/>
              <w:rPr>
                <w:sz w:val="26"/>
              </w:rPr>
            </w:pPr>
            <w:r>
              <w:rPr>
                <w:sz w:val="26"/>
              </w:rPr>
              <w:t>Директор</w:t>
            </w:r>
          </w:p>
          <w:p w14:paraId="6D1D0000">
            <w:pPr>
              <w:spacing w:line="276" w:lineRule="auto"/>
              <w:ind/>
              <w:rPr>
                <w:sz w:val="26"/>
              </w:rPr>
            </w:pPr>
            <w:r>
              <w:rPr>
                <w:sz w:val="26"/>
              </w:rPr>
              <w:t>Гл. бухгалтер.</w:t>
            </w:r>
          </w:p>
        </w:tc>
        <w:tc>
          <w:tcPr>
            <w:tcW w:type="dxa" w:w="1844"/>
            <w:tcBorders>
              <w:top w:color="000000" w:sz="4" w:val="single"/>
              <w:left w:color="000000" w:sz="4" w:val="single"/>
              <w:bottom w:color="000000" w:sz="4" w:val="single"/>
              <w:right w:color="000000" w:sz="4" w:val="single"/>
            </w:tcBorders>
          </w:tcPr>
          <w:p w14:paraId="6E1D0000">
            <w:pPr>
              <w:spacing w:line="276" w:lineRule="auto"/>
              <w:ind/>
              <w:jc w:val="both"/>
              <w:rPr>
                <w:sz w:val="26"/>
              </w:rPr>
            </w:pPr>
          </w:p>
        </w:tc>
        <w:tc>
          <w:tcPr>
            <w:tcW w:type="dxa" w:w="1730"/>
            <w:tcBorders>
              <w:top w:color="000000" w:sz="4" w:val="single"/>
              <w:left w:color="000000" w:sz="4" w:val="single"/>
              <w:bottom w:color="000000" w:sz="4" w:val="single"/>
              <w:right w:color="000000" w:sz="4" w:val="single"/>
            </w:tcBorders>
          </w:tcPr>
          <w:p w14:paraId="6F1D0000">
            <w:pPr>
              <w:spacing w:line="276" w:lineRule="auto"/>
              <w:ind/>
              <w:jc w:val="both"/>
              <w:rPr>
                <w:sz w:val="26"/>
              </w:rPr>
            </w:pPr>
          </w:p>
        </w:tc>
      </w:tr>
      <w:tr>
        <w:tc>
          <w:tcPr>
            <w:tcW w:type="dxa" w:w="1418"/>
            <w:tcBorders>
              <w:top w:color="000000" w:sz="4" w:val="single"/>
              <w:left w:color="000000" w:sz="4" w:val="single"/>
              <w:bottom w:color="000000" w:sz="4" w:val="single"/>
              <w:right w:color="000000" w:sz="4" w:val="single"/>
            </w:tcBorders>
          </w:tcPr>
          <w:p w14:paraId="701D0000">
            <w:pPr>
              <w:spacing w:line="276" w:lineRule="auto"/>
              <w:ind/>
              <w:jc w:val="both"/>
              <w:rPr>
                <w:sz w:val="26"/>
              </w:rPr>
            </w:pPr>
            <w:r>
              <w:rPr>
                <w:sz w:val="26"/>
              </w:rPr>
              <w:t>В течение года</w:t>
            </w:r>
          </w:p>
        </w:tc>
        <w:tc>
          <w:tcPr>
            <w:tcW w:type="dxa" w:w="3088"/>
            <w:tcBorders>
              <w:top w:color="000000" w:sz="4" w:val="single"/>
              <w:left w:color="000000" w:sz="4" w:val="single"/>
              <w:bottom w:color="000000" w:sz="4" w:val="single"/>
              <w:right w:color="000000" w:sz="4" w:val="single"/>
            </w:tcBorders>
          </w:tcPr>
          <w:p w14:paraId="711D0000">
            <w:pPr>
              <w:spacing w:line="276" w:lineRule="auto"/>
              <w:ind/>
              <w:rPr>
                <w:sz w:val="26"/>
              </w:rPr>
            </w:pPr>
            <w:r>
              <w:rPr>
                <w:sz w:val="26"/>
              </w:rPr>
              <w:t>Организация работы по уборке и благоустройству территории школьного двора</w:t>
            </w:r>
          </w:p>
        </w:tc>
        <w:tc>
          <w:tcPr>
            <w:tcW w:type="dxa" w:w="2694"/>
            <w:tcBorders>
              <w:top w:color="000000" w:sz="4" w:val="single"/>
              <w:left w:color="000000" w:sz="4" w:val="single"/>
              <w:bottom w:color="000000" w:sz="4" w:val="single"/>
              <w:right w:color="000000" w:sz="4" w:val="single"/>
            </w:tcBorders>
          </w:tcPr>
          <w:p w14:paraId="721D0000">
            <w:pPr>
              <w:spacing w:line="276" w:lineRule="auto"/>
              <w:ind/>
              <w:rPr>
                <w:sz w:val="26"/>
              </w:rPr>
            </w:pPr>
            <w:r>
              <w:rPr>
                <w:sz w:val="26"/>
              </w:rPr>
              <w:t>Зам. директора по ВР</w:t>
            </w:r>
          </w:p>
          <w:p w14:paraId="731D0000">
            <w:pPr>
              <w:spacing w:line="276" w:lineRule="auto"/>
              <w:ind/>
              <w:rPr>
                <w:sz w:val="26"/>
              </w:rPr>
            </w:pPr>
            <w:r>
              <w:rPr>
                <w:sz w:val="26"/>
              </w:rPr>
              <w:t>Зам. директора по АХР</w:t>
            </w:r>
          </w:p>
        </w:tc>
        <w:tc>
          <w:tcPr>
            <w:tcW w:type="dxa" w:w="1844"/>
            <w:tcBorders>
              <w:top w:color="000000" w:sz="4" w:val="single"/>
              <w:left w:color="000000" w:sz="4" w:val="single"/>
              <w:bottom w:color="000000" w:sz="4" w:val="single"/>
              <w:right w:color="000000" w:sz="4" w:val="single"/>
            </w:tcBorders>
          </w:tcPr>
          <w:p w14:paraId="741D0000">
            <w:pPr>
              <w:spacing w:line="276" w:lineRule="auto"/>
              <w:ind/>
              <w:jc w:val="both"/>
              <w:rPr>
                <w:sz w:val="26"/>
              </w:rPr>
            </w:pPr>
            <w:r>
              <w:rPr>
                <w:sz w:val="26"/>
              </w:rPr>
              <w:t>Директор</w:t>
            </w:r>
          </w:p>
        </w:tc>
        <w:tc>
          <w:tcPr>
            <w:tcW w:type="dxa" w:w="1730"/>
            <w:tcBorders>
              <w:top w:color="000000" w:sz="4" w:val="single"/>
              <w:left w:color="000000" w:sz="4" w:val="single"/>
              <w:bottom w:color="000000" w:sz="4" w:val="single"/>
              <w:right w:color="000000" w:sz="4" w:val="single"/>
            </w:tcBorders>
          </w:tcPr>
          <w:p w14:paraId="751D0000">
            <w:pPr>
              <w:spacing w:line="276" w:lineRule="auto"/>
              <w:ind/>
              <w:jc w:val="both"/>
              <w:rPr>
                <w:sz w:val="26"/>
              </w:rPr>
            </w:pPr>
          </w:p>
        </w:tc>
      </w:tr>
      <w:tr>
        <w:tc>
          <w:tcPr>
            <w:tcW w:type="dxa" w:w="1418"/>
            <w:tcBorders>
              <w:top w:color="000000" w:sz="4" w:val="single"/>
              <w:left w:color="000000" w:sz="4" w:val="single"/>
              <w:bottom w:color="000000" w:sz="4" w:val="single"/>
              <w:right w:color="000000" w:sz="4" w:val="single"/>
            </w:tcBorders>
          </w:tcPr>
          <w:p w14:paraId="761D0000">
            <w:pPr>
              <w:spacing w:line="276" w:lineRule="auto"/>
              <w:ind/>
              <w:jc w:val="both"/>
              <w:rPr>
                <w:sz w:val="26"/>
              </w:rPr>
            </w:pPr>
            <w:r>
              <w:rPr>
                <w:sz w:val="26"/>
              </w:rPr>
              <w:t>В течение года</w:t>
            </w:r>
          </w:p>
        </w:tc>
        <w:tc>
          <w:tcPr>
            <w:tcW w:type="dxa" w:w="3088"/>
            <w:tcBorders>
              <w:top w:color="000000" w:sz="4" w:val="single"/>
              <w:left w:color="000000" w:sz="4" w:val="single"/>
              <w:bottom w:color="000000" w:sz="4" w:val="single"/>
              <w:right w:color="000000" w:sz="4" w:val="single"/>
            </w:tcBorders>
          </w:tcPr>
          <w:p w14:paraId="771D0000">
            <w:pPr>
              <w:spacing w:line="276" w:lineRule="auto"/>
              <w:ind/>
              <w:rPr>
                <w:sz w:val="26"/>
              </w:rPr>
            </w:pPr>
            <w:r>
              <w:rPr>
                <w:sz w:val="26"/>
              </w:rPr>
              <w:t>Приобретение  материалов для  проведения ремонта школы</w:t>
            </w:r>
          </w:p>
        </w:tc>
        <w:tc>
          <w:tcPr>
            <w:tcW w:type="dxa" w:w="2694"/>
            <w:tcBorders>
              <w:top w:color="000000" w:sz="4" w:val="single"/>
              <w:left w:color="000000" w:sz="4" w:val="single"/>
              <w:bottom w:color="000000" w:sz="4" w:val="single"/>
              <w:right w:color="000000" w:sz="4" w:val="single"/>
            </w:tcBorders>
          </w:tcPr>
          <w:p w14:paraId="781D0000">
            <w:pPr>
              <w:spacing w:line="276" w:lineRule="auto"/>
              <w:ind/>
              <w:rPr>
                <w:sz w:val="26"/>
              </w:rPr>
            </w:pPr>
            <w:r>
              <w:rPr>
                <w:sz w:val="26"/>
              </w:rPr>
              <w:t>Зам. директора по АХР</w:t>
            </w:r>
          </w:p>
        </w:tc>
        <w:tc>
          <w:tcPr>
            <w:tcW w:type="dxa" w:w="1844"/>
            <w:tcBorders>
              <w:top w:color="000000" w:sz="4" w:val="single"/>
              <w:left w:color="000000" w:sz="4" w:val="single"/>
              <w:bottom w:color="000000" w:sz="4" w:val="single"/>
              <w:right w:color="000000" w:sz="4" w:val="single"/>
            </w:tcBorders>
          </w:tcPr>
          <w:p w14:paraId="791D0000">
            <w:pPr>
              <w:spacing w:line="276" w:lineRule="auto"/>
              <w:ind/>
              <w:jc w:val="both"/>
              <w:rPr>
                <w:sz w:val="26"/>
              </w:rPr>
            </w:pPr>
          </w:p>
        </w:tc>
        <w:tc>
          <w:tcPr>
            <w:tcW w:type="dxa" w:w="1730"/>
            <w:tcBorders>
              <w:top w:color="000000" w:sz="4" w:val="single"/>
              <w:left w:color="000000" w:sz="4" w:val="single"/>
              <w:bottom w:color="000000" w:sz="4" w:val="single"/>
              <w:right w:color="000000" w:sz="4" w:val="single"/>
            </w:tcBorders>
          </w:tcPr>
          <w:p w14:paraId="7A1D0000">
            <w:pPr>
              <w:spacing w:line="276" w:lineRule="auto"/>
              <w:ind/>
              <w:jc w:val="both"/>
              <w:rPr>
                <w:sz w:val="26"/>
              </w:rPr>
            </w:pPr>
          </w:p>
        </w:tc>
      </w:tr>
    </w:tbl>
    <w:p w14:paraId="7B1D0000">
      <w:pPr>
        <w:ind w:firstLine="720" w:left="0"/>
        <w:rPr>
          <w:b w:val="1"/>
          <w:i w:val="1"/>
          <w:color w:val="000000"/>
          <w:spacing w:val="1"/>
          <w:sz w:val="28"/>
        </w:rPr>
      </w:pPr>
    </w:p>
    <w:p w14:paraId="7C1D0000">
      <w:pPr>
        <w:widowControl w:val="1"/>
        <w:ind/>
        <w:jc w:val="center"/>
        <w:rPr>
          <w:b w:val="1"/>
          <w:color w:val="231E20"/>
          <w:sz w:val="28"/>
        </w:rPr>
      </w:pPr>
      <w:r>
        <w:rPr>
          <w:b w:val="1"/>
          <w:color w:val="231E20"/>
          <w:sz w:val="28"/>
        </w:rPr>
        <w:t xml:space="preserve">Материально-техническое и учебно-методическое </w:t>
      </w:r>
      <w:r>
        <w:rPr>
          <w:b w:val="1"/>
          <w:color w:val="231E20"/>
          <w:sz w:val="28"/>
        </w:rPr>
        <w:t xml:space="preserve">обеспечение программы основного </w:t>
      </w:r>
      <w:r>
        <w:rPr>
          <w:b w:val="1"/>
          <w:color w:val="231E20"/>
          <w:sz w:val="28"/>
        </w:rPr>
        <w:t>общего образования</w:t>
      </w:r>
      <w:r>
        <w:rPr>
          <w:b w:val="1"/>
          <w:color w:val="231E20"/>
          <w:sz w:val="28"/>
        </w:rPr>
        <w:br/>
      </w:r>
      <w:r>
        <w:rPr>
          <w:b w:val="1"/>
          <w:color w:val="231E20"/>
          <w:sz w:val="28"/>
        </w:rPr>
        <w:t>Информационно-образовательная среда</w:t>
      </w:r>
    </w:p>
    <w:p w14:paraId="7D1D0000">
      <w:pPr>
        <w:widowControl w:val="1"/>
        <w:ind/>
        <w:rPr>
          <w:color w:val="231E20"/>
          <w:sz w:val="28"/>
        </w:rPr>
      </w:pPr>
      <w:r>
        <w:rPr>
          <w:b w:val="1"/>
          <w:color w:val="231E20"/>
          <w:sz w:val="28"/>
        </w:rPr>
        <w:br/>
      </w:r>
      <w:r>
        <w:rPr>
          <w:color w:val="231E20"/>
          <w:sz w:val="28"/>
        </w:rPr>
        <w:t>Информационно-образовательная среда (ИОС) является открытой педагогической</w:t>
      </w:r>
      <w:r>
        <w:rPr>
          <w:color w:val="231E20"/>
          <w:sz w:val="28"/>
        </w:rPr>
        <w:br/>
      </w:r>
      <w:r>
        <w:rPr>
          <w:color w:val="231E20"/>
          <w:sz w:val="28"/>
        </w:rPr>
        <w:t>системой, сформированной на основе разнообразных</w:t>
      </w:r>
      <w:r>
        <w:rPr>
          <w:color w:val="231E20"/>
          <w:sz w:val="28"/>
        </w:rPr>
        <w:t xml:space="preserve"> информационных образовательных </w:t>
      </w:r>
      <w:r>
        <w:rPr>
          <w:color w:val="231E20"/>
          <w:sz w:val="28"/>
        </w:rPr>
        <w:t>ресурсов, современных информационно-телекоммуникац</w:t>
      </w:r>
      <w:r>
        <w:rPr>
          <w:color w:val="231E20"/>
          <w:sz w:val="28"/>
        </w:rPr>
        <w:t xml:space="preserve">ионных средств и педагогических </w:t>
      </w:r>
      <w:r>
        <w:rPr>
          <w:color w:val="231E20"/>
          <w:sz w:val="28"/>
        </w:rPr>
        <w:t>технологий, гарантирующих безопасность и охрану здоро</w:t>
      </w:r>
      <w:r>
        <w:rPr>
          <w:color w:val="231E20"/>
          <w:sz w:val="28"/>
        </w:rPr>
        <w:t xml:space="preserve">вья участников образовательного </w:t>
      </w:r>
      <w:r>
        <w:rPr>
          <w:color w:val="231E20"/>
          <w:sz w:val="28"/>
        </w:rPr>
        <w:t>процесса, обеспечивающих достижение целей основного общего образования, его высокое</w:t>
      </w:r>
      <w:r>
        <w:rPr>
          <w:color w:val="231E20"/>
          <w:sz w:val="28"/>
        </w:rPr>
        <w:t xml:space="preserve"> </w:t>
      </w:r>
      <w:r>
        <w:rPr>
          <w:color w:val="231E20"/>
          <w:sz w:val="28"/>
        </w:rPr>
        <w:t>качество, личностное развитие обучающихся.</w:t>
      </w:r>
      <w:r>
        <w:rPr>
          <w:color w:val="231E20"/>
          <w:sz w:val="28"/>
        </w:rPr>
        <w:br/>
      </w:r>
      <w:r>
        <w:rPr>
          <w:color w:val="231E20"/>
          <w:sz w:val="28"/>
        </w:rPr>
        <w:t>Основными компонентами ИОС образовательной организации являются: учебнометодические комплекты по всем учебным предметам на г</w:t>
      </w:r>
      <w:r>
        <w:rPr>
          <w:color w:val="231E20"/>
          <w:sz w:val="28"/>
        </w:rPr>
        <w:t xml:space="preserve">осударственном языке Российской </w:t>
      </w:r>
      <w:r>
        <w:rPr>
          <w:color w:val="231E20"/>
          <w:sz w:val="28"/>
        </w:rPr>
        <w:t>Федерации (языке реализации основной образовател</w:t>
      </w:r>
      <w:r>
        <w:rPr>
          <w:color w:val="231E20"/>
          <w:sz w:val="28"/>
        </w:rPr>
        <w:t xml:space="preserve">ьной программы основного общего </w:t>
      </w:r>
      <w:r>
        <w:rPr>
          <w:color w:val="231E20"/>
          <w:sz w:val="28"/>
        </w:rPr>
        <w:t>образования), из расчета не менее одного учебника по учебн</w:t>
      </w:r>
      <w:r>
        <w:rPr>
          <w:color w:val="231E20"/>
          <w:sz w:val="28"/>
        </w:rPr>
        <w:t xml:space="preserve">ому предмету обязательной части </w:t>
      </w:r>
      <w:r>
        <w:rPr>
          <w:color w:val="231E20"/>
          <w:sz w:val="28"/>
        </w:rPr>
        <w:t>учебного плана на одного обучающегося; фонд дополнительной литературы (художественная и научно-популярная литература, справочно-библиографические и периодические издания);</w:t>
      </w:r>
      <w:r>
        <w:rPr>
          <w:color w:val="231E20"/>
          <w:sz w:val="28"/>
        </w:rPr>
        <w:br/>
      </w:r>
      <w:r>
        <w:rPr>
          <w:color w:val="231E20"/>
          <w:sz w:val="28"/>
        </w:rPr>
        <w:t>учебно-наглядные пособия (средства натурного фонда, мод</w:t>
      </w:r>
      <w:r>
        <w:rPr>
          <w:color w:val="231E20"/>
          <w:sz w:val="28"/>
        </w:rPr>
        <w:t xml:space="preserve">ели, печатные, экранно-звуковые </w:t>
      </w:r>
      <w:r>
        <w:rPr>
          <w:color w:val="231E20"/>
          <w:sz w:val="28"/>
        </w:rPr>
        <w:t>средства, мультимедийные средства); информационно-обр</w:t>
      </w:r>
      <w:r>
        <w:rPr>
          <w:color w:val="231E20"/>
          <w:sz w:val="28"/>
        </w:rPr>
        <w:t xml:space="preserve">азовательные ресурсы Интернета, </w:t>
      </w:r>
      <w:r>
        <w:rPr>
          <w:color w:val="231E20"/>
          <w:sz w:val="28"/>
        </w:rPr>
        <w:t>прошедшие в установленом порядке процедуру вери</w:t>
      </w:r>
      <w:r>
        <w:rPr>
          <w:color w:val="231E20"/>
          <w:sz w:val="28"/>
        </w:rPr>
        <w:t xml:space="preserve">фикации и обеспечивающие доступ </w:t>
      </w:r>
      <w:r>
        <w:rPr>
          <w:color w:val="231E20"/>
          <w:sz w:val="28"/>
        </w:rPr>
        <w:t>обучающихся к учебным материалам, в т. ч. к наследию отечественного кинематографа;</w:t>
      </w:r>
      <w:r>
        <w:rPr>
          <w:color w:val="231E20"/>
          <w:sz w:val="28"/>
        </w:rPr>
        <w:br/>
      </w:r>
      <w:r>
        <w:rPr>
          <w:color w:val="231E20"/>
          <w:sz w:val="28"/>
        </w:rPr>
        <w:t>информационно-телекоммуникационная инфраструктура;</w:t>
      </w:r>
    </w:p>
    <w:p w14:paraId="7E1D0000">
      <w:pPr>
        <w:widowControl w:val="1"/>
        <w:ind/>
        <w:rPr>
          <w:color w:val="231E20"/>
          <w:sz w:val="28"/>
        </w:rPr>
      </w:pPr>
      <w:r>
        <w:rPr>
          <w:color w:val="231E20"/>
          <w:sz w:val="28"/>
        </w:rPr>
        <w:t xml:space="preserve"> технические средства, </w:t>
      </w:r>
      <w:r>
        <w:rPr>
          <w:color w:val="231E20"/>
          <w:sz w:val="28"/>
        </w:rPr>
        <w:t xml:space="preserve">обеспечивающие функционирование информационно-образовательной среды; </w:t>
      </w:r>
    </w:p>
    <w:p w14:paraId="7F1D0000">
      <w:pPr>
        <w:widowControl w:val="1"/>
        <w:ind/>
        <w:rPr>
          <w:color w:val="231E20"/>
          <w:sz w:val="28"/>
        </w:rPr>
      </w:pPr>
      <w:r>
        <w:rPr>
          <w:color w:val="231E20"/>
          <w:sz w:val="28"/>
        </w:rPr>
        <w:t xml:space="preserve">программные </w:t>
      </w:r>
      <w:r>
        <w:rPr>
          <w:color w:val="231E20"/>
          <w:sz w:val="28"/>
        </w:rPr>
        <w:t>инструменты, обеспечивающие функционирование информационно-образовательной среды;</w:t>
      </w:r>
      <w:r>
        <w:rPr>
          <w:color w:val="231E20"/>
          <w:sz w:val="28"/>
        </w:rPr>
        <w:br/>
      </w:r>
      <w:r>
        <w:rPr>
          <w:color w:val="231E20"/>
          <w:sz w:val="28"/>
        </w:rPr>
        <w:t>служба технической поддержки функционирования информационно-образовательной среды.</w:t>
      </w:r>
      <w:r>
        <w:rPr>
          <w:color w:val="231E20"/>
          <w:sz w:val="28"/>
        </w:rPr>
        <w:br/>
      </w:r>
      <w:r>
        <w:rPr>
          <w:color w:val="231E20"/>
          <w:sz w:val="28"/>
        </w:rPr>
        <w:t>ИОС образовательной организации предоставляет для участников образовательного</w:t>
      </w:r>
      <w:r>
        <w:rPr>
          <w:color w:val="231E20"/>
          <w:sz w:val="28"/>
        </w:rPr>
        <w:br/>
      </w:r>
      <w:r>
        <w:rPr>
          <w:color w:val="231E20"/>
          <w:sz w:val="28"/>
        </w:rPr>
        <w:t>процесса возможность: достижения обучающимися плани</w:t>
      </w:r>
      <w:r>
        <w:rPr>
          <w:color w:val="231E20"/>
          <w:sz w:val="28"/>
        </w:rPr>
        <w:t>руемых результатов освоения ООП С</w:t>
      </w:r>
      <w:r>
        <w:rPr>
          <w:color w:val="231E20"/>
          <w:sz w:val="28"/>
        </w:rPr>
        <w:t>ОО, в том числе адаптированной для обучающихс</w:t>
      </w:r>
      <w:r>
        <w:rPr>
          <w:color w:val="231E20"/>
          <w:sz w:val="28"/>
        </w:rPr>
        <w:t xml:space="preserve">я с ограниченными возможностями </w:t>
      </w:r>
      <w:r>
        <w:rPr>
          <w:color w:val="231E20"/>
          <w:sz w:val="28"/>
        </w:rPr>
        <w:t>здоровья (ОВЗ); развития личности, удовлетво</w:t>
      </w:r>
      <w:r>
        <w:rPr>
          <w:color w:val="231E20"/>
          <w:sz w:val="28"/>
        </w:rPr>
        <w:t xml:space="preserve">рения познавательных интересов, </w:t>
      </w:r>
      <w:r>
        <w:rPr>
          <w:color w:val="231E20"/>
          <w:sz w:val="28"/>
        </w:rPr>
        <w:t>самореализации обучающихся, в том числе одаренных и</w:t>
      </w:r>
      <w:r>
        <w:rPr>
          <w:color w:val="231E20"/>
          <w:sz w:val="28"/>
        </w:rPr>
        <w:t xml:space="preserve"> талантливых, через организацию </w:t>
      </w:r>
      <w:r>
        <w:rPr>
          <w:color w:val="231E20"/>
          <w:sz w:val="28"/>
        </w:rPr>
        <w:t>учебной и внеурочной деятельности, социальных практи</w:t>
      </w:r>
      <w:r>
        <w:rPr>
          <w:color w:val="231E20"/>
          <w:sz w:val="28"/>
        </w:rPr>
        <w:t xml:space="preserve">к, включая общественно-полезную </w:t>
      </w:r>
      <w:r>
        <w:rPr>
          <w:color w:val="231E20"/>
          <w:sz w:val="28"/>
        </w:rPr>
        <w:t>деятельность, профессиональной пробы, практическую подго</w:t>
      </w:r>
      <w:r>
        <w:rPr>
          <w:color w:val="231E20"/>
          <w:sz w:val="28"/>
        </w:rPr>
        <w:t xml:space="preserve">товку, систему кружков, клубов, </w:t>
      </w:r>
      <w:r>
        <w:rPr>
          <w:color w:val="231E20"/>
          <w:sz w:val="28"/>
        </w:rPr>
        <w:t>секций, студий с использованием возможностей организац</w:t>
      </w:r>
      <w:r>
        <w:rPr>
          <w:color w:val="231E20"/>
          <w:sz w:val="28"/>
        </w:rPr>
        <w:t xml:space="preserve">ий дополнительного образования, </w:t>
      </w:r>
      <w:r>
        <w:rPr>
          <w:color w:val="231E20"/>
          <w:sz w:val="28"/>
        </w:rPr>
        <w:t>культуры и спорта, профессиональных образовательных орг</w:t>
      </w:r>
      <w:r>
        <w:rPr>
          <w:color w:val="231E20"/>
          <w:sz w:val="28"/>
        </w:rPr>
        <w:t xml:space="preserve">анизаций и социальных партнеров </w:t>
      </w:r>
      <w:r>
        <w:rPr>
          <w:color w:val="231E20"/>
          <w:sz w:val="28"/>
        </w:rPr>
        <w:t>в профессионально-производственном окружен</w:t>
      </w:r>
      <w:r>
        <w:rPr>
          <w:color w:val="231E20"/>
          <w:sz w:val="28"/>
        </w:rPr>
        <w:t xml:space="preserve">ии; формирования функциональной </w:t>
      </w:r>
      <w:r>
        <w:rPr>
          <w:color w:val="231E20"/>
          <w:sz w:val="28"/>
        </w:rPr>
        <w:t>грамотности обучающихся, включающей овладение ключевыми компетенциями, составляющими основу дальнейшего успешного образования и ориентации в мире профессий;</w:t>
      </w:r>
      <w:r>
        <w:rPr>
          <w:color w:val="231E20"/>
          <w:sz w:val="28"/>
        </w:rPr>
        <w:br/>
      </w:r>
      <w:r>
        <w:rPr>
          <w:color w:val="231E20"/>
          <w:sz w:val="28"/>
        </w:rPr>
        <w:t xml:space="preserve">формирования социокультурных и духовно-нравственных </w:t>
      </w:r>
      <w:r>
        <w:rPr>
          <w:color w:val="231E20"/>
          <w:sz w:val="28"/>
        </w:rPr>
        <w:t xml:space="preserve">ценностей обучающихся, основ их </w:t>
      </w:r>
      <w:r>
        <w:rPr>
          <w:color w:val="231E20"/>
          <w:sz w:val="28"/>
        </w:rPr>
        <w:t>гражданственности, российской гражданской идентичнос</w:t>
      </w:r>
      <w:r>
        <w:rPr>
          <w:color w:val="231E20"/>
          <w:sz w:val="28"/>
        </w:rPr>
        <w:t xml:space="preserve">ти и социально-профессиональных </w:t>
      </w:r>
      <w:r>
        <w:rPr>
          <w:color w:val="231E20"/>
          <w:sz w:val="28"/>
        </w:rPr>
        <w:t>ориентаций; индивидуализации процесса образован</w:t>
      </w:r>
      <w:r>
        <w:rPr>
          <w:color w:val="231E20"/>
          <w:sz w:val="28"/>
        </w:rPr>
        <w:t xml:space="preserve">ия посредством проектирования и </w:t>
      </w:r>
      <w:r>
        <w:rPr>
          <w:color w:val="231E20"/>
          <w:sz w:val="28"/>
        </w:rPr>
        <w:t>реализации индивидуальных образовательных пла</w:t>
      </w:r>
      <w:r>
        <w:rPr>
          <w:color w:val="231E20"/>
          <w:sz w:val="28"/>
        </w:rPr>
        <w:t xml:space="preserve">нов обучающихся, обеспечения их </w:t>
      </w:r>
      <w:r>
        <w:rPr>
          <w:color w:val="231E20"/>
          <w:sz w:val="28"/>
        </w:rPr>
        <w:t>эффективной самостоятельной работы при поддержке педаг</w:t>
      </w:r>
      <w:r>
        <w:rPr>
          <w:color w:val="231E20"/>
          <w:sz w:val="28"/>
        </w:rPr>
        <w:t xml:space="preserve">огических работников; включения </w:t>
      </w:r>
      <w:r>
        <w:rPr>
          <w:color w:val="231E20"/>
          <w:sz w:val="28"/>
        </w:rPr>
        <w:t>обучающихся в процесс преобразования социальной среды н</w:t>
      </w:r>
      <w:r>
        <w:rPr>
          <w:color w:val="231E20"/>
          <w:sz w:val="28"/>
        </w:rPr>
        <w:t xml:space="preserve">аселенного пункта, формирования </w:t>
      </w:r>
      <w:r>
        <w:rPr>
          <w:color w:val="231E20"/>
          <w:sz w:val="28"/>
        </w:rPr>
        <w:t>у них лидерских качеств, опыта социальной деятельности, р</w:t>
      </w:r>
      <w:r>
        <w:rPr>
          <w:color w:val="231E20"/>
          <w:sz w:val="28"/>
        </w:rPr>
        <w:t xml:space="preserve">еализации социальных проектов и </w:t>
      </w:r>
      <w:r>
        <w:rPr>
          <w:color w:val="231E20"/>
          <w:sz w:val="28"/>
        </w:rPr>
        <w:t>программ, в том числе в качестве волонтеров; формирования у обучающихся опыта</w:t>
      </w:r>
      <w:r>
        <w:rPr>
          <w:sz w:val="28"/>
        </w:rPr>
        <w:t xml:space="preserve"> </w:t>
      </w:r>
      <w:r>
        <w:rPr>
          <w:color w:val="231E20"/>
          <w:sz w:val="28"/>
        </w:rPr>
        <w:t>самостоятельной образовательной и общественн</w:t>
      </w:r>
      <w:r>
        <w:rPr>
          <w:color w:val="231E20"/>
          <w:sz w:val="28"/>
        </w:rPr>
        <w:t xml:space="preserve">ой деятельности; формирования у </w:t>
      </w:r>
      <w:r>
        <w:rPr>
          <w:color w:val="231E20"/>
          <w:sz w:val="28"/>
        </w:rPr>
        <w:t>обучающихся экологической грамотности, навыков здорово</w:t>
      </w:r>
      <w:r>
        <w:rPr>
          <w:color w:val="231E20"/>
          <w:sz w:val="28"/>
        </w:rPr>
        <w:t xml:space="preserve">го и безопасного для человека и </w:t>
      </w:r>
      <w:r>
        <w:rPr>
          <w:color w:val="231E20"/>
          <w:sz w:val="28"/>
        </w:rPr>
        <w:t>окружающей его среды образа жизни; использования в образо</w:t>
      </w:r>
      <w:r>
        <w:rPr>
          <w:color w:val="231E20"/>
          <w:sz w:val="28"/>
        </w:rPr>
        <w:t xml:space="preserve">вательной деятельности </w:t>
      </w:r>
      <w:r>
        <w:rPr>
          <w:color w:val="231E20"/>
          <w:sz w:val="28"/>
        </w:rPr>
        <w:t>современных образовательных технологий, направл</w:t>
      </w:r>
      <w:r>
        <w:rPr>
          <w:color w:val="231E20"/>
          <w:sz w:val="28"/>
        </w:rPr>
        <w:t xml:space="preserve">енных в том числе на воспитание </w:t>
      </w:r>
      <w:r>
        <w:rPr>
          <w:color w:val="231E20"/>
          <w:sz w:val="28"/>
        </w:rPr>
        <w:t>обучающихся; обновления содержания программы основного общего образования, методик и</w:t>
      </w:r>
      <w:r>
        <w:rPr>
          <w:color w:val="231E20"/>
          <w:sz w:val="28"/>
        </w:rPr>
        <w:br/>
      </w:r>
      <w:r>
        <w:rPr>
          <w:color w:val="231E20"/>
          <w:sz w:val="28"/>
        </w:rPr>
        <w:t>технологий ее реализации в соответствии с динамикой развития системы образования, запросов обучающихся и их родителей (законных представителей) с учетом особенностей развития субъекта Российской Федерации; эффективного использования профессионального и творческого потенциала педагогических и руководящих работников организации, повышения их профессиональной, коммуникативной, информацио</w:t>
      </w:r>
      <w:r>
        <w:rPr>
          <w:color w:val="231E20"/>
          <w:sz w:val="28"/>
        </w:rPr>
        <w:t xml:space="preserve">нной и правовой компетентности; </w:t>
      </w:r>
      <w:r>
        <w:rPr>
          <w:color w:val="231E20"/>
          <w:sz w:val="28"/>
        </w:rPr>
        <w:t>эффективного управления организацией с использован</w:t>
      </w:r>
      <w:r>
        <w:rPr>
          <w:color w:val="231E20"/>
          <w:sz w:val="28"/>
        </w:rPr>
        <w:t xml:space="preserve">ием ИКТ, современных механизмов </w:t>
      </w:r>
      <w:r>
        <w:rPr>
          <w:color w:val="231E20"/>
          <w:sz w:val="28"/>
        </w:rPr>
        <w:t>финансирования.</w:t>
      </w:r>
      <w:r>
        <w:rPr>
          <w:color w:val="231E20"/>
          <w:sz w:val="28"/>
        </w:rPr>
        <w:br/>
      </w:r>
      <w:r>
        <w:rPr>
          <w:color w:val="231E20"/>
          <w:sz w:val="28"/>
        </w:rPr>
        <w:t>Электронная информационно-образовательная среда организации обеспечивает:</w:t>
      </w:r>
      <w:r>
        <w:rPr>
          <w:color w:val="231E20"/>
          <w:sz w:val="28"/>
        </w:rPr>
        <w:br/>
      </w:r>
      <w:r>
        <w:rPr>
          <w:rFonts w:ascii="Symbol" w:hAnsi="Symbol"/>
          <w:color w:val="231E20"/>
          <w:sz w:val="28"/>
        </w:rPr>
        <w:t>Ø</w:t>
      </w:r>
      <w:r>
        <w:rPr>
          <w:color w:val="231E20"/>
          <w:sz w:val="28"/>
        </w:rPr>
        <w:t xml:space="preserve"> доступ к учебным планам, рабочим программам, электронным учебным изданиям</w:t>
      </w:r>
      <w:r>
        <w:rPr>
          <w:color w:val="231E20"/>
          <w:sz w:val="28"/>
        </w:rPr>
        <w:br/>
      </w:r>
      <w:r>
        <w:rPr>
          <w:color w:val="231E20"/>
          <w:sz w:val="28"/>
        </w:rPr>
        <w:t>и электронным образовательным ресурсам, указанным в</w:t>
      </w:r>
      <w:r>
        <w:rPr>
          <w:color w:val="231E20"/>
          <w:sz w:val="28"/>
        </w:rPr>
        <w:t xml:space="preserve"> рабочих программах посредством </w:t>
      </w:r>
      <w:r>
        <w:rPr>
          <w:color w:val="231E20"/>
          <w:sz w:val="28"/>
        </w:rPr>
        <w:t xml:space="preserve">сайта (портала) образовательной организации: </w:t>
      </w:r>
      <w:r>
        <w:rPr>
          <w:i w:val="1"/>
          <w:color w:val="231E20"/>
          <w:sz w:val="28"/>
        </w:rPr>
        <w:t>(указывает</w:t>
      </w:r>
      <w:r>
        <w:rPr>
          <w:i w:val="1"/>
          <w:color w:val="231E20"/>
          <w:sz w:val="28"/>
        </w:rPr>
        <w:t xml:space="preserve">ся сайт (портал), где размещена </w:t>
      </w:r>
      <w:r>
        <w:rPr>
          <w:i w:val="1"/>
          <w:color w:val="231E20"/>
          <w:sz w:val="28"/>
        </w:rPr>
        <w:t>соответствующая информация);</w:t>
      </w:r>
      <w:r>
        <w:rPr>
          <w:i w:val="1"/>
          <w:color w:val="231E20"/>
          <w:sz w:val="28"/>
        </w:rPr>
        <w:br/>
      </w:r>
      <w:r>
        <w:rPr>
          <w:rFonts w:ascii="Symbol" w:hAnsi="Symbol"/>
          <w:color w:val="231E20"/>
          <w:sz w:val="28"/>
        </w:rPr>
        <w:t>Ø</w:t>
      </w:r>
      <w:r>
        <w:rPr>
          <w:color w:val="231E20"/>
          <w:sz w:val="28"/>
        </w:rPr>
        <w:t xml:space="preserve"> формирование и хранение электронного портфолио обучающегося, в том числе</w:t>
      </w:r>
      <w:r>
        <w:rPr>
          <w:color w:val="231E20"/>
          <w:sz w:val="28"/>
        </w:rPr>
        <w:br/>
      </w:r>
      <w:r>
        <w:rPr>
          <w:color w:val="231E20"/>
          <w:sz w:val="28"/>
        </w:rPr>
        <w:t>его работ и оценок за эти работы;</w:t>
      </w:r>
      <w:r>
        <w:rPr>
          <w:color w:val="231E20"/>
          <w:sz w:val="28"/>
        </w:rPr>
        <w:br/>
      </w:r>
      <w:r>
        <w:rPr>
          <w:rFonts w:ascii="Symbol" w:hAnsi="Symbol"/>
          <w:color w:val="231E20"/>
          <w:sz w:val="28"/>
        </w:rPr>
        <w:t>Ø</w:t>
      </w:r>
      <w:r>
        <w:rPr>
          <w:color w:val="231E20"/>
          <w:sz w:val="28"/>
        </w:rPr>
        <w:t xml:space="preserve"> фиксацию и хранение информации о ходе образовательного процесса,</w:t>
      </w:r>
      <w:r>
        <w:rPr>
          <w:color w:val="231E20"/>
          <w:sz w:val="28"/>
        </w:rPr>
        <w:br/>
      </w:r>
      <w:r>
        <w:rPr>
          <w:color w:val="231E20"/>
          <w:sz w:val="28"/>
        </w:rPr>
        <w:t>результатов промежуточной аттестации и результатов освоения программы основного</w:t>
      </w:r>
      <w:r>
        <w:rPr>
          <w:color w:val="231E20"/>
          <w:sz w:val="28"/>
        </w:rPr>
        <w:br/>
      </w:r>
      <w:r>
        <w:rPr>
          <w:color w:val="231E20"/>
          <w:sz w:val="28"/>
        </w:rPr>
        <w:t>общего образования;</w:t>
      </w:r>
      <w:r>
        <w:rPr>
          <w:color w:val="231E20"/>
          <w:sz w:val="28"/>
        </w:rPr>
        <w:br/>
      </w:r>
      <w:r>
        <w:rPr>
          <w:rFonts w:ascii="Symbol" w:hAnsi="Symbol"/>
          <w:color w:val="231E20"/>
          <w:sz w:val="28"/>
        </w:rPr>
        <w:t>Ø</w:t>
      </w:r>
      <w:r>
        <w:rPr>
          <w:color w:val="231E20"/>
          <w:sz w:val="28"/>
        </w:rPr>
        <w:t xml:space="preserve"> проведение учебных занятий, процедуры оценки результатов обучения,</w:t>
      </w:r>
      <w:r>
        <w:rPr>
          <w:color w:val="231E20"/>
          <w:sz w:val="28"/>
        </w:rPr>
        <w:br/>
      </w:r>
      <w:r>
        <w:rPr>
          <w:color w:val="231E20"/>
          <w:sz w:val="28"/>
        </w:rPr>
        <w:t>реализация которых предусмотрена с применением элект</w:t>
      </w:r>
      <w:r>
        <w:rPr>
          <w:color w:val="231E20"/>
          <w:sz w:val="28"/>
        </w:rPr>
        <w:t xml:space="preserve">ронного обучения, дистанционных </w:t>
      </w:r>
      <w:r>
        <w:rPr>
          <w:color w:val="231E20"/>
          <w:sz w:val="28"/>
        </w:rPr>
        <w:t>образовательных технологий;</w:t>
      </w:r>
    </w:p>
    <w:p w14:paraId="801D0000">
      <w:pPr>
        <w:widowControl w:val="1"/>
        <w:ind/>
        <w:rPr>
          <w:color w:val="231E20"/>
          <w:sz w:val="28"/>
        </w:rPr>
      </w:pPr>
      <w:r>
        <w:rPr>
          <w:rFonts w:ascii="Symbol" w:hAnsi="Symbol"/>
          <w:color w:val="231E20"/>
          <w:sz w:val="28"/>
        </w:rPr>
        <w:t>Ø</w:t>
      </w:r>
      <w:r>
        <w:rPr>
          <w:color w:val="231E20"/>
          <w:sz w:val="28"/>
        </w:rPr>
        <w:t xml:space="preserve"> взаимодействие между участниками образовательного процесса, в том числе синхронные и (или) асинхронные взаимодействия посредством Интернета. Электронная информационно-образовательная среда позволяет обучающимся осуществить: поиск и получение информации в локальной сети организации и Глобальной сети</w:t>
      </w:r>
      <w:r>
        <w:rPr>
          <w:color w:val="231E20"/>
          <w:sz w:val="28"/>
        </w:rPr>
        <w:br/>
      </w:r>
      <w:r>
        <w:rPr>
          <w:color w:val="231E20"/>
          <w:sz w:val="28"/>
        </w:rPr>
        <w:t>— Интернете в соответствии с учебной задачей; обработ</w:t>
      </w:r>
      <w:r>
        <w:rPr>
          <w:color w:val="231E20"/>
          <w:sz w:val="28"/>
        </w:rPr>
        <w:t xml:space="preserve">ку информации для выступления с </w:t>
      </w:r>
      <w:r>
        <w:rPr>
          <w:color w:val="231E20"/>
          <w:sz w:val="28"/>
        </w:rPr>
        <w:t>аудио-, видео- и графическим сопровождением; разме</w:t>
      </w:r>
      <w:r>
        <w:rPr>
          <w:color w:val="231E20"/>
          <w:sz w:val="28"/>
        </w:rPr>
        <w:t xml:space="preserve">щение продуктов познавательной, </w:t>
      </w:r>
      <w:r>
        <w:rPr>
          <w:color w:val="231E20"/>
          <w:sz w:val="28"/>
        </w:rPr>
        <w:t>исследовательской и творческой деятельности в сети образовательной ор</w:t>
      </w:r>
      <w:r>
        <w:rPr>
          <w:color w:val="231E20"/>
          <w:sz w:val="28"/>
        </w:rPr>
        <w:t xml:space="preserve">ганизации и </w:t>
      </w:r>
      <w:r>
        <w:rPr>
          <w:color w:val="231E20"/>
          <w:sz w:val="28"/>
        </w:rPr>
        <w:t>Интернете; выпуск школьных печатных изданий, р</w:t>
      </w:r>
      <w:r>
        <w:rPr>
          <w:color w:val="231E20"/>
          <w:sz w:val="28"/>
        </w:rPr>
        <w:t xml:space="preserve">адиопередач; участие в массовых </w:t>
      </w:r>
      <w:r>
        <w:rPr>
          <w:color w:val="231E20"/>
          <w:sz w:val="28"/>
        </w:rPr>
        <w:t>мероприятиях (конференциях, собраниях, представле</w:t>
      </w:r>
      <w:r>
        <w:rPr>
          <w:color w:val="231E20"/>
          <w:sz w:val="28"/>
        </w:rPr>
        <w:t xml:space="preserve">ниях, праздниках), обеспеченных </w:t>
      </w:r>
      <w:r>
        <w:rPr>
          <w:color w:val="231E20"/>
          <w:sz w:val="28"/>
        </w:rPr>
        <w:t>озвучиванием, освещением и мультимедиа сопровождением.</w:t>
      </w:r>
      <w:r>
        <w:rPr>
          <w:color w:val="231E20"/>
          <w:sz w:val="28"/>
        </w:rPr>
        <w:br/>
      </w:r>
      <w:r>
        <w:rPr>
          <w:color w:val="231E20"/>
          <w:sz w:val="28"/>
        </w:rPr>
        <w:t>В случае реализации программы основного общего образования, в том числе</w:t>
      </w:r>
      <w:r>
        <w:rPr>
          <w:color w:val="231E20"/>
          <w:sz w:val="28"/>
        </w:rPr>
        <w:br/>
      </w:r>
      <w:r>
        <w:rPr>
          <w:color w:val="231E20"/>
          <w:sz w:val="28"/>
        </w:rPr>
        <w:t>адаптированной с применением электронного обучения</w:t>
      </w:r>
      <w:r>
        <w:rPr>
          <w:color w:val="231E20"/>
          <w:sz w:val="28"/>
        </w:rPr>
        <w:t xml:space="preserve">, дистанционных образовательных </w:t>
      </w:r>
      <w:r>
        <w:rPr>
          <w:color w:val="231E20"/>
          <w:sz w:val="28"/>
        </w:rPr>
        <w:t>технологий, каждый обучающийся в течение в</w:t>
      </w:r>
      <w:r>
        <w:rPr>
          <w:color w:val="231E20"/>
          <w:sz w:val="28"/>
        </w:rPr>
        <w:t xml:space="preserve">сего периода обучения обеспечен </w:t>
      </w:r>
      <w:r>
        <w:rPr>
          <w:color w:val="231E20"/>
          <w:sz w:val="28"/>
        </w:rPr>
        <w:t>индивидуальным неограниченным доступом к электронной инфор</w:t>
      </w:r>
      <w:r>
        <w:rPr>
          <w:color w:val="231E20"/>
          <w:sz w:val="28"/>
        </w:rPr>
        <w:t xml:space="preserve">мационно-образовательной </w:t>
      </w:r>
      <w:r>
        <w:rPr>
          <w:color w:val="231E20"/>
          <w:sz w:val="28"/>
        </w:rPr>
        <w:t>среде организации из любой точки, в которой имеется доступ кинформационно телекоммуникационной Сети как на территории организации, так и вне ее.</w:t>
      </w:r>
      <w:r>
        <w:rPr>
          <w:color w:val="231E20"/>
          <w:sz w:val="28"/>
        </w:rPr>
        <w:br/>
      </w:r>
      <w:r>
        <w:rPr>
          <w:color w:val="231E20"/>
          <w:sz w:val="28"/>
        </w:rPr>
        <w:t>Функционирование электронной информационно-образовательной среды требует</w:t>
      </w:r>
      <w:r>
        <w:rPr>
          <w:color w:val="231E20"/>
          <w:sz w:val="28"/>
        </w:rPr>
        <w:br/>
      </w:r>
      <w:r>
        <w:rPr>
          <w:color w:val="231E20"/>
          <w:sz w:val="28"/>
        </w:rPr>
        <w:t>соответвующих средств ИКТ и квалификации работников, ее использующих и</w:t>
      </w:r>
      <w:r>
        <w:rPr>
          <w:color w:val="231E20"/>
          <w:sz w:val="28"/>
        </w:rPr>
        <w:br/>
      </w:r>
      <w:r>
        <w:rPr>
          <w:color w:val="231E20"/>
          <w:sz w:val="28"/>
        </w:rPr>
        <w:t>поддерживающих.</w:t>
      </w:r>
      <w:r>
        <w:rPr>
          <w:color w:val="231E20"/>
          <w:sz w:val="28"/>
        </w:rPr>
        <w:br/>
      </w:r>
      <w:r>
        <w:rPr>
          <w:color w:val="231E20"/>
          <w:sz w:val="28"/>
        </w:rPr>
        <w:t>Функционирование электронной информационно-образовательной среды соответствует</w:t>
      </w:r>
      <w:r>
        <w:rPr>
          <w:color w:val="231E20"/>
          <w:sz w:val="28"/>
        </w:rPr>
        <w:br/>
      </w:r>
      <w:r>
        <w:rPr>
          <w:color w:val="231E20"/>
          <w:sz w:val="28"/>
        </w:rPr>
        <w:t>законодательству Российской ФедерацииI.</w:t>
      </w:r>
      <w:r>
        <w:rPr>
          <w:b w:val="1"/>
          <w:color w:val="231E20"/>
          <w:sz w:val="28"/>
        </w:rPr>
        <w:br/>
      </w:r>
      <w:r>
        <w:rPr>
          <w:color w:val="231E20"/>
          <w:sz w:val="28"/>
        </w:rPr>
        <w:t>Условия для функционирования информационно-образовательной среды могут быть</w:t>
      </w:r>
      <w:r>
        <w:rPr>
          <w:color w:val="231E20"/>
          <w:sz w:val="28"/>
        </w:rPr>
        <w:br/>
      </w:r>
      <w:r>
        <w:rPr>
          <w:color w:val="231E20"/>
          <w:sz w:val="28"/>
        </w:rPr>
        <w:t>созданы с использованием ресурсов иных организаций.</w:t>
      </w:r>
    </w:p>
    <w:p w14:paraId="811D0000">
      <w:pPr>
        <w:spacing w:line="240" w:lineRule="atLeast"/>
        <w:ind/>
        <w:jc w:val="both"/>
        <w:outlineLvl w:val="4"/>
        <w:rPr>
          <w:color w:val="000000"/>
          <w:sz w:val="28"/>
        </w:rPr>
      </w:pPr>
    </w:p>
    <w:p w14:paraId="821D0000">
      <w:pPr>
        <w:rPr>
          <w:b w:val="1"/>
          <w:sz w:val="28"/>
        </w:rPr>
      </w:pPr>
    </w:p>
    <w:p w14:paraId="831D0000">
      <w:pPr>
        <w:ind/>
        <w:jc w:val="center"/>
        <w:rPr>
          <w:b w:val="1"/>
          <w:sz w:val="28"/>
        </w:rPr>
      </w:pPr>
      <w:r>
        <w:rPr>
          <w:b w:val="1"/>
          <w:sz w:val="28"/>
        </w:rPr>
        <w:t>Сведения об учебных программах, реализуемых ОУ</w:t>
      </w:r>
    </w:p>
    <w:p w14:paraId="841D0000">
      <w:pPr>
        <w:ind/>
        <w:jc w:val="center"/>
        <w:rPr>
          <w:b w:val="1"/>
          <w:sz w:val="28"/>
        </w:rPr>
      </w:pPr>
      <w:r>
        <w:rPr>
          <w:b w:val="1"/>
          <w:sz w:val="28"/>
        </w:rPr>
        <w:t>основное образование</w:t>
      </w:r>
    </w:p>
    <w:p w14:paraId="851D0000">
      <w:pPr>
        <w:pStyle w:val="Style_13"/>
        <w:ind/>
        <w:jc w:val="center"/>
        <w:rPr>
          <w:b w:val="1"/>
          <w:sz w:val="28"/>
        </w:rPr>
      </w:pPr>
      <w:r>
        <w:rPr>
          <w:b w:val="1"/>
          <w:sz w:val="28"/>
        </w:rPr>
        <w:t>2025-2026</w:t>
      </w:r>
      <w:r>
        <w:rPr>
          <w:b w:val="1"/>
          <w:sz w:val="28"/>
        </w:rPr>
        <w:t xml:space="preserve"> </w:t>
      </w:r>
      <w:r>
        <w:rPr>
          <w:b w:val="1"/>
          <w:sz w:val="28"/>
        </w:rPr>
        <w:t>гг</w:t>
      </w: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1635"/>
        <w:gridCol w:w="3009"/>
        <w:gridCol w:w="1701"/>
        <w:gridCol w:w="2835"/>
        <w:gridCol w:w="1418"/>
      </w:tblGrid>
      <w:tr>
        <w:tc>
          <w:tcPr>
            <w:tcW w:type="dxa" w:w="1635"/>
            <w:tcBorders>
              <w:top w:color="000000" w:sz="4" w:val="single"/>
              <w:left w:color="000000" w:sz="4" w:val="single"/>
              <w:bottom w:color="000000" w:sz="4" w:val="single"/>
              <w:right w:color="000000" w:sz="4" w:val="single"/>
            </w:tcBorders>
          </w:tcPr>
          <w:p w14:paraId="861D0000">
            <w:pPr>
              <w:pStyle w:val="Style_13"/>
              <w:ind/>
              <w:jc w:val="left"/>
              <w:rPr>
                <w:b w:val="1"/>
                <w:sz w:val="26"/>
              </w:rPr>
            </w:pPr>
            <w:r>
              <w:rPr>
                <w:b w:val="1"/>
                <w:sz w:val="26"/>
              </w:rPr>
              <w:t>Предмет</w:t>
            </w:r>
          </w:p>
        </w:tc>
        <w:tc>
          <w:tcPr>
            <w:tcW w:type="dxa" w:w="3009"/>
            <w:tcBorders>
              <w:top w:color="000000" w:sz="4" w:val="single"/>
              <w:left w:color="000000" w:sz="4" w:val="single"/>
              <w:bottom w:color="000000" w:sz="4" w:val="single"/>
              <w:right w:color="000000" w:sz="4" w:val="single"/>
            </w:tcBorders>
          </w:tcPr>
          <w:p w14:paraId="871D0000">
            <w:pPr>
              <w:pStyle w:val="Style_13"/>
              <w:ind/>
              <w:jc w:val="left"/>
              <w:rPr>
                <w:b w:val="1"/>
                <w:sz w:val="26"/>
              </w:rPr>
            </w:pPr>
            <w:r>
              <w:rPr>
                <w:b w:val="1"/>
                <w:sz w:val="26"/>
              </w:rPr>
              <w:t>Наименование программы</w:t>
            </w:r>
          </w:p>
        </w:tc>
        <w:tc>
          <w:tcPr>
            <w:tcW w:type="dxa" w:w="1701"/>
            <w:tcBorders>
              <w:top w:color="000000" w:sz="4" w:val="single"/>
              <w:left w:color="000000" w:sz="4" w:val="single"/>
              <w:bottom w:color="000000" w:sz="4" w:val="single"/>
              <w:right w:color="000000" w:sz="4" w:val="single"/>
            </w:tcBorders>
          </w:tcPr>
          <w:p w14:paraId="881D0000">
            <w:pPr>
              <w:pStyle w:val="Style_13"/>
              <w:ind/>
              <w:jc w:val="left"/>
              <w:rPr>
                <w:b w:val="1"/>
                <w:sz w:val="26"/>
              </w:rPr>
            </w:pPr>
            <w:r>
              <w:rPr>
                <w:b w:val="1"/>
                <w:sz w:val="26"/>
              </w:rPr>
              <w:t>Статус (государственная, авторская)</w:t>
            </w:r>
          </w:p>
        </w:tc>
        <w:tc>
          <w:tcPr>
            <w:tcW w:type="dxa" w:w="2835"/>
            <w:tcBorders>
              <w:top w:color="000000" w:sz="4" w:val="single"/>
              <w:left w:color="000000" w:sz="4" w:val="single"/>
              <w:bottom w:color="000000" w:sz="4" w:val="single"/>
              <w:right w:color="000000" w:sz="4" w:val="single"/>
            </w:tcBorders>
          </w:tcPr>
          <w:p w14:paraId="891D0000">
            <w:pPr>
              <w:pStyle w:val="Style_13"/>
              <w:ind/>
              <w:jc w:val="left"/>
              <w:rPr>
                <w:b w:val="1"/>
                <w:sz w:val="26"/>
              </w:rPr>
            </w:pPr>
            <w:r>
              <w:rPr>
                <w:b w:val="1"/>
                <w:sz w:val="26"/>
              </w:rPr>
              <w:t>Данные о программе (для государственных –  издательские реквизиты, для  авторских – автор и рецензент, протокол утверждения)</w:t>
            </w:r>
          </w:p>
        </w:tc>
        <w:tc>
          <w:tcPr>
            <w:tcW w:type="dxa" w:w="1418"/>
            <w:tcBorders>
              <w:top w:color="000000" w:sz="4" w:val="single"/>
              <w:left w:color="000000" w:sz="4" w:val="single"/>
              <w:bottom w:color="000000" w:sz="4" w:val="single"/>
              <w:right w:color="000000" w:sz="4" w:val="single"/>
            </w:tcBorders>
          </w:tcPr>
          <w:p w14:paraId="8A1D0000">
            <w:pPr>
              <w:pStyle w:val="Style_13"/>
              <w:ind/>
              <w:jc w:val="left"/>
              <w:rPr>
                <w:b w:val="1"/>
                <w:sz w:val="26"/>
              </w:rPr>
            </w:pPr>
            <w:r>
              <w:rPr>
                <w:b w:val="1"/>
                <w:sz w:val="26"/>
              </w:rPr>
              <w:t>Классы, уровень (углубл., коррекц., базов.)</w:t>
            </w:r>
          </w:p>
        </w:tc>
      </w:tr>
      <w:tr>
        <w:tc>
          <w:tcPr>
            <w:tcW w:type="dxa" w:w="1635"/>
            <w:vMerge w:val="restart"/>
            <w:tcBorders>
              <w:top w:color="000000" w:sz="4" w:val="single"/>
              <w:left w:color="000000" w:sz="4" w:val="single"/>
              <w:bottom w:color="000000" w:sz="4" w:val="single"/>
              <w:right w:color="000000" w:sz="4" w:val="single"/>
            </w:tcBorders>
          </w:tcPr>
          <w:p w14:paraId="8B1D0000">
            <w:pPr>
              <w:pStyle w:val="Style_13"/>
              <w:ind/>
              <w:jc w:val="left"/>
              <w:rPr>
                <w:b w:val="1"/>
                <w:sz w:val="28"/>
              </w:rPr>
            </w:pPr>
            <w:r>
              <w:rPr>
                <w:b w:val="1"/>
                <w:sz w:val="28"/>
              </w:rPr>
              <w:t>Русский  язык</w:t>
            </w:r>
          </w:p>
          <w:p w14:paraId="8C1D0000">
            <w:pPr>
              <w:pStyle w:val="Style_13"/>
              <w:ind/>
              <w:jc w:val="left"/>
              <w:rPr>
                <w:b w:val="1"/>
                <w:sz w:val="28"/>
              </w:rPr>
            </w:pPr>
          </w:p>
          <w:p w14:paraId="8D1D0000">
            <w:pPr>
              <w:pStyle w:val="Style_13"/>
              <w:ind/>
              <w:jc w:val="left"/>
              <w:rPr>
                <w:b w:val="1"/>
                <w:sz w:val="28"/>
              </w:rPr>
            </w:pPr>
          </w:p>
          <w:p w14:paraId="8E1D0000">
            <w:pPr>
              <w:pStyle w:val="Style_13"/>
              <w:ind/>
              <w:jc w:val="left"/>
              <w:rPr>
                <w:b w:val="1"/>
                <w:sz w:val="28"/>
              </w:rPr>
            </w:pPr>
          </w:p>
          <w:p w14:paraId="8F1D0000">
            <w:pPr>
              <w:pStyle w:val="Style_13"/>
              <w:ind/>
              <w:jc w:val="left"/>
              <w:rPr>
                <w:b w:val="1"/>
                <w:sz w:val="28"/>
              </w:rPr>
            </w:pPr>
          </w:p>
          <w:p w14:paraId="901D0000">
            <w:pPr>
              <w:pStyle w:val="Style_13"/>
              <w:ind/>
              <w:jc w:val="left"/>
              <w:rPr>
                <w:b w:val="1"/>
                <w:sz w:val="28"/>
              </w:rPr>
            </w:pPr>
          </w:p>
          <w:p w14:paraId="911D0000">
            <w:pPr>
              <w:pStyle w:val="Style_13"/>
              <w:ind/>
              <w:jc w:val="left"/>
              <w:rPr>
                <w:b w:val="1"/>
                <w:sz w:val="28"/>
              </w:rPr>
            </w:pPr>
          </w:p>
          <w:p w14:paraId="921D0000">
            <w:pPr>
              <w:pStyle w:val="Style_13"/>
              <w:ind/>
              <w:jc w:val="left"/>
              <w:rPr>
                <w:b w:val="1"/>
                <w:sz w:val="28"/>
              </w:rPr>
            </w:pPr>
          </w:p>
          <w:p w14:paraId="931D0000">
            <w:pPr>
              <w:pStyle w:val="Style_13"/>
              <w:ind/>
              <w:jc w:val="left"/>
              <w:rPr>
                <w:b w:val="1"/>
                <w:sz w:val="28"/>
              </w:rPr>
            </w:pPr>
          </w:p>
          <w:p w14:paraId="941D0000">
            <w:pPr>
              <w:pStyle w:val="Style_13"/>
              <w:ind/>
              <w:jc w:val="left"/>
              <w:rPr>
                <w:b w:val="1"/>
                <w:sz w:val="28"/>
              </w:rPr>
            </w:pPr>
          </w:p>
          <w:p w14:paraId="951D0000">
            <w:pPr>
              <w:pStyle w:val="Style_13"/>
              <w:ind/>
              <w:jc w:val="left"/>
              <w:rPr>
                <w:b w:val="1"/>
                <w:sz w:val="28"/>
              </w:rPr>
            </w:pPr>
          </w:p>
          <w:p w14:paraId="961D0000">
            <w:pPr>
              <w:pStyle w:val="Style_13"/>
              <w:ind/>
              <w:jc w:val="left"/>
              <w:rPr>
                <w:b w:val="1"/>
                <w:sz w:val="28"/>
              </w:rPr>
            </w:pPr>
            <w:r>
              <w:rPr>
                <w:b w:val="1"/>
                <w:sz w:val="28"/>
              </w:rPr>
              <w:t>Литература</w:t>
            </w:r>
          </w:p>
        </w:tc>
        <w:tc>
          <w:tcPr>
            <w:tcW w:type="dxa" w:w="3009"/>
            <w:tcBorders>
              <w:top w:color="000000" w:sz="4" w:val="single"/>
              <w:left w:color="000000" w:sz="4" w:val="single"/>
              <w:bottom w:color="000000" w:sz="4" w:val="single"/>
              <w:right w:color="000000" w:sz="4" w:val="single"/>
            </w:tcBorders>
          </w:tcPr>
          <w:p w14:paraId="971D0000">
            <w:pPr>
              <w:pStyle w:val="Style_13"/>
              <w:ind/>
              <w:jc w:val="left"/>
              <w:rPr>
                <w:sz w:val="28"/>
              </w:rPr>
            </w:pPr>
            <w:r>
              <w:rPr>
                <w:sz w:val="28"/>
              </w:rPr>
              <w:t>Программа по русскому языку для общеобразовательных учреждений под редакцией Рыбченкова Л.М., Александрова О.М., Барушевич А.Г. и другие для 10 класса</w:t>
            </w:r>
          </w:p>
        </w:tc>
        <w:tc>
          <w:tcPr>
            <w:tcW w:type="dxa" w:w="1701"/>
            <w:tcBorders>
              <w:top w:color="000000" w:sz="4" w:val="single"/>
              <w:left w:color="000000" w:sz="4" w:val="single"/>
              <w:bottom w:color="000000" w:sz="4" w:val="single"/>
              <w:right w:color="000000" w:sz="4" w:val="single"/>
            </w:tcBorders>
          </w:tcPr>
          <w:p w14:paraId="981D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991D0000">
            <w:pPr>
              <w:pStyle w:val="Style_13"/>
              <w:ind/>
              <w:jc w:val="left"/>
              <w:rPr>
                <w:sz w:val="28"/>
              </w:rPr>
            </w:pPr>
            <w:r>
              <w:rPr>
                <w:sz w:val="28"/>
              </w:rPr>
              <w:t>Общество с ограниченной ответственностью Издательский центр "ВЕНТАНА-Г РАФ"; Акционерное общество "Издательство "Просвещени» 2018г.</w:t>
            </w:r>
          </w:p>
        </w:tc>
        <w:tc>
          <w:tcPr>
            <w:tcW w:type="dxa" w:w="1418"/>
            <w:tcBorders>
              <w:top w:color="000000" w:sz="4" w:val="single"/>
              <w:left w:color="000000" w:sz="4" w:val="single"/>
              <w:bottom w:color="000000" w:sz="4" w:val="single"/>
              <w:right w:color="000000" w:sz="4" w:val="single"/>
            </w:tcBorders>
          </w:tcPr>
          <w:p w14:paraId="9A1D0000">
            <w:pPr>
              <w:pStyle w:val="Style_13"/>
              <w:ind/>
              <w:jc w:val="left"/>
              <w:rPr>
                <w:sz w:val="28"/>
              </w:rPr>
            </w:pPr>
            <w:r>
              <w:rPr>
                <w:sz w:val="28"/>
              </w:rPr>
              <w:t>Базовый 10 класс</w:t>
            </w:r>
          </w:p>
        </w:tc>
      </w:tr>
      <w:tr>
        <w:tc>
          <w:tcPr>
            <w:tcW w:type="dxa" w:w="1635"/>
            <w:gridSpan w:val="1"/>
            <w:vMerge w:val="continue"/>
            <w:tcBorders>
              <w:top w:color="000000" w:sz="4" w:val="single"/>
              <w:left w:color="000000" w:sz="4" w:val="single"/>
              <w:bottom w:color="000000" w:sz="4" w:val="single"/>
              <w:right w:color="000000" w:sz="4" w:val="single"/>
            </w:tcBorders>
          </w:tcPr>
          <w:p/>
        </w:tc>
        <w:tc>
          <w:tcPr>
            <w:tcW w:type="dxa" w:w="3009"/>
            <w:tcBorders>
              <w:top w:color="000000" w:sz="4" w:val="single"/>
              <w:left w:color="000000" w:sz="4" w:val="single"/>
              <w:bottom w:color="000000" w:sz="4" w:val="single"/>
              <w:right w:color="000000" w:sz="4" w:val="single"/>
            </w:tcBorders>
          </w:tcPr>
          <w:p w14:paraId="9B1D0000">
            <w:pPr>
              <w:pStyle w:val="Style_13"/>
              <w:ind/>
              <w:jc w:val="left"/>
              <w:rPr>
                <w:sz w:val="28"/>
              </w:rPr>
            </w:pPr>
            <w:r>
              <w:rPr>
                <w:sz w:val="28"/>
              </w:rPr>
              <w:t>Власенков А.И.</w:t>
            </w:r>
          </w:p>
          <w:p w14:paraId="9C1D0000">
            <w:pPr>
              <w:pStyle w:val="Style_13"/>
              <w:ind/>
              <w:jc w:val="left"/>
              <w:rPr>
                <w:sz w:val="28"/>
              </w:rPr>
            </w:pPr>
            <w:r>
              <w:rPr>
                <w:sz w:val="28"/>
              </w:rPr>
              <w:t>Программы по русскому языку для 10-11 классов общеобразовательных учреждений.Под редакцией Власенков А.И.,Рыбченкова Л.М.</w:t>
            </w:r>
          </w:p>
        </w:tc>
        <w:tc>
          <w:tcPr>
            <w:tcW w:type="dxa" w:w="1701"/>
            <w:tcBorders>
              <w:top w:color="000000" w:sz="4" w:val="single"/>
              <w:left w:color="000000" w:sz="4" w:val="single"/>
              <w:bottom w:color="000000" w:sz="4" w:val="single"/>
              <w:right w:color="000000" w:sz="4" w:val="single"/>
            </w:tcBorders>
          </w:tcPr>
          <w:p w14:paraId="9D1D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9E1D0000">
            <w:pPr>
              <w:pStyle w:val="Style_13"/>
              <w:ind/>
              <w:jc w:val="left"/>
              <w:rPr>
                <w:sz w:val="28"/>
              </w:rPr>
            </w:pPr>
            <w:r>
              <w:rPr>
                <w:sz w:val="28"/>
              </w:rPr>
              <w:t>Общество с ограниченной ответственностью Издательский центр "ВЕНТАНА-Г РАФ"; Акционерное общество "Издательство "Просвещени» 2018г.</w:t>
            </w:r>
          </w:p>
        </w:tc>
        <w:tc>
          <w:tcPr>
            <w:tcW w:type="dxa" w:w="1418"/>
            <w:tcBorders>
              <w:top w:color="000000" w:sz="4" w:val="single"/>
              <w:left w:color="000000" w:sz="4" w:val="single"/>
              <w:bottom w:color="000000" w:sz="4" w:val="single"/>
              <w:right w:color="000000" w:sz="4" w:val="single"/>
            </w:tcBorders>
          </w:tcPr>
          <w:p w14:paraId="9F1D0000">
            <w:pPr>
              <w:pStyle w:val="Style_13"/>
              <w:ind/>
              <w:jc w:val="left"/>
              <w:rPr>
                <w:sz w:val="28"/>
              </w:rPr>
            </w:pPr>
            <w:r>
              <w:rPr>
                <w:sz w:val="28"/>
              </w:rPr>
              <w:t>Базовый</w:t>
            </w:r>
          </w:p>
          <w:p w14:paraId="A01D0000">
            <w:pPr>
              <w:pStyle w:val="Style_13"/>
              <w:ind/>
              <w:jc w:val="left"/>
              <w:rPr>
                <w:sz w:val="28"/>
              </w:rPr>
            </w:pPr>
            <w:r>
              <w:rPr>
                <w:sz w:val="28"/>
              </w:rPr>
              <w:t>10-11кл</w:t>
            </w:r>
          </w:p>
        </w:tc>
      </w:tr>
      <w:tr>
        <w:tc>
          <w:tcPr>
            <w:tcW w:type="dxa" w:w="1635"/>
            <w:gridSpan w:val="1"/>
            <w:vMerge w:val="continue"/>
            <w:tcBorders>
              <w:top w:color="000000" w:sz="4" w:val="single"/>
              <w:left w:color="000000" w:sz="4" w:val="single"/>
              <w:bottom w:color="000000" w:sz="4" w:val="single"/>
              <w:right w:color="000000" w:sz="4" w:val="single"/>
            </w:tcBorders>
          </w:tcPr>
          <w:p/>
        </w:tc>
        <w:tc>
          <w:tcPr>
            <w:tcW w:type="dxa" w:w="3009"/>
            <w:tcBorders>
              <w:top w:color="000000" w:sz="4" w:val="single"/>
              <w:left w:color="000000" w:sz="4" w:val="single"/>
              <w:bottom w:color="000000" w:sz="4" w:val="single"/>
              <w:right w:color="000000" w:sz="4" w:val="single"/>
            </w:tcBorders>
          </w:tcPr>
          <w:p w14:paraId="A11D0000">
            <w:pPr>
              <w:pStyle w:val="Style_13"/>
              <w:ind/>
              <w:jc w:val="left"/>
              <w:rPr>
                <w:sz w:val="28"/>
              </w:rPr>
            </w:pPr>
            <w:r>
              <w:rPr>
                <w:sz w:val="28"/>
              </w:rPr>
              <w:t>Программа по литературе для общеобразовательных учреждений под редакцией Агеносова В.В.</w:t>
            </w:r>
          </w:p>
          <w:p w14:paraId="A21D0000">
            <w:pPr>
              <w:pStyle w:val="Style_13"/>
              <w:ind/>
              <w:jc w:val="left"/>
              <w:rPr>
                <w:sz w:val="28"/>
              </w:rPr>
            </w:pPr>
            <w:r>
              <w:rPr>
                <w:sz w:val="28"/>
              </w:rPr>
              <w:t>для 10-11 классов</w:t>
            </w:r>
          </w:p>
        </w:tc>
        <w:tc>
          <w:tcPr>
            <w:tcW w:type="dxa" w:w="1701"/>
            <w:tcBorders>
              <w:top w:color="000000" w:sz="4" w:val="single"/>
              <w:left w:color="000000" w:sz="4" w:val="single"/>
              <w:bottom w:color="000000" w:sz="4" w:val="single"/>
              <w:right w:color="000000" w:sz="4" w:val="single"/>
            </w:tcBorders>
          </w:tcPr>
          <w:p w14:paraId="A31D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A41D0000">
            <w:pPr>
              <w:pStyle w:val="Style_13"/>
              <w:ind/>
              <w:jc w:val="left"/>
              <w:rPr>
                <w:sz w:val="28"/>
              </w:rPr>
            </w:pPr>
            <w:r>
              <w:rPr>
                <w:sz w:val="28"/>
              </w:rPr>
              <w:t>Общество с ограниченной ответственностью Издательский центр "ВЕНТАНА-Г РАФ"; Акционерное общество "Издательство "Просвещени» 2019г.</w:t>
            </w:r>
          </w:p>
        </w:tc>
        <w:tc>
          <w:tcPr>
            <w:tcW w:type="dxa" w:w="1418"/>
            <w:tcBorders>
              <w:top w:color="000000" w:sz="4" w:val="single"/>
              <w:left w:color="000000" w:sz="4" w:val="single"/>
              <w:bottom w:color="000000" w:sz="4" w:val="single"/>
              <w:right w:color="000000" w:sz="4" w:val="single"/>
            </w:tcBorders>
          </w:tcPr>
          <w:p w14:paraId="A51D0000">
            <w:pPr>
              <w:pStyle w:val="Style_13"/>
              <w:ind/>
              <w:jc w:val="left"/>
              <w:rPr>
                <w:sz w:val="28"/>
              </w:rPr>
            </w:pPr>
            <w:r>
              <w:rPr>
                <w:sz w:val="28"/>
              </w:rPr>
              <w:t>Базовый</w:t>
            </w:r>
          </w:p>
          <w:p w14:paraId="A61D0000">
            <w:pPr>
              <w:pStyle w:val="Style_13"/>
              <w:ind/>
              <w:jc w:val="left"/>
              <w:rPr>
                <w:sz w:val="28"/>
              </w:rPr>
            </w:pPr>
            <w:r>
              <w:rPr>
                <w:sz w:val="28"/>
              </w:rPr>
              <w:t>10,11 кл</w:t>
            </w:r>
          </w:p>
        </w:tc>
      </w:tr>
      <w:tr>
        <w:trPr>
          <w:trHeight w:hRule="atLeast" w:val="2576"/>
        </w:trPr>
        <w:tc>
          <w:tcPr>
            <w:tcW w:type="dxa" w:w="1635"/>
            <w:tcBorders>
              <w:top w:color="000000" w:sz="4" w:val="single"/>
              <w:left w:color="000000" w:sz="4" w:val="single"/>
              <w:bottom w:color="000000" w:sz="4" w:val="single"/>
              <w:right w:color="000000" w:sz="4" w:val="single"/>
            </w:tcBorders>
          </w:tcPr>
          <w:p w14:paraId="A71D0000">
            <w:pPr>
              <w:pStyle w:val="Style_13"/>
              <w:ind/>
              <w:jc w:val="left"/>
              <w:rPr>
                <w:b w:val="1"/>
                <w:sz w:val="28"/>
              </w:rPr>
            </w:pPr>
            <w:r>
              <w:rPr>
                <w:b w:val="1"/>
                <w:sz w:val="28"/>
              </w:rPr>
              <w:t>Английский язык</w:t>
            </w:r>
          </w:p>
        </w:tc>
        <w:tc>
          <w:tcPr>
            <w:tcW w:type="dxa" w:w="3009"/>
            <w:tcBorders>
              <w:top w:color="000000" w:sz="4" w:val="single"/>
              <w:left w:color="000000" w:sz="4" w:val="single"/>
              <w:bottom w:color="000000" w:sz="4" w:val="single"/>
              <w:right w:color="000000" w:sz="4" w:val="single"/>
            </w:tcBorders>
          </w:tcPr>
          <w:p w14:paraId="A81D0000">
            <w:pPr>
              <w:pStyle w:val="Style_13"/>
              <w:ind/>
              <w:jc w:val="left"/>
              <w:rPr>
                <w:sz w:val="28"/>
              </w:rPr>
            </w:pPr>
            <w:r>
              <w:rPr>
                <w:sz w:val="28"/>
              </w:rPr>
              <w:t>М.З. Биболетова</w:t>
            </w:r>
          </w:p>
          <w:p w14:paraId="A91D0000">
            <w:pPr>
              <w:pStyle w:val="Style_13"/>
              <w:ind/>
              <w:jc w:val="left"/>
              <w:rPr>
                <w:sz w:val="28"/>
              </w:rPr>
            </w:pPr>
            <w:r>
              <w:rPr>
                <w:sz w:val="28"/>
              </w:rPr>
              <w:t>Примерные программы по иностранным языкам на основе новых государственных стандартов школьного образования по иностранному языку, О.В.Афанасьева,И.В.Михеева</w:t>
            </w:r>
          </w:p>
          <w:p w14:paraId="AA1D0000">
            <w:pPr>
              <w:pStyle w:val="Style_13"/>
              <w:ind/>
              <w:jc w:val="left"/>
              <w:rPr>
                <w:sz w:val="28"/>
              </w:rPr>
            </w:pPr>
            <w:r>
              <w:rPr>
                <w:sz w:val="28"/>
              </w:rPr>
              <w:t>для 2-11 классов</w:t>
            </w:r>
          </w:p>
        </w:tc>
        <w:tc>
          <w:tcPr>
            <w:tcW w:type="dxa" w:w="1701"/>
            <w:tcBorders>
              <w:top w:color="000000" w:sz="4" w:val="single"/>
              <w:left w:color="000000" w:sz="4" w:val="single"/>
              <w:bottom w:color="000000" w:sz="4" w:val="single"/>
              <w:right w:color="000000" w:sz="4" w:val="single"/>
            </w:tcBorders>
          </w:tcPr>
          <w:p w14:paraId="AB1D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AC1D0000">
            <w:pPr>
              <w:pStyle w:val="Style_13"/>
              <w:ind/>
              <w:jc w:val="left"/>
              <w:rPr>
                <w:sz w:val="28"/>
              </w:rPr>
            </w:pPr>
            <w:r>
              <w:rPr>
                <w:sz w:val="28"/>
              </w:rPr>
              <w:t>Издательство</w:t>
            </w:r>
          </w:p>
          <w:p w14:paraId="AD1D0000">
            <w:pPr>
              <w:pStyle w:val="Style_13"/>
              <w:ind/>
              <w:jc w:val="left"/>
              <w:rPr>
                <w:sz w:val="28"/>
              </w:rPr>
            </w:pPr>
            <w:r>
              <w:rPr>
                <w:sz w:val="28"/>
              </w:rPr>
              <w:t> «Титул», 2018г.</w:t>
            </w:r>
          </w:p>
        </w:tc>
        <w:tc>
          <w:tcPr>
            <w:tcW w:type="dxa" w:w="1418"/>
            <w:tcBorders>
              <w:top w:color="000000" w:sz="4" w:val="single"/>
              <w:left w:color="000000" w:sz="4" w:val="single"/>
              <w:bottom w:color="000000" w:sz="4" w:val="single"/>
              <w:right w:color="000000" w:sz="4" w:val="single"/>
            </w:tcBorders>
          </w:tcPr>
          <w:p w14:paraId="AE1D0000">
            <w:pPr>
              <w:pStyle w:val="Style_13"/>
              <w:ind/>
              <w:jc w:val="left"/>
              <w:rPr>
                <w:sz w:val="28"/>
              </w:rPr>
            </w:pPr>
            <w:r>
              <w:rPr>
                <w:sz w:val="28"/>
              </w:rPr>
              <w:t>Базовый</w:t>
            </w:r>
          </w:p>
          <w:p w14:paraId="AF1D0000">
            <w:pPr>
              <w:pStyle w:val="Style_13"/>
              <w:ind/>
              <w:jc w:val="left"/>
              <w:rPr>
                <w:sz w:val="28"/>
              </w:rPr>
            </w:pPr>
            <w:r>
              <w:rPr>
                <w:sz w:val="28"/>
              </w:rPr>
              <w:t>2-11 кл</w:t>
            </w:r>
          </w:p>
        </w:tc>
      </w:tr>
      <w:tr>
        <w:trPr>
          <w:trHeight w:hRule="atLeast" w:val="373"/>
        </w:trPr>
        <w:tc>
          <w:tcPr>
            <w:tcW w:type="dxa" w:w="1635"/>
            <w:vMerge w:val="restart"/>
            <w:tcBorders>
              <w:top w:color="000000" w:sz="4" w:val="single"/>
              <w:left w:color="000000" w:sz="4" w:val="single"/>
              <w:bottom w:color="000000" w:sz="4" w:val="single"/>
              <w:right w:color="000000" w:sz="4" w:val="single"/>
            </w:tcBorders>
            <w:vAlign w:val="center"/>
          </w:tcPr>
          <w:p w14:paraId="B01D0000">
            <w:pPr>
              <w:pStyle w:val="Style_13"/>
              <w:ind/>
              <w:jc w:val="left"/>
              <w:rPr>
                <w:b w:val="1"/>
                <w:sz w:val="28"/>
              </w:rPr>
            </w:pPr>
            <w:r>
              <w:rPr>
                <w:b w:val="1"/>
                <w:sz w:val="28"/>
              </w:rPr>
              <w:t>История</w:t>
            </w:r>
          </w:p>
          <w:p w14:paraId="B11D0000">
            <w:pPr>
              <w:pStyle w:val="Style_13"/>
              <w:ind/>
              <w:jc w:val="left"/>
              <w:rPr>
                <w:sz w:val="28"/>
              </w:rPr>
            </w:pPr>
          </w:p>
        </w:tc>
        <w:tc>
          <w:tcPr>
            <w:tcW w:type="dxa" w:w="3009"/>
            <w:tcBorders>
              <w:top w:color="000000" w:sz="4" w:val="single"/>
              <w:left w:color="000000" w:sz="4" w:val="single"/>
              <w:bottom w:color="000000" w:sz="4" w:val="single"/>
              <w:right w:color="000000" w:sz="4" w:val="single"/>
            </w:tcBorders>
          </w:tcPr>
          <w:p w14:paraId="B21D0000">
            <w:pPr>
              <w:pStyle w:val="Style_13"/>
              <w:ind/>
              <w:jc w:val="left"/>
              <w:rPr>
                <w:sz w:val="28"/>
              </w:rPr>
            </w:pPr>
            <w:r>
              <w:rPr>
                <w:sz w:val="28"/>
              </w:rPr>
              <w:t xml:space="preserve">Программа </w:t>
            </w:r>
            <w:r>
              <w:rPr>
                <w:color w:val="000000"/>
                <w:sz w:val="28"/>
              </w:rPr>
              <w:t>«История. История России 1914-1945 годы» Мединский В.Р., Торкунов А.В.</w:t>
            </w:r>
            <w:r>
              <w:rPr>
                <w:sz w:val="28"/>
              </w:rPr>
              <w:t xml:space="preserve"> для 10 класс</w:t>
            </w:r>
          </w:p>
        </w:tc>
        <w:tc>
          <w:tcPr>
            <w:tcW w:type="dxa" w:w="1701"/>
            <w:tcBorders>
              <w:top w:color="000000" w:sz="4" w:val="single"/>
              <w:left w:color="000000" w:sz="4" w:val="single"/>
              <w:bottom w:color="000000" w:sz="4" w:val="single"/>
              <w:right w:color="000000" w:sz="4" w:val="single"/>
            </w:tcBorders>
          </w:tcPr>
          <w:p w14:paraId="B31D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B41D0000">
            <w:pPr>
              <w:pStyle w:val="Style_13"/>
              <w:ind/>
              <w:jc w:val="left"/>
              <w:rPr>
                <w:sz w:val="28"/>
              </w:rPr>
            </w:pPr>
            <w:r>
              <w:rPr>
                <w:sz w:val="28"/>
              </w:rPr>
              <w:t>Издательство</w:t>
            </w:r>
          </w:p>
          <w:p w14:paraId="B51D0000">
            <w:pPr>
              <w:pStyle w:val="Style_13"/>
              <w:ind/>
              <w:jc w:val="left"/>
              <w:rPr>
                <w:sz w:val="28"/>
              </w:rPr>
            </w:pPr>
            <w:r>
              <w:rPr>
                <w:sz w:val="28"/>
              </w:rPr>
              <w:t> «Просвещения», 2023г.</w:t>
            </w:r>
          </w:p>
        </w:tc>
        <w:tc>
          <w:tcPr>
            <w:tcW w:type="dxa" w:w="1418"/>
            <w:vMerge w:val="restart"/>
            <w:tcBorders>
              <w:top w:color="000000" w:sz="4" w:val="single"/>
              <w:left w:color="000000" w:sz="4" w:val="single"/>
              <w:bottom w:color="000000" w:sz="4" w:val="single"/>
              <w:right w:color="000000" w:sz="4" w:val="single"/>
            </w:tcBorders>
          </w:tcPr>
          <w:p w14:paraId="B61D0000">
            <w:pPr>
              <w:pStyle w:val="Style_13"/>
              <w:ind/>
              <w:jc w:val="left"/>
              <w:rPr>
                <w:sz w:val="28"/>
              </w:rPr>
            </w:pPr>
            <w:r>
              <w:rPr>
                <w:sz w:val="28"/>
              </w:rPr>
              <w:t>Базовый</w:t>
            </w:r>
          </w:p>
          <w:p w14:paraId="B71D0000">
            <w:pPr>
              <w:pStyle w:val="Style_13"/>
              <w:ind/>
              <w:jc w:val="left"/>
              <w:rPr>
                <w:sz w:val="28"/>
              </w:rPr>
            </w:pPr>
            <w:r>
              <w:rPr>
                <w:sz w:val="28"/>
              </w:rPr>
              <w:t>10 кл</w:t>
            </w:r>
          </w:p>
        </w:tc>
      </w:tr>
      <w:tr>
        <w:trPr>
          <w:trHeight w:hRule="atLeast" w:val="373"/>
        </w:trPr>
        <w:tc>
          <w:tcPr>
            <w:tcW w:type="dxa" w:w="1635"/>
            <w:gridSpan w:val="1"/>
            <w:vMerge w:val="continue"/>
            <w:tcBorders>
              <w:top w:color="000000" w:sz="4" w:val="single"/>
              <w:left w:color="000000" w:sz="4" w:val="single"/>
              <w:bottom w:color="000000" w:sz="4" w:val="single"/>
              <w:right w:color="000000" w:sz="4" w:val="single"/>
            </w:tcBorders>
            <w:vAlign w:val="center"/>
          </w:tcPr>
          <w:p/>
        </w:tc>
        <w:tc>
          <w:tcPr>
            <w:tcW w:type="dxa" w:w="3009"/>
            <w:tcBorders>
              <w:top w:color="000000" w:sz="4" w:val="single"/>
              <w:left w:color="000000" w:sz="4" w:val="single"/>
              <w:bottom w:color="000000" w:sz="4" w:val="single"/>
              <w:right w:color="000000" w:sz="4" w:val="single"/>
            </w:tcBorders>
          </w:tcPr>
          <w:p w14:paraId="B81D0000">
            <w:pPr>
              <w:rPr>
                <w:sz w:val="28"/>
              </w:rPr>
            </w:pPr>
            <w:r>
              <w:rPr>
                <w:sz w:val="28"/>
              </w:rPr>
              <w:t>«История. Всеобщая история. 1914 г.- 1945 годы.» Мединский В.Р., Чубарьян А.О. для10класс</w:t>
            </w:r>
          </w:p>
        </w:tc>
        <w:tc>
          <w:tcPr>
            <w:tcW w:type="dxa" w:w="1701"/>
            <w:tcBorders>
              <w:top w:color="000000" w:sz="4" w:val="single"/>
              <w:left w:color="000000" w:sz="4" w:val="single"/>
              <w:bottom w:color="000000" w:sz="4" w:val="single"/>
              <w:right w:color="000000" w:sz="4" w:val="single"/>
            </w:tcBorders>
          </w:tcPr>
          <w:p w14:paraId="B91D0000">
            <w:pPr>
              <w:pStyle w:val="Style_13"/>
              <w:ind/>
              <w:jc w:val="left"/>
              <w:rPr>
                <w:sz w:val="28"/>
                <w:highlight w:val="yellow"/>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BA1D0000">
            <w:pPr>
              <w:pStyle w:val="Style_13"/>
              <w:ind/>
              <w:jc w:val="left"/>
              <w:rPr>
                <w:sz w:val="28"/>
              </w:rPr>
            </w:pPr>
            <w:r>
              <w:rPr>
                <w:sz w:val="28"/>
              </w:rPr>
              <w:t>Издательство</w:t>
            </w:r>
          </w:p>
          <w:p w14:paraId="BB1D0000">
            <w:pPr>
              <w:pStyle w:val="Style_13"/>
              <w:ind/>
              <w:jc w:val="left"/>
              <w:rPr>
                <w:sz w:val="28"/>
              </w:rPr>
            </w:pPr>
            <w:r>
              <w:rPr>
                <w:sz w:val="28"/>
              </w:rPr>
              <w:t> «Просвещения», 2023г.</w:t>
            </w:r>
          </w:p>
          <w:p w14:paraId="BC1D0000">
            <w:pPr>
              <w:pStyle w:val="Style_13"/>
              <w:ind/>
              <w:jc w:val="left"/>
              <w:rPr>
                <w:sz w:val="28"/>
                <w:highlight w:val="yellow"/>
              </w:rPr>
            </w:pPr>
          </w:p>
        </w:tc>
        <w:tc>
          <w:tcPr>
            <w:tcW w:type="dxa" w:w="1418"/>
            <w:gridSpan w:val="1"/>
            <w:vMerge w:val="continue"/>
            <w:tcBorders>
              <w:top w:color="000000" w:sz="4" w:val="single"/>
              <w:left w:color="000000" w:sz="4" w:val="single"/>
              <w:bottom w:color="000000" w:sz="4" w:val="single"/>
              <w:right w:color="000000" w:sz="4" w:val="single"/>
            </w:tcBorders>
          </w:tcPr>
          <w:p/>
        </w:tc>
      </w:tr>
      <w:tr>
        <w:tc>
          <w:tcPr>
            <w:tcW w:type="dxa" w:w="1635"/>
            <w:gridSpan w:val="1"/>
            <w:vMerge w:val="continue"/>
            <w:tcBorders>
              <w:top w:color="000000" w:sz="4" w:val="single"/>
              <w:left w:color="000000" w:sz="4" w:val="single"/>
              <w:bottom w:color="000000" w:sz="4" w:val="single"/>
              <w:right w:color="000000" w:sz="4" w:val="single"/>
            </w:tcBorders>
            <w:vAlign w:val="center"/>
          </w:tcPr>
          <w:p/>
        </w:tc>
        <w:tc>
          <w:tcPr>
            <w:tcW w:type="dxa" w:w="3009"/>
            <w:tcBorders>
              <w:top w:color="000000" w:sz="4" w:val="single"/>
              <w:left w:color="000000" w:sz="4" w:val="single"/>
              <w:bottom w:color="000000" w:sz="4" w:val="single"/>
              <w:right w:color="000000" w:sz="4" w:val="single"/>
            </w:tcBorders>
          </w:tcPr>
          <w:p w14:paraId="BD1D0000">
            <w:pPr>
              <w:rPr>
                <w:color w:val="FF0000"/>
                <w:sz w:val="28"/>
              </w:rPr>
            </w:pPr>
            <w:r>
              <w:rPr>
                <w:sz w:val="28"/>
              </w:rPr>
              <w:t xml:space="preserve">По программе </w:t>
            </w:r>
            <w:r>
              <w:rPr>
                <w:color w:val="000000"/>
                <w:sz w:val="28"/>
              </w:rPr>
              <w:t xml:space="preserve">«История. История России 1945 год - начало </w:t>
            </w:r>
            <w:r>
              <w:rPr>
                <w:color w:val="000000"/>
                <w:sz w:val="28"/>
              </w:rPr>
              <w:t>XXI</w:t>
            </w:r>
            <w:r>
              <w:rPr>
                <w:color w:val="000000"/>
                <w:sz w:val="28"/>
              </w:rPr>
              <w:t xml:space="preserve"> века» Мединский В.Р., Торкунов А.В.</w:t>
            </w:r>
            <w:r>
              <w:rPr>
                <w:sz w:val="28"/>
              </w:rPr>
              <w:t xml:space="preserve"> . для 11 класса</w:t>
            </w:r>
          </w:p>
        </w:tc>
        <w:tc>
          <w:tcPr>
            <w:tcW w:type="dxa" w:w="1701"/>
            <w:tcBorders>
              <w:top w:color="000000" w:sz="4" w:val="single"/>
              <w:left w:color="000000" w:sz="4" w:val="single"/>
              <w:bottom w:color="000000" w:sz="4" w:val="single"/>
              <w:right w:color="000000" w:sz="4" w:val="single"/>
            </w:tcBorders>
          </w:tcPr>
          <w:p w14:paraId="BE1D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BF1D0000">
            <w:pPr>
              <w:pStyle w:val="Style_13"/>
              <w:ind/>
              <w:jc w:val="left"/>
              <w:rPr>
                <w:sz w:val="28"/>
              </w:rPr>
            </w:pPr>
            <w:r>
              <w:rPr>
                <w:sz w:val="28"/>
              </w:rPr>
              <w:t>Издательство</w:t>
            </w:r>
          </w:p>
          <w:p w14:paraId="C01D0000">
            <w:pPr>
              <w:pStyle w:val="Style_13"/>
              <w:ind/>
              <w:jc w:val="left"/>
              <w:rPr>
                <w:sz w:val="28"/>
              </w:rPr>
            </w:pPr>
            <w:r>
              <w:rPr>
                <w:sz w:val="28"/>
              </w:rPr>
              <w:t> «Просвещения», 2024г.</w:t>
            </w:r>
          </w:p>
        </w:tc>
        <w:tc>
          <w:tcPr>
            <w:tcW w:type="dxa" w:w="1418"/>
            <w:vMerge w:val="restart"/>
            <w:tcBorders>
              <w:top w:color="000000" w:sz="4" w:val="single"/>
              <w:left w:color="000000" w:sz="4" w:val="single"/>
              <w:bottom w:color="000000" w:sz="4" w:val="single"/>
              <w:right w:color="000000" w:sz="4" w:val="single"/>
            </w:tcBorders>
          </w:tcPr>
          <w:p w14:paraId="C11D0000">
            <w:pPr>
              <w:pStyle w:val="Style_13"/>
              <w:ind/>
              <w:jc w:val="left"/>
              <w:rPr>
                <w:sz w:val="28"/>
              </w:rPr>
            </w:pPr>
            <w:r>
              <w:rPr>
                <w:sz w:val="28"/>
              </w:rPr>
              <w:t>Базовый</w:t>
            </w:r>
          </w:p>
          <w:p w14:paraId="C21D0000">
            <w:pPr>
              <w:pStyle w:val="Style_13"/>
              <w:ind/>
              <w:jc w:val="left"/>
              <w:rPr>
                <w:sz w:val="28"/>
              </w:rPr>
            </w:pPr>
            <w:r>
              <w:rPr>
                <w:sz w:val="28"/>
              </w:rPr>
              <w:t>11 кл</w:t>
            </w:r>
          </w:p>
        </w:tc>
      </w:tr>
      <w:tr>
        <w:tc>
          <w:tcPr>
            <w:tcW w:type="dxa" w:w="1635"/>
            <w:gridSpan w:val="1"/>
            <w:vMerge w:val="continue"/>
            <w:tcBorders>
              <w:top w:color="000000" w:sz="4" w:val="single"/>
              <w:left w:color="000000" w:sz="4" w:val="single"/>
              <w:bottom w:color="000000" w:sz="4" w:val="single"/>
              <w:right w:color="000000" w:sz="4" w:val="single"/>
            </w:tcBorders>
            <w:vAlign w:val="center"/>
          </w:tcPr>
          <w:p/>
        </w:tc>
        <w:tc>
          <w:tcPr>
            <w:tcW w:type="dxa" w:w="3009"/>
            <w:tcBorders>
              <w:top w:color="000000" w:sz="4" w:val="single"/>
              <w:left w:color="000000" w:sz="4" w:val="single"/>
              <w:bottom w:color="000000" w:sz="4" w:val="single"/>
              <w:right w:color="000000" w:sz="4" w:val="single"/>
            </w:tcBorders>
          </w:tcPr>
          <w:p w14:paraId="C31D0000">
            <w:pPr>
              <w:rPr>
                <w:color w:val="FF0000"/>
                <w:sz w:val="28"/>
                <w:highlight w:val="yellow"/>
              </w:rPr>
            </w:pPr>
            <w:r>
              <w:rPr>
                <w:sz w:val="28"/>
              </w:rPr>
              <w:t xml:space="preserve">«История. Всеобщая история. 1945 год - </w:t>
            </w:r>
            <w:r>
              <w:rPr>
                <w:color w:val="000000"/>
                <w:sz w:val="28"/>
              </w:rPr>
              <w:t xml:space="preserve">начало </w:t>
            </w:r>
            <w:r>
              <w:rPr>
                <w:color w:val="000000"/>
                <w:sz w:val="28"/>
              </w:rPr>
              <w:t>XXI</w:t>
            </w:r>
            <w:r>
              <w:rPr>
                <w:color w:val="000000"/>
                <w:sz w:val="28"/>
              </w:rPr>
              <w:t xml:space="preserve"> века</w:t>
            </w:r>
            <w:r>
              <w:rPr>
                <w:sz w:val="28"/>
              </w:rPr>
              <w:t>.» Мединский В.Р., Чубарьян</w:t>
            </w:r>
            <w:r>
              <w:rPr>
                <w:color w:val="000000"/>
                <w:sz w:val="28"/>
              </w:rPr>
              <w:t xml:space="preserve"> для 11 класса</w:t>
            </w:r>
          </w:p>
        </w:tc>
        <w:tc>
          <w:tcPr>
            <w:tcW w:type="dxa" w:w="1701"/>
            <w:tcBorders>
              <w:top w:color="000000" w:sz="4" w:val="single"/>
              <w:left w:color="000000" w:sz="4" w:val="single"/>
              <w:bottom w:color="000000" w:sz="4" w:val="single"/>
              <w:right w:color="000000" w:sz="4" w:val="single"/>
            </w:tcBorders>
          </w:tcPr>
          <w:p w14:paraId="C41D0000">
            <w:pPr>
              <w:pStyle w:val="Style_13"/>
              <w:ind/>
              <w:jc w:val="left"/>
              <w:rPr>
                <w:sz w:val="28"/>
                <w:highlight w:val="yellow"/>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C51D0000">
            <w:pPr>
              <w:pStyle w:val="Style_13"/>
              <w:ind/>
              <w:jc w:val="left"/>
              <w:rPr>
                <w:sz w:val="28"/>
              </w:rPr>
            </w:pPr>
            <w:r>
              <w:rPr>
                <w:sz w:val="28"/>
              </w:rPr>
              <w:t>Издательство</w:t>
            </w:r>
          </w:p>
          <w:p w14:paraId="C61D0000">
            <w:pPr>
              <w:pStyle w:val="Style_13"/>
              <w:ind/>
              <w:jc w:val="left"/>
              <w:rPr>
                <w:sz w:val="28"/>
                <w:highlight w:val="yellow"/>
              </w:rPr>
            </w:pPr>
            <w:r>
              <w:rPr>
                <w:sz w:val="28"/>
              </w:rPr>
              <w:t> «Просвещения», 2024г.</w:t>
            </w:r>
          </w:p>
        </w:tc>
        <w:tc>
          <w:tcPr>
            <w:tcW w:type="dxa" w:w="1418"/>
            <w:gridSpan w:val="1"/>
            <w:vMerge w:val="continue"/>
            <w:tcBorders>
              <w:top w:color="000000" w:sz="4" w:val="single"/>
              <w:left w:color="000000" w:sz="4" w:val="single"/>
              <w:bottom w:color="000000" w:sz="4" w:val="single"/>
              <w:right w:color="000000" w:sz="4" w:val="single"/>
            </w:tcBorders>
          </w:tcPr>
          <w:p/>
        </w:tc>
      </w:tr>
      <w:tr>
        <w:trPr>
          <w:trHeight w:hRule="atLeast" w:val="1630"/>
        </w:trPr>
        <w:tc>
          <w:tcPr>
            <w:tcW w:type="dxa" w:w="1635"/>
            <w:tcBorders>
              <w:top w:color="000000" w:sz="4" w:val="single"/>
              <w:left w:color="000000" w:sz="4" w:val="single"/>
              <w:bottom w:color="000000" w:sz="4" w:val="single"/>
              <w:right w:color="000000" w:sz="4" w:val="single"/>
            </w:tcBorders>
            <w:vAlign w:val="center"/>
          </w:tcPr>
          <w:p w14:paraId="C71D0000">
            <w:pPr>
              <w:pStyle w:val="Style_13"/>
              <w:ind/>
              <w:jc w:val="left"/>
              <w:rPr>
                <w:b w:val="1"/>
                <w:sz w:val="28"/>
              </w:rPr>
            </w:pPr>
            <w:r>
              <w:rPr>
                <w:b w:val="1"/>
                <w:sz w:val="28"/>
              </w:rPr>
              <w:t xml:space="preserve">Обществознание </w:t>
            </w:r>
          </w:p>
        </w:tc>
        <w:tc>
          <w:tcPr>
            <w:tcW w:type="dxa" w:w="3009"/>
            <w:tcBorders>
              <w:top w:color="000000" w:sz="4" w:val="single"/>
              <w:left w:color="000000" w:sz="4" w:val="single"/>
              <w:bottom w:color="000000" w:sz="4" w:val="single"/>
              <w:right w:color="000000" w:sz="4" w:val="single"/>
            </w:tcBorders>
          </w:tcPr>
          <w:p w14:paraId="C81D0000">
            <w:pPr>
              <w:pStyle w:val="Style_13"/>
              <w:ind/>
              <w:jc w:val="left"/>
              <w:rPr>
                <w:sz w:val="28"/>
              </w:rPr>
            </w:pPr>
            <w:r>
              <w:rPr>
                <w:sz w:val="28"/>
              </w:rPr>
              <w:t xml:space="preserve">По программе  обществознание под редакцией Боголюбова Л.Н. </w:t>
            </w:r>
          </w:p>
          <w:p w14:paraId="C91D0000">
            <w:pPr>
              <w:pStyle w:val="Style_13"/>
              <w:ind/>
              <w:jc w:val="left"/>
              <w:rPr>
                <w:sz w:val="28"/>
              </w:rPr>
            </w:pPr>
            <w:r>
              <w:rPr>
                <w:sz w:val="28"/>
              </w:rPr>
              <w:t>Лазебниковой А.Ю.,</w:t>
            </w:r>
          </w:p>
          <w:p w14:paraId="CA1D0000">
            <w:pPr>
              <w:pStyle w:val="Style_13"/>
              <w:ind/>
              <w:jc w:val="left"/>
              <w:rPr>
                <w:sz w:val="28"/>
              </w:rPr>
            </w:pPr>
            <w:r>
              <w:rPr>
                <w:sz w:val="28"/>
              </w:rPr>
              <w:t>Телюкиной М.В. для 10,11 классов класса</w:t>
            </w:r>
          </w:p>
        </w:tc>
        <w:tc>
          <w:tcPr>
            <w:tcW w:type="dxa" w:w="1701"/>
            <w:tcBorders>
              <w:top w:color="000000" w:sz="4" w:val="single"/>
              <w:left w:color="000000" w:sz="4" w:val="single"/>
              <w:bottom w:color="000000" w:sz="4" w:val="single"/>
              <w:right w:color="000000" w:sz="4" w:val="single"/>
            </w:tcBorders>
          </w:tcPr>
          <w:p w14:paraId="CB1D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CC1D0000">
            <w:pPr>
              <w:pStyle w:val="Style_13"/>
              <w:ind/>
              <w:jc w:val="left"/>
              <w:rPr>
                <w:sz w:val="28"/>
              </w:rPr>
            </w:pPr>
            <w:r>
              <w:rPr>
                <w:sz w:val="28"/>
              </w:rPr>
              <w:t>Общество с ограниченной ответственностью Издательский центр "ВЕНТАНА-Г РАФ"; Акционерное общество "Издательство "Просвещени» 2019г.</w:t>
            </w:r>
          </w:p>
        </w:tc>
        <w:tc>
          <w:tcPr>
            <w:tcW w:type="dxa" w:w="1418"/>
            <w:tcBorders>
              <w:top w:color="000000" w:sz="4" w:val="single"/>
              <w:left w:color="000000" w:sz="4" w:val="single"/>
              <w:bottom w:color="000000" w:sz="4" w:val="single"/>
              <w:right w:color="000000" w:sz="4" w:val="single"/>
            </w:tcBorders>
          </w:tcPr>
          <w:p w14:paraId="CD1D0000">
            <w:pPr>
              <w:pStyle w:val="Style_13"/>
              <w:ind/>
              <w:jc w:val="left"/>
              <w:rPr>
                <w:sz w:val="28"/>
              </w:rPr>
            </w:pPr>
            <w:r>
              <w:rPr>
                <w:sz w:val="28"/>
              </w:rPr>
              <w:t>Базовый</w:t>
            </w:r>
          </w:p>
          <w:p w14:paraId="CE1D0000">
            <w:pPr>
              <w:pStyle w:val="Style_13"/>
              <w:ind/>
              <w:jc w:val="left"/>
              <w:rPr>
                <w:sz w:val="28"/>
              </w:rPr>
            </w:pPr>
            <w:r>
              <w:rPr>
                <w:sz w:val="28"/>
              </w:rPr>
              <w:t>10,11 классы</w:t>
            </w:r>
          </w:p>
        </w:tc>
      </w:tr>
      <w:tr>
        <w:trPr>
          <w:trHeight w:hRule="atLeast" w:val="1630"/>
        </w:trPr>
        <w:tc>
          <w:tcPr>
            <w:tcW w:type="dxa" w:w="1635"/>
            <w:tcBorders>
              <w:top w:color="000000" w:sz="4" w:val="single"/>
              <w:left w:color="000000" w:sz="4" w:val="single"/>
              <w:bottom w:color="000000" w:sz="4" w:val="single"/>
              <w:right w:color="000000" w:sz="4" w:val="single"/>
            </w:tcBorders>
          </w:tcPr>
          <w:p w14:paraId="CF1D0000">
            <w:pPr>
              <w:pStyle w:val="Style_13"/>
              <w:ind/>
              <w:jc w:val="left"/>
              <w:rPr>
                <w:b w:val="1"/>
                <w:sz w:val="28"/>
              </w:rPr>
            </w:pPr>
            <w:r>
              <w:rPr>
                <w:b w:val="1"/>
                <w:sz w:val="28"/>
              </w:rPr>
              <w:t>Физическая культура</w:t>
            </w:r>
          </w:p>
        </w:tc>
        <w:tc>
          <w:tcPr>
            <w:tcW w:type="dxa" w:w="3009"/>
            <w:tcBorders>
              <w:top w:color="000000" w:sz="4" w:val="single"/>
              <w:left w:color="000000" w:sz="4" w:val="single"/>
              <w:bottom w:color="000000" w:sz="4" w:val="single"/>
              <w:right w:color="000000" w:sz="4" w:val="single"/>
            </w:tcBorders>
          </w:tcPr>
          <w:p w14:paraId="D01D0000">
            <w:pPr>
              <w:pStyle w:val="Style_13"/>
              <w:ind/>
              <w:jc w:val="left"/>
              <w:rPr>
                <w:sz w:val="28"/>
              </w:rPr>
            </w:pPr>
            <w:r>
              <w:rPr>
                <w:sz w:val="28"/>
              </w:rPr>
              <w:t>Программа общеобразовательных учреждений. Комплексная программа физического воспитания 10 -11 классы  В. И. Лях, А.А. Зданевич .</w:t>
            </w:r>
          </w:p>
        </w:tc>
        <w:tc>
          <w:tcPr>
            <w:tcW w:type="dxa" w:w="1701"/>
            <w:tcBorders>
              <w:top w:color="000000" w:sz="4" w:val="single"/>
              <w:left w:color="000000" w:sz="4" w:val="single"/>
              <w:bottom w:color="000000" w:sz="4" w:val="single"/>
              <w:right w:color="000000" w:sz="4" w:val="single"/>
            </w:tcBorders>
          </w:tcPr>
          <w:p w14:paraId="D11D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D21D0000">
            <w:pPr>
              <w:pStyle w:val="Style_13"/>
              <w:ind/>
              <w:jc w:val="left"/>
              <w:rPr>
                <w:sz w:val="28"/>
              </w:rPr>
            </w:pPr>
            <w:r>
              <w:rPr>
                <w:sz w:val="28"/>
              </w:rPr>
              <w:t>Общество с ограниченной ответственностью Издательский центр "ВЕНТАНА-Г РАФ"; Акционерное общество "Издательство "Просвещени»</w:t>
            </w:r>
          </w:p>
          <w:p w14:paraId="D31D0000">
            <w:pPr>
              <w:pStyle w:val="Style_13"/>
              <w:ind/>
              <w:jc w:val="left"/>
              <w:rPr>
                <w:sz w:val="28"/>
              </w:rPr>
            </w:pPr>
            <w:r>
              <w:rPr>
                <w:sz w:val="28"/>
              </w:rPr>
              <w:t>2019г.</w:t>
            </w:r>
          </w:p>
        </w:tc>
        <w:tc>
          <w:tcPr>
            <w:tcW w:type="dxa" w:w="1418"/>
            <w:tcBorders>
              <w:top w:color="000000" w:sz="4" w:val="single"/>
              <w:left w:color="000000" w:sz="4" w:val="single"/>
              <w:bottom w:color="000000" w:sz="4" w:val="single"/>
              <w:right w:color="000000" w:sz="4" w:val="single"/>
            </w:tcBorders>
          </w:tcPr>
          <w:p w14:paraId="D41D0000">
            <w:pPr>
              <w:pStyle w:val="Style_13"/>
              <w:ind/>
              <w:jc w:val="left"/>
              <w:rPr>
                <w:sz w:val="28"/>
              </w:rPr>
            </w:pPr>
            <w:r>
              <w:rPr>
                <w:sz w:val="28"/>
              </w:rPr>
              <w:t>Базовый</w:t>
            </w:r>
          </w:p>
          <w:p w14:paraId="D51D0000">
            <w:pPr>
              <w:pStyle w:val="Style_13"/>
              <w:ind/>
              <w:jc w:val="left"/>
              <w:rPr>
                <w:sz w:val="28"/>
              </w:rPr>
            </w:pPr>
            <w:r>
              <w:rPr>
                <w:sz w:val="28"/>
              </w:rPr>
              <w:t>10,11 кл</w:t>
            </w:r>
          </w:p>
        </w:tc>
      </w:tr>
      <w:tr>
        <w:trPr>
          <w:trHeight w:hRule="atLeast" w:val="1610"/>
        </w:trPr>
        <w:tc>
          <w:tcPr>
            <w:tcW w:type="dxa" w:w="1635"/>
            <w:tcBorders>
              <w:top w:color="000000" w:sz="4" w:val="single"/>
              <w:left w:color="000000" w:sz="4" w:val="single"/>
              <w:bottom w:color="000000" w:sz="4" w:val="single"/>
              <w:right w:color="000000" w:sz="4" w:val="single"/>
            </w:tcBorders>
          </w:tcPr>
          <w:p w14:paraId="D61D0000">
            <w:pPr>
              <w:ind w:right="374"/>
              <w:rPr>
                <w:b w:val="1"/>
                <w:spacing w:val="-2"/>
                <w:sz w:val="28"/>
              </w:rPr>
            </w:pPr>
            <w:r>
              <w:rPr>
                <w:b w:val="1"/>
                <w:spacing w:val="-2"/>
                <w:sz w:val="28"/>
              </w:rPr>
              <w:t xml:space="preserve">Алгебра </w:t>
            </w:r>
          </w:p>
          <w:p w14:paraId="D71D0000">
            <w:pPr>
              <w:ind w:right="1123"/>
              <w:rPr>
                <w:b w:val="1"/>
                <w:sz w:val="28"/>
              </w:rPr>
            </w:pPr>
          </w:p>
          <w:p w14:paraId="D81D0000">
            <w:pPr>
              <w:pStyle w:val="Style_13"/>
              <w:ind/>
              <w:jc w:val="left"/>
              <w:rPr>
                <w:b w:val="1"/>
                <w:sz w:val="28"/>
              </w:rPr>
            </w:pPr>
          </w:p>
        </w:tc>
        <w:tc>
          <w:tcPr>
            <w:tcW w:type="dxa" w:w="3009"/>
            <w:tcBorders>
              <w:top w:color="000000" w:sz="4" w:val="single"/>
              <w:left w:color="000000" w:sz="4" w:val="single"/>
              <w:bottom w:color="000000" w:sz="4" w:val="single"/>
              <w:right w:color="000000" w:sz="4" w:val="single"/>
            </w:tcBorders>
          </w:tcPr>
          <w:p w14:paraId="D91D0000">
            <w:pPr>
              <w:pStyle w:val="Style_13"/>
              <w:ind/>
              <w:jc w:val="left"/>
              <w:rPr>
                <w:sz w:val="28"/>
              </w:rPr>
            </w:pPr>
            <w:r>
              <w:rPr>
                <w:color w:val="000000"/>
                <w:sz w:val="28"/>
              </w:rPr>
              <w:t>«Алгебра и начала анализа 10-11»  Алимов Ш.А., Колягин Ю.М., Ткачева М.В. и др.</w:t>
            </w:r>
          </w:p>
        </w:tc>
        <w:tc>
          <w:tcPr>
            <w:tcW w:type="dxa" w:w="1701"/>
            <w:tcBorders>
              <w:top w:color="000000" w:sz="4" w:val="single"/>
              <w:left w:color="000000" w:sz="4" w:val="single"/>
              <w:bottom w:color="000000" w:sz="4" w:val="single"/>
              <w:right w:color="000000" w:sz="4" w:val="single"/>
            </w:tcBorders>
          </w:tcPr>
          <w:p w14:paraId="DA1D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DB1D0000">
            <w:pPr>
              <w:pStyle w:val="Style_13"/>
              <w:ind/>
              <w:jc w:val="left"/>
              <w:rPr>
                <w:sz w:val="28"/>
              </w:rPr>
            </w:pPr>
            <w:r>
              <w:rPr>
                <w:sz w:val="28"/>
              </w:rPr>
              <w:t>Общество с ограниченной ответственностью Издательский центр "ВЕНТАНА-Г РАФ"; Акционерное общество "Издательство "Просвещени»</w:t>
            </w:r>
          </w:p>
          <w:p w14:paraId="DC1D0000">
            <w:pPr>
              <w:pStyle w:val="Style_13"/>
              <w:ind/>
              <w:jc w:val="left"/>
              <w:rPr>
                <w:sz w:val="28"/>
              </w:rPr>
            </w:pPr>
            <w:r>
              <w:rPr>
                <w:sz w:val="28"/>
              </w:rPr>
              <w:t>2021г.</w:t>
            </w:r>
          </w:p>
        </w:tc>
        <w:tc>
          <w:tcPr>
            <w:tcW w:type="dxa" w:w="1418"/>
            <w:tcBorders>
              <w:top w:color="000000" w:sz="4" w:val="single"/>
              <w:left w:color="000000" w:sz="4" w:val="single"/>
              <w:bottom w:color="000000" w:sz="4" w:val="single"/>
              <w:right w:color="000000" w:sz="4" w:val="single"/>
            </w:tcBorders>
          </w:tcPr>
          <w:p w14:paraId="DD1D0000">
            <w:pPr>
              <w:pStyle w:val="Style_13"/>
              <w:ind/>
              <w:jc w:val="left"/>
              <w:rPr>
                <w:sz w:val="28"/>
              </w:rPr>
            </w:pPr>
            <w:r>
              <w:rPr>
                <w:sz w:val="28"/>
              </w:rPr>
              <w:t>Базовый</w:t>
            </w:r>
          </w:p>
          <w:p w14:paraId="DE1D0000">
            <w:pPr>
              <w:pStyle w:val="Style_13"/>
              <w:ind/>
              <w:jc w:val="left"/>
              <w:rPr>
                <w:sz w:val="28"/>
              </w:rPr>
            </w:pPr>
            <w:r>
              <w:rPr>
                <w:sz w:val="28"/>
              </w:rPr>
              <w:t>10,11 кл</w:t>
            </w:r>
          </w:p>
        </w:tc>
      </w:tr>
      <w:tr>
        <w:trPr>
          <w:trHeight w:hRule="atLeast" w:val="1610"/>
        </w:trPr>
        <w:tc>
          <w:tcPr>
            <w:tcW w:type="dxa" w:w="1635"/>
            <w:tcBorders>
              <w:top w:color="000000" w:sz="4" w:val="single"/>
              <w:left w:color="000000" w:sz="4" w:val="single"/>
              <w:bottom w:color="000000" w:sz="4" w:val="single"/>
              <w:right w:color="000000" w:sz="4" w:val="single"/>
            </w:tcBorders>
          </w:tcPr>
          <w:p w14:paraId="DF1D0000">
            <w:pPr>
              <w:pStyle w:val="Style_13"/>
              <w:ind/>
              <w:jc w:val="left"/>
              <w:rPr>
                <w:b w:val="1"/>
                <w:sz w:val="28"/>
              </w:rPr>
            </w:pPr>
            <w:r>
              <w:rPr>
                <w:b w:val="1"/>
                <w:color w:val="000000"/>
                <w:spacing w:val="1"/>
                <w:sz w:val="28"/>
              </w:rPr>
              <w:t xml:space="preserve">Геометрия </w:t>
            </w:r>
          </w:p>
        </w:tc>
        <w:tc>
          <w:tcPr>
            <w:tcW w:type="dxa" w:w="3009"/>
            <w:tcBorders>
              <w:top w:color="000000" w:sz="4" w:val="single"/>
              <w:left w:color="000000" w:sz="4" w:val="single"/>
              <w:bottom w:color="000000" w:sz="4" w:val="single"/>
              <w:right w:color="000000" w:sz="4" w:val="single"/>
            </w:tcBorders>
          </w:tcPr>
          <w:p w14:paraId="E01D0000">
            <w:pPr>
              <w:rPr>
                <w:sz w:val="28"/>
              </w:rPr>
            </w:pPr>
            <w:r>
              <w:rPr>
                <w:sz w:val="28"/>
              </w:rPr>
              <w:t>«Геометрия 10-11» Атанасян Л.С., Бутузов В.Ф., Кадомцев С.Б. и др.</w:t>
            </w:r>
          </w:p>
        </w:tc>
        <w:tc>
          <w:tcPr>
            <w:tcW w:type="dxa" w:w="1701"/>
            <w:tcBorders>
              <w:top w:color="000000" w:sz="4" w:val="single"/>
              <w:left w:color="000000" w:sz="4" w:val="single"/>
              <w:bottom w:color="000000" w:sz="4" w:val="single"/>
              <w:right w:color="000000" w:sz="4" w:val="single"/>
            </w:tcBorders>
          </w:tcPr>
          <w:p w14:paraId="E11D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E21D0000">
            <w:pPr>
              <w:pStyle w:val="Style_13"/>
              <w:ind/>
              <w:jc w:val="left"/>
              <w:rPr>
                <w:sz w:val="28"/>
              </w:rPr>
            </w:pPr>
            <w:r>
              <w:rPr>
                <w:sz w:val="28"/>
              </w:rPr>
              <w:t>Общество с ограниченной ответственностью Издательский центр "ВЕНТАНА-Г РАФ"; Акционерное общество "Издательство "Просвещени»</w:t>
            </w:r>
          </w:p>
          <w:p w14:paraId="E31D0000">
            <w:pPr>
              <w:pStyle w:val="Style_13"/>
              <w:ind/>
              <w:jc w:val="left"/>
              <w:rPr>
                <w:sz w:val="28"/>
              </w:rPr>
            </w:pPr>
            <w:r>
              <w:rPr>
                <w:sz w:val="28"/>
              </w:rPr>
              <w:t>2020г.</w:t>
            </w:r>
          </w:p>
        </w:tc>
        <w:tc>
          <w:tcPr>
            <w:tcW w:type="dxa" w:w="1418"/>
            <w:tcBorders>
              <w:top w:color="000000" w:sz="4" w:val="single"/>
              <w:left w:color="000000" w:sz="4" w:val="single"/>
              <w:bottom w:color="000000" w:sz="4" w:val="single"/>
              <w:right w:color="000000" w:sz="4" w:val="single"/>
            </w:tcBorders>
          </w:tcPr>
          <w:p w14:paraId="E41D0000">
            <w:pPr>
              <w:pStyle w:val="Style_13"/>
              <w:ind/>
              <w:jc w:val="left"/>
              <w:rPr>
                <w:sz w:val="28"/>
              </w:rPr>
            </w:pPr>
            <w:r>
              <w:rPr>
                <w:sz w:val="28"/>
              </w:rPr>
              <w:t>Базовый</w:t>
            </w:r>
          </w:p>
          <w:p w14:paraId="E51D0000">
            <w:pPr>
              <w:pStyle w:val="Style_13"/>
              <w:ind/>
              <w:jc w:val="left"/>
              <w:rPr>
                <w:sz w:val="28"/>
              </w:rPr>
            </w:pPr>
            <w:r>
              <w:rPr>
                <w:sz w:val="28"/>
              </w:rPr>
              <w:t>10,11 кл</w:t>
            </w:r>
          </w:p>
        </w:tc>
      </w:tr>
      <w:tr>
        <w:trPr>
          <w:trHeight w:hRule="atLeast" w:val="1145"/>
        </w:trPr>
        <w:tc>
          <w:tcPr>
            <w:tcW w:type="dxa" w:w="1635"/>
            <w:tcBorders>
              <w:top w:color="000000" w:sz="4" w:val="single"/>
              <w:left w:color="000000" w:sz="4" w:val="single"/>
              <w:bottom w:color="000000" w:sz="4" w:val="single"/>
              <w:right w:color="000000" w:sz="4" w:val="single"/>
            </w:tcBorders>
          </w:tcPr>
          <w:p w14:paraId="E61D0000">
            <w:pPr>
              <w:ind w:firstLine="0" w:left="14" w:right="-100"/>
              <w:rPr>
                <w:b w:val="1"/>
                <w:sz w:val="28"/>
              </w:rPr>
            </w:pPr>
            <w:r>
              <w:rPr>
                <w:b w:val="1"/>
                <w:sz w:val="28"/>
              </w:rPr>
              <w:t>География</w:t>
            </w:r>
          </w:p>
        </w:tc>
        <w:tc>
          <w:tcPr>
            <w:tcW w:type="dxa" w:w="3009"/>
            <w:tcBorders>
              <w:top w:color="000000" w:sz="4" w:val="single"/>
              <w:left w:color="000000" w:sz="4" w:val="single"/>
              <w:bottom w:color="000000" w:sz="4" w:val="single"/>
              <w:right w:color="000000" w:sz="4" w:val="single"/>
            </w:tcBorders>
          </w:tcPr>
          <w:p w14:paraId="E71D0000">
            <w:pPr>
              <w:rPr>
                <w:sz w:val="28"/>
              </w:rPr>
            </w:pPr>
            <w:r>
              <w:rPr>
                <w:sz w:val="28"/>
              </w:rPr>
              <w:t>«География»  под редакцией Максаковский В.П.,для 10,11 классов</w:t>
            </w:r>
          </w:p>
        </w:tc>
        <w:tc>
          <w:tcPr>
            <w:tcW w:type="dxa" w:w="1701"/>
            <w:tcBorders>
              <w:top w:color="000000" w:sz="4" w:val="single"/>
              <w:left w:color="000000" w:sz="4" w:val="single"/>
              <w:bottom w:color="000000" w:sz="4" w:val="single"/>
              <w:right w:color="000000" w:sz="4" w:val="single"/>
            </w:tcBorders>
          </w:tcPr>
          <w:p w14:paraId="E81D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E91D0000">
            <w:pPr>
              <w:pStyle w:val="Style_13"/>
              <w:ind/>
              <w:jc w:val="left"/>
              <w:rPr>
                <w:sz w:val="28"/>
              </w:rPr>
            </w:pPr>
            <w:r>
              <w:rPr>
                <w:sz w:val="28"/>
              </w:rPr>
              <w:t>Издательство</w:t>
            </w:r>
          </w:p>
          <w:p w14:paraId="EA1D0000">
            <w:pPr>
              <w:pStyle w:val="Style_13"/>
              <w:ind/>
              <w:jc w:val="left"/>
              <w:rPr>
                <w:sz w:val="28"/>
              </w:rPr>
            </w:pPr>
            <w:r>
              <w:rPr>
                <w:sz w:val="28"/>
              </w:rPr>
              <w:t> «Дрофа», 2019г</w:t>
            </w:r>
          </w:p>
        </w:tc>
        <w:tc>
          <w:tcPr>
            <w:tcW w:type="dxa" w:w="1418"/>
            <w:tcBorders>
              <w:top w:color="000000" w:sz="4" w:val="single"/>
              <w:left w:color="000000" w:sz="4" w:val="single"/>
              <w:bottom w:color="000000" w:sz="4" w:val="single"/>
              <w:right w:color="000000" w:sz="4" w:val="single"/>
            </w:tcBorders>
          </w:tcPr>
          <w:p w14:paraId="EB1D0000">
            <w:pPr>
              <w:pStyle w:val="Style_13"/>
              <w:ind/>
              <w:jc w:val="left"/>
              <w:rPr>
                <w:sz w:val="28"/>
              </w:rPr>
            </w:pPr>
            <w:r>
              <w:rPr>
                <w:sz w:val="28"/>
              </w:rPr>
              <w:t>Базовый</w:t>
            </w:r>
          </w:p>
          <w:p w14:paraId="EC1D0000">
            <w:pPr>
              <w:pStyle w:val="Style_13"/>
              <w:ind/>
              <w:jc w:val="left"/>
              <w:rPr>
                <w:sz w:val="28"/>
              </w:rPr>
            </w:pPr>
            <w:r>
              <w:rPr>
                <w:sz w:val="28"/>
              </w:rPr>
              <w:t>10,11 кл</w:t>
            </w:r>
          </w:p>
        </w:tc>
      </w:tr>
      <w:tr>
        <w:trPr>
          <w:trHeight w:hRule="atLeast" w:val="1119"/>
        </w:trPr>
        <w:tc>
          <w:tcPr>
            <w:tcW w:type="dxa" w:w="1635"/>
            <w:vMerge w:val="restart"/>
            <w:tcBorders>
              <w:top w:color="000000" w:sz="4" w:val="single"/>
              <w:left w:color="000000" w:sz="4" w:val="single"/>
              <w:bottom w:color="000000" w:sz="4" w:val="single"/>
              <w:right w:color="000000" w:sz="4" w:val="single"/>
            </w:tcBorders>
          </w:tcPr>
          <w:p w14:paraId="ED1D0000">
            <w:pPr>
              <w:pStyle w:val="Style_13"/>
              <w:ind/>
              <w:jc w:val="left"/>
              <w:rPr>
                <w:b w:val="1"/>
                <w:sz w:val="28"/>
              </w:rPr>
            </w:pPr>
            <w:r>
              <w:rPr>
                <w:b w:val="1"/>
                <w:sz w:val="28"/>
              </w:rPr>
              <w:t>Биология</w:t>
            </w:r>
          </w:p>
        </w:tc>
        <w:tc>
          <w:tcPr>
            <w:tcW w:type="dxa" w:w="3009"/>
            <w:tcBorders>
              <w:top w:color="000000" w:sz="4" w:val="single"/>
              <w:left w:color="000000" w:sz="4" w:val="single"/>
              <w:bottom w:color="000000" w:sz="4" w:val="single"/>
              <w:right w:color="000000" w:sz="4" w:val="single"/>
            </w:tcBorders>
          </w:tcPr>
          <w:p w14:paraId="EE1D0000">
            <w:pPr>
              <w:pStyle w:val="Style_13"/>
              <w:ind/>
              <w:jc w:val="left"/>
              <w:rPr>
                <w:sz w:val="28"/>
              </w:rPr>
            </w:pPr>
            <w:r>
              <w:rPr>
                <w:sz w:val="28"/>
              </w:rPr>
              <w:t xml:space="preserve">Программа биологии под редакцией </w:t>
            </w:r>
          </w:p>
          <w:p w14:paraId="EF1D0000">
            <w:pPr>
              <w:pStyle w:val="Style_13"/>
              <w:ind/>
              <w:jc w:val="left"/>
              <w:rPr>
                <w:sz w:val="28"/>
              </w:rPr>
            </w:pPr>
            <w:r>
              <w:rPr>
                <w:sz w:val="28"/>
              </w:rPr>
              <w:t>В.В.Пасечник для 11 классов</w:t>
            </w:r>
          </w:p>
        </w:tc>
        <w:tc>
          <w:tcPr>
            <w:tcW w:type="dxa" w:w="1701"/>
            <w:tcBorders>
              <w:top w:color="000000" w:sz="4" w:val="single"/>
              <w:left w:color="000000" w:sz="4" w:val="single"/>
              <w:bottom w:color="000000" w:sz="4" w:val="single"/>
              <w:right w:color="000000" w:sz="4" w:val="single"/>
            </w:tcBorders>
          </w:tcPr>
          <w:p w14:paraId="F01D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F11D0000">
            <w:pPr>
              <w:pStyle w:val="Style_13"/>
              <w:ind/>
              <w:jc w:val="left"/>
              <w:rPr>
                <w:sz w:val="28"/>
              </w:rPr>
            </w:pPr>
            <w:r>
              <w:rPr>
                <w:sz w:val="28"/>
              </w:rPr>
              <w:t>Издательство</w:t>
            </w:r>
          </w:p>
          <w:p w14:paraId="F21D0000">
            <w:pPr>
              <w:pStyle w:val="Style_13"/>
              <w:ind/>
              <w:jc w:val="left"/>
              <w:rPr>
                <w:sz w:val="28"/>
              </w:rPr>
            </w:pPr>
            <w:r>
              <w:rPr>
                <w:sz w:val="28"/>
              </w:rPr>
              <w:t> «Дрофа», 2018г</w:t>
            </w:r>
          </w:p>
        </w:tc>
        <w:tc>
          <w:tcPr>
            <w:tcW w:type="dxa" w:w="1418"/>
            <w:tcBorders>
              <w:top w:color="000000" w:sz="4" w:val="single"/>
              <w:left w:color="000000" w:sz="4" w:val="single"/>
              <w:bottom w:color="000000" w:sz="4" w:val="single"/>
              <w:right w:color="000000" w:sz="4" w:val="single"/>
            </w:tcBorders>
          </w:tcPr>
          <w:p w14:paraId="F31D0000">
            <w:pPr>
              <w:pStyle w:val="Style_13"/>
              <w:ind/>
              <w:jc w:val="left"/>
              <w:rPr>
                <w:sz w:val="28"/>
              </w:rPr>
            </w:pPr>
            <w:r>
              <w:rPr>
                <w:sz w:val="28"/>
              </w:rPr>
              <w:t>Базовый</w:t>
            </w:r>
          </w:p>
          <w:p w14:paraId="F41D0000">
            <w:pPr>
              <w:pStyle w:val="Style_13"/>
              <w:ind/>
              <w:jc w:val="left"/>
              <w:rPr>
                <w:sz w:val="28"/>
              </w:rPr>
            </w:pPr>
            <w:r>
              <w:rPr>
                <w:sz w:val="28"/>
              </w:rPr>
              <w:t>11 кл</w:t>
            </w:r>
          </w:p>
        </w:tc>
      </w:tr>
      <w:tr>
        <w:tc>
          <w:tcPr>
            <w:tcW w:type="dxa" w:w="1635"/>
            <w:gridSpan w:val="1"/>
            <w:vMerge w:val="continue"/>
            <w:tcBorders>
              <w:top w:color="000000" w:sz="4" w:val="single"/>
              <w:left w:color="000000" w:sz="4" w:val="single"/>
              <w:bottom w:color="000000" w:sz="4" w:val="single"/>
              <w:right w:color="000000" w:sz="4" w:val="single"/>
            </w:tcBorders>
          </w:tcPr>
          <w:p/>
        </w:tc>
        <w:tc>
          <w:tcPr>
            <w:tcW w:type="dxa" w:w="3009"/>
            <w:tcBorders>
              <w:top w:color="000000" w:sz="4" w:val="single"/>
              <w:left w:color="000000" w:sz="4" w:val="single"/>
              <w:bottom w:color="000000" w:sz="4" w:val="single"/>
              <w:right w:color="000000" w:sz="4" w:val="single"/>
            </w:tcBorders>
          </w:tcPr>
          <w:p w14:paraId="F51D0000">
            <w:pPr>
              <w:pStyle w:val="Style_13"/>
              <w:ind/>
              <w:jc w:val="left"/>
              <w:rPr>
                <w:sz w:val="28"/>
              </w:rPr>
            </w:pPr>
            <w:r>
              <w:rPr>
                <w:sz w:val="28"/>
              </w:rPr>
              <w:t xml:space="preserve">Программа биологии под редакцией </w:t>
            </w:r>
          </w:p>
          <w:p w14:paraId="F61D0000">
            <w:pPr>
              <w:pStyle w:val="Style_13"/>
              <w:ind/>
              <w:jc w:val="left"/>
              <w:rPr>
                <w:sz w:val="28"/>
              </w:rPr>
            </w:pPr>
            <w:r>
              <w:rPr>
                <w:sz w:val="28"/>
              </w:rPr>
              <w:t>В.В.Пасечник для 10 класса</w:t>
            </w:r>
          </w:p>
        </w:tc>
        <w:tc>
          <w:tcPr>
            <w:tcW w:type="dxa" w:w="1701"/>
            <w:tcBorders>
              <w:top w:color="000000" w:sz="4" w:val="single"/>
              <w:left w:color="000000" w:sz="4" w:val="single"/>
              <w:bottom w:color="000000" w:sz="4" w:val="single"/>
              <w:right w:color="000000" w:sz="4" w:val="single"/>
            </w:tcBorders>
          </w:tcPr>
          <w:p w14:paraId="F71D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F81D0000">
            <w:pPr>
              <w:pStyle w:val="Style_13"/>
              <w:ind/>
              <w:jc w:val="left"/>
              <w:rPr>
                <w:sz w:val="28"/>
              </w:rPr>
            </w:pPr>
            <w:r>
              <w:rPr>
                <w:sz w:val="28"/>
              </w:rPr>
              <w:t>Общество с ограниченной ответственностью Издательский центр "ВЕНТАНА-Г РАФ"; Акционерное общество "Издательство "Просвещени»</w:t>
            </w:r>
          </w:p>
          <w:p w14:paraId="F91D0000">
            <w:pPr>
              <w:pStyle w:val="Style_13"/>
              <w:ind/>
              <w:jc w:val="left"/>
              <w:rPr>
                <w:sz w:val="28"/>
              </w:rPr>
            </w:pPr>
            <w:r>
              <w:rPr>
                <w:sz w:val="28"/>
              </w:rPr>
              <w:t>2020г</w:t>
            </w:r>
          </w:p>
        </w:tc>
        <w:tc>
          <w:tcPr>
            <w:tcW w:type="dxa" w:w="1418"/>
            <w:tcBorders>
              <w:top w:color="000000" w:sz="4" w:val="single"/>
              <w:left w:color="000000" w:sz="4" w:val="single"/>
              <w:bottom w:color="000000" w:sz="4" w:val="single"/>
              <w:right w:color="000000" w:sz="4" w:val="single"/>
            </w:tcBorders>
          </w:tcPr>
          <w:p w14:paraId="FA1D0000">
            <w:pPr>
              <w:pStyle w:val="Style_13"/>
              <w:ind/>
              <w:jc w:val="left"/>
              <w:rPr>
                <w:sz w:val="28"/>
              </w:rPr>
            </w:pPr>
            <w:r>
              <w:rPr>
                <w:sz w:val="28"/>
              </w:rPr>
              <w:t>Базовый</w:t>
            </w:r>
          </w:p>
          <w:p w14:paraId="FB1D0000">
            <w:pPr>
              <w:pStyle w:val="Style_13"/>
              <w:ind/>
              <w:jc w:val="left"/>
              <w:rPr>
                <w:sz w:val="28"/>
              </w:rPr>
            </w:pPr>
            <w:r>
              <w:rPr>
                <w:sz w:val="28"/>
              </w:rPr>
              <w:t>10 кл</w:t>
            </w:r>
          </w:p>
        </w:tc>
      </w:tr>
      <w:tr>
        <w:trPr>
          <w:trHeight w:hRule="atLeast" w:val="1512"/>
        </w:trPr>
        <w:tc>
          <w:tcPr>
            <w:tcW w:type="dxa" w:w="1635"/>
            <w:tcBorders>
              <w:top w:color="000000" w:sz="4" w:val="single"/>
              <w:left w:color="000000" w:sz="4" w:val="single"/>
              <w:bottom w:color="000000" w:sz="4" w:val="single"/>
              <w:right w:color="000000" w:sz="4" w:val="single"/>
            </w:tcBorders>
          </w:tcPr>
          <w:p w14:paraId="FC1D0000">
            <w:pPr>
              <w:pStyle w:val="Style_13"/>
              <w:ind/>
              <w:jc w:val="left"/>
              <w:rPr>
                <w:b w:val="1"/>
                <w:sz w:val="28"/>
              </w:rPr>
            </w:pPr>
            <w:r>
              <w:rPr>
                <w:b w:val="1"/>
                <w:sz w:val="28"/>
              </w:rPr>
              <w:t>Химия</w:t>
            </w:r>
          </w:p>
        </w:tc>
        <w:tc>
          <w:tcPr>
            <w:tcW w:type="dxa" w:w="3009"/>
            <w:tcBorders>
              <w:top w:color="000000" w:sz="4" w:val="single"/>
              <w:left w:color="000000" w:sz="4" w:val="single"/>
              <w:bottom w:color="000000" w:sz="4" w:val="single"/>
              <w:right w:color="000000" w:sz="4" w:val="single"/>
            </w:tcBorders>
          </w:tcPr>
          <w:p w14:paraId="FD1D0000">
            <w:pPr>
              <w:pStyle w:val="Style_13"/>
              <w:ind/>
              <w:jc w:val="left"/>
              <w:rPr>
                <w:sz w:val="28"/>
              </w:rPr>
            </w:pPr>
            <w:r>
              <w:rPr>
                <w:sz w:val="28"/>
              </w:rPr>
              <w:t xml:space="preserve">Программа  химии учебникам под редакцией </w:t>
            </w:r>
          </w:p>
          <w:p w14:paraId="FE1D0000">
            <w:pPr>
              <w:rPr>
                <w:sz w:val="28"/>
              </w:rPr>
            </w:pPr>
            <w:r>
              <w:rPr>
                <w:sz w:val="28"/>
              </w:rPr>
              <w:t xml:space="preserve"> «Химия» Габриелян О.С. ,для 10,11 классов</w:t>
            </w:r>
          </w:p>
        </w:tc>
        <w:tc>
          <w:tcPr>
            <w:tcW w:type="dxa" w:w="1701"/>
            <w:tcBorders>
              <w:top w:color="000000" w:sz="4" w:val="single"/>
              <w:left w:color="000000" w:sz="4" w:val="single"/>
              <w:bottom w:color="000000" w:sz="4" w:val="single"/>
              <w:right w:color="000000" w:sz="4" w:val="single"/>
            </w:tcBorders>
          </w:tcPr>
          <w:p w14:paraId="FF1D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001E0000">
            <w:pPr>
              <w:pStyle w:val="Style_13"/>
              <w:ind/>
              <w:jc w:val="left"/>
              <w:rPr>
                <w:sz w:val="28"/>
              </w:rPr>
            </w:pPr>
            <w:r>
              <w:rPr>
                <w:sz w:val="28"/>
              </w:rPr>
              <w:t>Издательство</w:t>
            </w:r>
          </w:p>
          <w:p w14:paraId="011E0000">
            <w:pPr>
              <w:pStyle w:val="Style_13"/>
              <w:ind/>
              <w:jc w:val="left"/>
              <w:rPr>
                <w:sz w:val="28"/>
              </w:rPr>
            </w:pPr>
            <w:r>
              <w:rPr>
                <w:sz w:val="28"/>
              </w:rPr>
              <w:t> «Дрофа», 2018г</w:t>
            </w:r>
          </w:p>
        </w:tc>
        <w:tc>
          <w:tcPr>
            <w:tcW w:type="dxa" w:w="1418"/>
            <w:tcBorders>
              <w:top w:color="000000" w:sz="4" w:val="single"/>
              <w:left w:color="000000" w:sz="4" w:val="single"/>
              <w:bottom w:color="000000" w:sz="4" w:val="single"/>
              <w:right w:color="000000" w:sz="4" w:val="single"/>
            </w:tcBorders>
          </w:tcPr>
          <w:p w14:paraId="021E0000">
            <w:pPr>
              <w:pStyle w:val="Style_13"/>
              <w:ind/>
              <w:jc w:val="left"/>
              <w:rPr>
                <w:sz w:val="28"/>
              </w:rPr>
            </w:pPr>
            <w:r>
              <w:rPr>
                <w:sz w:val="28"/>
              </w:rPr>
              <w:t>Базовый</w:t>
            </w:r>
          </w:p>
          <w:p w14:paraId="031E0000">
            <w:pPr>
              <w:pStyle w:val="Style_13"/>
              <w:ind/>
              <w:jc w:val="left"/>
              <w:rPr>
                <w:sz w:val="28"/>
              </w:rPr>
            </w:pPr>
            <w:r>
              <w:rPr>
                <w:sz w:val="28"/>
              </w:rPr>
              <w:t>10,11 кл</w:t>
            </w:r>
          </w:p>
        </w:tc>
      </w:tr>
      <w:tr>
        <w:trPr>
          <w:trHeight w:hRule="atLeast" w:val="1610"/>
        </w:trPr>
        <w:tc>
          <w:tcPr>
            <w:tcW w:type="dxa" w:w="1635"/>
            <w:tcBorders>
              <w:top w:color="000000" w:sz="4" w:val="single"/>
              <w:left w:color="000000" w:sz="4" w:val="single"/>
              <w:bottom w:color="000000" w:sz="4" w:val="single"/>
              <w:right w:color="000000" w:sz="4" w:val="single"/>
            </w:tcBorders>
          </w:tcPr>
          <w:p w14:paraId="041E0000">
            <w:pPr>
              <w:pStyle w:val="Style_13"/>
              <w:ind/>
              <w:jc w:val="left"/>
              <w:rPr>
                <w:b w:val="1"/>
                <w:sz w:val="28"/>
              </w:rPr>
            </w:pPr>
            <w:r>
              <w:rPr>
                <w:b w:val="1"/>
                <w:sz w:val="28"/>
              </w:rPr>
              <w:t>Физика</w:t>
            </w:r>
          </w:p>
        </w:tc>
        <w:tc>
          <w:tcPr>
            <w:tcW w:type="dxa" w:w="3009"/>
            <w:tcBorders>
              <w:top w:color="000000" w:sz="4" w:val="single"/>
              <w:left w:color="000000" w:sz="4" w:val="single"/>
              <w:bottom w:color="000000" w:sz="4" w:val="single"/>
              <w:right w:color="000000" w:sz="4" w:val="single"/>
            </w:tcBorders>
          </w:tcPr>
          <w:p w14:paraId="051E0000">
            <w:pPr>
              <w:pStyle w:val="Style_13"/>
              <w:ind/>
              <w:jc w:val="left"/>
              <w:rPr>
                <w:sz w:val="28"/>
              </w:rPr>
            </w:pPr>
            <w:r>
              <w:rPr>
                <w:sz w:val="28"/>
              </w:rPr>
              <w:t>Программа  физики  учебникам под редакцией  Парфентьевой Н.А,</w:t>
            </w:r>
          </w:p>
          <w:p w14:paraId="061E0000">
            <w:pPr>
              <w:rPr>
                <w:sz w:val="28"/>
              </w:rPr>
            </w:pPr>
            <w:r>
              <w:rPr>
                <w:sz w:val="28"/>
              </w:rPr>
              <w:t>Мякишев Г.Я., Буховцев Б.Б.</w:t>
            </w:r>
          </w:p>
          <w:p w14:paraId="071E0000">
            <w:pPr>
              <w:rPr>
                <w:i w:val="1"/>
                <w:spacing w:val="2"/>
                <w:sz w:val="28"/>
              </w:rPr>
            </w:pPr>
            <w:r>
              <w:rPr>
                <w:sz w:val="28"/>
              </w:rPr>
              <w:t>10-11 классов</w:t>
            </w:r>
          </w:p>
        </w:tc>
        <w:tc>
          <w:tcPr>
            <w:tcW w:type="dxa" w:w="1701"/>
            <w:tcBorders>
              <w:top w:color="000000" w:sz="4" w:val="single"/>
              <w:left w:color="000000" w:sz="4" w:val="single"/>
              <w:bottom w:color="000000" w:sz="4" w:val="single"/>
              <w:right w:color="000000" w:sz="4" w:val="single"/>
            </w:tcBorders>
          </w:tcPr>
          <w:p w14:paraId="081E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091E0000">
            <w:pPr>
              <w:pStyle w:val="Style_13"/>
              <w:ind/>
              <w:jc w:val="left"/>
              <w:rPr>
                <w:sz w:val="28"/>
              </w:rPr>
            </w:pPr>
            <w:r>
              <w:rPr>
                <w:sz w:val="28"/>
              </w:rPr>
              <w:t>Общество с ограниченной ответственност ью Издательский центр "ВЕНТАНА-Г РАФ"; Акционерное общество "Издательство "Просвещени» 2018г.</w:t>
            </w:r>
          </w:p>
        </w:tc>
        <w:tc>
          <w:tcPr>
            <w:tcW w:type="dxa" w:w="1418"/>
            <w:tcBorders>
              <w:top w:color="000000" w:sz="4" w:val="single"/>
              <w:left w:color="000000" w:sz="4" w:val="single"/>
              <w:bottom w:color="000000" w:sz="4" w:val="single"/>
              <w:right w:color="000000" w:sz="4" w:val="single"/>
            </w:tcBorders>
          </w:tcPr>
          <w:p w14:paraId="0A1E0000">
            <w:pPr>
              <w:pStyle w:val="Style_13"/>
              <w:ind/>
              <w:jc w:val="left"/>
              <w:rPr>
                <w:sz w:val="28"/>
              </w:rPr>
            </w:pPr>
            <w:r>
              <w:rPr>
                <w:sz w:val="28"/>
              </w:rPr>
              <w:t>Базовый</w:t>
            </w:r>
          </w:p>
          <w:p w14:paraId="0B1E0000">
            <w:pPr>
              <w:pStyle w:val="Style_13"/>
              <w:ind/>
              <w:jc w:val="left"/>
              <w:rPr>
                <w:sz w:val="28"/>
              </w:rPr>
            </w:pPr>
            <w:r>
              <w:rPr>
                <w:sz w:val="28"/>
              </w:rPr>
              <w:t>10,11 кл</w:t>
            </w:r>
          </w:p>
        </w:tc>
      </w:tr>
      <w:tr>
        <w:tc>
          <w:tcPr>
            <w:tcW w:type="dxa" w:w="1635"/>
            <w:tcBorders>
              <w:top w:color="000000" w:sz="4" w:val="single"/>
              <w:left w:color="000000" w:sz="4" w:val="single"/>
              <w:bottom w:color="000000" w:sz="4" w:val="single"/>
              <w:right w:color="000000" w:sz="4" w:val="single"/>
            </w:tcBorders>
          </w:tcPr>
          <w:p w14:paraId="0C1E0000">
            <w:pPr>
              <w:pStyle w:val="Style_13"/>
              <w:ind/>
              <w:jc w:val="left"/>
              <w:rPr>
                <w:b w:val="1"/>
                <w:sz w:val="28"/>
              </w:rPr>
            </w:pPr>
            <w:r>
              <w:rPr>
                <w:b w:val="1"/>
                <w:sz w:val="28"/>
              </w:rPr>
              <w:t xml:space="preserve">Астрономия </w:t>
            </w:r>
          </w:p>
        </w:tc>
        <w:tc>
          <w:tcPr>
            <w:tcW w:type="dxa" w:w="3009"/>
            <w:tcBorders>
              <w:top w:color="000000" w:sz="4" w:val="single"/>
              <w:left w:color="000000" w:sz="4" w:val="single"/>
              <w:bottom w:color="000000" w:sz="4" w:val="single"/>
              <w:right w:color="000000" w:sz="4" w:val="single"/>
            </w:tcBorders>
          </w:tcPr>
          <w:p w14:paraId="0D1E0000">
            <w:pPr>
              <w:rPr>
                <w:sz w:val="28"/>
              </w:rPr>
            </w:pPr>
            <w:r>
              <w:rPr>
                <w:sz w:val="28"/>
              </w:rPr>
              <w:t>Программа  по астрономии  учебникам под редакцией  Воронцов-Вельяминов Б.А., Страут Е.К. для 10 класса</w:t>
            </w:r>
          </w:p>
        </w:tc>
        <w:tc>
          <w:tcPr>
            <w:tcW w:type="dxa" w:w="1701"/>
            <w:tcBorders>
              <w:top w:color="000000" w:sz="4" w:val="single"/>
              <w:left w:color="000000" w:sz="4" w:val="single"/>
              <w:bottom w:color="000000" w:sz="4" w:val="single"/>
              <w:right w:color="000000" w:sz="4" w:val="single"/>
            </w:tcBorders>
          </w:tcPr>
          <w:p w14:paraId="0E1E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0F1E0000">
            <w:pPr>
              <w:pStyle w:val="Style_13"/>
              <w:ind/>
              <w:jc w:val="left"/>
              <w:rPr>
                <w:sz w:val="28"/>
              </w:rPr>
            </w:pPr>
            <w:r>
              <w:rPr>
                <w:sz w:val="28"/>
              </w:rPr>
              <w:t>Издательство</w:t>
            </w:r>
          </w:p>
          <w:p w14:paraId="101E0000">
            <w:pPr>
              <w:pStyle w:val="Style_13"/>
              <w:ind/>
              <w:jc w:val="left"/>
              <w:rPr>
                <w:sz w:val="28"/>
              </w:rPr>
            </w:pPr>
            <w:r>
              <w:rPr>
                <w:sz w:val="28"/>
              </w:rPr>
              <w:t> «Дрофа», 2018г.</w:t>
            </w:r>
          </w:p>
        </w:tc>
        <w:tc>
          <w:tcPr>
            <w:tcW w:type="dxa" w:w="1418"/>
            <w:tcBorders>
              <w:top w:color="000000" w:sz="4" w:val="single"/>
              <w:left w:color="000000" w:sz="4" w:val="single"/>
              <w:bottom w:color="000000" w:sz="4" w:val="single"/>
              <w:right w:color="000000" w:sz="4" w:val="single"/>
            </w:tcBorders>
          </w:tcPr>
          <w:p w14:paraId="111E0000">
            <w:pPr>
              <w:pStyle w:val="Style_13"/>
              <w:ind/>
              <w:jc w:val="left"/>
              <w:rPr>
                <w:sz w:val="28"/>
              </w:rPr>
            </w:pPr>
            <w:r>
              <w:rPr>
                <w:sz w:val="28"/>
              </w:rPr>
              <w:t>Базовый</w:t>
            </w:r>
          </w:p>
          <w:p w14:paraId="121E0000">
            <w:pPr>
              <w:pStyle w:val="Style_13"/>
              <w:ind/>
              <w:jc w:val="left"/>
              <w:rPr>
                <w:sz w:val="28"/>
              </w:rPr>
            </w:pPr>
            <w:r>
              <w:rPr>
                <w:sz w:val="28"/>
              </w:rPr>
              <w:t>10 кл</w:t>
            </w:r>
          </w:p>
        </w:tc>
      </w:tr>
      <w:tr>
        <w:trPr>
          <w:trHeight w:hRule="atLeast" w:val="1672"/>
        </w:trPr>
        <w:tc>
          <w:tcPr>
            <w:tcW w:type="dxa" w:w="1635"/>
            <w:vMerge w:val="restart"/>
            <w:tcBorders>
              <w:top w:color="000000" w:sz="4" w:val="single"/>
              <w:left w:color="000000" w:sz="4" w:val="single"/>
              <w:bottom w:color="000000" w:sz="4" w:val="single"/>
              <w:right w:color="000000" w:sz="4" w:val="single"/>
            </w:tcBorders>
          </w:tcPr>
          <w:p w14:paraId="131E0000">
            <w:pPr>
              <w:pStyle w:val="Style_13"/>
              <w:ind w:firstLine="0" w:left="0"/>
              <w:jc w:val="left"/>
              <w:rPr>
                <w:b w:val="1"/>
                <w:sz w:val="28"/>
              </w:rPr>
            </w:pPr>
            <w:r>
              <w:rPr>
                <w:b w:val="1"/>
                <w:sz w:val="28"/>
              </w:rPr>
              <w:t>ОБЗР</w:t>
            </w:r>
          </w:p>
        </w:tc>
        <w:tc>
          <w:tcPr>
            <w:tcW w:type="dxa" w:w="3009"/>
            <w:tcBorders>
              <w:top w:color="000000" w:sz="4" w:val="single"/>
              <w:left w:color="000000" w:sz="4" w:val="single"/>
              <w:bottom w:color="000000" w:sz="4" w:val="single"/>
              <w:right w:color="000000" w:sz="4" w:val="single"/>
            </w:tcBorders>
          </w:tcPr>
          <w:p w14:paraId="141E0000">
            <w:pPr>
              <w:rPr>
                <w:sz w:val="28"/>
              </w:rPr>
            </w:pPr>
            <w:r>
              <w:rPr>
                <w:sz w:val="28"/>
              </w:rPr>
              <w:t>Программа  ОБЗР</w:t>
            </w:r>
            <w:r>
              <w:rPr>
                <w:sz w:val="28"/>
              </w:rPr>
              <w:t xml:space="preserve"> по  учебникам под редакцией  С.М.Ким.В.А.Горский для 10 класса</w:t>
            </w:r>
          </w:p>
        </w:tc>
        <w:tc>
          <w:tcPr>
            <w:tcW w:type="dxa" w:w="1701"/>
            <w:tcBorders>
              <w:top w:color="000000" w:sz="4" w:val="single"/>
              <w:left w:color="000000" w:sz="4" w:val="single"/>
              <w:bottom w:color="000000" w:sz="4" w:val="single"/>
              <w:right w:color="000000" w:sz="4" w:val="single"/>
            </w:tcBorders>
          </w:tcPr>
          <w:p w14:paraId="151E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161E0000">
            <w:pPr>
              <w:pStyle w:val="Style_13"/>
              <w:ind/>
              <w:jc w:val="left"/>
              <w:rPr>
                <w:sz w:val="28"/>
              </w:rPr>
            </w:pPr>
            <w:r>
              <w:rPr>
                <w:sz w:val="28"/>
              </w:rPr>
              <w:t>Общество с ограниченной ответственностью Издательский центр "ВЕНТАНА-Г РАФ"; Акционерное общество "Издательство "Просвещени»</w:t>
            </w:r>
          </w:p>
        </w:tc>
        <w:tc>
          <w:tcPr>
            <w:tcW w:type="dxa" w:w="1418"/>
            <w:tcBorders>
              <w:top w:color="000000" w:sz="4" w:val="single"/>
              <w:left w:color="000000" w:sz="4" w:val="single"/>
              <w:bottom w:color="000000" w:sz="4" w:val="single"/>
              <w:right w:color="000000" w:sz="4" w:val="single"/>
            </w:tcBorders>
          </w:tcPr>
          <w:p w14:paraId="171E0000">
            <w:pPr>
              <w:pStyle w:val="Style_13"/>
              <w:ind/>
              <w:jc w:val="left"/>
              <w:rPr>
                <w:sz w:val="28"/>
              </w:rPr>
            </w:pPr>
            <w:r>
              <w:rPr>
                <w:sz w:val="28"/>
              </w:rPr>
              <w:t>Базовый</w:t>
            </w:r>
          </w:p>
          <w:p w14:paraId="181E0000">
            <w:pPr>
              <w:pStyle w:val="Style_13"/>
              <w:ind/>
              <w:jc w:val="left"/>
              <w:rPr>
                <w:sz w:val="28"/>
              </w:rPr>
            </w:pPr>
            <w:r>
              <w:rPr>
                <w:sz w:val="28"/>
              </w:rPr>
              <w:t>10 кл</w:t>
            </w:r>
          </w:p>
        </w:tc>
      </w:tr>
      <w:tr>
        <w:tc>
          <w:tcPr>
            <w:tcW w:type="dxa" w:w="1635"/>
            <w:gridSpan w:val="1"/>
            <w:vMerge w:val="continue"/>
            <w:tcBorders>
              <w:top w:color="000000" w:sz="4" w:val="single"/>
              <w:left w:color="000000" w:sz="4" w:val="single"/>
              <w:bottom w:color="000000" w:sz="4" w:val="single"/>
              <w:right w:color="000000" w:sz="4" w:val="single"/>
            </w:tcBorders>
          </w:tcPr>
          <w:p/>
        </w:tc>
        <w:tc>
          <w:tcPr>
            <w:tcW w:type="dxa" w:w="3009"/>
            <w:tcBorders>
              <w:top w:color="000000" w:sz="4" w:val="single"/>
              <w:left w:color="000000" w:sz="4" w:val="single"/>
              <w:bottom w:color="000000" w:sz="4" w:val="single"/>
              <w:right w:color="000000" w:sz="4" w:val="single"/>
            </w:tcBorders>
          </w:tcPr>
          <w:p w14:paraId="191E0000">
            <w:pPr>
              <w:rPr>
                <w:sz w:val="28"/>
              </w:rPr>
            </w:pPr>
            <w:r>
              <w:rPr>
                <w:sz w:val="28"/>
              </w:rPr>
              <w:t xml:space="preserve">Программа  ОБЗР </w:t>
            </w:r>
            <w:r>
              <w:rPr>
                <w:sz w:val="28"/>
              </w:rPr>
              <w:t xml:space="preserve">по  учебникам под редакцией  </w:t>
            </w:r>
            <w:r>
              <w:rPr>
                <w:spacing w:val="-1"/>
                <w:sz w:val="28"/>
              </w:rPr>
              <w:t>, Марков В.В., Латчук В.Н.,Миронов С.К. и др для 11 класса</w:t>
            </w:r>
          </w:p>
        </w:tc>
        <w:tc>
          <w:tcPr>
            <w:tcW w:type="dxa" w:w="1701"/>
            <w:tcBorders>
              <w:top w:color="000000" w:sz="4" w:val="single"/>
              <w:left w:color="000000" w:sz="4" w:val="single"/>
              <w:bottom w:color="000000" w:sz="4" w:val="single"/>
              <w:right w:color="000000" w:sz="4" w:val="single"/>
            </w:tcBorders>
          </w:tcPr>
          <w:p w14:paraId="1A1E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1B1E0000">
            <w:pPr>
              <w:pStyle w:val="Style_13"/>
              <w:ind/>
              <w:jc w:val="left"/>
              <w:rPr>
                <w:sz w:val="28"/>
              </w:rPr>
            </w:pPr>
            <w:r>
              <w:rPr>
                <w:sz w:val="28"/>
              </w:rPr>
              <w:t>Общество с ограниченной ответственностью Издательский центр "ВЕНТАНА-Г РАФ"; Акционерное общество "Издательство "Просвещени»</w:t>
            </w:r>
          </w:p>
        </w:tc>
        <w:tc>
          <w:tcPr>
            <w:tcW w:type="dxa" w:w="1418"/>
            <w:tcBorders>
              <w:top w:color="000000" w:sz="4" w:val="single"/>
              <w:left w:color="000000" w:sz="4" w:val="single"/>
              <w:bottom w:color="000000" w:sz="4" w:val="single"/>
              <w:right w:color="000000" w:sz="4" w:val="single"/>
            </w:tcBorders>
          </w:tcPr>
          <w:p w14:paraId="1C1E0000">
            <w:pPr>
              <w:pStyle w:val="Style_13"/>
              <w:ind/>
              <w:jc w:val="left"/>
              <w:rPr>
                <w:sz w:val="28"/>
              </w:rPr>
            </w:pPr>
            <w:r>
              <w:rPr>
                <w:sz w:val="28"/>
              </w:rPr>
              <w:t>Базовый</w:t>
            </w:r>
          </w:p>
          <w:p w14:paraId="1D1E0000">
            <w:pPr>
              <w:pStyle w:val="Style_13"/>
              <w:ind/>
              <w:jc w:val="left"/>
              <w:rPr>
                <w:sz w:val="28"/>
              </w:rPr>
            </w:pPr>
            <w:r>
              <w:rPr>
                <w:sz w:val="28"/>
              </w:rPr>
              <w:t>11 кл</w:t>
            </w:r>
          </w:p>
        </w:tc>
      </w:tr>
      <w:tr>
        <w:tc>
          <w:tcPr>
            <w:tcW w:type="dxa" w:w="1635"/>
            <w:tcBorders>
              <w:top w:color="000000" w:sz="4" w:val="single"/>
              <w:left w:color="000000" w:sz="4" w:val="single"/>
              <w:bottom w:color="000000" w:sz="4" w:val="single"/>
              <w:right w:color="000000" w:sz="4" w:val="single"/>
            </w:tcBorders>
          </w:tcPr>
          <w:p w14:paraId="1E1E0000">
            <w:pPr>
              <w:pStyle w:val="Style_13"/>
              <w:ind/>
              <w:jc w:val="left"/>
              <w:rPr>
                <w:b w:val="1"/>
                <w:sz w:val="28"/>
              </w:rPr>
            </w:pPr>
            <w:r>
              <w:rPr>
                <w:b w:val="1"/>
                <w:sz w:val="28"/>
              </w:rPr>
              <w:t>Иновационный прект</w:t>
            </w:r>
          </w:p>
        </w:tc>
        <w:tc>
          <w:tcPr>
            <w:tcW w:type="dxa" w:w="3009"/>
            <w:tcBorders>
              <w:top w:color="000000" w:sz="4" w:val="single"/>
              <w:left w:color="000000" w:sz="4" w:val="single"/>
              <w:bottom w:color="000000" w:sz="4" w:val="single"/>
              <w:right w:color="000000" w:sz="4" w:val="single"/>
            </w:tcBorders>
          </w:tcPr>
          <w:p w14:paraId="1F1E0000">
            <w:pPr>
              <w:pStyle w:val="Style_13"/>
              <w:ind/>
              <w:jc w:val="left"/>
              <w:rPr>
                <w:sz w:val="28"/>
              </w:rPr>
            </w:pPr>
            <w:r>
              <w:rPr>
                <w:sz w:val="28"/>
              </w:rPr>
              <w:t>Программа  экология, индивидуальный проект  по  учебникам под редакцией  Половкова М.В.,Половкова Т.В.,</w:t>
            </w:r>
          </w:p>
          <w:p w14:paraId="201E0000">
            <w:pPr>
              <w:pStyle w:val="Style_13"/>
              <w:ind/>
              <w:jc w:val="left"/>
              <w:rPr>
                <w:sz w:val="28"/>
              </w:rPr>
            </w:pPr>
            <w:r>
              <w:rPr>
                <w:sz w:val="28"/>
              </w:rPr>
              <w:t>Носов А.В.Майсак М.В.</w:t>
            </w:r>
          </w:p>
        </w:tc>
        <w:tc>
          <w:tcPr>
            <w:tcW w:type="dxa" w:w="1701"/>
            <w:tcBorders>
              <w:top w:color="000000" w:sz="4" w:val="single"/>
              <w:left w:color="000000" w:sz="4" w:val="single"/>
              <w:bottom w:color="000000" w:sz="4" w:val="single"/>
              <w:right w:color="000000" w:sz="4" w:val="single"/>
            </w:tcBorders>
          </w:tcPr>
          <w:p w14:paraId="211E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221E0000">
            <w:pPr>
              <w:pStyle w:val="Style_13"/>
              <w:ind/>
              <w:jc w:val="left"/>
              <w:rPr>
                <w:sz w:val="28"/>
              </w:rPr>
            </w:pPr>
            <w:r>
              <w:rPr>
                <w:sz w:val="28"/>
              </w:rPr>
              <w:t>Общество с ограниченной ответственностью Издательский центр "ВЕНТАНА-Г РАФ"; Акционерное общество "Издательство "Просвещени»2021г.</w:t>
            </w:r>
          </w:p>
        </w:tc>
        <w:tc>
          <w:tcPr>
            <w:tcW w:type="dxa" w:w="1418"/>
            <w:tcBorders>
              <w:top w:color="000000" w:sz="4" w:val="single"/>
              <w:left w:color="000000" w:sz="4" w:val="single"/>
              <w:bottom w:color="000000" w:sz="4" w:val="single"/>
              <w:right w:color="000000" w:sz="4" w:val="single"/>
            </w:tcBorders>
          </w:tcPr>
          <w:p w14:paraId="231E0000">
            <w:pPr>
              <w:pStyle w:val="Style_13"/>
              <w:ind/>
              <w:jc w:val="left"/>
              <w:rPr>
                <w:sz w:val="28"/>
              </w:rPr>
            </w:pPr>
            <w:r>
              <w:rPr>
                <w:sz w:val="28"/>
              </w:rPr>
              <w:t>Базовый</w:t>
            </w:r>
          </w:p>
          <w:p w14:paraId="241E0000">
            <w:pPr>
              <w:pStyle w:val="Style_13"/>
              <w:ind/>
              <w:jc w:val="left"/>
              <w:rPr>
                <w:sz w:val="28"/>
              </w:rPr>
            </w:pPr>
            <w:r>
              <w:rPr>
                <w:sz w:val="28"/>
              </w:rPr>
              <w:t>10,11 кл</w:t>
            </w:r>
          </w:p>
        </w:tc>
      </w:tr>
      <w:tr>
        <w:trPr>
          <w:trHeight w:hRule="atLeast" w:val="1190"/>
        </w:trPr>
        <w:tc>
          <w:tcPr>
            <w:tcW w:type="dxa" w:w="1635"/>
            <w:tcBorders>
              <w:top w:color="000000" w:sz="4" w:val="single"/>
              <w:left w:color="000000" w:sz="4" w:val="single"/>
              <w:bottom w:color="000000" w:sz="4" w:val="single"/>
              <w:right w:color="000000" w:sz="4" w:val="single"/>
            </w:tcBorders>
          </w:tcPr>
          <w:p w14:paraId="251E0000">
            <w:pPr>
              <w:rPr>
                <w:b w:val="1"/>
                <w:sz w:val="28"/>
              </w:rPr>
            </w:pPr>
            <w:r>
              <w:rPr>
                <w:b w:val="1"/>
                <w:sz w:val="28"/>
              </w:rPr>
              <w:t>Родная литература</w:t>
            </w:r>
          </w:p>
          <w:p w14:paraId="261E0000">
            <w:pPr>
              <w:pStyle w:val="Style_13"/>
              <w:ind/>
              <w:jc w:val="left"/>
              <w:rPr>
                <w:sz w:val="28"/>
              </w:rPr>
            </w:pPr>
          </w:p>
        </w:tc>
        <w:tc>
          <w:tcPr>
            <w:tcW w:type="dxa" w:w="3009"/>
            <w:tcBorders>
              <w:top w:color="000000" w:sz="4" w:val="single"/>
              <w:left w:color="000000" w:sz="4" w:val="single"/>
              <w:bottom w:color="000000" w:sz="4" w:val="single"/>
              <w:right w:color="000000" w:sz="4" w:val="single"/>
            </w:tcBorders>
          </w:tcPr>
          <w:p w14:paraId="271E0000">
            <w:pPr>
              <w:pStyle w:val="Style_13"/>
              <w:ind/>
              <w:jc w:val="left"/>
              <w:rPr>
                <w:sz w:val="28"/>
              </w:rPr>
            </w:pPr>
            <w:r>
              <w:rPr>
                <w:sz w:val="28"/>
              </w:rPr>
              <w:t>Хрестоматия для чтения «Литература Дона» для 10 класса</w:t>
            </w:r>
          </w:p>
        </w:tc>
        <w:tc>
          <w:tcPr>
            <w:tcW w:type="dxa" w:w="1701"/>
            <w:tcBorders>
              <w:top w:color="000000" w:sz="4" w:val="single"/>
              <w:left w:color="000000" w:sz="4" w:val="single"/>
              <w:bottom w:color="000000" w:sz="4" w:val="single"/>
              <w:right w:color="000000" w:sz="4" w:val="single"/>
            </w:tcBorders>
          </w:tcPr>
          <w:p w14:paraId="281E0000">
            <w:pPr>
              <w:pStyle w:val="Style_13"/>
              <w:ind/>
              <w:jc w:val="left"/>
              <w:rPr>
                <w:sz w:val="28"/>
              </w:rPr>
            </w:pPr>
            <w:r>
              <w:rPr>
                <w:sz w:val="28"/>
              </w:rPr>
              <w:t>Государственная</w:t>
            </w:r>
          </w:p>
        </w:tc>
        <w:tc>
          <w:tcPr>
            <w:tcW w:type="dxa" w:w="2835"/>
            <w:tcBorders>
              <w:top w:color="000000" w:sz="4" w:val="single"/>
              <w:left w:color="000000" w:sz="4" w:val="single"/>
              <w:bottom w:color="000000" w:sz="4" w:val="single"/>
              <w:right w:color="000000" w:sz="4" w:val="single"/>
            </w:tcBorders>
          </w:tcPr>
          <w:p w14:paraId="291E0000">
            <w:pPr>
              <w:pStyle w:val="Style_13"/>
              <w:ind/>
              <w:jc w:val="left"/>
              <w:rPr>
                <w:sz w:val="28"/>
              </w:rPr>
            </w:pPr>
            <w:r>
              <w:rPr>
                <w:sz w:val="28"/>
              </w:rPr>
              <w:t>ЗАО «Книга»</w:t>
            </w:r>
          </w:p>
        </w:tc>
        <w:tc>
          <w:tcPr>
            <w:tcW w:type="dxa" w:w="1418"/>
            <w:tcBorders>
              <w:top w:color="000000" w:sz="4" w:val="single"/>
              <w:left w:color="000000" w:sz="4" w:val="single"/>
              <w:bottom w:color="000000" w:sz="4" w:val="single"/>
              <w:right w:color="000000" w:sz="4" w:val="single"/>
            </w:tcBorders>
          </w:tcPr>
          <w:p w14:paraId="2A1E0000">
            <w:pPr>
              <w:pStyle w:val="Style_13"/>
              <w:ind/>
              <w:jc w:val="left"/>
              <w:rPr>
                <w:sz w:val="28"/>
              </w:rPr>
            </w:pPr>
            <w:r>
              <w:rPr>
                <w:sz w:val="28"/>
              </w:rPr>
              <w:t>Базовый</w:t>
            </w:r>
          </w:p>
          <w:p w14:paraId="2B1E0000">
            <w:pPr>
              <w:pStyle w:val="Style_13"/>
              <w:ind/>
              <w:jc w:val="left"/>
              <w:rPr>
                <w:sz w:val="28"/>
              </w:rPr>
            </w:pPr>
            <w:r>
              <w:rPr>
                <w:sz w:val="28"/>
              </w:rPr>
              <w:t>10-11 кл</w:t>
            </w:r>
          </w:p>
        </w:tc>
      </w:tr>
    </w:tbl>
    <w:p w14:paraId="2C1E0000">
      <w:pPr>
        <w:ind w:right="892"/>
        <w:rPr>
          <w:b w:val="1"/>
          <w:color w:val="000000"/>
          <w:spacing w:val="-4"/>
          <w:sz w:val="28"/>
        </w:rPr>
      </w:pPr>
    </w:p>
    <w:p w14:paraId="2D1E0000">
      <w:pPr>
        <w:ind w:right="892"/>
        <w:jc w:val="right"/>
        <w:rPr>
          <w:b w:val="1"/>
          <w:color w:val="000000"/>
          <w:spacing w:val="-4"/>
          <w:sz w:val="28"/>
        </w:rPr>
      </w:pPr>
      <w:r>
        <w:rPr>
          <w:b w:val="1"/>
          <w:color w:val="000000"/>
          <w:spacing w:val="-4"/>
          <w:sz w:val="28"/>
        </w:rPr>
        <w:t xml:space="preserve">   </w:t>
      </w:r>
    </w:p>
    <w:p w14:paraId="2E1E0000">
      <w:pPr>
        <w:tabs>
          <w:tab w:leader="none" w:pos="4200" w:val="left"/>
        </w:tabs>
        <w:ind w:firstLine="0" w:left="36"/>
        <w:jc w:val="center"/>
        <w:rPr>
          <w:b w:val="1"/>
          <w:spacing w:val="-4"/>
          <w:sz w:val="28"/>
        </w:rPr>
      </w:pPr>
      <w:r>
        <w:rPr>
          <w:b w:val="1"/>
          <w:spacing w:val="-4"/>
          <w:sz w:val="28"/>
        </w:rPr>
        <w:t>Перечень учебников</w:t>
      </w:r>
    </w:p>
    <w:p w14:paraId="2F1E0000">
      <w:pPr>
        <w:ind w:firstLine="0" w:left="36"/>
        <w:jc w:val="center"/>
        <w:rPr>
          <w:b w:val="1"/>
          <w:spacing w:val="-4"/>
          <w:sz w:val="28"/>
        </w:rPr>
      </w:pPr>
      <w:r>
        <w:rPr>
          <w:b w:val="1"/>
          <w:spacing w:val="-4"/>
          <w:sz w:val="28"/>
        </w:rPr>
        <w:t>МБОУ «Аграфеновская СОШ»</w:t>
      </w:r>
    </w:p>
    <w:p w14:paraId="301E0000">
      <w:pPr>
        <w:ind w:firstLine="0" w:left="36"/>
        <w:jc w:val="center"/>
        <w:rPr>
          <w:b w:val="1"/>
          <w:spacing w:val="-4"/>
          <w:sz w:val="28"/>
        </w:rPr>
      </w:pPr>
      <w:r>
        <w:rPr>
          <w:b w:val="1"/>
          <w:spacing w:val="-4"/>
          <w:sz w:val="28"/>
        </w:rPr>
        <w:t>на  202</w:t>
      </w:r>
      <w:r>
        <w:rPr>
          <w:b w:val="1"/>
          <w:spacing w:val="-4"/>
          <w:sz w:val="28"/>
        </w:rPr>
        <w:t>5</w:t>
      </w:r>
      <w:r>
        <w:rPr>
          <w:b w:val="1"/>
          <w:spacing w:val="-4"/>
          <w:sz w:val="28"/>
        </w:rPr>
        <w:t>-202</w:t>
      </w:r>
      <w:r>
        <w:rPr>
          <w:b w:val="1"/>
          <w:spacing w:val="-4"/>
          <w:sz w:val="28"/>
        </w:rPr>
        <w:t>6</w:t>
      </w:r>
      <w:r>
        <w:rPr>
          <w:b w:val="1"/>
          <w:spacing w:val="-4"/>
          <w:sz w:val="28"/>
        </w:rPr>
        <w:t xml:space="preserve"> уч.год</w:t>
      </w:r>
    </w:p>
    <w:p w14:paraId="311E0000">
      <w:pPr>
        <w:widowControl w:val="1"/>
        <w:ind w:firstLine="0" w:left="2268"/>
        <w:rPr>
          <w:sz w:val="28"/>
        </w:rPr>
      </w:pPr>
      <w:r>
        <w:rPr>
          <w:b w:val="1"/>
          <w:color w:val="000000"/>
          <w:sz w:val="28"/>
        </w:rPr>
        <w:t>Перечень учебников для (полной) средней школы.</w:t>
      </w:r>
    </w:p>
    <w:p w14:paraId="321E0000">
      <w:pPr>
        <w:ind w:firstLine="0" w:left="1418"/>
        <w:rPr>
          <w:b w:val="1"/>
          <w:sz w:val="28"/>
        </w:rPr>
      </w:pPr>
      <w:r>
        <w:rPr>
          <w:b w:val="1"/>
          <w:sz w:val="28"/>
        </w:rPr>
        <w:t>10</w:t>
      </w:r>
      <w:r>
        <w:rPr>
          <w:sz w:val="28"/>
        </w:rPr>
        <w:t xml:space="preserve"> </w:t>
      </w:r>
      <w:r>
        <w:rPr>
          <w:b w:val="1"/>
          <w:sz w:val="28"/>
        </w:rPr>
        <w:t>класс</w:t>
      </w:r>
    </w:p>
    <w:p w14:paraId="331E0000">
      <w:pPr>
        <w:rPr>
          <w:sz w:val="28"/>
        </w:rPr>
      </w:pPr>
      <w:r>
        <w:rPr>
          <w:sz w:val="28"/>
        </w:rPr>
        <w:t xml:space="preserve">«Русский язык 10-11» Власенков А.И., Рыбченкова Л.М. </w:t>
      </w:r>
    </w:p>
    <w:p w14:paraId="341E0000">
      <w:pPr>
        <w:rPr>
          <w:sz w:val="28"/>
        </w:rPr>
      </w:pPr>
      <w:r>
        <w:rPr>
          <w:sz w:val="28"/>
        </w:rPr>
        <w:t>«Литература» Архангельский А.Н., Бак Д.П., Кучерская М.А. и др.</w:t>
      </w:r>
    </w:p>
    <w:p w14:paraId="351E0000">
      <w:pPr>
        <w:rPr>
          <w:sz w:val="28"/>
        </w:rPr>
      </w:pPr>
      <w:r>
        <w:rPr>
          <w:sz w:val="28"/>
        </w:rPr>
        <w:t xml:space="preserve"> «Английский»</w:t>
      </w:r>
      <w:r>
        <w:rPr>
          <w:spacing w:val="1"/>
          <w:sz w:val="28"/>
        </w:rPr>
        <w:t xml:space="preserve"> Афанасьева О.В., Михеева И.В., Баранова К.М.</w:t>
      </w:r>
    </w:p>
    <w:p w14:paraId="361E0000">
      <w:pPr>
        <w:ind w:right="-142"/>
        <w:rPr>
          <w:sz w:val="28"/>
        </w:rPr>
      </w:pPr>
      <w:r>
        <w:rPr>
          <w:sz w:val="28"/>
        </w:rPr>
        <w:t>«Алгебра и начала математического анализа 10-11»  Алимов Ш.А., Колягин Ю.М., Ткачева М.В. и др.</w:t>
      </w:r>
    </w:p>
    <w:p w14:paraId="371E0000">
      <w:pPr>
        <w:rPr>
          <w:sz w:val="28"/>
        </w:rPr>
      </w:pPr>
      <w:r>
        <w:rPr>
          <w:sz w:val="28"/>
        </w:rPr>
        <w:t>«Геометрия 10-11» Атанасян Л.С., Бутузов В.Ф., Кадомцев С.Б. и др.</w:t>
      </w:r>
    </w:p>
    <w:p w14:paraId="381E0000">
      <w:pPr>
        <w:rPr>
          <w:sz w:val="28"/>
        </w:rPr>
      </w:pPr>
      <w:r>
        <w:rPr>
          <w:sz w:val="28"/>
        </w:rPr>
        <w:t xml:space="preserve">«Информатика» Босова Л.Л., Босова А.Ю. </w:t>
      </w:r>
    </w:p>
    <w:p w14:paraId="391E0000">
      <w:pPr>
        <w:rPr>
          <w:sz w:val="28"/>
        </w:rPr>
      </w:pPr>
      <w:r>
        <w:rPr>
          <w:color w:val="000000"/>
          <w:sz w:val="28"/>
        </w:rPr>
        <w:t>«История. История России 1914-1945 годы» Мединский В.Р., Торкунов А.В.</w:t>
      </w:r>
      <w:r>
        <w:rPr>
          <w:sz w:val="28"/>
        </w:rPr>
        <w:t xml:space="preserve"> </w:t>
      </w:r>
    </w:p>
    <w:p w14:paraId="3A1E0000">
      <w:pPr>
        <w:rPr>
          <w:sz w:val="28"/>
        </w:rPr>
      </w:pPr>
      <w:r>
        <w:rPr>
          <w:sz w:val="28"/>
        </w:rPr>
        <w:t>«История. Всеобщая история. 1914 г.- 1945 годы.» Мединский В.Р., Чубарьян А.О.</w:t>
      </w:r>
    </w:p>
    <w:p w14:paraId="3B1E0000">
      <w:pPr>
        <w:rPr>
          <w:sz w:val="28"/>
        </w:rPr>
      </w:pPr>
      <w:r>
        <w:rPr>
          <w:sz w:val="28"/>
        </w:rPr>
        <w:t xml:space="preserve"> «Обществознание» Боголюбов Л.Н., Аверьянов Ю.И., Белявский А.В. и др. / Под ред. Боголюбова Л.Н., Лазебниковой А.Ю., Телюкиной М.В. </w:t>
      </w:r>
    </w:p>
    <w:p w14:paraId="3C1E0000">
      <w:pPr>
        <w:rPr>
          <w:sz w:val="28"/>
        </w:rPr>
      </w:pPr>
      <w:r>
        <w:rPr>
          <w:sz w:val="28"/>
        </w:rPr>
        <w:t>«География» Максаковский В.П.</w:t>
      </w:r>
    </w:p>
    <w:p w14:paraId="3D1E0000">
      <w:pPr>
        <w:rPr>
          <w:sz w:val="28"/>
        </w:rPr>
      </w:pPr>
      <w:r>
        <w:rPr>
          <w:sz w:val="28"/>
        </w:rPr>
        <w:t xml:space="preserve">«Биология» Пасечник В.В., Каменский А.А., Рубцов А.М. и др./ под ред. Пасечника </w:t>
      </w:r>
    </w:p>
    <w:p w14:paraId="3E1E0000">
      <w:pPr>
        <w:rPr>
          <w:sz w:val="28"/>
        </w:rPr>
      </w:pPr>
      <w:r>
        <w:rPr>
          <w:sz w:val="28"/>
        </w:rPr>
        <w:t>«Физика» Мякишев Г.Я., Буховцев Б.Б., Сотский Н.Н. /Под ред. Парфентьевой Н.А.</w:t>
      </w:r>
    </w:p>
    <w:p w14:paraId="3F1E0000">
      <w:pPr>
        <w:rPr>
          <w:sz w:val="28"/>
        </w:rPr>
      </w:pPr>
      <w:r>
        <w:rPr>
          <w:sz w:val="28"/>
        </w:rPr>
        <w:t>«Астрономия» Воронцов-Вельяминов Б.А., Страут Е.К.</w:t>
      </w:r>
    </w:p>
    <w:p w14:paraId="401E0000">
      <w:pPr>
        <w:rPr>
          <w:sz w:val="28"/>
        </w:rPr>
      </w:pPr>
      <w:r>
        <w:rPr>
          <w:sz w:val="28"/>
        </w:rPr>
        <w:t>«Химия» Журин А.А.</w:t>
      </w:r>
    </w:p>
    <w:p w14:paraId="411E0000">
      <w:pPr>
        <w:rPr>
          <w:sz w:val="28"/>
        </w:rPr>
      </w:pPr>
      <w:r>
        <w:rPr>
          <w:sz w:val="28"/>
        </w:rPr>
        <w:t>«ОБЖ 10-11» Ким С.В., Горский В.А.</w:t>
      </w:r>
    </w:p>
    <w:p w14:paraId="421E0000">
      <w:pPr>
        <w:rPr>
          <w:sz w:val="28"/>
        </w:rPr>
      </w:pPr>
      <w:r>
        <w:rPr>
          <w:sz w:val="28"/>
        </w:rPr>
        <w:t xml:space="preserve">«Физическая культура 10-11» Лях В.И. </w:t>
      </w:r>
    </w:p>
    <w:p w14:paraId="431E0000">
      <w:pPr>
        <w:rPr>
          <w:sz w:val="28"/>
        </w:rPr>
      </w:pPr>
      <w:r>
        <w:rPr>
          <w:sz w:val="28"/>
        </w:rPr>
        <w:t xml:space="preserve"> «Экология. Индивидуальный проект. Актуальная экология 10-11» Половкова М.В., Носов А.В., Половкова Т.В., Майсак М.В.  </w:t>
      </w:r>
    </w:p>
    <w:p w14:paraId="441E0000">
      <w:pPr>
        <w:rPr>
          <w:sz w:val="28"/>
        </w:rPr>
      </w:pPr>
      <w:r>
        <w:rPr>
          <w:sz w:val="28"/>
        </w:rPr>
        <w:t>«Родная литература (русская)»  «Литература Дона. Хрестоматия для чтения в 10-11 классах» Редактор-составитель  Федоров А.Н.</w:t>
      </w:r>
    </w:p>
    <w:p w14:paraId="451E0000">
      <w:pPr>
        <w:ind w:firstLine="0" w:left="1418"/>
        <w:rPr>
          <w:sz w:val="28"/>
        </w:rPr>
      </w:pPr>
      <w:r>
        <w:rPr>
          <w:b w:val="1"/>
          <w:sz w:val="28"/>
        </w:rPr>
        <w:t>11</w:t>
      </w:r>
      <w:r>
        <w:rPr>
          <w:sz w:val="28"/>
        </w:rPr>
        <w:t xml:space="preserve">  </w:t>
      </w:r>
      <w:r>
        <w:rPr>
          <w:b w:val="1"/>
          <w:sz w:val="28"/>
        </w:rPr>
        <w:t>класс.</w:t>
      </w:r>
    </w:p>
    <w:p w14:paraId="461E0000">
      <w:pPr>
        <w:rPr>
          <w:sz w:val="28"/>
        </w:rPr>
      </w:pPr>
      <w:r>
        <w:rPr>
          <w:sz w:val="28"/>
        </w:rPr>
        <w:t xml:space="preserve">«Русский язык 10-11» Власенков А.И., Рыбченкова Л.М. </w:t>
      </w:r>
    </w:p>
    <w:p w14:paraId="471E0000">
      <w:pPr>
        <w:rPr>
          <w:sz w:val="28"/>
        </w:rPr>
      </w:pPr>
      <w:r>
        <w:rPr>
          <w:sz w:val="28"/>
        </w:rPr>
        <w:t>«Литература» Агеносов В.В. и др./ под ред. Агеносова В.В./</w:t>
      </w:r>
    </w:p>
    <w:p w14:paraId="481E0000">
      <w:pPr>
        <w:rPr>
          <w:sz w:val="28"/>
        </w:rPr>
      </w:pPr>
      <w:r>
        <w:rPr>
          <w:sz w:val="28"/>
        </w:rPr>
        <w:t xml:space="preserve"> «Английский»</w:t>
      </w:r>
      <w:r>
        <w:rPr>
          <w:spacing w:val="1"/>
          <w:sz w:val="28"/>
        </w:rPr>
        <w:t xml:space="preserve"> Афанасьева О.В., Михеева И.В., Баранова К.М.</w:t>
      </w:r>
    </w:p>
    <w:p w14:paraId="491E0000">
      <w:pPr>
        <w:ind w:right="-283"/>
        <w:rPr>
          <w:sz w:val="28"/>
        </w:rPr>
      </w:pPr>
      <w:r>
        <w:rPr>
          <w:sz w:val="28"/>
        </w:rPr>
        <w:t xml:space="preserve"> «Алгебра и начала математического анализа 10-11» Алимов Ш.А., Колягин Ю.М., Ткачева М.В. и др.</w:t>
      </w:r>
    </w:p>
    <w:p w14:paraId="4A1E0000">
      <w:pPr>
        <w:rPr>
          <w:sz w:val="28"/>
        </w:rPr>
      </w:pPr>
      <w:r>
        <w:rPr>
          <w:sz w:val="28"/>
        </w:rPr>
        <w:t>«Геометрия 10-11» Атанасян Л.С., Бутузов В.Ф., Кадомцев С.Б. и др.</w:t>
      </w:r>
    </w:p>
    <w:p w14:paraId="4B1E0000">
      <w:pPr>
        <w:rPr>
          <w:sz w:val="28"/>
        </w:rPr>
      </w:pPr>
      <w:r>
        <w:rPr>
          <w:sz w:val="28"/>
        </w:rPr>
        <w:t>«Информатика» Босова Л.Л., Босова А.Ю.</w:t>
      </w:r>
    </w:p>
    <w:p w14:paraId="4C1E0000">
      <w:pPr>
        <w:rPr>
          <w:sz w:val="28"/>
        </w:rPr>
      </w:pPr>
      <w:r>
        <w:rPr>
          <w:color w:val="000000"/>
          <w:sz w:val="28"/>
        </w:rPr>
        <w:t xml:space="preserve">«История. История России 1945 год - начало </w:t>
      </w:r>
      <w:r>
        <w:rPr>
          <w:color w:val="000000"/>
          <w:sz w:val="28"/>
        </w:rPr>
        <w:t>XXI</w:t>
      </w:r>
      <w:r>
        <w:rPr>
          <w:color w:val="000000"/>
          <w:sz w:val="28"/>
        </w:rPr>
        <w:t xml:space="preserve"> века» Мединский В.Р., Торкунов А.В.</w:t>
      </w:r>
      <w:r>
        <w:rPr>
          <w:sz w:val="28"/>
        </w:rPr>
        <w:t xml:space="preserve"> </w:t>
      </w:r>
    </w:p>
    <w:p w14:paraId="4D1E0000">
      <w:pPr>
        <w:rPr>
          <w:sz w:val="28"/>
        </w:rPr>
      </w:pPr>
      <w:r>
        <w:rPr>
          <w:sz w:val="28"/>
        </w:rPr>
        <w:t xml:space="preserve">«История. Всеобщая история. 1945 год - </w:t>
      </w:r>
      <w:r>
        <w:rPr>
          <w:color w:val="000000"/>
          <w:sz w:val="28"/>
        </w:rPr>
        <w:t xml:space="preserve">начало </w:t>
      </w:r>
      <w:r>
        <w:rPr>
          <w:color w:val="000000"/>
          <w:sz w:val="28"/>
        </w:rPr>
        <w:t>XXI</w:t>
      </w:r>
      <w:r>
        <w:rPr>
          <w:color w:val="000000"/>
          <w:sz w:val="28"/>
        </w:rPr>
        <w:t xml:space="preserve"> века</w:t>
      </w:r>
      <w:r>
        <w:rPr>
          <w:sz w:val="28"/>
        </w:rPr>
        <w:t>.» Мединский В.Р., Чубарьян</w:t>
      </w:r>
      <w:r>
        <w:rPr>
          <w:color w:val="000000"/>
          <w:sz w:val="28"/>
        </w:rPr>
        <w:t xml:space="preserve"> </w:t>
      </w:r>
    </w:p>
    <w:p w14:paraId="4E1E0000">
      <w:pPr>
        <w:rPr>
          <w:sz w:val="28"/>
        </w:rPr>
      </w:pPr>
      <w:r>
        <w:rPr>
          <w:sz w:val="28"/>
        </w:rPr>
        <w:t xml:space="preserve"> «Обществознание» Боголюбов Л.Н., Городецкая Н.И., Иванова Л.Ф. и др /под ред. Боголюбова Л.Н., Лазебниковой А.Ю., Литвинова В.А.</w:t>
      </w:r>
    </w:p>
    <w:p w14:paraId="4F1E0000">
      <w:pPr>
        <w:rPr>
          <w:sz w:val="28"/>
        </w:rPr>
      </w:pPr>
      <w:r>
        <w:rPr>
          <w:sz w:val="28"/>
        </w:rPr>
        <w:t>«География» Максаковский В.П.</w:t>
      </w:r>
    </w:p>
    <w:p w14:paraId="501E0000">
      <w:pPr>
        <w:rPr>
          <w:sz w:val="28"/>
        </w:rPr>
      </w:pPr>
      <w:r>
        <w:rPr>
          <w:sz w:val="28"/>
        </w:rPr>
        <w:t xml:space="preserve">«Биология» Пасечник В.В. ,Каменский А.А., Рубцов А.М. и др./ под редакцией Пасечника В.В.  </w:t>
      </w:r>
    </w:p>
    <w:p w14:paraId="511E0000">
      <w:pPr>
        <w:rPr>
          <w:sz w:val="28"/>
        </w:rPr>
      </w:pPr>
      <w:r>
        <w:rPr>
          <w:sz w:val="28"/>
        </w:rPr>
        <w:t>«Физика» Мякишев Г.Я., Буховцев Б.Б., Чаругин В.М./ Под ред. Парфентьевой Н.А.</w:t>
      </w:r>
    </w:p>
    <w:p w14:paraId="521E0000">
      <w:pPr>
        <w:ind w:right="749"/>
        <w:rPr>
          <w:sz w:val="28"/>
        </w:rPr>
      </w:pPr>
      <w:r>
        <w:rPr>
          <w:sz w:val="28"/>
        </w:rPr>
        <w:t>«Химия» Габриелян О.С.</w:t>
      </w:r>
    </w:p>
    <w:p w14:paraId="531E0000">
      <w:pPr>
        <w:rPr>
          <w:sz w:val="28"/>
        </w:rPr>
      </w:pPr>
      <w:r>
        <w:rPr>
          <w:sz w:val="28"/>
        </w:rPr>
        <w:t>«ОБЖ 10-11» Ким С.В., Горский В.А.</w:t>
      </w:r>
    </w:p>
    <w:p w14:paraId="541E0000">
      <w:pPr>
        <w:rPr>
          <w:sz w:val="28"/>
        </w:rPr>
      </w:pPr>
      <w:r>
        <w:rPr>
          <w:sz w:val="28"/>
        </w:rPr>
        <w:t xml:space="preserve"> «Физическая культура10-11» Лях В.И.</w:t>
      </w:r>
    </w:p>
    <w:p w14:paraId="551E0000">
      <w:pPr>
        <w:rPr>
          <w:sz w:val="28"/>
        </w:rPr>
      </w:pPr>
      <w:r>
        <w:rPr>
          <w:sz w:val="28"/>
        </w:rPr>
        <w:t xml:space="preserve">«Экология. Индивидуальный проект. Актуальная экология 10-11» Половкова М.В., Носов А.В., Половкова Т.В., Майсак М.В.  </w:t>
      </w:r>
      <w:r>
        <w:rPr>
          <w:sz w:val="28"/>
        </w:rPr>
        <w:t xml:space="preserve"> </w:t>
      </w:r>
    </w:p>
    <w:p w14:paraId="561E0000">
      <w:pPr>
        <w:ind w:firstLine="0" w:left="36"/>
        <w:jc w:val="center"/>
        <w:rPr>
          <w:b w:val="1"/>
          <w:spacing w:val="-4"/>
          <w:sz w:val="28"/>
        </w:rPr>
      </w:pPr>
    </w:p>
    <w:p w14:paraId="571E0000">
      <w:pPr>
        <w:ind w:firstLine="284" w:left="0"/>
        <w:jc w:val="center"/>
        <w:rPr>
          <w:sz w:val="28"/>
        </w:rPr>
      </w:pPr>
      <w:r>
        <w:rPr>
          <w:b w:val="1"/>
          <w:sz w:val="28"/>
        </w:rPr>
        <w:t>Учитель и родители как участники педагогического процесса:</w:t>
      </w:r>
    </w:p>
    <w:p w14:paraId="581E0000">
      <w:pPr>
        <w:ind w:firstLine="708" w:left="0"/>
        <w:rPr>
          <w:sz w:val="28"/>
        </w:rPr>
      </w:pPr>
      <w:r>
        <w:rPr>
          <w:sz w:val="28"/>
        </w:rPr>
        <w:t xml:space="preserve">Целью сотрудничества </w:t>
      </w:r>
      <w:r>
        <w:rPr>
          <w:sz w:val="28"/>
        </w:rPr>
        <w:t xml:space="preserve">учителей и родителей является создание неформальной дружеской атмосферы жизнедеятельности школьников, осуществление эффективной связи школы и семьи в воспитании и образовании детей разного возраста. </w:t>
      </w:r>
    </w:p>
    <w:p w14:paraId="591E0000">
      <w:pPr>
        <w:rPr>
          <w:b w:val="1"/>
          <w:sz w:val="28"/>
        </w:rPr>
      </w:pPr>
      <w:r>
        <w:rPr>
          <w:b w:val="1"/>
          <w:i w:val="1"/>
          <w:sz w:val="28"/>
        </w:rPr>
        <w:t xml:space="preserve">Задачами сотрудничества </w:t>
      </w:r>
      <w:r>
        <w:rPr>
          <w:b w:val="1"/>
          <w:sz w:val="28"/>
        </w:rPr>
        <w:t>являются:</w:t>
      </w:r>
    </w:p>
    <w:p w14:paraId="5A1E0000">
      <w:pPr>
        <w:widowControl w:val="1"/>
        <w:numPr>
          <w:ilvl w:val="0"/>
          <w:numId w:val="154"/>
        </w:numPr>
        <w:ind/>
        <w:rPr>
          <w:sz w:val="28"/>
        </w:rPr>
      </w:pPr>
      <w:r>
        <w:rPr>
          <w:sz w:val="28"/>
        </w:rPr>
        <w:t xml:space="preserve">усиление нравственных аспектов школьной жизнедеятельности детей и молодежи; </w:t>
      </w:r>
    </w:p>
    <w:p w14:paraId="5B1E0000">
      <w:pPr>
        <w:widowControl w:val="1"/>
        <w:numPr>
          <w:ilvl w:val="0"/>
          <w:numId w:val="154"/>
        </w:numPr>
        <w:ind/>
        <w:rPr>
          <w:sz w:val="28"/>
        </w:rPr>
      </w:pPr>
      <w:r>
        <w:rPr>
          <w:sz w:val="28"/>
        </w:rPr>
        <w:t xml:space="preserve">гуманизация взаимоотношений семьи и школы; </w:t>
      </w:r>
    </w:p>
    <w:p w14:paraId="5C1E0000">
      <w:pPr>
        <w:widowControl w:val="1"/>
        <w:numPr>
          <w:ilvl w:val="0"/>
          <w:numId w:val="154"/>
        </w:numPr>
        <w:ind/>
        <w:rPr>
          <w:sz w:val="28"/>
        </w:rPr>
      </w:pPr>
      <w:r>
        <w:rPr>
          <w:sz w:val="28"/>
        </w:rPr>
        <w:t xml:space="preserve">развитие у </w:t>
      </w:r>
      <w:r>
        <w:rPr>
          <w:sz w:val="28"/>
        </w:rPr>
        <w:t> </w:t>
      </w:r>
      <w:r>
        <w:rPr>
          <w:sz w:val="28"/>
        </w:rPr>
        <w:t xml:space="preserve">школьников опыта формального и неформального общения со </w:t>
      </w:r>
      <w:r>
        <w:rPr>
          <w:sz w:val="28"/>
        </w:rPr>
        <w:t> </w:t>
      </w:r>
      <w:r>
        <w:rPr>
          <w:sz w:val="28"/>
        </w:rPr>
        <w:t xml:space="preserve">взрослыми; </w:t>
      </w:r>
    </w:p>
    <w:p w14:paraId="5D1E0000">
      <w:pPr>
        <w:widowControl w:val="1"/>
        <w:numPr>
          <w:ilvl w:val="0"/>
          <w:numId w:val="154"/>
        </w:numPr>
        <w:ind/>
        <w:rPr>
          <w:sz w:val="28"/>
        </w:rPr>
      </w:pPr>
      <w:r>
        <w:rPr>
          <w:sz w:val="28"/>
        </w:rPr>
        <w:t xml:space="preserve">освоение родителями навыков делового общения и сотворчества с учителями и детьми; </w:t>
      </w:r>
    </w:p>
    <w:p w14:paraId="5E1E0000">
      <w:pPr>
        <w:widowControl w:val="1"/>
        <w:numPr>
          <w:ilvl w:val="0"/>
          <w:numId w:val="154"/>
        </w:numPr>
        <w:ind/>
        <w:rPr>
          <w:sz w:val="28"/>
        </w:rPr>
      </w:pPr>
      <w:r>
        <w:rPr>
          <w:sz w:val="28"/>
        </w:rPr>
        <w:t xml:space="preserve">оказание родителями содержательной помощи учителю в организации учебно-воспитательной работы, в том числе обучение детей в домашних условиях. </w:t>
      </w:r>
    </w:p>
    <w:p w14:paraId="5F1E0000">
      <w:pPr>
        <w:rPr>
          <w:b w:val="1"/>
          <w:sz w:val="28"/>
        </w:rPr>
      </w:pPr>
    </w:p>
    <w:p w14:paraId="601E0000">
      <w:pPr>
        <w:ind w:firstLine="708" w:left="0"/>
        <w:rPr>
          <w:sz w:val="28"/>
        </w:rPr>
      </w:pPr>
      <w:r>
        <w:rPr>
          <w:b w:val="1"/>
          <w:sz w:val="28"/>
        </w:rPr>
        <w:t xml:space="preserve">Сотворчество учителей и родителей в воспитании, обучении и развитии детей во внеурочной деятельности может успешно осуществляться по следующим </w:t>
      </w:r>
      <w:r>
        <w:rPr>
          <w:b w:val="1"/>
          <w:i w:val="1"/>
          <w:sz w:val="28"/>
        </w:rPr>
        <w:t>направлениям (содержание сотворчества):</w:t>
      </w:r>
    </w:p>
    <w:p w14:paraId="611E0000">
      <w:pPr>
        <w:rPr>
          <w:sz w:val="28"/>
        </w:rPr>
      </w:pPr>
    </w:p>
    <w:p w14:paraId="621E0000">
      <w:pPr>
        <w:widowControl w:val="1"/>
        <w:numPr>
          <w:ilvl w:val="0"/>
          <w:numId w:val="155"/>
        </w:numPr>
        <w:ind w:hanging="284" w:left="284"/>
        <w:rPr>
          <w:sz w:val="28"/>
        </w:rPr>
      </w:pPr>
      <w:r>
        <w:rPr>
          <w:sz w:val="28"/>
        </w:rPr>
        <w:t>непосредственное участие родителей в организации различимых форм совместной внеурочной работы с детьми;</w:t>
      </w:r>
    </w:p>
    <w:p w14:paraId="631E0000">
      <w:pPr>
        <w:widowControl w:val="1"/>
        <w:numPr>
          <w:ilvl w:val="0"/>
          <w:numId w:val="155"/>
        </w:numPr>
        <w:ind w:hanging="284" w:left="284"/>
        <w:rPr>
          <w:sz w:val="28"/>
        </w:rPr>
      </w:pPr>
      <w:r>
        <w:rPr>
          <w:sz w:val="28"/>
        </w:rPr>
        <w:t xml:space="preserve"> развитие сотрудничества с учителями и детьми в учебно-познавательной,</w:t>
      </w:r>
      <w:r>
        <w:rPr>
          <w:sz w:val="28"/>
        </w:rPr>
        <w:t> </w:t>
      </w:r>
      <w:r>
        <w:rPr>
          <w:sz w:val="28"/>
        </w:rPr>
        <w:t xml:space="preserve"> исследовательской  деятельности в школе и в домашних условиях и др.;</w:t>
      </w:r>
    </w:p>
    <w:p w14:paraId="641E0000">
      <w:pPr>
        <w:rPr>
          <w:sz w:val="28"/>
        </w:rPr>
      </w:pPr>
      <w:r>
        <w:rPr>
          <w:sz w:val="28"/>
        </w:rPr>
        <w:t xml:space="preserve"> оказание помощи школе в ремонте и оборудовании помещений для внеурочных занятий школьников, изготовление совместно с детьми приборов и принадлежностей для качественной организации данных занятий.</w:t>
      </w:r>
    </w:p>
    <w:p w14:paraId="651E0000">
      <w:pPr>
        <w:spacing w:line="276" w:lineRule="auto"/>
        <w:ind/>
        <w:rPr>
          <w:sz w:val="28"/>
        </w:rPr>
      </w:pPr>
    </w:p>
    <w:p w14:paraId="661E0000">
      <w:pPr>
        <w:pStyle w:val="Style_13"/>
        <w:ind/>
        <w:jc w:val="center"/>
        <w:rPr>
          <w:b w:val="1"/>
          <w:sz w:val="26"/>
        </w:rPr>
      </w:pPr>
      <w:r>
        <w:rPr>
          <w:b w:val="1"/>
          <w:sz w:val="26"/>
        </w:rPr>
        <w:t>Библиотечный фонд</w:t>
      </w:r>
    </w:p>
    <w:p w14:paraId="671E0000">
      <w:pPr>
        <w:pStyle w:val="Style_21"/>
        <w:rPr>
          <w:rFonts w:ascii="Times New Roman" w:hAnsi="Times New Roman"/>
          <w:sz w:val="28"/>
        </w:rPr>
      </w:pPr>
      <w:r>
        <w:rPr>
          <w:rFonts w:ascii="Times New Roman" w:hAnsi="Times New Roman"/>
          <w:sz w:val="28"/>
          <w:u w:val="single"/>
        </w:rPr>
        <w:t>общий фонд библиотеки –</w:t>
      </w:r>
      <w:r>
        <w:rPr>
          <w:rFonts w:ascii="Times New Roman" w:hAnsi="Times New Roman"/>
          <w:b w:val="1"/>
          <w:sz w:val="28"/>
          <w:u w:val="single"/>
        </w:rPr>
        <w:t>17599</w:t>
      </w:r>
      <w:r>
        <w:rPr>
          <w:rFonts w:ascii="Times New Roman" w:hAnsi="Times New Roman"/>
          <w:b w:val="1"/>
          <w:sz w:val="28"/>
        </w:rPr>
        <w:t xml:space="preserve"> </w:t>
      </w:r>
      <w:r>
        <w:rPr>
          <w:rFonts w:ascii="Times New Roman" w:hAnsi="Times New Roman"/>
          <w:sz w:val="28"/>
        </w:rPr>
        <w:t>шт.</w:t>
      </w:r>
    </w:p>
    <w:p w14:paraId="681E0000">
      <w:pPr>
        <w:pStyle w:val="Style_21"/>
        <w:rPr>
          <w:rFonts w:ascii="Times New Roman" w:hAnsi="Times New Roman"/>
          <w:sz w:val="28"/>
        </w:rPr>
      </w:pPr>
    </w:p>
    <w:p w14:paraId="691E0000">
      <w:pPr>
        <w:rPr>
          <w:sz w:val="28"/>
        </w:rPr>
      </w:pPr>
      <w:r>
        <w:rPr>
          <w:sz w:val="28"/>
        </w:rPr>
        <w:t xml:space="preserve"> учебный фонд –</w:t>
      </w:r>
      <w:r>
        <w:rPr>
          <w:b w:val="1"/>
          <w:sz w:val="28"/>
        </w:rPr>
        <w:t>6078 шт.</w:t>
      </w:r>
      <w:r>
        <w:rPr>
          <w:sz w:val="28"/>
        </w:rPr>
        <w:t xml:space="preserve"> </w:t>
      </w:r>
    </w:p>
    <w:p w14:paraId="6A1E0000">
      <w:pPr>
        <w:widowControl w:val="1"/>
        <w:numPr>
          <w:ilvl w:val="0"/>
          <w:numId w:val="156"/>
        </w:numPr>
        <w:ind/>
        <w:rPr>
          <w:b w:val="1"/>
          <w:sz w:val="28"/>
        </w:rPr>
      </w:pPr>
      <w:r>
        <w:rPr>
          <w:sz w:val="28"/>
        </w:rPr>
        <w:t xml:space="preserve">учебно-методическая литература – </w:t>
      </w:r>
      <w:r>
        <w:rPr>
          <w:b w:val="1"/>
          <w:sz w:val="28"/>
        </w:rPr>
        <w:t>985 шт</w:t>
      </w:r>
    </w:p>
    <w:p w14:paraId="6B1E0000">
      <w:pPr>
        <w:widowControl w:val="1"/>
        <w:numPr>
          <w:ilvl w:val="0"/>
          <w:numId w:val="156"/>
        </w:numPr>
        <w:ind/>
        <w:rPr>
          <w:b w:val="1"/>
          <w:sz w:val="28"/>
        </w:rPr>
      </w:pPr>
      <w:r>
        <w:rPr>
          <w:sz w:val="28"/>
        </w:rPr>
        <w:t xml:space="preserve">художественная литература – </w:t>
      </w:r>
      <w:r>
        <w:rPr>
          <w:b w:val="1"/>
          <w:sz w:val="28"/>
        </w:rPr>
        <w:t>10119шт</w:t>
      </w:r>
    </w:p>
    <w:p w14:paraId="6C1E0000">
      <w:pPr>
        <w:widowControl w:val="1"/>
        <w:numPr>
          <w:ilvl w:val="0"/>
          <w:numId w:val="156"/>
        </w:numPr>
        <w:ind/>
        <w:rPr>
          <w:b w:val="1"/>
          <w:sz w:val="28"/>
        </w:rPr>
      </w:pPr>
      <w:r>
        <w:rPr>
          <w:sz w:val="28"/>
        </w:rPr>
        <w:t>справочные материалы</w:t>
      </w:r>
      <w:r>
        <w:rPr>
          <w:b w:val="1"/>
          <w:sz w:val="28"/>
        </w:rPr>
        <w:t xml:space="preserve"> – 417 шт</w:t>
      </w:r>
    </w:p>
    <w:p w14:paraId="6D1E0000">
      <w:pPr>
        <w:pStyle w:val="Style_21"/>
        <w:rPr>
          <w:rFonts w:ascii="Times New Roman" w:hAnsi="Times New Roman"/>
          <w:sz w:val="28"/>
        </w:rPr>
      </w:pPr>
    </w:p>
    <w:p w14:paraId="6E1E0000">
      <w:pPr>
        <w:pStyle w:val="Style_21"/>
        <w:rPr>
          <w:rFonts w:ascii="Times New Roman" w:hAnsi="Times New Roman"/>
          <w:sz w:val="28"/>
        </w:rPr>
      </w:pPr>
      <w:r>
        <w:rPr>
          <w:rFonts w:ascii="Times New Roman" w:hAnsi="Times New Roman"/>
          <w:sz w:val="28"/>
        </w:rPr>
        <w:t xml:space="preserve">     Приобретено учебников в 2024г – </w:t>
      </w:r>
      <w:r>
        <w:rPr>
          <w:rFonts w:ascii="Times New Roman" w:hAnsi="Times New Roman"/>
          <w:b w:val="1"/>
          <w:sz w:val="28"/>
        </w:rPr>
        <w:t>583 шт</w:t>
      </w:r>
      <w:r>
        <w:rPr>
          <w:rFonts w:ascii="Times New Roman" w:hAnsi="Times New Roman"/>
          <w:sz w:val="28"/>
        </w:rPr>
        <w:t xml:space="preserve">, на сумму – </w:t>
      </w:r>
      <w:r>
        <w:rPr>
          <w:rFonts w:ascii="Times New Roman" w:hAnsi="Times New Roman"/>
          <w:b w:val="1"/>
          <w:sz w:val="28"/>
        </w:rPr>
        <w:t>434562,15 руб</w:t>
      </w:r>
      <w:r>
        <w:rPr>
          <w:rFonts w:ascii="Times New Roman" w:hAnsi="Times New Roman"/>
          <w:sz w:val="28"/>
        </w:rPr>
        <w:t>.</w:t>
      </w:r>
    </w:p>
    <w:p w14:paraId="6F1E0000">
      <w:pPr>
        <w:pStyle w:val="Style_21"/>
        <w:rPr>
          <w:rFonts w:ascii="Times New Roman" w:hAnsi="Times New Roman"/>
          <w:sz w:val="28"/>
        </w:rPr>
      </w:pPr>
      <w:r>
        <w:rPr>
          <w:rFonts w:ascii="Times New Roman" w:hAnsi="Times New Roman"/>
          <w:sz w:val="28"/>
        </w:rPr>
        <w:t xml:space="preserve">Обучающиеся обеспечены учебниками на </w:t>
      </w:r>
      <w:r>
        <w:rPr>
          <w:rFonts w:ascii="Times New Roman" w:hAnsi="Times New Roman"/>
          <w:b w:val="1"/>
          <w:sz w:val="28"/>
        </w:rPr>
        <w:t>100%</w:t>
      </w:r>
    </w:p>
    <w:p w14:paraId="701E0000">
      <w:pPr>
        <w:pStyle w:val="Style_22"/>
        <w:rPr>
          <w:sz w:val="28"/>
        </w:rPr>
      </w:pPr>
      <w:r>
        <w:rPr>
          <w:sz w:val="28"/>
        </w:rPr>
        <w:t>Материально-технические условия реализации основной образовательной программы</w:t>
      </w:r>
    </w:p>
    <w:p w14:paraId="711E0000">
      <w:pPr>
        <w:pStyle w:val="Style_13"/>
        <w:rPr>
          <w:sz w:val="28"/>
        </w:rPr>
      </w:pPr>
    </w:p>
    <w:p w14:paraId="721E0000">
      <w:pPr>
        <w:pStyle w:val="Style_13"/>
        <w:rPr>
          <w:sz w:val="28"/>
        </w:rPr>
      </w:pPr>
      <w:r>
        <w:rPr>
          <w:sz w:val="28"/>
        </w:rPr>
        <w:t>Материально-техническая база, необходимая для осуществления образовательного процесса постоянно обновляется и включает в себя спортивную площадку, актовый зал вместимостью  100 человек, столовая на 60 человек, кабинет педагога-психолога, библиотеку. Здание школы – типовое. В школе имеются 15 учебных кабинетов, 2 лаборантских, 1 компьютерных класса, 2 мобильный класс,1 спортивный зал.</w:t>
      </w:r>
    </w:p>
    <w:p w14:paraId="731E0000">
      <w:pPr>
        <w:pStyle w:val="Style_13"/>
        <w:ind/>
        <w:jc w:val="center"/>
        <w:rPr>
          <w:b w:val="1"/>
          <w:i w:val="1"/>
          <w:sz w:val="28"/>
        </w:rPr>
      </w:pPr>
      <w:r>
        <w:rPr>
          <w:b w:val="1"/>
          <w:i w:val="1"/>
          <w:sz w:val="28"/>
        </w:rPr>
        <w:t>Перечень оргтехники и технических средств, имеющихся в образовательном учреждении</w:t>
      </w:r>
    </w:p>
    <w:tbl>
      <w:tblPr>
        <w:tblStyle w:val="Style_2"/>
        <w:tblInd w:type="dxa" w:w="108"/>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5578"/>
        <w:gridCol w:w="4912"/>
      </w:tblGrid>
      <w:tr>
        <w:trPr>
          <w:trHeight w:hRule="atLeast" w:val="539"/>
        </w:trPr>
        <w:tc>
          <w:tcPr>
            <w:tcW w:type="dxa" w:w="5578"/>
            <w:tcBorders>
              <w:top w:color="000000" w:sz="4" w:val="single"/>
              <w:left w:color="000000" w:sz="4" w:val="single"/>
              <w:bottom w:color="000000" w:sz="4" w:val="single"/>
              <w:right w:color="000000" w:sz="4" w:val="single"/>
            </w:tcBorders>
            <w:vAlign w:val="center"/>
          </w:tcPr>
          <w:p w14:paraId="741E0000">
            <w:pPr>
              <w:pStyle w:val="Style_13"/>
              <w:spacing w:line="276" w:lineRule="auto"/>
              <w:ind/>
              <w:rPr>
                <w:sz w:val="28"/>
              </w:rPr>
            </w:pPr>
            <w:r>
              <w:rPr>
                <w:sz w:val="28"/>
              </w:rPr>
              <w:t>Наименование</w:t>
            </w:r>
          </w:p>
        </w:tc>
        <w:tc>
          <w:tcPr>
            <w:tcW w:type="dxa" w:w="4912"/>
            <w:tcBorders>
              <w:top w:color="000000" w:sz="4" w:val="single"/>
              <w:left w:color="000000" w:sz="4" w:val="single"/>
              <w:bottom w:color="000000" w:sz="4" w:val="single"/>
              <w:right w:color="000000" w:sz="4" w:val="single"/>
            </w:tcBorders>
            <w:vAlign w:val="center"/>
          </w:tcPr>
          <w:p w14:paraId="751E0000">
            <w:pPr>
              <w:pStyle w:val="Style_13"/>
              <w:spacing w:line="276" w:lineRule="auto"/>
              <w:ind/>
              <w:jc w:val="center"/>
              <w:rPr>
                <w:sz w:val="28"/>
              </w:rPr>
            </w:pPr>
            <w:r>
              <w:rPr>
                <w:sz w:val="28"/>
              </w:rPr>
              <w:t>Количество</w:t>
            </w:r>
          </w:p>
        </w:tc>
      </w:tr>
      <w:tr>
        <w:trPr>
          <w:trHeight w:hRule="atLeast" w:val="277"/>
        </w:trPr>
        <w:tc>
          <w:tcPr>
            <w:tcW w:type="dxa" w:w="5578"/>
            <w:tcBorders>
              <w:top w:color="000000" w:sz="4" w:val="single"/>
              <w:left w:color="000000" w:sz="4" w:val="single"/>
              <w:bottom w:color="000000" w:sz="4" w:val="single"/>
              <w:right w:color="000000" w:sz="4" w:val="single"/>
            </w:tcBorders>
          </w:tcPr>
          <w:p w14:paraId="761E0000">
            <w:pPr>
              <w:pStyle w:val="Style_13"/>
              <w:spacing w:line="276" w:lineRule="auto"/>
              <w:ind/>
              <w:rPr>
                <w:sz w:val="28"/>
              </w:rPr>
            </w:pPr>
            <w:r>
              <w:rPr>
                <w:sz w:val="28"/>
              </w:rPr>
              <w:t xml:space="preserve">Ноутбук </w:t>
            </w:r>
          </w:p>
        </w:tc>
        <w:tc>
          <w:tcPr>
            <w:tcW w:type="dxa" w:w="4912"/>
            <w:tcBorders>
              <w:top w:color="000000" w:sz="4" w:val="single"/>
              <w:left w:color="000000" w:sz="4" w:val="single"/>
              <w:bottom w:color="000000" w:sz="4" w:val="single"/>
              <w:right w:color="000000" w:sz="4" w:val="single"/>
            </w:tcBorders>
          </w:tcPr>
          <w:p w14:paraId="771E0000">
            <w:pPr>
              <w:pStyle w:val="Style_13"/>
              <w:spacing w:line="276" w:lineRule="auto"/>
              <w:ind/>
              <w:jc w:val="center"/>
              <w:rPr>
                <w:sz w:val="28"/>
              </w:rPr>
            </w:pPr>
            <w:r>
              <w:rPr>
                <w:sz w:val="28"/>
              </w:rPr>
              <w:t>32</w:t>
            </w:r>
          </w:p>
        </w:tc>
      </w:tr>
      <w:tr>
        <w:tc>
          <w:tcPr>
            <w:tcW w:type="dxa" w:w="5578"/>
            <w:tcBorders>
              <w:top w:color="000000" w:sz="4" w:val="single"/>
              <w:left w:color="000000" w:sz="4" w:val="single"/>
              <w:bottom w:color="000000" w:sz="4" w:val="single"/>
              <w:right w:color="000000" w:sz="4" w:val="single"/>
            </w:tcBorders>
          </w:tcPr>
          <w:p w14:paraId="781E0000">
            <w:pPr>
              <w:pStyle w:val="Style_13"/>
              <w:spacing w:line="276" w:lineRule="auto"/>
              <w:ind/>
              <w:rPr>
                <w:sz w:val="28"/>
              </w:rPr>
            </w:pPr>
            <w:r>
              <w:rPr>
                <w:sz w:val="28"/>
              </w:rPr>
              <w:t>Компьютер</w:t>
            </w:r>
          </w:p>
        </w:tc>
        <w:tc>
          <w:tcPr>
            <w:tcW w:type="dxa" w:w="4912"/>
            <w:tcBorders>
              <w:top w:color="000000" w:sz="4" w:val="single"/>
              <w:left w:color="000000" w:sz="4" w:val="single"/>
              <w:bottom w:color="000000" w:sz="4" w:val="single"/>
              <w:right w:color="000000" w:sz="4" w:val="single"/>
            </w:tcBorders>
          </w:tcPr>
          <w:p w14:paraId="791E0000">
            <w:pPr>
              <w:pStyle w:val="Style_13"/>
              <w:spacing w:line="276" w:lineRule="auto"/>
              <w:ind/>
              <w:jc w:val="center"/>
              <w:rPr>
                <w:sz w:val="28"/>
              </w:rPr>
            </w:pPr>
            <w:r>
              <w:rPr>
                <w:sz w:val="28"/>
              </w:rPr>
              <w:t>19</w:t>
            </w:r>
          </w:p>
        </w:tc>
      </w:tr>
      <w:tr>
        <w:tc>
          <w:tcPr>
            <w:tcW w:type="dxa" w:w="5578"/>
            <w:tcBorders>
              <w:top w:color="000000" w:sz="4" w:val="single"/>
              <w:left w:color="000000" w:sz="4" w:val="single"/>
              <w:bottom w:color="000000" w:sz="4" w:val="single"/>
              <w:right w:color="000000" w:sz="4" w:val="single"/>
            </w:tcBorders>
          </w:tcPr>
          <w:p w14:paraId="7A1E0000">
            <w:pPr>
              <w:pStyle w:val="Style_13"/>
              <w:spacing w:line="276" w:lineRule="auto"/>
              <w:ind/>
              <w:rPr>
                <w:sz w:val="28"/>
              </w:rPr>
            </w:pPr>
            <w:r>
              <w:rPr>
                <w:sz w:val="28"/>
              </w:rPr>
              <w:t>Модем</w:t>
            </w:r>
          </w:p>
        </w:tc>
        <w:tc>
          <w:tcPr>
            <w:tcW w:type="dxa" w:w="4912"/>
            <w:tcBorders>
              <w:top w:color="000000" w:sz="4" w:val="single"/>
              <w:left w:color="000000" w:sz="4" w:val="single"/>
              <w:bottom w:color="000000" w:sz="4" w:val="single"/>
              <w:right w:color="000000" w:sz="4" w:val="single"/>
            </w:tcBorders>
          </w:tcPr>
          <w:p w14:paraId="7B1E0000">
            <w:pPr>
              <w:pStyle w:val="Style_13"/>
              <w:spacing w:line="276" w:lineRule="auto"/>
              <w:ind/>
              <w:jc w:val="center"/>
              <w:rPr>
                <w:sz w:val="28"/>
              </w:rPr>
            </w:pPr>
            <w:r>
              <w:rPr>
                <w:sz w:val="28"/>
              </w:rPr>
              <w:t>2</w:t>
            </w:r>
          </w:p>
        </w:tc>
      </w:tr>
      <w:tr>
        <w:tc>
          <w:tcPr>
            <w:tcW w:type="dxa" w:w="5578"/>
            <w:tcBorders>
              <w:top w:color="000000" w:sz="4" w:val="single"/>
              <w:left w:color="000000" w:sz="4" w:val="single"/>
              <w:bottom w:color="000000" w:sz="4" w:val="single"/>
              <w:right w:color="000000" w:sz="4" w:val="single"/>
            </w:tcBorders>
          </w:tcPr>
          <w:p w14:paraId="7C1E0000">
            <w:pPr>
              <w:pStyle w:val="Style_13"/>
              <w:spacing w:line="276" w:lineRule="auto"/>
              <w:ind/>
              <w:rPr>
                <w:sz w:val="28"/>
              </w:rPr>
            </w:pPr>
            <w:r>
              <w:rPr>
                <w:sz w:val="28"/>
              </w:rPr>
              <w:t>Мультимедиапроектор</w:t>
            </w:r>
          </w:p>
        </w:tc>
        <w:tc>
          <w:tcPr>
            <w:tcW w:type="dxa" w:w="4912"/>
            <w:tcBorders>
              <w:top w:color="000000" w:sz="4" w:val="single"/>
              <w:left w:color="000000" w:sz="4" w:val="single"/>
              <w:bottom w:color="000000" w:sz="4" w:val="single"/>
              <w:right w:color="000000" w:sz="4" w:val="single"/>
            </w:tcBorders>
          </w:tcPr>
          <w:p w14:paraId="7D1E0000">
            <w:pPr>
              <w:pStyle w:val="Style_13"/>
              <w:spacing w:line="276" w:lineRule="auto"/>
              <w:ind/>
              <w:jc w:val="center"/>
              <w:rPr>
                <w:sz w:val="28"/>
              </w:rPr>
            </w:pPr>
            <w:r>
              <w:rPr>
                <w:sz w:val="28"/>
              </w:rPr>
              <w:t>5</w:t>
            </w:r>
          </w:p>
        </w:tc>
      </w:tr>
      <w:tr>
        <w:tc>
          <w:tcPr>
            <w:tcW w:type="dxa" w:w="5578"/>
            <w:tcBorders>
              <w:top w:color="000000" w:sz="4" w:val="single"/>
              <w:left w:color="000000" w:sz="4" w:val="single"/>
              <w:bottom w:color="000000" w:sz="4" w:val="single"/>
              <w:right w:color="000000" w:sz="4" w:val="single"/>
            </w:tcBorders>
          </w:tcPr>
          <w:p w14:paraId="7E1E0000">
            <w:pPr>
              <w:pStyle w:val="Style_13"/>
              <w:spacing w:line="276" w:lineRule="auto"/>
              <w:ind/>
              <w:rPr>
                <w:sz w:val="28"/>
              </w:rPr>
            </w:pPr>
            <w:r>
              <w:rPr>
                <w:sz w:val="28"/>
              </w:rPr>
              <w:t>Копировальный аппарат А4</w:t>
            </w:r>
          </w:p>
        </w:tc>
        <w:tc>
          <w:tcPr>
            <w:tcW w:type="dxa" w:w="4912"/>
            <w:tcBorders>
              <w:top w:color="000000" w:sz="4" w:val="single"/>
              <w:left w:color="000000" w:sz="4" w:val="single"/>
              <w:bottom w:color="000000" w:sz="4" w:val="single"/>
              <w:right w:color="000000" w:sz="4" w:val="single"/>
            </w:tcBorders>
          </w:tcPr>
          <w:p w14:paraId="7F1E0000">
            <w:pPr>
              <w:pStyle w:val="Style_13"/>
              <w:spacing w:line="276" w:lineRule="auto"/>
              <w:ind/>
              <w:jc w:val="center"/>
              <w:rPr>
                <w:sz w:val="28"/>
              </w:rPr>
            </w:pPr>
            <w:r>
              <w:rPr>
                <w:sz w:val="28"/>
              </w:rPr>
              <w:t>2</w:t>
            </w:r>
          </w:p>
        </w:tc>
      </w:tr>
      <w:tr>
        <w:tc>
          <w:tcPr>
            <w:tcW w:type="dxa" w:w="5578"/>
            <w:tcBorders>
              <w:top w:color="000000" w:sz="4" w:val="single"/>
              <w:left w:color="000000" w:sz="4" w:val="single"/>
              <w:bottom w:color="000000" w:sz="4" w:val="single"/>
              <w:right w:color="000000" w:sz="4" w:val="single"/>
            </w:tcBorders>
          </w:tcPr>
          <w:p w14:paraId="801E0000">
            <w:pPr>
              <w:pStyle w:val="Style_13"/>
              <w:spacing w:line="276" w:lineRule="auto"/>
              <w:ind/>
              <w:rPr>
                <w:sz w:val="28"/>
              </w:rPr>
            </w:pPr>
            <w:r>
              <w:rPr>
                <w:sz w:val="28"/>
              </w:rPr>
              <w:t>Экран настенный</w:t>
            </w:r>
          </w:p>
        </w:tc>
        <w:tc>
          <w:tcPr>
            <w:tcW w:type="dxa" w:w="4912"/>
            <w:tcBorders>
              <w:top w:color="000000" w:sz="4" w:val="single"/>
              <w:left w:color="000000" w:sz="4" w:val="single"/>
              <w:bottom w:color="000000" w:sz="4" w:val="single"/>
              <w:right w:color="000000" w:sz="4" w:val="single"/>
            </w:tcBorders>
          </w:tcPr>
          <w:p w14:paraId="811E0000">
            <w:pPr>
              <w:pStyle w:val="Style_13"/>
              <w:spacing w:line="276" w:lineRule="auto"/>
              <w:ind/>
              <w:jc w:val="center"/>
              <w:rPr>
                <w:sz w:val="28"/>
              </w:rPr>
            </w:pPr>
            <w:r>
              <w:rPr>
                <w:sz w:val="28"/>
              </w:rPr>
              <w:t>1</w:t>
            </w:r>
          </w:p>
        </w:tc>
      </w:tr>
      <w:tr>
        <w:tc>
          <w:tcPr>
            <w:tcW w:type="dxa" w:w="5578"/>
            <w:tcBorders>
              <w:top w:color="000000" w:sz="4" w:val="single"/>
              <w:left w:color="000000" w:sz="4" w:val="single"/>
              <w:bottom w:color="000000" w:sz="4" w:val="single"/>
              <w:right w:color="000000" w:sz="4" w:val="single"/>
            </w:tcBorders>
          </w:tcPr>
          <w:p w14:paraId="821E0000">
            <w:pPr>
              <w:pStyle w:val="Style_13"/>
              <w:spacing w:line="276" w:lineRule="auto"/>
              <w:ind/>
              <w:rPr>
                <w:sz w:val="28"/>
              </w:rPr>
            </w:pPr>
            <w:r>
              <w:rPr>
                <w:sz w:val="28"/>
              </w:rPr>
              <w:t>Принтер</w:t>
            </w:r>
          </w:p>
        </w:tc>
        <w:tc>
          <w:tcPr>
            <w:tcW w:type="dxa" w:w="4912"/>
            <w:tcBorders>
              <w:top w:color="000000" w:sz="4" w:val="single"/>
              <w:left w:color="000000" w:sz="4" w:val="single"/>
              <w:bottom w:color="000000" w:sz="4" w:val="single"/>
              <w:right w:color="000000" w:sz="4" w:val="single"/>
            </w:tcBorders>
          </w:tcPr>
          <w:p w14:paraId="831E0000">
            <w:pPr>
              <w:pStyle w:val="Style_13"/>
              <w:spacing w:line="276" w:lineRule="auto"/>
              <w:ind/>
              <w:jc w:val="center"/>
              <w:rPr>
                <w:sz w:val="28"/>
              </w:rPr>
            </w:pPr>
            <w:r>
              <w:rPr>
                <w:sz w:val="28"/>
              </w:rPr>
              <w:t>4</w:t>
            </w:r>
          </w:p>
        </w:tc>
      </w:tr>
      <w:tr>
        <w:tc>
          <w:tcPr>
            <w:tcW w:type="dxa" w:w="5578"/>
            <w:tcBorders>
              <w:top w:color="000000" w:sz="4" w:val="single"/>
              <w:left w:color="000000" w:sz="4" w:val="single"/>
              <w:bottom w:color="000000" w:sz="4" w:val="single"/>
              <w:right w:color="000000" w:sz="4" w:val="single"/>
            </w:tcBorders>
          </w:tcPr>
          <w:p w14:paraId="841E0000">
            <w:pPr>
              <w:pStyle w:val="Style_13"/>
              <w:spacing w:line="276" w:lineRule="auto"/>
              <w:ind/>
              <w:rPr>
                <w:sz w:val="28"/>
              </w:rPr>
            </w:pPr>
            <w:r>
              <w:rPr>
                <w:sz w:val="28"/>
              </w:rPr>
              <w:t>Сканер</w:t>
            </w:r>
          </w:p>
        </w:tc>
        <w:tc>
          <w:tcPr>
            <w:tcW w:type="dxa" w:w="4912"/>
            <w:tcBorders>
              <w:top w:color="000000" w:sz="4" w:val="single"/>
              <w:left w:color="000000" w:sz="4" w:val="single"/>
              <w:bottom w:color="000000" w:sz="4" w:val="single"/>
              <w:right w:color="000000" w:sz="4" w:val="single"/>
            </w:tcBorders>
          </w:tcPr>
          <w:p w14:paraId="851E0000">
            <w:pPr>
              <w:pStyle w:val="Style_13"/>
              <w:spacing w:line="276" w:lineRule="auto"/>
              <w:ind/>
              <w:jc w:val="center"/>
              <w:rPr>
                <w:sz w:val="28"/>
              </w:rPr>
            </w:pPr>
            <w:r>
              <w:rPr>
                <w:sz w:val="28"/>
              </w:rPr>
              <w:t>1</w:t>
            </w:r>
          </w:p>
        </w:tc>
      </w:tr>
      <w:tr>
        <w:tc>
          <w:tcPr>
            <w:tcW w:type="dxa" w:w="5578"/>
            <w:tcBorders>
              <w:top w:color="000000" w:sz="4" w:val="single"/>
              <w:left w:color="000000" w:sz="4" w:val="single"/>
              <w:bottom w:color="000000" w:sz="4" w:val="single"/>
              <w:right w:color="000000" w:sz="4" w:val="single"/>
            </w:tcBorders>
          </w:tcPr>
          <w:p w14:paraId="861E0000">
            <w:pPr>
              <w:pStyle w:val="Style_13"/>
              <w:spacing w:line="276" w:lineRule="auto"/>
              <w:ind/>
              <w:rPr>
                <w:sz w:val="28"/>
              </w:rPr>
            </w:pPr>
            <w:r>
              <w:rPr>
                <w:sz w:val="28"/>
              </w:rPr>
              <w:t>Интерактивная доска</w:t>
            </w:r>
          </w:p>
        </w:tc>
        <w:tc>
          <w:tcPr>
            <w:tcW w:type="dxa" w:w="4912"/>
            <w:tcBorders>
              <w:top w:color="000000" w:sz="4" w:val="single"/>
              <w:left w:color="000000" w:sz="4" w:val="single"/>
              <w:bottom w:color="000000" w:sz="4" w:val="single"/>
              <w:right w:color="000000" w:sz="4" w:val="single"/>
            </w:tcBorders>
          </w:tcPr>
          <w:p w14:paraId="871E0000">
            <w:pPr>
              <w:pStyle w:val="Style_13"/>
              <w:spacing w:line="276" w:lineRule="auto"/>
              <w:ind/>
              <w:jc w:val="center"/>
              <w:rPr>
                <w:sz w:val="28"/>
              </w:rPr>
            </w:pPr>
            <w:r>
              <w:rPr>
                <w:sz w:val="28"/>
              </w:rPr>
              <w:t>5</w:t>
            </w:r>
          </w:p>
        </w:tc>
      </w:tr>
      <w:tr>
        <w:tc>
          <w:tcPr>
            <w:tcW w:type="dxa" w:w="5578"/>
            <w:tcBorders>
              <w:top w:color="000000" w:sz="4" w:val="single"/>
              <w:left w:color="000000" w:sz="4" w:val="single"/>
              <w:bottom w:color="000000" w:sz="4" w:val="single"/>
              <w:right w:color="000000" w:sz="4" w:val="single"/>
            </w:tcBorders>
          </w:tcPr>
          <w:p w14:paraId="881E0000">
            <w:pPr>
              <w:pStyle w:val="Style_13"/>
              <w:spacing w:line="276" w:lineRule="auto"/>
              <w:ind/>
              <w:rPr>
                <w:sz w:val="28"/>
              </w:rPr>
            </w:pPr>
            <w:r>
              <w:rPr>
                <w:sz w:val="28"/>
              </w:rPr>
              <w:t>Видео-конференц-связь</w:t>
            </w:r>
          </w:p>
        </w:tc>
        <w:tc>
          <w:tcPr>
            <w:tcW w:type="dxa" w:w="4912"/>
            <w:tcBorders>
              <w:top w:color="000000" w:sz="4" w:val="single"/>
              <w:left w:color="000000" w:sz="4" w:val="single"/>
              <w:bottom w:color="000000" w:sz="4" w:val="single"/>
              <w:right w:color="000000" w:sz="4" w:val="single"/>
            </w:tcBorders>
          </w:tcPr>
          <w:p w14:paraId="891E0000">
            <w:pPr>
              <w:pStyle w:val="Style_13"/>
              <w:spacing w:line="276" w:lineRule="auto"/>
              <w:ind/>
              <w:jc w:val="center"/>
              <w:rPr>
                <w:sz w:val="28"/>
              </w:rPr>
            </w:pPr>
            <w:r>
              <w:rPr>
                <w:sz w:val="28"/>
              </w:rPr>
              <w:t>1</w:t>
            </w:r>
          </w:p>
        </w:tc>
      </w:tr>
    </w:tbl>
    <w:p w14:paraId="8A1E0000">
      <w:pPr>
        <w:ind w:firstLine="708" w:left="0"/>
        <w:jc w:val="both"/>
        <w:rPr>
          <w:sz w:val="28"/>
        </w:rPr>
      </w:pPr>
    </w:p>
    <w:p w14:paraId="8B1E0000">
      <w:pPr>
        <w:pStyle w:val="Style_13"/>
        <w:rPr>
          <w:sz w:val="28"/>
        </w:rPr>
      </w:pPr>
      <w:r>
        <w:rPr>
          <w:sz w:val="28"/>
        </w:rPr>
        <w:t xml:space="preserve">Для дополнительного профессионального образования педагогов и удовлетворения познавательных  потребностей обучающихся в полной мере используется библиотечно-информационный центр. За последние годы библиотечный фонд пополнился учебной литературой. </w:t>
      </w:r>
    </w:p>
    <w:p w14:paraId="8C1E0000">
      <w:pPr>
        <w:pStyle w:val="Style_23"/>
        <w:rPr>
          <w:sz w:val="28"/>
        </w:rPr>
      </w:pPr>
      <w:r>
        <w:rPr>
          <w:sz w:val="28"/>
        </w:rPr>
        <w:t>Нормативно-правовая документация определяет материально-технические условия:</w:t>
      </w:r>
    </w:p>
    <w:p w14:paraId="8D1E0000">
      <w:pPr>
        <w:pStyle w:val="Style_23"/>
        <w:ind w:firstLine="454" w:left="0"/>
        <w:rPr>
          <w:sz w:val="28"/>
        </w:rPr>
      </w:pPr>
      <w:r>
        <w:rPr>
          <w:sz w:val="28"/>
        </w:rPr>
        <w:t>Письмо Минобрнауки РФ от 24.11.2011. № МД-1552</w:t>
      </w:r>
      <w:r>
        <w:rPr>
          <w:b w:val="1"/>
          <w:sz w:val="28"/>
        </w:rPr>
        <w:t>/</w:t>
      </w:r>
      <w:r>
        <w:rPr>
          <w:sz w:val="28"/>
        </w:rPr>
        <w:t>03 «Об оснащении общеобразовательных учреждений учебным и учебно-лабораторным оборудованием»;</w:t>
      </w:r>
    </w:p>
    <w:p w14:paraId="8E1E0000">
      <w:pPr>
        <w:pStyle w:val="Style_15"/>
        <w:spacing w:line="240" w:lineRule="auto"/>
        <w:ind/>
      </w:pPr>
      <w:r>
        <w:t>•</w:t>
      </w:r>
      <w:r>
        <w:t> </w:t>
      </w:r>
      <w:r>
        <w:t xml:space="preserve">постановление Федеральной службы по надзору в сфере защиты прав потребителей и благополучия человека от 29 декабря </w:t>
      </w:r>
      <w:r>
        <w:t>2010 г</w:t>
      </w:r>
      <w:r>
        <w:t>. № 189, СанПиН 2.4.2.2821-10 «Санитарно-эпидемиологические требования к условиям и организации обучения в общеобразовательных учреждениях»;</w:t>
      </w:r>
    </w:p>
    <w:p w14:paraId="8F1E0000">
      <w:pPr>
        <w:pStyle w:val="Style_15"/>
        <w:spacing w:line="240" w:lineRule="auto"/>
        <w:ind/>
      </w:pPr>
      <w:r>
        <w:t>•</w:t>
      </w:r>
      <w:r>
        <w:t> </w:t>
      </w:r>
      <w:r>
        <w:t xml:space="preserve">приказ Минобрнауки России от 4 октября </w:t>
      </w:r>
      <w:r>
        <w:t>2010 г</w:t>
      </w:r>
      <w:r>
        <w:t>. № 986 «Об утверждении федеральных требований к образовательным учреждениям в части минимальной оснащённости учебного процесса и оборудования учебных помещений»;</w:t>
      </w:r>
    </w:p>
    <w:p w14:paraId="901E0000">
      <w:pPr>
        <w:pStyle w:val="Style_15"/>
        <w:spacing w:line="240" w:lineRule="auto"/>
        <w:ind/>
      </w:pPr>
      <w:r>
        <w:t>•</w:t>
      </w:r>
      <w:r>
        <w:t> </w:t>
      </w:r>
      <w:r>
        <w:t xml:space="preserve">приказ Минобрнауки России от 23 июня </w:t>
      </w:r>
      <w:r>
        <w:t>2010 г</w:t>
      </w:r>
      <w:r>
        <w:t>. № 697 «Об утверждении федеральных требований к образовательным учреждениям в части охраны здоровья обучающихся, воспитанников»;</w:t>
      </w:r>
    </w:p>
    <w:p w14:paraId="911E0000">
      <w:pPr>
        <w:pStyle w:val="Style_15"/>
        <w:spacing w:line="240" w:lineRule="auto"/>
        <w:ind/>
      </w:pPr>
      <w:r>
        <w:t>•</w:t>
      </w:r>
      <w:r>
        <w:t> </w:t>
      </w:r>
      <w:r>
        <w:t>перечни рекомендуемой учебной литературы и цифровых образовательных ресурсов;</w:t>
      </w:r>
    </w:p>
    <w:p w14:paraId="921E0000">
      <w:pPr>
        <w:pStyle w:val="Style_15"/>
        <w:spacing w:line="240" w:lineRule="auto"/>
        <w:ind/>
      </w:pPr>
      <w:r>
        <w:t>•</w:t>
      </w:r>
      <w:r>
        <w:t> </w:t>
      </w:r>
      <w:r>
        <w:t>аналогичные перечни, утверждённые региональными нормативными актами и локальными актами школы, разработанные с учётом особенностей реализации основной образовательной программы.</w:t>
      </w:r>
    </w:p>
    <w:p w14:paraId="931E0000">
      <w:pPr>
        <w:pStyle w:val="Style_15"/>
        <w:spacing w:line="240" w:lineRule="auto"/>
        <w:ind/>
      </w:pPr>
      <w:r>
        <w:t>В школе созданы условия:</w:t>
      </w:r>
    </w:p>
    <w:p w14:paraId="941E0000">
      <w:pPr>
        <w:pStyle w:val="Style_15"/>
        <w:spacing w:line="240" w:lineRule="auto"/>
        <w:ind/>
      </w:pPr>
      <w:r>
        <w:t>•</w:t>
      </w:r>
      <w:r>
        <w:t> </w:t>
      </w:r>
      <w:r>
        <w:t>помещения для занятий естественнонаучной деятельностью, моделированием, техническим творчеством, иностранными языками;</w:t>
      </w:r>
    </w:p>
    <w:p w14:paraId="951E0000">
      <w:pPr>
        <w:pStyle w:val="Style_15"/>
        <w:spacing w:line="240" w:lineRule="auto"/>
        <w:ind/>
      </w:pPr>
      <w:r>
        <w:t>•</w:t>
      </w:r>
      <w:r>
        <w:t> </w:t>
      </w:r>
      <w:r>
        <w:t>помещения библиотеки с рабочими зонами, оборудованным читальным залом, медиатекой;</w:t>
      </w:r>
    </w:p>
    <w:p w14:paraId="961E0000">
      <w:pPr>
        <w:pStyle w:val="Style_15"/>
        <w:spacing w:line="240" w:lineRule="auto"/>
        <w:ind/>
      </w:pPr>
      <w:r>
        <w:t>•</w:t>
      </w:r>
      <w:r>
        <w:t> </w:t>
      </w:r>
      <w:r>
        <w:t>актовый зал;</w:t>
      </w:r>
    </w:p>
    <w:p w14:paraId="971E0000">
      <w:pPr>
        <w:pStyle w:val="Style_15"/>
        <w:spacing w:line="240" w:lineRule="auto"/>
        <w:ind/>
      </w:pPr>
      <w:r>
        <w:t>•</w:t>
      </w:r>
      <w:r>
        <w:t> </w:t>
      </w:r>
      <w:r>
        <w:t>спортивные сооружения, оснащённые игровым, спортивным оборудованием и инвентарём;</w:t>
      </w:r>
    </w:p>
    <w:p w14:paraId="981E0000">
      <w:pPr>
        <w:pStyle w:val="Style_15"/>
        <w:spacing w:line="240" w:lineRule="auto"/>
        <w:ind/>
      </w:pPr>
      <w:r>
        <w:t>•</w:t>
      </w:r>
      <w:r>
        <w:t> </w:t>
      </w:r>
      <w:r>
        <w:t>помещения для питания обучающихся, а также для хранения и приготовления пищи, обеспечивающими возможность организации качественного горячего питания, в том числе горячих завтраков;</w:t>
      </w:r>
    </w:p>
    <w:p w14:paraId="991E0000">
      <w:pPr>
        <w:pStyle w:val="Style_15"/>
        <w:spacing w:line="240" w:lineRule="auto"/>
        <w:ind/>
      </w:pPr>
      <w:r>
        <w:t>•</w:t>
      </w:r>
      <w:r>
        <w:t> </w:t>
      </w:r>
      <w:r>
        <w:t>административные и иные помещения, оснащённые необходимым оборудованием, в том числе для организации учебного процесса с детьми с ограниченными возможностями здоровья;</w:t>
      </w:r>
    </w:p>
    <w:p w14:paraId="9A1E0000">
      <w:pPr>
        <w:pStyle w:val="Style_15"/>
        <w:spacing w:line="240" w:lineRule="auto"/>
        <w:ind/>
      </w:pPr>
      <w:r>
        <w:t>•</w:t>
      </w:r>
      <w:r>
        <w:t> </w:t>
      </w:r>
      <w:r>
        <w:t>гардероб, санузлы;</w:t>
      </w:r>
    </w:p>
    <w:p w14:paraId="9B1E0000">
      <w:pPr>
        <w:pStyle w:val="Style_15"/>
        <w:spacing w:line="240" w:lineRule="auto"/>
        <w:ind/>
      </w:pPr>
      <w:r>
        <w:t>•</w:t>
      </w:r>
      <w:r>
        <w:t> </w:t>
      </w:r>
      <w:r>
        <w:t>участки (территория) с необходимым набором оснащённых зон.</w:t>
      </w:r>
    </w:p>
    <w:p w14:paraId="9C1E0000">
      <w:pPr>
        <w:rPr>
          <w:b w:val="1"/>
          <w:sz w:val="28"/>
        </w:rPr>
      </w:pPr>
    </w:p>
    <w:p w14:paraId="9D1E0000">
      <w:pPr>
        <w:rPr>
          <w:sz w:val="28"/>
        </w:rPr>
      </w:pPr>
      <w:r>
        <w:rPr>
          <w:b w:val="1"/>
          <w:sz w:val="28"/>
        </w:rPr>
        <w:t>3.6.Механизмы достижения целевых ориентиров в системе условий</w:t>
      </w:r>
      <w:r>
        <w:rPr>
          <w:sz w:val="28"/>
        </w:rPr>
        <w:t xml:space="preserve"> </w:t>
      </w:r>
    </w:p>
    <w:p w14:paraId="9E1E0000">
      <w:pPr>
        <w:pStyle w:val="Style_13"/>
        <w:ind w:firstLine="708" w:left="0"/>
        <w:rPr>
          <w:sz w:val="28"/>
        </w:rPr>
      </w:pPr>
      <w:r>
        <w:rPr>
          <w:sz w:val="28"/>
        </w:rPr>
        <w:t>Интегративным результатом выполнения требований ООП ООО является создание и поддержание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w:t>
      </w:r>
    </w:p>
    <w:p w14:paraId="9F1E0000">
      <w:pPr>
        <w:pStyle w:val="Style_13"/>
        <w:rPr>
          <w:sz w:val="28"/>
        </w:rPr>
      </w:pPr>
      <w:r>
        <w:rPr>
          <w:sz w:val="28"/>
        </w:rPr>
        <w:t xml:space="preserve"> Созданные в школе условия:</w:t>
      </w:r>
    </w:p>
    <w:p w14:paraId="A01E0000">
      <w:pPr>
        <w:pStyle w:val="Style_13"/>
        <w:rPr>
          <w:sz w:val="28"/>
        </w:rPr>
      </w:pPr>
      <w:r>
        <w:rPr>
          <w:sz w:val="28"/>
        </w:rPr>
        <w:t xml:space="preserve"> - соответствуют требованиям ФГОС ООО;</w:t>
      </w:r>
    </w:p>
    <w:p w14:paraId="A11E0000">
      <w:pPr>
        <w:pStyle w:val="Style_13"/>
        <w:rPr>
          <w:sz w:val="28"/>
        </w:rPr>
      </w:pPr>
      <w:r>
        <w:rPr>
          <w:sz w:val="28"/>
        </w:rPr>
        <w:t xml:space="preserve"> - обеспечивают достижение планируемых результатов освоения ООП ООО школы и реализацию предусмотренных в ней образовательных программ; </w:t>
      </w:r>
    </w:p>
    <w:p w14:paraId="A21E0000">
      <w:pPr>
        <w:pStyle w:val="Style_13"/>
        <w:rPr>
          <w:sz w:val="28"/>
        </w:rPr>
      </w:pPr>
      <w:r>
        <w:rPr>
          <w:sz w:val="28"/>
        </w:rPr>
        <w:t xml:space="preserve">- учитывают особенности школы, ее организационную структуру, запросы участников образовательных отношений; </w:t>
      </w:r>
    </w:p>
    <w:p w14:paraId="A31E0000">
      <w:pPr>
        <w:pStyle w:val="Style_13"/>
        <w:rPr>
          <w:sz w:val="28"/>
        </w:rPr>
      </w:pPr>
      <w:r>
        <w:rPr>
          <w:sz w:val="28"/>
        </w:rPr>
        <w:t>- предоставляют возможность взаимодействия с социальными партнерами, использования ресурсов социума, в том числе и сетевого взаимодействия.</w:t>
      </w:r>
    </w:p>
    <w:p w14:paraId="A41E0000">
      <w:pPr>
        <w:pStyle w:val="Style_13"/>
        <w:rPr>
          <w:sz w:val="28"/>
        </w:rPr>
      </w:pPr>
      <w:r>
        <w:rPr>
          <w:sz w:val="28"/>
        </w:rPr>
        <w:t xml:space="preserve"> Система условий реализации ООП ООО школы базируется на результатах проведенной в ходе разработки программы комплексной аналитико - обобщающей и прогностической работы, включающей: </w:t>
      </w:r>
    </w:p>
    <w:p w14:paraId="A51E0000">
      <w:pPr>
        <w:pStyle w:val="Style_13"/>
        <w:rPr>
          <w:sz w:val="28"/>
        </w:rPr>
      </w:pPr>
      <w:r>
        <w:rPr>
          <w:sz w:val="28"/>
        </w:rPr>
        <w:t>- анализ имеющихся в школе условий и ресурсов реализации ООП ООО;</w:t>
      </w:r>
    </w:p>
    <w:p w14:paraId="A61E0000">
      <w:pPr>
        <w:pStyle w:val="Style_13"/>
        <w:rPr>
          <w:sz w:val="28"/>
        </w:rPr>
      </w:pPr>
      <w:r>
        <w:rPr>
          <w:sz w:val="28"/>
        </w:rPr>
        <w:t xml:space="preserve"> - установление степени их соответствия требованиям ФГОС ООО, а так- же целям и задачам ООП ООО школы, сформированным с учетом потребностей всех участников образовательных отношений;</w:t>
      </w:r>
    </w:p>
    <w:p w14:paraId="A71E0000">
      <w:pPr>
        <w:pStyle w:val="Style_13"/>
        <w:rPr>
          <w:sz w:val="28"/>
        </w:rPr>
      </w:pPr>
      <w:r>
        <w:rPr>
          <w:sz w:val="28"/>
        </w:rPr>
        <w:t xml:space="preserve"> - выявление проблемных зон и установление необходимых изменений в имеющихся условиях для приведения их в соответствие с требованиями ФГОС ООО; </w:t>
      </w:r>
    </w:p>
    <w:p w14:paraId="A81E0000">
      <w:pPr>
        <w:pStyle w:val="Style_13"/>
        <w:rPr>
          <w:sz w:val="28"/>
        </w:rPr>
      </w:pPr>
      <w:r>
        <w:rPr>
          <w:sz w:val="28"/>
        </w:rPr>
        <w:t>- разработку с привлечением всех участников образовательных отношений и возможных партнеров механизмов достижения целевых ориентиров в системе условий;</w:t>
      </w:r>
    </w:p>
    <w:p w14:paraId="A91E0000">
      <w:pPr>
        <w:pStyle w:val="Style_13"/>
        <w:rPr>
          <w:sz w:val="28"/>
        </w:rPr>
      </w:pPr>
      <w:r>
        <w:rPr>
          <w:sz w:val="28"/>
        </w:rPr>
        <w:t xml:space="preserve"> - разработку сетевого графика (дорожной карты) создания необходимой системы условий;</w:t>
      </w:r>
    </w:p>
    <w:p w14:paraId="AA1E0000">
      <w:pPr>
        <w:pStyle w:val="Style_13"/>
        <w:rPr>
          <w:sz w:val="28"/>
        </w:rPr>
      </w:pPr>
      <w:r>
        <w:rPr>
          <w:sz w:val="28"/>
        </w:rPr>
        <w:t xml:space="preserve"> - разработку механизмов мониторинга, оценки и коррекции реализации промежуточных этапов разработанного графика (дорожной карты). </w:t>
      </w:r>
    </w:p>
    <w:p w14:paraId="AB1E0000">
      <w:pPr>
        <w:pStyle w:val="Style_13"/>
        <w:rPr>
          <w:sz w:val="28"/>
        </w:rPr>
      </w:pPr>
    </w:p>
    <w:p w14:paraId="AC1E0000">
      <w:pPr>
        <w:pStyle w:val="Style_13"/>
        <w:rPr>
          <w:b w:val="1"/>
          <w:sz w:val="28"/>
        </w:rPr>
      </w:pPr>
      <w:r>
        <w:rPr>
          <w:b w:val="1"/>
          <w:sz w:val="28"/>
        </w:rPr>
        <w:t>3.7. Сетевой график (дорожная карта) по формированию необходимой системы условий</w:t>
      </w:r>
    </w:p>
    <w:p w14:paraId="AD1E0000">
      <w:pPr>
        <w:pStyle w:val="Style_13"/>
        <w:rPr>
          <w:sz w:val="28"/>
        </w:rPr>
      </w:pPr>
      <w:r>
        <w:rPr>
          <w:b w:val="1"/>
          <w:sz w:val="28"/>
        </w:rPr>
        <w:t xml:space="preserve">«Дорожная карта» </w:t>
      </w:r>
      <w:r>
        <w:rPr>
          <w:sz w:val="28"/>
        </w:rPr>
        <w:t>по формированию необходимой системы условий реализации ООП ООО</w:t>
      </w:r>
      <w:r>
        <w:rPr>
          <w:sz w:val="28"/>
        </w:rPr>
        <w:t xml:space="preserve"> </w:t>
      </w:r>
      <w:r>
        <w:rPr>
          <w:sz w:val="28"/>
        </w:rPr>
        <w:t>III</w:t>
      </w:r>
      <w:r>
        <w:rPr>
          <w:sz w:val="28"/>
        </w:rPr>
        <w:t xml:space="preserve"> поколения</w:t>
      </w:r>
      <w:r>
        <w:rPr>
          <w:sz w:val="28"/>
        </w:rPr>
        <w:t xml:space="preserve">  МБОУ «Аграфеновская СОШ»</w:t>
      </w:r>
    </w:p>
    <w:p w14:paraId="AE1E0000">
      <w:pPr>
        <w:pStyle w:val="Style_13"/>
        <w:rPr>
          <w:sz w:val="28"/>
        </w:rPr>
      </w:pPr>
      <w:r>
        <w:rPr>
          <w:sz w:val="28"/>
        </w:rPr>
        <w:t xml:space="preserve">                                   </w:t>
      </w:r>
    </w:p>
    <w:p w14:paraId="AF1E0000">
      <w:pPr>
        <w:pStyle w:val="Style_13"/>
        <w:rPr>
          <w:sz w:val="28"/>
        </w:rPr>
      </w:pPr>
    </w:p>
    <w:tbl>
      <w:tblPr>
        <w:tblStyle w:val="Style_2"/>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2093"/>
        <w:gridCol w:w="6095"/>
        <w:gridCol w:w="2410"/>
      </w:tblGrid>
      <w:tr>
        <w:tc>
          <w:tcPr>
            <w:tcW w:type="dxa" w:w="2093"/>
            <w:tcBorders>
              <w:top w:color="000000" w:sz="4" w:val="single"/>
              <w:left w:color="000000" w:sz="4" w:val="single"/>
              <w:bottom w:color="000000" w:sz="4" w:val="single"/>
              <w:right w:color="000000" w:sz="4" w:val="single"/>
            </w:tcBorders>
          </w:tcPr>
          <w:p w14:paraId="B01E0000">
            <w:pPr>
              <w:pStyle w:val="Style_13"/>
              <w:ind w:firstLine="0" w:left="0"/>
              <w:rPr>
                <w:b w:val="1"/>
                <w:sz w:val="28"/>
              </w:rPr>
            </w:pPr>
            <w:r>
              <w:rPr>
                <w:b w:val="1"/>
                <w:sz w:val="28"/>
              </w:rPr>
              <w:t>Направление мероприятий</w:t>
            </w:r>
          </w:p>
        </w:tc>
        <w:tc>
          <w:tcPr>
            <w:tcW w:type="dxa" w:w="6095"/>
            <w:tcBorders>
              <w:top w:color="000000" w:sz="4" w:val="single"/>
              <w:left w:color="000000" w:sz="4" w:val="single"/>
              <w:bottom w:color="000000" w:sz="4" w:val="single"/>
              <w:right w:color="000000" w:sz="4" w:val="single"/>
            </w:tcBorders>
          </w:tcPr>
          <w:p w14:paraId="B11E0000">
            <w:pPr>
              <w:pStyle w:val="Style_13"/>
              <w:rPr>
                <w:b w:val="1"/>
                <w:sz w:val="28"/>
              </w:rPr>
            </w:pPr>
            <w:r>
              <w:rPr>
                <w:b w:val="1"/>
                <w:sz w:val="28"/>
              </w:rPr>
              <w:t>Мероприятия</w:t>
            </w:r>
          </w:p>
        </w:tc>
        <w:tc>
          <w:tcPr>
            <w:tcW w:type="dxa" w:w="2410"/>
            <w:tcBorders>
              <w:top w:color="000000" w:sz="4" w:val="single"/>
              <w:left w:color="000000" w:sz="4" w:val="single"/>
              <w:bottom w:color="000000" w:sz="4" w:val="single"/>
              <w:right w:color="000000" w:sz="4" w:val="single"/>
            </w:tcBorders>
          </w:tcPr>
          <w:p w14:paraId="B21E0000">
            <w:pPr>
              <w:pStyle w:val="Style_13"/>
              <w:ind w:firstLine="0" w:left="0"/>
              <w:rPr>
                <w:b w:val="1"/>
                <w:sz w:val="28"/>
              </w:rPr>
            </w:pPr>
            <w:r>
              <w:rPr>
                <w:b w:val="1"/>
                <w:sz w:val="28"/>
              </w:rPr>
              <w:t>Сроки реализации</w:t>
            </w:r>
          </w:p>
        </w:tc>
      </w:tr>
      <w:tr>
        <w:tc>
          <w:tcPr>
            <w:tcW w:type="dxa" w:w="2093"/>
            <w:vMerge w:val="restart"/>
            <w:tcBorders>
              <w:top w:color="000000" w:sz="4" w:val="single"/>
              <w:left w:color="000000" w:sz="4" w:val="single"/>
              <w:bottom w:color="000000" w:sz="4" w:val="single"/>
              <w:right w:color="000000" w:sz="4" w:val="single"/>
            </w:tcBorders>
          </w:tcPr>
          <w:p w14:paraId="B31E0000">
            <w:pPr>
              <w:pStyle w:val="Style_13"/>
              <w:ind w:firstLine="0" w:left="0"/>
              <w:rPr>
                <w:sz w:val="28"/>
              </w:rPr>
            </w:pPr>
            <w:r>
              <w:rPr>
                <w:sz w:val="28"/>
              </w:rPr>
              <w:t>Нормативное обеспечение реализации ФГОС</w:t>
            </w:r>
          </w:p>
        </w:tc>
        <w:tc>
          <w:tcPr>
            <w:tcW w:type="dxa" w:w="6095"/>
            <w:tcBorders>
              <w:top w:color="000000" w:sz="4" w:val="single"/>
              <w:left w:color="000000" w:sz="4" w:val="single"/>
              <w:bottom w:color="000000" w:sz="4" w:val="single"/>
              <w:right w:color="000000" w:sz="4" w:val="single"/>
            </w:tcBorders>
          </w:tcPr>
          <w:p w14:paraId="B41E0000">
            <w:pPr>
              <w:pStyle w:val="Style_13"/>
              <w:ind w:firstLine="0" w:left="0"/>
              <w:rPr>
                <w:sz w:val="28"/>
              </w:rPr>
            </w:pPr>
            <w:r>
              <w:rPr>
                <w:sz w:val="28"/>
              </w:rPr>
              <w:t xml:space="preserve">Формирование банка нормативно-правовых документов федерального, регионального, муниципального, школьного уровней, </w:t>
            </w:r>
            <w:r>
              <w:rPr>
                <w:sz w:val="28"/>
              </w:rPr>
              <w:t>регламентирующих введение ФГОС С</w:t>
            </w:r>
            <w:r>
              <w:rPr>
                <w:sz w:val="28"/>
              </w:rPr>
              <w:t>ОО.</w:t>
            </w:r>
          </w:p>
        </w:tc>
        <w:tc>
          <w:tcPr>
            <w:tcW w:type="dxa" w:w="2410"/>
            <w:tcBorders>
              <w:top w:color="000000" w:sz="4" w:val="single"/>
              <w:left w:color="000000" w:sz="4" w:val="single"/>
              <w:bottom w:color="000000" w:sz="4" w:val="single"/>
              <w:right w:color="000000" w:sz="4" w:val="single"/>
            </w:tcBorders>
          </w:tcPr>
          <w:p w14:paraId="B51E0000">
            <w:pPr>
              <w:pStyle w:val="Style_13"/>
              <w:ind w:firstLine="0" w:left="0"/>
              <w:jc w:val="left"/>
              <w:rPr>
                <w:sz w:val="28"/>
              </w:rPr>
            </w:pPr>
            <w:r>
              <w:rPr>
                <w:sz w:val="28"/>
              </w:rPr>
              <w:t>В течение года</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B61E0000">
            <w:pPr>
              <w:pStyle w:val="Style_13"/>
              <w:ind w:firstLine="0" w:left="0"/>
              <w:rPr>
                <w:sz w:val="28"/>
              </w:rPr>
            </w:pPr>
            <w:r>
              <w:rPr>
                <w:sz w:val="28"/>
              </w:rPr>
              <w:t>Изучение нормативно-правовых документов федерального, регионального и муниципального уровня и вносимых в них изменений</w:t>
            </w:r>
          </w:p>
        </w:tc>
        <w:tc>
          <w:tcPr>
            <w:tcW w:type="dxa" w:w="2410"/>
            <w:tcBorders>
              <w:top w:color="000000" w:sz="4" w:val="single"/>
              <w:left w:color="000000" w:sz="4" w:val="single"/>
              <w:bottom w:color="000000" w:sz="4" w:val="single"/>
              <w:right w:color="000000" w:sz="4" w:val="single"/>
            </w:tcBorders>
          </w:tcPr>
          <w:p w14:paraId="B71E0000">
            <w:pPr>
              <w:pStyle w:val="Style_13"/>
              <w:ind w:firstLine="0" w:left="0"/>
              <w:rPr>
                <w:sz w:val="28"/>
              </w:rPr>
            </w:pPr>
            <w:r>
              <w:rPr>
                <w:sz w:val="28"/>
              </w:rPr>
              <w:t xml:space="preserve">Ежемесячно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B81E0000">
            <w:pPr>
              <w:pStyle w:val="Style_13"/>
              <w:ind w:firstLine="0" w:left="0"/>
              <w:rPr>
                <w:sz w:val="28"/>
              </w:rPr>
            </w:pPr>
            <w:r>
              <w:rPr>
                <w:sz w:val="28"/>
              </w:rPr>
              <w:t>Внесение изменений в нормативную базу деятельности школы (локальные акты) в со</w:t>
            </w:r>
            <w:r>
              <w:rPr>
                <w:sz w:val="28"/>
              </w:rPr>
              <w:t>ответствие с требованиями ФГОС С</w:t>
            </w:r>
            <w:r>
              <w:rPr>
                <w:sz w:val="28"/>
              </w:rPr>
              <w:t>ОО</w:t>
            </w:r>
          </w:p>
        </w:tc>
        <w:tc>
          <w:tcPr>
            <w:tcW w:type="dxa" w:w="2410"/>
            <w:tcBorders>
              <w:top w:color="000000" w:sz="4" w:val="single"/>
              <w:left w:color="000000" w:sz="4" w:val="single"/>
              <w:bottom w:color="000000" w:sz="4" w:val="single"/>
              <w:right w:color="000000" w:sz="4" w:val="single"/>
            </w:tcBorders>
          </w:tcPr>
          <w:p w14:paraId="B91E0000">
            <w:pPr>
              <w:pStyle w:val="Style_13"/>
              <w:ind w:firstLine="0" w:left="0"/>
              <w:rPr>
                <w:sz w:val="28"/>
              </w:rPr>
            </w:pPr>
            <w:r>
              <w:rPr>
                <w:sz w:val="28"/>
              </w:rPr>
              <w:t xml:space="preserve">По необходимости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BA1E0000">
            <w:pPr>
              <w:pStyle w:val="Style_13"/>
              <w:ind w:firstLine="0" w:left="0"/>
              <w:rPr>
                <w:sz w:val="28"/>
              </w:rPr>
            </w:pPr>
            <w:r>
              <w:rPr>
                <w:sz w:val="28"/>
              </w:rPr>
              <w:t>Самооценка школы с целью опре</w:t>
            </w:r>
            <w:r>
              <w:rPr>
                <w:sz w:val="28"/>
              </w:rPr>
              <w:t>деления уровня реализации ФГОС С</w:t>
            </w:r>
            <w:r>
              <w:rPr>
                <w:sz w:val="28"/>
              </w:rPr>
              <w:t>ОО</w:t>
            </w:r>
          </w:p>
        </w:tc>
        <w:tc>
          <w:tcPr>
            <w:tcW w:type="dxa" w:w="2410"/>
            <w:tcBorders>
              <w:top w:color="000000" w:sz="4" w:val="single"/>
              <w:left w:color="000000" w:sz="4" w:val="single"/>
              <w:bottom w:color="000000" w:sz="4" w:val="single"/>
              <w:right w:color="000000" w:sz="4" w:val="single"/>
            </w:tcBorders>
          </w:tcPr>
          <w:p w14:paraId="BB1E0000">
            <w:pPr>
              <w:pStyle w:val="Style_13"/>
              <w:ind w:firstLine="0" w:left="0"/>
              <w:rPr>
                <w:sz w:val="28"/>
              </w:rPr>
            </w:pPr>
            <w:r>
              <w:rPr>
                <w:sz w:val="28"/>
              </w:rPr>
              <w:t xml:space="preserve">Июнь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BC1E0000">
            <w:pPr>
              <w:pStyle w:val="Style_13"/>
              <w:ind w:firstLine="0" w:left="0"/>
              <w:jc w:val="left"/>
              <w:rPr>
                <w:sz w:val="28"/>
              </w:rPr>
            </w:pPr>
            <w:r>
              <w:rPr>
                <w:sz w:val="28"/>
              </w:rPr>
              <w:t>Корректир</w:t>
            </w:r>
            <w:r>
              <w:rPr>
                <w:sz w:val="28"/>
              </w:rPr>
              <w:t>овка ООП С</w:t>
            </w:r>
            <w:r>
              <w:rPr>
                <w:sz w:val="28"/>
              </w:rPr>
              <w:t>ОО МБОУ «Аграфеновс</w:t>
            </w:r>
            <w:r>
              <w:rPr>
                <w:sz w:val="28"/>
              </w:rPr>
              <w:t>кая СОШ» в соответствии с ПООП С</w:t>
            </w:r>
            <w:r>
              <w:rPr>
                <w:sz w:val="28"/>
              </w:rPr>
              <w:t>ОО</w:t>
            </w:r>
          </w:p>
        </w:tc>
        <w:tc>
          <w:tcPr>
            <w:tcW w:type="dxa" w:w="2410"/>
            <w:tcBorders>
              <w:top w:color="000000" w:sz="4" w:val="single"/>
              <w:left w:color="000000" w:sz="4" w:val="single"/>
              <w:bottom w:color="000000" w:sz="4" w:val="single"/>
              <w:right w:color="000000" w:sz="4" w:val="single"/>
            </w:tcBorders>
          </w:tcPr>
          <w:p w14:paraId="BD1E0000">
            <w:pPr>
              <w:pStyle w:val="Style_13"/>
              <w:ind w:firstLine="0" w:left="0"/>
              <w:rPr>
                <w:sz w:val="28"/>
              </w:rPr>
            </w:pPr>
            <w:r>
              <w:rPr>
                <w:sz w:val="28"/>
              </w:rPr>
              <w:t xml:space="preserve">Январь-май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BE1E0000">
            <w:pPr>
              <w:pStyle w:val="Style_13"/>
              <w:ind w:firstLine="0" w:left="0"/>
              <w:rPr>
                <w:sz w:val="28"/>
              </w:rPr>
            </w:pPr>
            <w:r>
              <w:rPr>
                <w:sz w:val="28"/>
              </w:rPr>
              <w:t>Утверждение осно</w:t>
            </w:r>
            <w:r>
              <w:rPr>
                <w:sz w:val="28"/>
              </w:rPr>
              <w:t>вной образовательной программы С</w:t>
            </w:r>
            <w:r>
              <w:rPr>
                <w:sz w:val="28"/>
              </w:rPr>
              <w:t>ОО</w:t>
            </w:r>
          </w:p>
        </w:tc>
        <w:tc>
          <w:tcPr>
            <w:tcW w:type="dxa" w:w="2410"/>
            <w:tcBorders>
              <w:top w:color="000000" w:sz="4" w:val="single"/>
              <w:left w:color="000000" w:sz="4" w:val="single"/>
              <w:bottom w:color="000000" w:sz="4" w:val="single"/>
              <w:right w:color="000000" w:sz="4" w:val="single"/>
            </w:tcBorders>
          </w:tcPr>
          <w:p w14:paraId="BF1E0000">
            <w:pPr>
              <w:pStyle w:val="Style_13"/>
              <w:ind w:firstLine="0" w:left="0"/>
              <w:rPr>
                <w:sz w:val="28"/>
              </w:rPr>
            </w:pPr>
            <w:r>
              <w:rPr>
                <w:sz w:val="28"/>
              </w:rPr>
              <w:t>Июнь-август</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C01E0000">
            <w:pPr>
              <w:pStyle w:val="Style_13"/>
              <w:ind w:firstLine="0" w:left="0"/>
              <w:rPr>
                <w:sz w:val="28"/>
              </w:rPr>
            </w:pPr>
            <w:r>
              <w:rPr>
                <w:sz w:val="28"/>
              </w:rPr>
              <w:t>Определение списка учебников и учебных пособий, используемых в образовательном пр</w:t>
            </w:r>
            <w:r>
              <w:rPr>
                <w:sz w:val="28"/>
              </w:rPr>
              <w:t>оцессе в соответствии с ФГОС среднего</w:t>
            </w:r>
            <w:r>
              <w:rPr>
                <w:sz w:val="28"/>
              </w:rPr>
              <w:t xml:space="preserve"> общего образования</w:t>
            </w:r>
          </w:p>
        </w:tc>
        <w:tc>
          <w:tcPr>
            <w:tcW w:type="dxa" w:w="2410"/>
            <w:tcBorders>
              <w:top w:color="000000" w:sz="4" w:val="single"/>
              <w:left w:color="000000" w:sz="4" w:val="single"/>
              <w:bottom w:color="000000" w:sz="4" w:val="single"/>
              <w:right w:color="000000" w:sz="4" w:val="single"/>
            </w:tcBorders>
          </w:tcPr>
          <w:p w14:paraId="C11E0000">
            <w:pPr>
              <w:pStyle w:val="Style_13"/>
              <w:ind w:firstLine="0" w:left="0"/>
              <w:rPr>
                <w:sz w:val="28"/>
              </w:rPr>
            </w:pPr>
            <w:r>
              <w:rPr>
                <w:sz w:val="28"/>
              </w:rPr>
              <w:t>Январь-февраль</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C21E0000">
            <w:pPr>
              <w:pStyle w:val="Style_13"/>
              <w:ind w:firstLine="0" w:left="0"/>
              <w:rPr>
                <w:sz w:val="28"/>
              </w:rPr>
            </w:pPr>
            <w:r>
              <w:rPr>
                <w:sz w:val="28"/>
              </w:rPr>
              <w:t>Разработка или корректировка локальных актов, регулирующих образовательный процесс или устанавливающих требования к различным объектам инфраструктуры ОО с учетом требований к минимальной оснащенности учебного процесса</w:t>
            </w:r>
          </w:p>
        </w:tc>
        <w:tc>
          <w:tcPr>
            <w:tcW w:type="dxa" w:w="2410"/>
            <w:tcBorders>
              <w:top w:color="000000" w:sz="4" w:val="single"/>
              <w:left w:color="000000" w:sz="4" w:val="single"/>
              <w:bottom w:color="000000" w:sz="4" w:val="single"/>
              <w:right w:color="000000" w:sz="4" w:val="single"/>
            </w:tcBorders>
          </w:tcPr>
          <w:p w14:paraId="C31E0000">
            <w:pPr>
              <w:pStyle w:val="Style_13"/>
              <w:ind w:firstLine="0" w:left="0"/>
              <w:rPr>
                <w:sz w:val="28"/>
              </w:rPr>
            </w:pPr>
            <w:r>
              <w:rPr>
                <w:sz w:val="28"/>
              </w:rPr>
              <w:t xml:space="preserve">По необходимости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C41E0000">
            <w:pPr>
              <w:pStyle w:val="Style_13"/>
              <w:ind w:firstLine="0" w:left="0"/>
              <w:rPr>
                <w:sz w:val="28"/>
              </w:rPr>
            </w:pPr>
            <w:r>
              <w:rPr>
                <w:sz w:val="28"/>
              </w:rPr>
              <w:t>Разработка или корректировка:</w:t>
            </w:r>
          </w:p>
          <w:p w14:paraId="C51E0000">
            <w:pPr>
              <w:pStyle w:val="Style_13"/>
              <w:ind w:firstLine="0" w:left="0"/>
              <w:rPr>
                <w:sz w:val="28"/>
              </w:rPr>
            </w:pPr>
            <w:r>
              <w:rPr>
                <w:sz w:val="28"/>
              </w:rPr>
              <w:t>-учебного плана;</w:t>
            </w:r>
          </w:p>
          <w:p w14:paraId="C61E0000">
            <w:pPr>
              <w:pStyle w:val="Style_13"/>
              <w:ind w:firstLine="0" w:left="0"/>
              <w:rPr>
                <w:sz w:val="28"/>
              </w:rPr>
            </w:pPr>
            <w:r>
              <w:rPr>
                <w:sz w:val="28"/>
              </w:rPr>
              <w:t>-рабочих программ учебных курсов, дисциплин, модулей;</w:t>
            </w:r>
          </w:p>
          <w:p w14:paraId="C71E0000">
            <w:pPr>
              <w:pStyle w:val="Style_13"/>
              <w:ind w:firstLine="0" w:left="0"/>
              <w:rPr>
                <w:sz w:val="28"/>
              </w:rPr>
            </w:pPr>
            <w:r>
              <w:rPr>
                <w:sz w:val="28"/>
              </w:rPr>
              <w:t>-рабочих программ по внеурочной деятельности обучающихся;</w:t>
            </w:r>
          </w:p>
          <w:p w14:paraId="C81E0000">
            <w:pPr>
              <w:pStyle w:val="Style_13"/>
              <w:ind w:firstLine="0" w:left="0"/>
              <w:rPr>
                <w:sz w:val="28"/>
              </w:rPr>
            </w:pPr>
            <w:r>
              <w:rPr>
                <w:sz w:val="28"/>
              </w:rPr>
              <w:t>-календарного учебного графика;</w:t>
            </w:r>
          </w:p>
        </w:tc>
        <w:tc>
          <w:tcPr>
            <w:tcW w:type="dxa" w:w="2410"/>
            <w:tcBorders>
              <w:top w:color="000000" w:sz="4" w:val="single"/>
              <w:left w:color="000000" w:sz="4" w:val="single"/>
              <w:bottom w:color="000000" w:sz="4" w:val="single"/>
              <w:right w:color="000000" w:sz="4" w:val="single"/>
            </w:tcBorders>
          </w:tcPr>
          <w:p w14:paraId="C91E0000">
            <w:pPr>
              <w:pStyle w:val="Style_13"/>
              <w:ind w:firstLine="0" w:left="0"/>
              <w:rPr>
                <w:sz w:val="28"/>
              </w:rPr>
            </w:pPr>
            <w:r>
              <w:rPr>
                <w:sz w:val="28"/>
              </w:rPr>
              <w:t>Июнь-июль</w:t>
            </w:r>
          </w:p>
        </w:tc>
      </w:tr>
      <w:tr>
        <w:tc>
          <w:tcPr>
            <w:tcW w:type="dxa" w:w="2093"/>
            <w:vMerge w:val="restart"/>
            <w:tcBorders>
              <w:top w:color="000000" w:sz="4" w:val="single"/>
              <w:left w:color="000000" w:sz="4" w:val="single"/>
              <w:bottom w:color="000000" w:sz="4" w:val="single"/>
              <w:right w:color="000000" w:sz="4" w:val="single"/>
            </w:tcBorders>
          </w:tcPr>
          <w:p w14:paraId="CA1E0000">
            <w:pPr>
              <w:pStyle w:val="Style_13"/>
              <w:ind w:firstLine="0" w:left="0"/>
              <w:rPr>
                <w:sz w:val="28"/>
              </w:rPr>
            </w:pPr>
            <w:r>
              <w:rPr>
                <w:sz w:val="28"/>
              </w:rPr>
              <w:t xml:space="preserve">Финансовое обеспечение реализации ФГОС </w:t>
            </w:r>
          </w:p>
        </w:tc>
        <w:tc>
          <w:tcPr>
            <w:tcW w:type="dxa" w:w="6095"/>
            <w:tcBorders>
              <w:top w:color="000000" w:sz="4" w:val="single"/>
              <w:left w:color="000000" w:sz="4" w:val="single"/>
              <w:bottom w:color="000000" w:sz="4" w:val="single"/>
              <w:right w:color="000000" w:sz="4" w:val="single"/>
            </w:tcBorders>
          </w:tcPr>
          <w:p w14:paraId="CB1E0000">
            <w:pPr>
              <w:pStyle w:val="Style_13"/>
              <w:ind w:firstLine="0" w:left="0"/>
              <w:rPr>
                <w:sz w:val="28"/>
              </w:rPr>
            </w:pPr>
            <w:r>
              <w:rPr>
                <w:sz w:val="28"/>
              </w:rPr>
              <w:t>Определение объема расходов, необходимых для реализации ООП и достижения планируемых результатов, а также механизма их формирования</w:t>
            </w:r>
          </w:p>
        </w:tc>
        <w:tc>
          <w:tcPr>
            <w:tcW w:type="dxa" w:w="2410"/>
            <w:tcBorders>
              <w:top w:color="000000" w:sz="4" w:val="single"/>
              <w:left w:color="000000" w:sz="4" w:val="single"/>
              <w:bottom w:color="000000" w:sz="4" w:val="single"/>
              <w:right w:color="000000" w:sz="4" w:val="single"/>
            </w:tcBorders>
          </w:tcPr>
          <w:p w14:paraId="CC1E0000">
            <w:pPr>
              <w:pStyle w:val="Style_13"/>
              <w:ind w:firstLine="0" w:left="0"/>
              <w:rPr>
                <w:sz w:val="28"/>
              </w:rPr>
            </w:pPr>
            <w:r>
              <w:rPr>
                <w:sz w:val="28"/>
              </w:rPr>
              <w:t>В течение года</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CD1E0000">
            <w:pPr>
              <w:pStyle w:val="Style_13"/>
              <w:ind w:firstLine="0" w:left="0"/>
              <w:rPr>
                <w:sz w:val="28"/>
              </w:rPr>
            </w:pPr>
            <w:r>
              <w:rPr>
                <w:sz w:val="28"/>
              </w:rPr>
              <w:t>Разработка локальных актов (внесение изменений в них), регламентирующих установление заработной платы работников ОО, порядок и размер премирования</w:t>
            </w:r>
          </w:p>
        </w:tc>
        <w:tc>
          <w:tcPr>
            <w:tcW w:type="dxa" w:w="2410"/>
            <w:tcBorders>
              <w:top w:color="000000" w:sz="4" w:val="single"/>
              <w:left w:color="000000" w:sz="4" w:val="single"/>
              <w:bottom w:color="000000" w:sz="4" w:val="single"/>
              <w:right w:color="000000" w:sz="4" w:val="single"/>
            </w:tcBorders>
          </w:tcPr>
          <w:p w14:paraId="CE1E0000">
            <w:pPr>
              <w:pStyle w:val="Style_13"/>
              <w:ind w:firstLine="0" w:left="0"/>
              <w:rPr>
                <w:sz w:val="28"/>
              </w:rPr>
            </w:pPr>
            <w:r>
              <w:rPr>
                <w:sz w:val="28"/>
              </w:rPr>
              <w:t>Январь</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CF1E0000">
            <w:pPr>
              <w:pStyle w:val="Style_13"/>
              <w:ind w:firstLine="0" w:left="0"/>
              <w:rPr>
                <w:sz w:val="28"/>
              </w:rPr>
            </w:pPr>
            <w:r>
              <w:rPr>
                <w:sz w:val="28"/>
              </w:rPr>
              <w:t>Заключение дополнительных соглашений к трудовому договору с педагогическими работниками</w:t>
            </w:r>
          </w:p>
        </w:tc>
        <w:tc>
          <w:tcPr>
            <w:tcW w:type="dxa" w:w="2410"/>
            <w:tcBorders>
              <w:top w:color="000000" w:sz="4" w:val="single"/>
              <w:left w:color="000000" w:sz="4" w:val="single"/>
              <w:bottom w:color="000000" w:sz="4" w:val="single"/>
              <w:right w:color="000000" w:sz="4" w:val="single"/>
            </w:tcBorders>
          </w:tcPr>
          <w:p w14:paraId="D01E0000">
            <w:pPr>
              <w:pStyle w:val="Style_13"/>
              <w:ind w:firstLine="0" w:left="0"/>
              <w:rPr>
                <w:sz w:val="28"/>
              </w:rPr>
            </w:pPr>
            <w:r>
              <w:rPr>
                <w:sz w:val="28"/>
              </w:rPr>
              <w:t xml:space="preserve">Январь </w:t>
            </w:r>
          </w:p>
        </w:tc>
      </w:tr>
      <w:tr>
        <w:tc>
          <w:tcPr>
            <w:tcW w:type="dxa" w:w="2093"/>
            <w:vMerge w:val="restart"/>
            <w:tcBorders>
              <w:top w:color="000000" w:sz="4" w:val="single"/>
              <w:left w:color="000000" w:sz="4" w:val="single"/>
              <w:bottom w:color="000000" w:sz="4" w:val="single"/>
              <w:right w:color="000000" w:sz="4" w:val="single"/>
            </w:tcBorders>
          </w:tcPr>
          <w:p w14:paraId="D11E0000">
            <w:pPr>
              <w:pStyle w:val="Style_13"/>
              <w:ind w:firstLine="0" w:left="0"/>
              <w:rPr>
                <w:sz w:val="28"/>
              </w:rPr>
            </w:pPr>
            <w:r>
              <w:rPr>
                <w:sz w:val="28"/>
              </w:rPr>
              <w:t>Организационное обеспечение реализации ФГОС</w:t>
            </w:r>
          </w:p>
        </w:tc>
        <w:tc>
          <w:tcPr>
            <w:tcW w:type="dxa" w:w="6095"/>
            <w:tcBorders>
              <w:top w:color="000000" w:sz="4" w:val="single"/>
              <w:left w:color="000000" w:sz="4" w:val="single"/>
              <w:bottom w:color="000000" w:sz="4" w:val="single"/>
              <w:right w:color="000000" w:sz="4" w:val="single"/>
            </w:tcBorders>
          </w:tcPr>
          <w:p w14:paraId="D21E0000">
            <w:pPr>
              <w:pStyle w:val="Style_13"/>
              <w:ind w:firstLine="0" w:left="0"/>
              <w:rPr>
                <w:sz w:val="28"/>
              </w:rPr>
            </w:pPr>
            <w:r>
              <w:rPr>
                <w:sz w:val="28"/>
              </w:rPr>
              <w:t xml:space="preserve">Обеспечение координации деятельностим субъектов образовательного процесса, организационных </w:t>
            </w:r>
            <w:r>
              <w:rPr>
                <w:sz w:val="28"/>
              </w:rPr>
              <w:t>структур ОО по реализации ФГОС С</w:t>
            </w:r>
            <w:r>
              <w:rPr>
                <w:sz w:val="28"/>
              </w:rPr>
              <w:t>ОО</w:t>
            </w:r>
          </w:p>
        </w:tc>
        <w:tc>
          <w:tcPr>
            <w:tcW w:type="dxa" w:w="2410"/>
            <w:tcBorders>
              <w:top w:color="000000" w:sz="4" w:val="single"/>
              <w:left w:color="000000" w:sz="4" w:val="single"/>
              <w:bottom w:color="000000" w:sz="4" w:val="single"/>
              <w:right w:color="000000" w:sz="4" w:val="single"/>
            </w:tcBorders>
          </w:tcPr>
          <w:p w14:paraId="D31E0000">
            <w:pPr>
              <w:pStyle w:val="Style_13"/>
              <w:ind w:firstLine="0" w:left="0"/>
              <w:rPr>
                <w:sz w:val="28"/>
              </w:rPr>
            </w:pPr>
            <w:r>
              <w:rPr>
                <w:sz w:val="28"/>
              </w:rPr>
              <w:t xml:space="preserve">Постоянно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D41E0000">
            <w:pPr>
              <w:pStyle w:val="Style_13"/>
              <w:ind w:firstLine="0" w:left="0"/>
              <w:rPr>
                <w:sz w:val="28"/>
              </w:rPr>
            </w:pPr>
            <w:r>
              <w:rPr>
                <w:sz w:val="28"/>
              </w:rPr>
              <w:t>Организация мониторинга потребностей и возможностей в организации неаудиторной занятости обучающихся</w:t>
            </w:r>
          </w:p>
        </w:tc>
        <w:tc>
          <w:tcPr>
            <w:tcW w:type="dxa" w:w="2410"/>
            <w:tcBorders>
              <w:top w:color="000000" w:sz="4" w:val="single"/>
              <w:left w:color="000000" w:sz="4" w:val="single"/>
              <w:bottom w:color="000000" w:sz="4" w:val="single"/>
              <w:right w:color="000000" w:sz="4" w:val="single"/>
            </w:tcBorders>
          </w:tcPr>
          <w:p w14:paraId="D51E0000">
            <w:pPr>
              <w:pStyle w:val="Style_13"/>
              <w:ind w:firstLine="0" w:left="0"/>
              <w:rPr>
                <w:sz w:val="28"/>
              </w:rPr>
            </w:pPr>
            <w:r>
              <w:rPr>
                <w:sz w:val="28"/>
              </w:rPr>
              <w:t xml:space="preserve">Февраль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D61E0000">
            <w:pPr>
              <w:pStyle w:val="Style_13"/>
              <w:ind w:firstLine="0" w:left="0"/>
              <w:rPr>
                <w:sz w:val="28"/>
              </w:rPr>
            </w:pPr>
            <w:r>
              <w:rPr>
                <w:sz w:val="28"/>
              </w:rPr>
              <w:t>Организация мониторин</w:t>
            </w:r>
            <w:r>
              <w:rPr>
                <w:sz w:val="28"/>
              </w:rPr>
              <w:t>га результатов реализации ФГОС С</w:t>
            </w:r>
            <w:r>
              <w:rPr>
                <w:sz w:val="28"/>
              </w:rPr>
              <w:t>ОО. Подготовка публичной отчетности.</w:t>
            </w:r>
          </w:p>
        </w:tc>
        <w:tc>
          <w:tcPr>
            <w:tcW w:type="dxa" w:w="2410"/>
            <w:tcBorders>
              <w:top w:color="000000" w:sz="4" w:val="single"/>
              <w:left w:color="000000" w:sz="4" w:val="single"/>
              <w:bottom w:color="000000" w:sz="4" w:val="single"/>
              <w:right w:color="000000" w:sz="4" w:val="single"/>
            </w:tcBorders>
          </w:tcPr>
          <w:p w14:paraId="D71E0000">
            <w:pPr>
              <w:pStyle w:val="Style_13"/>
              <w:ind w:firstLine="0" w:left="0"/>
              <w:rPr>
                <w:sz w:val="28"/>
              </w:rPr>
            </w:pPr>
            <w:r>
              <w:rPr>
                <w:sz w:val="28"/>
              </w:rPr>
              <w:t>Июнь-июль</w:t>
            </w:r>
          </w:p>
        </w:tc>
      </w:tr>
      <w:tr>
        <w:tc>
          <w:tcPr>
            <w:tcW w:type="dxa" w:w="2093"/>
            <w:vMerge w:val="restart"/>
            <w:tcBorders>
              <w:top w:color="000000" w:sz="4" w:val="single"/>
              <w:left w:color="000000" w:sz="4" w:val="single"/>
              <w:bottom w:color="000000" w:sz="4" w:val="single"/>
              <w:right w:color="000000" w:sz="4" w:val="single"/>
            </w:tcBorders>
          </w:tcPr>
          <w:p w14:paraId="D81E0000">
            <w:pPr>
              <w:pStyle w:val="Style_13"/>
              <w:ind w:firstLine="0" w:left="0"/>
              <w:rPr>
                <w:sz w:val="28"/>
              </w:rPr>
            </w:pPr>
            <w:r>
              <w:rPr>
                <w:sz w:val="28"/>
              </w:rPr>
              <w:t>Кадровое обеспечение реализации ФГОС</w:t>
            </w:r>
          </w:p>
        </w:tc>
        <w:tc>
          <w:tcPr>
            <w:tcW w:type="dxa" w:w="6095"/>
            <w:tcBorders>
              <w:top w:color="000000" w:sz="4" w:val="single"/>
              <w:left w:color="000000" w:sz="4" w:val="single"/>
              <w:bottom w:color="000000" w:sz="4" w:val="single"/>
              <w:right w:color="000000" w:sz="4" w:val="single"/>
            </w:tcBorders>
          </w:tcPr>
          <w:p w14:paraId="D91E0000">
            <w:pPr>
              <w:pStyle w:val="Style_13"/>
              <w:ind w:firstLine="0" w:left="0"/>
              <w:rPr>
                <w:sz w:val="28"/>
              </w:rPr>
            </w:pPr>
            <w:r>
              <w:rPr>
                <w:sz w:val="28"/>
              </w:rPr>
              <w:t>Анализ кадрово</w:t>
            </w:r>
            <w:r>
              <w:rPr>
                <w:sz w:val="28"/>
              </w:rPr>
              <w:t>го обеспечения реализации ФГОС С</w:t>
            </w:r>
            <w:r>
              <w:rPr>
                <w:sz w:val="28"/>
              </w:rPr>
              <w:t>ОО</w:t>
            </w:r>
          </w:p>
        </w:tc>
        <w:tc>
          <w:tcPr>
            <w:tcW w:type="dxa" w:w="2410"/>
            <w:tcBorders>
              <w:top w:color="000000" w:sz="4" w:val="single"/>
              <w:left w:color="000000" w:sz="4" w:val="single"/>
              <w:bottom w:color="000000" w:sz="4" w:val="single"/>
              <w:right w:color="000000" w:sz="4" w:val="single"/>
            </w:tcBorders>
          </w:tcPr>
          <w:p w14:paraId="DA1E0000">
            <w:pPr>
              <w:pStyle w:val="Style_13"/>
              <w:ind w:firstLine="0" w:left="0"/>
              <w:rPr>
                <w:sz w:val="28"/>
              </w:rPr>
            </w:pPr>
            <w:r>
              <w:rPr>
                <w:sz w:val="28"/>
              </w:rPr>
              <w:t xml:space="preserve">Февраль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DB1E0000">
            <w:pPr>
              <w:pStyle w:val="Style_13"/>
              <w:ind w:firstLine="0" w:left="0"/>
              <w:rPr>
                <w:sz w:val="28"/>
              </w:rPr>
            </w:pPr>
            <w:r>
              <w:rPr>
                <w:sz w:val="28"/>
              </w:rPr>
              <w:t>Создание (корректировка) плана-графика повышения квалификации педагогических и руководящих работников ОО в связи с реа</w:t>
            </w:r>
            <w:r>
              <w:rPr>
                <w:sz w:val="28"/>
              </w:rPr>
              <w:t>лизацией ФГОС С</w:t>
            </w:r>
            <w:r>
              <w:rPr>
                <w:sz w:val="28"/>
              </w:rPr>
              <w:t xml:space="preserve">ОО </w:t>
            </w:r>
          </w:p>
        </w:tc>
        <w:tc>
          <w:tcPr>
            <w:tcW w:type="dxa" w:w="2410"/>
            <w:tcBorders>
              <w:top w:color="000000" w:sz="4" w:val="single"/>
              <w:left w:color="000000" w:sz="4" w:val="single"/>
              <w:bottom w:color="000000" w:sz="4" w:val="single"/>
              <w:right w:color="000000" w:sz="4" w:val="single"/>
            </w:tcBorders>
          </w:tcPr>
          <w:p w14:paraId="DC1E0000">
            <w:pPr>
              <w:pStyle w:val="Style_13"/>
              <w:ind w:firstLine="0" w:left="0"/>
              <w:rPr>
                <w:sz w:val="28"/>
              </w:rPr>
            </w:pPr>
            <w:r>
              <w:rPr>
                <w:sz w:val="28"/>
              </w:rPr>
              <w:t xml:space="preserve">Февраль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DD1E0000">
            <w:pPr>
              <w:pStyle w:val="Style_13"/>
              <w:ind w:firstLine="0" w:left="0"/>
              <w:rPr>
                <w:sz w:val="28"/>
              </w:rPr>
            </w:pPr>
            <w:r>
              <w:rPr>
                <w:sz w:val="28"/>
              </w:rPr>
              <w:t>Разработка (корректировка) плана методической работы с ориентацией на проблемы реализации ФГОС ООО</w:t>
            </w:r>
          </w:p>
        </w:tc>
        <w:tc>
          <w:tcPr>
            <w:tcW w:type="dxa" w:w="2410"/>
            <w:tcBorders>
              <w:top w:color="000000" w:sz="4" w:val="single"/>
              <w:left w:color="000000" w:sz="4" w:val="single"/>
              <w:bottom w:color="000000" w:sz="4" w:val="single"/>
              <w:right w:color="000000" w:sz="4" w:val="single"/>
            </w:tcBorders>
          </w:tcPr>
          <w:p w14:paraId="DE1E0000">
            <w:pPr>
              <w:pStyle w:val="Style_13"/>
              <w:ind w:firstLine="0" w:left="0"/>
              <w:rPr>
                <w:sz w:val="28"/>
              </w:rPr>
            </w:pPr>
            <w:r>
              <w:rPr>
                <w:sz w:val="28"/>
              </w:rPr>
              <w:t>Май-август</w:t>
            </w:r>
          </w:p>
        </w:tc>
      </w:tr>
      <w:tr>
        <w:tc>
          <w:tcPr>
            <w:tcW w:type="dxa" w:w="2093"/>
            <w:vMerge w:val="restart"/>
            <w:tcBorders>
              <w:top w:color="000000" w:sz="4" w:val="single"/>
              <w:left w:color="000000" w:sz="4" w:val="single"/>
              <w:bottom w:color="000000" w:sz="4" w:val="single"/>
              <w:right w:color="000000" w:sz="4" w:val="single"/>
            </w:tcBorders>
          </w:tcPr>
          <w:p w14:paraId="DF1E0000">
            <w:pPr>
              <w:pStyle w:val="Style_13"/>
              <w:ind w:firstLine="0" w:left="0"/>
              <w:rPr>
                <w:sz w:val="28"/>
              </w:rPr>
            </w:pPr>
            <w:r>
              <w:rPr>
                <w:sz w:val="28"/>
              </w:rPr>
              <w:t>Информационное обеспечение реализации ФГОС</w:t>
            </w:r>
          </w:p>
        </w:tc>
        <w:tc>
          <w:tcPr>
            <w:tcW w:type="dxa" w:w="6095"/>
            <w:tcBorders>
              <w:top w:color="000000" w:sz="4" w:val="single"/>
              <w:left w:color="000000" w:sz="4" w:val="single"/>
              <w:bottom w:color="000000" w:sz="4" w:val="single"/>
              <w:right w:color="000000" w:sz="4" w:val="single"/>
            </w:tcBorders>
          </w:tcPr>
          <w:p w14:paraId="E01E0000">
            <w:pPr>
              <w:pStyle w:val="Style_13"/>
              <w:ind w:firstLine="0" w:left="0"/>
              <w:rPr>
                <w:sz w:val="28"/>
              </w:rPr>
            </w:pPr>
            <w:r>
              <w:rPr>
                <w:sz w:val="28"/>
              </w:rPr>
              <w:t>Размещение на сайте ОУ информационны</w:t>
            </w:r>
            <w:r>
              <w:rPr>
                <w:sz w:val="28"/>
              </w:rPr>
              <w:t>х материалов о реализации ФГОС С</w:t>
            </w:r>
            <w:r>
              <w:rPr>
                <w:sz w:val="28"/>
              </w:rPr>
              <w:t>ОО</w:t>
            </w:r>
          </w:p>
        </w:tc>
        <w:tc>
          <w:tcPr>
            <w:tcW w:type="dxa" w:w="2410"/>
            <w:tcBorders>
              <w:top w:color="000000" w:sz="4" w:val="single"/>
              <w:left w:color="000000" w:sz="4" w:val="single"/>
              <w:bottom w:color="000000" w:sz="4" w:val="single"/>
              <w:right w:color="000000" w:sz="4" w:val="single"/>
            </w:tcBorders>
          </w:tcPr>
          <w:p w14:paraId="E11E0000">
            <w:pPr>
              <w:pStyle w:val="Style_13"/>
              <w:ind w:firstLine="0" w:left="0"/>
              <w:rPr>
                <w:sz w:val="28"/>
              </w:rPr>
            </w:pPr>
            <w:r>
              <w:rPr>
                <w:sz w:val="28"/>
              </w:rPr>
              <w:t>Постоянно</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E21E0000">
            <w:pPr>
              <w:pStyle w:val="Style_13"/>
              <w:ind w:firstLine="0" w:left="0"/>
              <w:rPr>
                <w:sz w:val="28"/>
              </w:rPr>
            </w:pPr>
            <w:r>
              <w:rPr>
                <w:sz w:val="28"/>
              </w:rPr>
              <w:t>Информирование родительской общественности о результатах реализации ФГОС ООО</w:t>
            </w:r>
          </w:p>
        </w:tc>
        <w:tc>
          <w:tcPr>
            <w:tcW w:type="dxa" w:w="2410"/>
            <w:tcBorders>
              <w:top w:color="000000" w:sz="4" w:val="single"/>
              <w:left w:color="000000" w:sz="4" w:val="single"/>
              <w:bottom w:color="000000" w:sz="4" w:val="single"/>
              <w:right w:color="000000" w:sz="4" w:val="single"/>
            </w:tcBorders>
          </w:tcPr>
          <w:p w14:paraId="E31E0000">
            <w:pPr>
              <w:pStyle w:val="Style_13"/>
              <w:ind w:firstLine="0" w:left="0"/>
              <w:rPr>
                <w:sz w:val="28"/>
              </w:rPr>
            </w:pPr>
            <w:r>
              <w:rPr>
                <w:sz w:val="28"/>
              </w:rPr>
              <w:t xml:space="preserve">Постоянно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E41E0000">
            <w:pPr>
              <w:pStyle w:val="Style_13"/>
              <w:ind w:firstLine="0" w:left="0"/>
              <w:rPr>
                <w:sz w:val="28"/>
              </w:rPr>
            </w:pPr>
            <w:r>
              <w:rPr>
                <w:sz w:val="28"/>
              </w:rPr>
              <w:t>Организация изучения общественного мнения по вопросам внесен</w:t>
            </w:r>
            <w:r>
              <w:rPr>
                <w:sz w:val="28"/>
              </w:rPr>
              <w:t>ия дополнений в содержание ООП С</w:t>
            </w:r>
            <w:r>
              <w:rPr>
                <w:sz w:val="28"/>
              </w:rPr>
              <w:t>ОО</w:t>
            </w:r>
          </w:p>
        </w:tc>
        <w:tc>
          <w:tcPr>
            <w:tcW w:type="dxa" w:w="2410"/>
            <w:tcBorders>
              <w:top w:color="000000" w:sz="4" w:val="single"/>
              <w:left w:color="000000" w:sz="4" w:val="single"/>
              <w:bottom w:color="000000" w:sz="4" w:val="single"/>
              <w:right w:color="000000" w:sz="4" w:val="single"/>
            </w:tcBorders>
          </w:tcPr>
          <w:p w14:paraId="E51E0000">
            <w:pPr>
              <w:pStyle w:val="Style_13"/>
              <w:ind w:firstLine="0" w:left="0"/>
              <w:rPr>
                <w:sz w:val="28"/>
              </w:rPr>
            </w:pPr>
            <w:r>
              <w:rPr>
                <w:sz w:val="28"/>
              </w:rPr>
              <w:t>Март-апрель</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E61E0000">
            <w:pPr>
              <w:pStyle w:val="Style_13"/>
              <w:ind w:firstLine="0" w:left="0"/>
              <w:rPr>
                <w:sz w:val="28"/>
              </w:rPr>
            </w:pPr>
            <w:r>
              <w:rPr>
                <w:sz w:val="28"/>
              </w:rPr>
              <w:t>Разработка рекомендаций для педагогических работников:</w:t>
            </w:r>
          </w:p>
          <w:p w14:paraId="E71E0000">
            <w:pPr>
              <w:pStyle w:val="Style_13"/>
              <w:ind w:firstLine="0" w:left="0"/>
              <w:rPr>
                <w:sz w:val="28"/>
              </w:rPr>
            </w:pPr>
            <w:r>
              <w:rPr>
                <w:sz w:val="28"/>
              </w:rPr>
              <w:t>-по организации внеурочной деятельности обучающихся;</w:t>
            </w:r>
          </w:p>
          <w:p w14:paraId="E81E0000">
            <w:pPr>
              <w:pStyle w:val="Style_13"/>
              <w:ind w:firstLine="0" w:left="0"/>
              <w:rPr>
                <w:sz w:val="28"/>
              </w:rPr>
            </w:pPr>
            <w:r>
              <w:rPr>
                <w:sz w:val="28"/>
              </w:rPr>
              <w:t>-по организации текущей и итоговой оценки достижения планируемых результатов;</w:t>
            </w:r>
          </w:p>
          <w:p w14:paraId="E91E0000">
            <w:pPr>
              <w:pStyle w:val="Style_13"/>
              <w:ind w:firstLine="0" w:left="0"/>
              <w:rPr>
                <w:sz w:val="28"/>
              </w:rPr>
            </w:pPr>
            <w:r>
              <w:rPr>
                <w:sz w:val="28"/>
              </w:rPr>
              <w:t>-по использованию ресурсов времени для организации домашней работы обучающихся;</w:t>
            </w:r>
          </w:p>
          <w:p w14:paraId="EA1E0000">
            <w:pPr>
              <w:pStyle w:val="Style_13"/>
              <w:ind w:firstLine="0" w:left="0"/>
              <w:rPr>
                <w:sz w:val="28"/>
              </w:rPr>
            </w:pPr>
            <w:r>
              <w:rPr>
                <w:sz w:val="28"/>
              </w:rPr>
              <w:t>-по использованию интерактивных технологий</w:t>
            </w:r>
          </w:p>
        </w:tc>
        <w:tc>
          <w:tcPr>
            <w:tcW w:type="dxa" w:w="2410"/>
            <w:tcBorders>
              <w:top w:color="000000" w:sz="4" w:val="single"/>
              <w:left w:color="000000" w:sz="4" w:val="single"/>
              <w:bottom w:color="000000" w:sz="4" w:val="single"/>
              <w:right w:color="000000" w:sz="4" w:val="single"/>
            </w:tcBorders>
          </w:tcPr>
          <w:p w14:paraId="EB1E0000">
            <w:pPr>
              <w:pStyle w:val="Style_13"/>
              <w:ind w:firstLine="0" w:left="0"/>
              <w:rPr>
                <w:sz w:val="28"/>
              </w:rPr>
            </w:pPr>
            <w:r>
              <w:rPr>
                <w:sz w:val="28"/>
              </w:rPr>
              <w:t xml:space="preserve">Постоянно </w:t>
            </w:r>
          </w:p>
        </w:tc>
      </w:tr>
      <w:tr>
        <w:tc>
          <w:tcPr>
            <w:tcW w:type="dxa" w:w="2093"/>
            <w:vMerge w:val="restart"/>
            <w:tcBorders>
              <w:top w:color="000000" w:sz="4" w:val="single"/>
              <w:left w:color="000000" w:sz="4" w:val="single"/>
              <w:bottom w:color="000000" w:sz="4" w:val="single"/>
              <w:right w:color="000000" w:sz="4" w:val="single"/>
            </w:tcBorders>
          </w:tcPr>
          <w:p w14:paraId="EC1E0000">
            <w:pPr>
              <w:pStyle w:val="Style_13"/>
              <w:ind w:firstLine="0" w:left="0"/>
              <w:rPr>
                <w:sz w:val="28"/>
              </w:rPr>
            </w:pPr>
            <w:r>
              <w:rPr>
                <w:sz w:val="28"/>
              </w:rPr>
              <w:t>Материально-техническое обеспечение реализации ФГОС</w:t>
            </w:r>
          </w:p>
        </w:tc>
        <w:tc>
          <w:tcPr>
            <w:tcW w:type="dxa" w:w="6095"/>
            <w:tcBorders>
              <w:top w:color="000000" w:sz="4" w:val="single"/>
              <w:left w:color="000000" w:sz="4" w:val="single"/>
              <w:bottom w:color="000000" w:sz="4" w:val="single"/>
              <w:right w:color="000000" w:sz="4" w:val="single"/>
            </w:tcBorders>
          </w:tcPr>
          <w:p w14:paraId="ED1E0000">
            <w:pPr>
              <w:pStyle w:val="Style_13"/>
              <w:ind w:firstLine="0" w:left="0"/>
              <w:rPr>
                <w:sz w:val="28"/>
              </w:rPr>
            </w:pPr>
            <w:r>
              <w:rPr>
                <w:sz w:val="28"/>
              </w:rPr>
              <w:t>Анализ материально-техническо</w:t>
            </w:r>
            <w:r>
              <w:rPr>
                <w:sz w:val="28"/>
              </w:rPr>
              <w:t>го обеспечения реализации ФГОС С</w:t>
            </w:r>
            <w:r>
              <w:rPr>
                <w:sz w:val="28"/>
              </w:rPr>
              <w:t>ОО</w:t>
            </w:r>
          </w:p>
        </w:tc>
        <w:tc>
          <w:tcPr>
            <w:tcW w:type="dxa" w:w="2410"/>
            <w:tcBorders>
              <w:top w:color="000000" w:sz="4" w:val="single"/>
              <w:left w:color="000000" w:sz="4" w:val="single"/>
              <w:bottom w:color="000000" w:sz="4" w:val="single"/>
              <w:right w:color="000000" w:sz="4" w:val="single"/>
            </w:tcBorders>
          </w:tcPr>
          <w:p w14:paraId="EE1E0000">
            <w:pPr>
              <w:pStyle w:val="Style_13"/>
              <w:ind w:firstLine="0" w:left="0"/>
              <w:rPr>
                <w:sz w:val="28"/>
              </w:rPr>
            </w:pPr>
            <w:r>
              <w:rPr>
                <w:sz w:val="28"/>
              </w:rPr>
              <w:t>Январь, февраль</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EF1E0000">
            <w:pPr>
              <w:pStyle w:val="Style_13"/>
              <w:ind w:firstLine="0" w:left="0"/>
              <w:rPr>
                <w:sz w:val="28"/>
              </w:rPr>
            </w:pPr>
            <w:r>
              <w:rPr>
                <w:sz w:val="28"/>
              </w:rPr>
              <w:t>Обеспечение соответствия материально-технич</w:t>
            </w:r>
            <w:r>
              <w:rPr>
                <w:sz w:val="28"/>
              </w:rPr>
              <w:t>еской базы ОО требованиям ФГОС С</w:t>
            </w:r>
            <w:r>
              <w:rPr>
                <w:sz w:val="28"/>
              </w:rPr>
              <w:t>ОО</w:t>
            </w:r>
          </w:p>
        </w:tc>
        <w:tc>
          <w:tcPr>
            <w:tcW w:type="dxa" w:w="2410"/>
            <w:tcBorders>
              <w:top w:color="000000" w:sz="4" w:val="single"/>
              <w:left w:color="000000" w:sz="4" w:val="single"/>
              <w:bottom w:color="000000" w:sz="4" w:val="single"/>
              <w:right w:color="000000" w:sz="4" w:val="single"/>
            </w:tcBorders>
          </w:tcPr>
          <w:p w14:paraId="F01E0000">
            <w:pPr>
              <w:pStyle w:val="Style_13"/>
              <w:ind w:firstLine="0" w:left="0"/>
              <w:rPr>
                <w:sz w:val="28"/>
              </w:rPr>
            </w:pPr>
            <w:r>
              <w:rPr>
                <w:sz w:val="28"/>
              </w:rPr>
              <w:t>Постоянно</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F11E0000">
            <w:pPr>
              <w:pStyle w:val="Style_13"/>
              <w:ind w:firstLine="0" w:left="0"/>
              <w:rPr>
                <w:sz w:val="28"/>
              </w:rPr>
            </w:pPr>
            <w:r>
              <w:rPr>
                <w:sz w:val="28"/>
              </w:rPr>
              <w:t>Обеспечение соответствия санитарно-гигиенич</w:t>
            </w:r>
            <w:r>
              <w:rPr>
                <w:sz w:val="28"/>
              </w:rPr>
              <w:t>еских условий требованиям ФГОС С</w:t>
            </w:r>
            <w:r>
              <w:rPr>
                <w:sz w:val="28"/>
              </w:rPr>
              <w:t>ОО</w:t>
            </w:r>
          </w:p>
        </w:tc>
        <w:tc>
          <w:tcPr>
            <w:tcW w:type="dxa" w:w="2410"/>
            <w:tcBorders>
              <w:top w:color="000000" w:sz="4" w:val="single"/>
              <w:left w:color="000000" w:sz="4" w:val="single"/>
              <w:bottom w:color="000000" w:sz="4" w:val="single"/>
              <w:right w:color="000000" w:sz="4" w:val="single"/>
            </w:tcBorders>
          </w:tcPr>
          <w:p w14:paraId="F21E0000">
            <w:pPr>
              <w:pStyle w:val="Style_13"/>
              <w:ind w:firstLine="0" w:left="0"/>
              <w:rPr>
                <w:sz w:val="28"/>
              </w:rPr>
            </w:pPr>
            <w:r>
              <w:rPr>
                <w:sz w:val="28"/>
              </w:rPr>
              <w:t xml:space="preserve">Постоянно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F31E0000">
            <w:pPr>
              <w:pStyle w:val="Style_13"/>
              <w:ind w:firstLine="0" w:left="0"/>
              <w:rPr>
                <w:sz w:val="28"/>
              </w:rPr>
            </w:pPr>
            <w:r>
              <w:rPr>
                <w:sz w:val="28"/>
              </w:rPr>
              <w:t>Обеспечение соответствия условий реализации ООП противопожарным нормам, нормам охраны труда работников ОО</w:t>
            </w:r>
          </w:p>
        </w:tc>
        <w:tc>
          <w:tcPr>
            <w:tcW w:type="dxa" w:w="2410"/>
            <w:tcBorders>
              <w:top w:color="000000" w:sz="4" w:val="single"/>
              <w:left w:color="000000" w:sz="4" w:val="single"/>
              <w:bottom w:color="000000" w:sz="4" w:val="single"/>
              <w:right w:color="000000" w:sz="4" w:val="single"/>
            </w:tcBorders>
          </w:tcPr>
          <w:p w14:paraId="F41E0000">
            <w:pPr>
              <w:pStyle w:val="Style_13"/>
              <w:ind w:firstLine="0" w:left="0"/>
              <w:rPr>
                <w:sz w:val="28"/>
              </w:rPr>
            </w:pPr>
            <w:r>
              <w:rPr>
                <w:sz w:val="28"/>
              </w:rPr>
              <w:t xml:space="preserve">Постоянно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F51E0000">
            <w:pPr>
              <w:pStyle w:val="Style_13"/>
              <w:ind w:firstLine="0" w:left="0"/>
              <w:rPr>
                <w:sz w:val="28"/>
              </w:rPr>
            </w:pPr>
            <w:r>
              <w:rPr>
                <w:sz w:val="28"/>
              </w:rPr>
              <w:t>Обеспечение укомплектованности библиотечно-информационного центра печатными и электронными образовательными ресурсами</w:t>
            </w:r>
          </w:p>
        </w:tc>
        <w:tc>
          <w:tcPr>
            <w:tcW w:type="dxa" w:w="2410"/>
            <w:tcBorders>
              <w:top w:color="000000" w:sz="4" w:val="single"/>
              <w:left w:color="000000" w:sz="4" w:val="single"/>
              <w:bottom w:color="000000" w:sz="4" w:val="single"/>
              <w:right w:color="000000" w:sz="4" w:val="single"/>
            </w:tcBorders>
          </w:tcPr>
          <w:p w14:paraId="F61E0000">
            <w:pPr>
              <w:pStyle w:val="Style_13"/>
              <w:ind w:firstLine="0" w:left="0"/>
              <w:rPr>
                <w:sz w:val="28"/>
              </w:rPr>
            </w:pPr>
            <w:r>
              <w:rPr>
                <w:sz w:val="28"/>
              </w:rPr>
              <w:t xml:space="preserve">В течение года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F71E0000">
            <w:pPr>
              <w:pStyle w:val="Style_13"/>
              <w:ind w:firstLine="0" w:left="0"/>
              <w:rPr>
                <w:sz w:val="28"/>
              </w:rPr>
            </w:pPr>
            <w:r>
              <w:rPr>
                <w:sz w:val="28"/>
              </w:rPr>
              <w:t>Наличие доступа ОО к электронным образовательным ресурсам (ЭОР), размещенным в федеральных и региональных базах данных</w:t>
            </w:r>
          </w:p>
        </w:tc>
        <w:tc>
          <w:tcPr>
            <w:tcW w:type="dxa" w:w="2410"/>
            <w:tcBorders>
              <w:top w:color="000000" w:sz="4" w:val="single"/>
              <w:left w:color="000000" w:sz="4" w:val="single"/>
              <w:bottom w:color="000000" w:sz="4" w:val="single"/>
              <w:right w:color="000000" w:sz="4" w:val="single"/>
            </w:tcBorders>
          </w:tcPr>
          <w:p w14:paraId="F81E0000">
            <w:pPr>
              <w:pStyle w:val="Style_13"/>
              <w:ind w:firstLine="0" w:left="0"/>
              <w:rPr>
                <w:sz w:val="28"/>
              </w:rPr>
            </w:pPr>
            <w:r>
              <w:rPr>
                <w:sz w:val="28"/>
              </w:rPr>
              <w:t xml:space="preserve">Постоянно </w:t>
            </w:r>
          </w:p>
        </w:tc>
      </w:tr>
      <w:tr>
        <w:tc>
          <w:tcPr>
            <w:tcW w:type="dxa" w:w="2093"/>
            <w:gridSpan w:val="1"/>
            <w:vMerge w:val="continue"/>
            <w:tcBorders>
              <w:top w:color="000000" w:sz="4" w:val="single"/>
              <w:left w:color="000000" w:sz="4" w:val="single"/>
              <w:bottom w:color="000000" w:sz="4" w:val="single"/>
              <w:right w:color="000000" w:sz="4" w:val="single"/>
            </w:tcBorders>
          </w:tcPr>
          <w:p/>
        </w:tc>
        <w:tc>
          <w:tcPr>
            <w:tcW w:type="dxa" w:w="6095"/>
            <w:tcBorders>
              <w:top w:color="000000" w:sz="4" w:val="single"/>
              <w:left w:color="000000" w:sz="4" w:val="single"/>
              <w:bottom w:color="000000" w:sz="4" w:val="single"/>
              <w:right w:color="000000" w:sz="4" w:val="single"/>
            </w:tcBorders>
          </w:tcPr>
          <w:p w14:paraId="F91E0000">
            <w:pPr>
              <w:pStyle w:val="Style_13"/>
              <w:ind w:firstLine="0" w:left="0"/>
              <w:rPr>
                <w:sz w:val="28"/>
              </w:rPr>
            </w:pPr>
            <w:r>
              <w:rPr>
                <w:sz w:val="28"/>
              </w:rPr>
              <w:t>Обеспечение контролируемого доступа участников образовательного процесса к информационным образовательным ресурсам в сети Интернет</w:t>
            </w:r>
          </w:p>
        </w:tc>
        <w:tc>
          <w:tcPr>
            <w:tcW w:type="dxa" w:w="2410"/>
            <w:tcBorders>
              <w:top w:color="000000" w:sz="4" w:val="single"/>
              <w:left w:color="000000" w:sz="4" w:val="single"/>
              <w:bottom w:color="000000" w:sz="4" w:val="single"/>
              <w:right w:color="000000" w:sz="4" w:val="single"/>
            </w:tcBorders>
          </w:tcPr>
          <w:p w14:paraId="FA1E0000">
            <w:pPr>
              <w:pStyle w:val="Style_13"/>
              <w:ind w:firstLine="0" w:left="0"/>
              <w:rPr>
                <w:sz w:val="28"/>
              </w:rPr>
            </w:pPr>
            <w:r>
              <w:rPr>
                <w:sz w:val="28"/>
              </w:rPr>
              <w:t xml:space="preserve">Постоянно </w:t>
            </w:r>
          </w:p>
        </w:tc>
      </w:tr>
    </w:tbl>
    <w:p w14:paraId="FB1E0000">
      <w:pPr>
        <w:pStyle w:val="Style_13"/>
      </w:pPr>
    </w:p>
    <w:p w14:paraId="FC1E0000">
      <w:pPr>
        <w:pStyle w:val="Style_13"/>
      </w:pPr>
    </w:p>
    <w:p w14:paraId="FD1E0000">
      <w:pPr>
        <w:pStyle w:val="Style_13"/>
      </w:pPr>
    </w:p>
    <w:p w14:paraId="FE1E0000">
      <w:pPr>
        <w:pStyle w:val="Style_13"/>
      </w:pPr>
      <w:r>
        <w:br/>
      </w:r>
    </w:p>
    <w:p w14:paraId="FF1E0000">
      <w:pPr>
        <w:rPr>
          <w:sz w:val="28"/>
        </w:rPr>
      </w:pPr>
    </w:p>
    <w:p w14:paraId="001F0000">
      <w:pPr>
        <w:ind/>
        <w:jc w:val="center"/>
        <w:rPr>
          <w:sz w:val="28"/>
        </w:rPr>
      </w:pPr>
    </w:p>
    <w:sectPr>
      <w:headerReference r:id="rId1" w:type="default"/>
      <w:pgSz w:h="16838" w:orient="portrait" w:w="11906"/>
      <w:pgMar w:bottom="568" w:footer="709" w:gutter="0" w:header="709" w:left="709" w:right="566" w:top="568"/>
      <w:pgNumType w:start="2"/>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footnote w:id="-1" w:type="separator">
    <w:p>
      <w:r>
        <w:separator/>
      </w:r>
    </w:p>
  </w:footnote>
  <w:footnote w:id="0" w:type="continuationSeparator">
    <w:p>
      <w:r>
        <w:continuationSeparator/>
      </w:r>
    </w:p>
  </w:footnote>
  <w:footnote w:id="1">
    <w:p w14:paraId="011F0000">
      <w:pPr>
        <w:widowControl w:val="1"/>
        <w:ind/>
        <w:jc w:val="both"/>
      </w:pPr>
      <w:r>
        <w:rPr>
          <w:vertAlign w:val="superscript"/>
        </w:rPr>
        <w:footnoteRef/>
      </w:r>
      <w:r>
        <w:t xml:space="preserve">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w:t>
      </w:r>
      <w:r>
        <w:br/>
      </w:r>
      <w:r>
        <w:t xml:space="preserve">от 17 мая 2012 г. № 413 (зарегистрирован Министерством юстиции Российской Федерации </w:t>
      </w:r>
      <w:r>
        <w:br/>
      </w:r>
      <w:r>
        <w:t xml:space="preserve">7 июня 2012 г., регистрационный № 24480), с изменениями, внесенными приказами Министерства образования и науки Российской Федерации от 29 декабря 2014 г. № 1645 (зарегистрирован Министерством юстиции Российской Федерации 9 февраля 2015 г., регистрационный № 35953), </w:t>
      </w:r>
      <w:r>
        <w:br/>
      </w:r>
      <w:r>
        <w:t xml:space="preserve">от 31 декабря 2015 г. № 1578 (зарегистрирован Министерством юстиции Российской Федерации </w:t>
      </w:r>
      <w:r>
        <w:br/>
      </w:r>
      <w:r>
        <w:t xml:space="preserve">9 февраля 2016 г., регистрационный № 41020), от 29 июня 2017 г. № 613 (зарегистрирован Министерством юстиции Российской Федерации 26 июля 2017 г., регистрационный № 47532), приказами Министерства просвещения Российской Федерации от 24 сентября 2020 г. № 519 (зарегистрирован Министерством юстиции Российской Федерации 23 декабря 2020 г., регистрационный № 61749), от 11 декабря 2020 г. № 712 (зарегистрирован Министерством юстиции Российской Федерации 25 декабря 2020 г., регистрационный № 61828) </w:t>
      </w:r>
      <w:r>
        <w:br/>
      </w:r>
      <w:r>
        <w:t>и от 12 августа 2022 г. № 732 (зарегистрирован Министерством юстиции Российской Федерации 12 сентября 2022 г., регистрационный № 70034) (далее – ФГОС СОО).</w:t>
      </w:r>
    </w:p>
  </w:footnote>
  <w:footnote w:id="2">
    <w:p w14:paraId="021F0000">
      <w:pPr>
        <w:widowControl w:val="1"/>
        <w:ind/>
        <w:jc w:val="both"/>
      </w:pPr>
      <w:r>
        <w:rPr>
          <w:vertAlign w:val="superscript"/>
        </w:rPr>
        <w:footnoteRef/>
      </w:r>
    </w:p>
  </w:footnote>
  <w:footnote w:id="3">
    <w:p w14:paraId="031F0000">
      <w:pPr>
        <w:widowControl w:val="1"/>
        <w:ind/>
        <w:jc w:val="both"/>
      </w:pPr>
      <w:r>
        <w:rPr>
          <w:vertAlign w:val="superscript"/>
        </w:rPr>
        <w:footnoteRef/>
      </w:r>
      <w:r>
        <w:t xml:space="preserve"> Часть 1 статьи 34 Федерального закона от 29 декабря 2012 г. № 273-ФЗ «Об образовании </w:t>
      </w:r>
      <w:r>
        <w:br/>
      </w:r>
      <w:r>
        <w:t xml:space="preserve">в Российской Федерации» (Собрание законодательства Российской Федерации, 2012, № 53, </w:t>
      </w:r>
      <w:r>
        <w:br/>
      </w:r>
      <w:r>
        <w:t xml:space="preserve">ст. 7598; </w:t>
      </w:r>
      <w:r>
        <w:t>2022, № 1, ст. 3679).</w:t>
      </w:r>
    </w:p>
  </w:footnote>
  <w:footnote w:id="4">
    <w:p w14:paraId="041F0000">
      <w:pPr>
        <w:pStyle w:val="Style_138"/>
      </w:pPr>
      <w:r>
        <w:rPr>
          <w:vertAlign w:val="superscript"/>
        </w:rPr>
        <w:footnoteRef/>
      </w:r>
      <w:r>
        <w:t xml:space="preserve"> Часть</w:t>
      </w:r>
      <w:r>
        <w:t xml:space="preserve"> </w:t>
      </w:r>
      <w:r>
        <w:t>1</w:t>
      </w:r>
      <w:r>
        <w:t xml:space="preserve"> статьи 34</w:t>
      </w:r>
      <w:r>
        <w:t xml:space="preserve"> Федерального закона от 29 декабря 2012 г. № 273-ФЗ «Об образовании </w:t>
      </w:r>
      <w:r>
        <w:br/>
      </w:r>
      <w:r>
        <w:t xml:space="preserve">в Российской Федерации» (Собрание законодательства Российской Федерации, 2012, № 53, </w:t>
      </w:r>
      <w:r>
        <w:br/>
      </w:r>
      <w:r>
        <w:t>ст. 7598</w:t>
      </w:r>
      <w:r>
        <w:t>; 2021, № 1, ст. 56).</w:t>
      </w:r>
    </w:p>
  </w:footnote>
  <w:footnote w:id="5">
    <w:p w14:paraId="051F0000">
      <w:pPr>
        <w:widowControl w:val="1"/>
        <w:ind/>
        <w:jc w:val="both"/>
      </w:pPr>
      <w:r>
        <w:rPr>
          <w:vertAlign w:val="superscript"/>
        </w:rPr>
        <w:footnoteRef/>
      </w:r>
      <w:r>
        <w:t xml:space="preserve"> Пункт 14 ФГОС СОО.</w:t>
      </w:r>
    </w:p>
  </w:footnote>
  <w:footnote w:id="6">
    <w:p w14:paraId="061F0000">
      <w:pPr>
        <w:widowControl w:val="1"/>
        <w:ind/>
        <w:jc w:val="both"/>
      </w:pPr>
      <w:r>
        <w:rPr>
          <w:vertAlign w:val="superscript"/>
        </w:rPr>
        <w:footnoteRef/>
      </w:r>
      <w:r>
        <w:t xml:space="preserve"> Пункт 14 ФГОС СОО.</w:t>
      </w:r>
    </w:p>
  </w:footnote>
  <w:footnote w:id="7">
    <w:p w14:paraId="071F0000">
      <w:pPr>
        <w:widowControl w:val="1"/>
        <w:ind/>
        <w:jc w:val="both"/>
      </w:pPr>
      <w:r>
        <w:rPr>
          <w:vertAlign w:val="superscript"/>
        </w:rPr>
        <w:footnoteRef/>
      </w:r>
      <w:r>
        <w:t xml:space="preserve"> Пункт 14 ФГОС СОО.</w:t>
      </w:r>
    </w:p>
  </w:footnote>
  <w:footnote w:id="8">
    <w:p w14:paraId="081F0000">
      <w:pPr>
        <w:widowControl w:val="1"/>
        <w:ind/>
        <w:jc w:val="both"/>
      </w:pPr>
      <w:r>
        <w:rPr>
          <w:vertAlign w:val="superscript"/>
        </w:rPr>
        <w:footnoteRef/>
      </w:r>
      <w:r>
        <w:t xml:space="preserve"> Пункт 14 ФГОС СОО.</w:t>
      </w:r>
    </w:p>
  </w:footnote>
  <w:footnote w:id="9">
    <w:p w14:paraId="091F0000">
      <w:pPr>
        <w:widowControl w:val="1"/>
        <w:ind/>
        <w:jc w:val="both"/>
      </w:pPr>
      <w:r>
        <w:rPr>
          <w:vertAlign w:val="superscript"/>
        </w:rPr>
        <w:footnoteRef/>
      </w:r>
      <w:r>
        <w:t xml:space="preserve"> Пункт 18.2.1 ФГОС СОО.</w:t>
      </w:r>
    </w:p>
  </w:footnote>
  <w:footnote w:id="10">
    <w:p w14:paraId="0A1F0000">
      <w:pPr>
        <w:widowControl w:val="1"/>
        <w:ind/>
        <w:jc w:val="both"/>
      </w:pPr>
      <w:r>
        <w:rPr>
          <w:vertAlign w:val="superscript"/>
        </w:rPr>
        <w:footnoteRef/>
      </w:r>
      <w:r>
        <w:t xml:space="preserve"> Пункт 18.2.3 ФГОС СОО.</w:t>
      </w:r>
    </w:p>
  </w:footnote>
  <w:footnote w:id="11">
    <w:p w14:paraId="0B1F0000">
      <w:pPr>
        <w:widowControl w:val="1"/>
        <w:ind/>
        <w:jc w:val="both"/>
      </w:pPr>
      <w:r>
        <w:rPr>
          <w:vertAlign w:val="superscript"/>
        </w:rPr>
        <w:footnoteRef/>
      </w:r>
      <w:r>
        <w:t xml:space="preserve"> Пункт 18.2.3 ФГОС СОО.</w:t>
      </w:r>
    </w:p>
  </w:footnote>
  <w:footnote w:id="12">
    <w:p w14:paraId="0C1F0000">
      <w:pPr>
        <w:widowControl w:val="1"/>
        <w:ind/>
        <w:jc w:val="both"/>
      </w:pPr>
      <w:r>
        <w:rPr>
          <w:vertAlign w:val="superscript"/>
        </w:rPr>
        <w:footnoteRef/>
      </w:r>
      <w:r>
        <w:t xml:space="preserve"> Пункт 4 Основ государственной политики по сохранению и укреплению традиционных российских духовно-</w:t>
      </w:r>
      <w:r>
        <w:t>нравственных ценностей, утвержденных Указом Президента Российской Федерации от 9 ноября 2022 г. № 809 (Собрание законодательства Российской Федерации, 2022, № 46, ст. 7977).</w:t>
      </w:r>
    </w:p>
  </w:footnote>
  <w:footnote w:id="13">
    <w:p w14:paraId="0D1F0000">
      <w:pPr>
        <w:widowControl w:val="1"/>
        <w:ind/>
        <w:jc w:val="both"/>
      </w:pPr>
      <w:r>
        <w:rPr>
          <w:vertAlign w:val="superscript"/>
        </w:rPr>
        <w:footnoteRef/>
      </w:r>
      <w:r>
        <w:t xml:space="preserve"> Пункт 14 ФГОС СОО.</w:t>
      </w:r>
    </w:p>
  </w:footnote>
  <w:footnote w:id="14">
    <w:p w14:paraId="0E1F0000">
      <w:pPr>
        <w:pStyle w:val="Style_138"/>
      </w:pPr>
      <w:r>
        <w:rPr>
          <w:vertAlign w:val="superscript"/>
        </w:rPr>
        <w:footnoteRef/>
      </w:r>
      <w:r>
        <w:t xml:space="preserve"> С</w:t>
      </w:r>
      <w:r>
        <w:t>тать</w:t>
      </w:r>
      <w:r>
        <w:t>я</w:t>
      </w:r>
      <w:r>
        <w:t xml:space="preserve"> </w:t>
      </w:r>
      <w:r>
        <w:t>95</w:t>
      </w:r>
      <w:r>
        <w:t xml:space="preserve"> Федерального закона от 29 декабря 2012 г. № 273-ФЗ «Об образовании </w:t>
      </w:r>
      <w:r>
        <w:br/>
      </w:r>
      <w:r>
        <w:t xml:space="preserve">в </w:t>
      </w:r>
      <w:r>
        <w:t xml:space="preserve">Российской Федерации» (Собрание законодательства Российской Федерации, 2012, № 53, </w:t>
      </w:r>
      <w:r>
        <w:br/>
      </w:r>
      <w:r>
        <w:t>ст. 7598; 2017, № 50, ст. 7563).</w:t>
      </w:r>
    </w:p>
  </w:footnote>
</w:footnote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14:paraId="01000000">
    <w:pPr>
      <w:pStyle w:val="Style_1"/>
      <w:ind w:right="360"/>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upperRoman"/>
      <w:lvlText w:val="%1."/>
      <w:lvlJc w:val="left"/>
      <w:pPr>
        <w:ind w:hanging="720" w:left="1080"/>
      </w:pPr>
      <w:rPr>
        <w:b w:val="1"/>
        <w:sz w:val="28"/>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
    <w:lvl w:ilvl="0">
      <w:start w:val="1"/>
      <w:numFmt w:val="decimal"/>
      <w:lvlText w:val="%1."/>
      <w:lvlJc w:val="left"/>
      <w:pPr>
        <w:ind w:hanging="360" w:left="720"/>
      </w:pPr>
    </w:lvl>
    <w:lvl w:ilvl="1">
      <w:start w:val="2"/>
      <w:numFmt w:val="decimal"/>
      <w:lvlText w:val="%1.%2."/>
      <w:lvlJc w:val="left"/>
      <w:pPr>
        <w:ind w:hanging="720" w:left="1080"/>
      </w:pPr>
    </w:lvl>
    <w:lvl w:ilvl="2">
      <w:start w:val="1"/>
      <w:numFmt w:val="decimal"/>
      <w:lvlText w:val="%1.%2.%3."/>
      <w:lvlJc w:val="left"/>
      <w:pPr>
        <w:ind w:hanging="720" w:left="1080"/>
      </w:pPr>
    </w:lvl>
    <w:lvl w:ilvl="3">
      <w:start w:val="1"/>
      <w:numFmt w:val="decimal"/>
      <w:lvlText w:val="%1.%2.%3.%4."/>
      <w:lvlJc w:val="left"/>
      <w:pPr>
        <w:ind w:hanging="1080" w:left="1440"/>
      </w:pPr>
    </w:lvl>
    <w:lvl w:ilvl="4">
      <w:start w:val="1"/>
      <w:numFmt w:val="decimal"/>
      <w:lvlText w:val="%1.%2.%3.%4.%5."/>
      <w:lvlJc w:val="left"/>
      <w:pPr>
        <w:ind w:hanging="1080" w:left="1440"/>
      </w:pPr>
    </w:lvl>
    <w:lvl w:ilvl="5">
      <w:start w:val="1"/>
      <w:numFmt w:val="decimal"/>
      <w:lvlText w:val="%1.%2.%3.%4.%5.%6."/>
      <w:lvlJc w:val="left"/>
      <w:pPr>
        <w:ind w:hanging="1440" w:left="1800"/>
      </w:pPr>
    </w:lvl>
    <w:lvl w:ilvl="6">
      <w:start w:val="1"/>
      <w:numFmt w:val="decimal"/>
      <w:lvlText w:val="%1.%2.%3.%4.%5.%6.%7."/>
      <w:lvlJc w:val="left"/>
      <w:pPr>
        <w:ind w:hanging="1800" w:left="2160"/>
      </w:pPr>
    </w:lvl>
    <w:lvl w:ilvl="7">
      <w:start w:val="1"/>
      <w:numFmt w:val="decimal"/>
      <w:lvlText w:val="%1.%2.%3.%4.%5.%6.%7.%8."/>
      <w:lvlJc w:val="left"/>
      <w:pPr>
        <w:ind w:hanging="1800" w:left="2160"/>
      </w:pPr>
    </w:lvl>
    <w:lvl w:ilvl="8">
      <w:start w:val="1"/>
      <w:numFmt w:val="decimal"/>
      <w:lvlText w:val="%1.%2.%3.%4.%5.%6.%7.%8.%9."/>
      <w:lvlJc w:val="left"/>
      <w:pPr>
        <w:ind w:hanging="2160" w:left="2520"/>
      </w:pPr>
    </w:lvl>
  </w:abstractNum>
  <w:abstractNum w:abstractNumId="2">
    <w:lvl w:ilvl="0">
      <w:start w:val="1"/>
      <w:numFmt w:val="decimal"/>
      <w:lvlText w:val="%1"/>
      <w:lvlJc w:val="left"/>
      <w:pPr>
        <w:ind w:hanging="360" w:left="360"/>
      </w:pPr>
    </w:lvl>
    <w:lvl w:ilvl="1">
      <w:start w:val="1"/>
      <w:numFmt w:val="decimal"/>
      <w:lvlText w:val="%1.%2"/>
      <w:lvlJc w:val="left"/>
      <w:pPr>
        <w:ind w:hanging="360" w:left="1080"/>
      </w:pPr>
    </w:lvl>
    <w:lvl w:ilvl="2">
      <w:start w:val="1"/>
      <w:numFmt w:val="decimal"/>
      <w:lvlText w:val="%1.%2.%3"/>
      <w:lvlJc w:val="left"/>
      <w:pPr>
        <w:ind w:hanging="720" w:left="2160"/>
      </w:pPr>
    </w:lvl>
    <w:lvl w:ilvl="3">
      <w:start w:val="1"/>
      <w:numFmt w:val="decimal"/>
      <w:lvlText w:val="%1.%2.%3.%4"/>
      <w:lvlJc w:val="left"/>
      <w:pPr>
        <w:ind w:hanging="720" w:left="2880"/>
      </w:pPr>
    </w:lvl>
    <w:lvl w:ilvl="4">
      <w:start w:val="1"/>
      <w:numFmt w:val="decimal"/>
      <w:lvlText w:val="%1.%2.%3.%4.%5"/>
      <w:lvlJc w:val="left"/>
      <w:pPr>
        <w:ind w:hanging="1080" w:left="3960"/>
      </w:pPr>
    </w:lvl>
    <w:lvl w:ilvl="5">
      <w:start w:val="1"/>
      <w:numFmt w:val="decimal"/>
      <w:lvlText w:val="%1.%2.%3.%4.%5.%6"/>
      <w:lvlJc w:val="left"/>
      <w:pPr>
        <w:ind w:hanging="1080" w:left="4680"/>
      </w:pPr>
    </w:lvl>
    <w:lvl w:ilvl="6">
      <w:start w:val="1"/>
      <w:numFmt w:val="decimal"/>
      <w:lvlText w:val="%1.%2.%3.%4.%5.%6.%7"/>
      <w:lvlJc w:val="left"/>
      <w:pPr>
        <w:ind w:hanging="1440" w:left="5760"/>
      </w:pPr>
    </w:lvl>
    <w:lvl w:ilvl="7">
      <w:start w:val="1"/>
      <w:numFmt w:val="decimal"/>
      <w:lvlText w:val="%1.%2.%3.%4.%5.%6.%7.%8"/>
      <w:lvlJc w:val="left"/>
      <w:pPr>
        <w:ind w:hanging="1440" w:left="6480"/>
      </w:pPr>
    </w:lvl>
    <w:lvl w:ilvl="8">
      <w:start w:val="1"/>
      <w:numFmt w:val="decimal"/>
      <w:lvlText w:val="%1.%2.%3.%4.%5.%6.%7.%8.%9"/>
      <w:lvlJc w:val="left"/>
      <w:pPr>
        <w:ind w:hanging="1800" w:left="7560"/>
      </w:pPr>
    </w:lvl>
  </w:abstractNum>
  <w:abstractNum w:abstractNumId="3">
    <w:lvl w:ilvl="0">
      <w:start w:val="1"/>
      <w:numFmt w:val="decimal"/>
      <w:lvlText w:val="%1."/>
      <w:lvlJc w:val="left"/>
      <w:pPr>
        <w:ind w:hanging="360" w:left="720"/>
      </w:pPr>
    </w:lvl>
    <w:lvl w:ilvl="1">
      <w:start w:val="1"/>
      <w:numFmt w:val="decimal"/>
      <w:lvlText w:val="%1.%2"/>
      <w:lvlJc w:val="left"/>
      <w:pPr>
        <w:ind w:hanging="375" w:left="735"/>
      </w:pPr>
    </w:lvl>
    <w:lvl w:ilvl="2">
      <w:start w:val="1"/>
      <w:numFmt w:val="decimal"/>
      <w:lvlText w:val="%1.%2.%3"/>
      <w:lvlJc w:val="left"/>
      <w:pPr>
        <w:ind w:hanging="720" w:left="1080"/>
      </w:pPr>
    </w:lvl>
    <w:lvl w:ilvl="3">
      <w:start w:val="1"/>
      <w:numFmt w:val="decimal"/>
      <w:lvlText w:val="%1.%2.%3.%4"/>
      <w:lvlJc w:val="left"/>
      <w:pPr>
        <w:ind w:hanging="1080" w:left="1440"/>
      </w:pPr>
    </w:lvl>
    <w:lvl w:ilvl="4">
      <w:start w:val="1"/>
      <w:numFmt w:val="decimal"/>
      <w:lvlText w:val="%1.%2.%3.%4.%5"/>
      <w:lvlJc w:val="left"/>
      <w:pPr>
        <w:ind w:hanging="1080" w:left="1440"/>
      </w:pPr>
    </w:lvl>
    <w:lvl w:ilvl="5">
      <w:start w:val="1"/>
      <w:numFmt w:val="decimal"/>
      <w:lvlText w:val="%1.%2.%3.%4.%5.%6"/>
      <w:lvlJc w:val="left"/>
      <w:pPr>
        <w:ind w:hanging="1440" w:left="1800"/>
      </w:pPr>
    </w:lvl>
    <w:lvl w:ilvl="6">
      <w:start w:val="1"/>
      <w:numFmt w:val="decimal"/>
      <w:lvlText w:val="%1.%2.%3.%4.%5.%6.%7"/>
      <w:lvlJc w:val="left"/>
      <w:pPr>
        <w:ind w:hanging="1440" w:left="1800"/>
      </w:pPr>
    </w:lvl>
    <w:lvl w:ilvl="7">
      <w:start w:val="1"/>
      <w:numFmt w:val="decimal"/>
      <w:lvlText w:val="%1.%2.%3.%4.%5.%6.%7.%8"/>
      <w:lvlJc w:val="left"/>
      <w:pPr>
        <w:ind w:hanging="1800" w:left="2160"/>
      </w:pPr>
    </w:lvl>
    <w:lvl w:ilvl="8">
      <w:start w:val="1"/>
      <w:numFmt w:val="decimal"/>
      <w:lvlText w:val="%1.%2.%3.%4.%5.%6.%7.%8.%9"/>
      <w:lvlJc w:val="left"/>
      <w:pPr>
        <w:ind w:hanging="2160" w:left="2520"/>
      </w:pPr>
    </w:lvl>
  </w:abstractNum>
  <w:abstractNum w:abstractNumId="4">
    <w:lvl w:ilvl="0">
      <w:start w:val="1"/>
      <w:numFmt w:val="decimal"/>
      <w:lvlText w:val="%1."/>
      <w:lvlJc w:val="left"/>
      <w:pPr>
        <w:ind w:hanging="360" w:left="720"/>
      </w:pPr>
      <w:rPr>
        <w:rFonts w:ascii="TimesNewRomanPS-BoldMT" w:hAnsi="TimesNewRomanPS-BoldMT"/>
        <w:color w:val="231E20"/>
        <w:sz w:val="24"/>
      </w:r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5">
    <w:lvl w:ilvl="0">
      <w:start w:val="1"/>
      <w:numFmt w:val="bullet"/>
      <w:lvlText w:val="•"/>
      <w:lvlJc w:val="left"/>
      <w:pPr>
        <w:ind w:firstLine="0" w:left="4"/>
      </w:pPr>
      <w:rPr>
        <w:rFonts w:ascii="Times New Roman" w:hAnsi="Times New Roman"/>
        <w:b w:val="0"/>
        <w:i w:val="0"/>
        <w:strike w:val="0"/>
        <w:color w:val="000000"/>
        <w:sz w:val="22"/>
        <w:u w:color="000000" w:val="none"/>
      </w:rPr>
    </w:lvl>
    <w:lvl w:ilvl="1">
      <w:start w:val="1"/>
      <w:numFmt w:val="bullet"/>
      <w:lvlText w:val="o"/>
      <w:lvlJc w:val="left"/>
      <w:pPr>
        <w:ind w:firstLine="0" w:left="1440"/>
      </w:pPr>
      <w:rPr>
        <w:rFonts w:ascii="Times New Roman" w:hAnsi="Times New Roman"/>
        <w:b w:val="0"/>
        <w:i w:val="0"/>
        <w:strike w:val="0"/>
        <w:color w:val="000000"/>
        <w:sz w:val="22"/>
        <w:u w:color="000000" w:val="none"/>
      </w:rPr>
    </w:lvl>
    <w:lvl w:ilvl="2">
      <w:start w:val="1"/>
      <w:numFmt w:val="bullet"/>
      <w:lvlText w:val="▪"/>
      <w:lvlJc w:val="left"/>
      <w:pPr>
        <w:ind w:firstLine="0" w:left="2160"/>
      </w:pPr>
      <w:rPr>
        <w:rFonts w:ascii="Times New Roman" w:hAnsi="Times New Roman"/>
        <w:b w:val="0"/>
        <w:i w:val="0"/>
        <w:strike w:val="0"/>
        <w:color w:val="000000"/>
        <w:sz w:val="22"/>
        <w:u w:color="000000" w:val="none"/>
      </w:rPr>
    </w:lvl>
    <w:lvl w:ilvl="3">
      <w:start w:val="1"/>
      <w:numFmt w:val="bullet"/>
      <w:lvlText w:val="•"/>
      <w:lvlJc w:val="left"/>
      <w:pPr>
        <w:ind w:firstLine="0" w:left="2880"/>
      </w:pPr>
      <w:rPr>
        <w:rFonts w:ascii="Times New Roman" w:hAnsi="Times New Roman"/>
        <w:b w:val="0"/>
        <w:i w:val="0"/>
        <w:strike w:val="0"/>
        <w:color w:val="000000"/>
        <w:sz w:val="22"/>
        <w:u w:color="000000" w:val="none"/>
      </w:rPr>
    </w:lvl>
    <w:lvl w:ilvl="4">
      <w:start w:val="1"/>
      <w:numFmt w:val="bullet"/>
      <w:lvlText w:val="o"/>
      <w:lvlJc w:val="left"/>
      <w:pPr>
        <w:ind w:firstLine="0" w:left="3600"/>
      </w:pPr>
      <w:rPr>
        <w:rFonts w:ascii="Times New Roman" w:hAnsi="Times New Roman"/>
        <w:b w:val="0"/>
        <w:i w:val="0"/>
        <w:strike w:val="0"/>
        <w:color w:val="000000"/>
        <w:sz w:val="22"/>
        <w:u w:color="000000" w:val="none"/>
      </w:rPr>
    </w:lvl>
    <w:lvl w:ilvl="5">
      <w:start w:val="1"/>
      <w:numFmt w:val="bullet"/>
      <w:lvlText w:val="▪"/>
      <w:lvlJc w:val="left"/>
      <w:pPr>
        <w:ind w:firstLine="0" w:left="4320"/>
      </w:pPr>
      <w:rPr>
        <w:rFonts w:ascii="Times New Roman" w:hAnsi="Times New Roman"/>
        <w:b w:val="0"/>
        <w:i w:val="0"/>
        <w:strike w:val="0"/>
        <w:color w:val="000000"/>
        <w:sz w:val="22"/>
        <w:u w:color="000000" w:val="none"/>
      </w:rPr>
    </w:lvl>
    <w:lvl w:ilvl="6">
      <w:start w:val="1"/>
      <w:numFmt w:val="bullet"/>
      <w:lvlText w:val="•"/>
      <w:lvlJc w:val="left"/>
      <w:pPr>
        <w:ind w:firstLine="0" w:left="5040"/>
      </w:pPr>
      <w:rPr>
        <w:rFonts w:ascii="Times New Roman" w:hAnsi="Times New Roman"/>
        <w:b w:val="0"/>
        <w:i w:val="0"/>
        <w:strike w:val="0"/>
        <w:color w:val="000000"/>
        <w:sz w:val="22"/>
        <w:u w:color="000000" w:val="none"/>
      </w:rPr>
    </w:lvl>
    <w:lvl w:ilvl="7">
      <w:start w:val="1"/>
      <w:numFmt w:val="bullet"/>
      <w:lvlText w:val="o"/>
      <w:lvlJc w:val="left"/>
      <w:pPr>
        <w:ind w:firstLine="0" w:left="5760"/>
      </w:pPr>
      <w:rPr>
        <w:rFonts w:ascii="Times New Roman" w:hAnsi="Times New Roman"/>
        <w:b w:val="0"/>
        <w:i w:val="0"/>
        <w:strike w:val="0"/>
        <w:color w:val="000000"/>
        <w:sz w:val="22"/>
        <w:u w:color="000000" w:val="none"/>
      </w:rPr>
    </w:lvl>
    <w:lvl w:ilvl="8">
      <w:start w:val="1"/>
      <w:numFmt w:val="bullet"/>
      <w:lvlText w:val="▪"/>
      <w:lvlJc w:val="left"/>
      <w:pPr>
        <w:ind w:firstLine="0" w:left="6480"/>
      </w:pPr>
      <w:rPr>
        <w:rFonts w:ascii="Times New Roman" w:hAnsi="Times New Roman"/>
        <w:b w:val="0"/>
        <w:i w:val="0"/>
        <w:strike w:val="0"/>
        <w:color w:val="000000"/>
        <w:sz w:val="22"/>
        <w:u w:color="000000" w:val="none"/>
      </w:rPr>
    </w:lvl>
  </w:abstractNum>
  <w:abstractNum w:abstractNumId="6">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1">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3">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4">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5">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6">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7">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8">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9">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0">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1">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2">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3">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4">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6">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7">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8">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29">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0">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1">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2">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3">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4">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6">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7">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8">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39">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0">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1">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2">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3">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4">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6">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7">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8">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49">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0">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1">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2">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3">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4">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5">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6">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7">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8">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59">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0">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1">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2">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3">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4">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5">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6">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7">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8">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69">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0">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1">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2">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3">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4">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5">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6">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7">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8">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79">
    <w:lvl w:ilvl="0">
      <w:start w:val="1"/>
      <w:numFmt w:val="bullet"/>
      <w:lvlText w:val=""/>
      <w:lvlJc w:val="left"/>
      <w:pPr>
        <w:ind w:hanging="360" w:left="92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0">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1">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2">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3">
    <w:lvl w:ilvl="0">
      <w:start w:val="1"/>
      <w:numFmt w:val="bullet"/>
      <w:lvlText w:val=""/>
      <w:lvlJc w:val="left"/>
      <w:pPr>
        <w:ind w:hanging="360" w:left="960"/>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4">
    <w:lvl w:ilvl="0">
      <w:start w:val="1"/>
      <w:numFmt w:val="bullet"/>
      <w:lvlText w:val=""/>
      <w:lvlJc w:val="left"/>
      <w:pPr>
        <w:ind w:hanging="360" w:left="164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5">
    <w:lvl w:ilvl="0">
      <w:start w:val="1"/>
      <w:numFmt w:val="bullet"/>
      <w:lvlText w:val=""/>
      <w:lvlJc w:val="left"/>
      <w:pPr>
        <w:ind w:hanging="360" w:left="164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6">
    <w:lvl w:ilvl="0">
      <w:start w:val="1"/>
      <w:numFmt w:val="bullet"/>
      <w:lvlText w:val=""/>
      <w:lvlJc w:val="left"/>
      <w:pPr>
        <w:ind w:hanging="360" w:left="1647"/>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7">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8">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89">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0">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1">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2">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3">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4">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5">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6">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7">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8">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99">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0">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1">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2">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3">
    <w:lvl w:ilvl="0">
      <w:start w:val="1"/>
      <w:numFmt w:val="bullet"/>
      <w:lvlText w:val=""/>
      <w:lvlJc w:val="left"/>
      <w:pPr>
        <w:ind w:hanging="360" w:left="786"/>
      </w:pPr>
      <w:rPr>
        <w:rFonts w:ascii="Symbol" w:hAnsi="Symbol"/>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04">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05">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06">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07">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08">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09">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10">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11">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12">
    <w:lvl w:ilvl="0">
      <w:start w:val="1"/>
      <w:numFmt w:val="decimal"/>
      <w:lvlText w:val="%1."/>
      <w:lvlJc w:val="left"/>
      <w:pPr>
        <w:tabs>
          <w:tab w:leader="none" w:pos="720" w:val="left"/>
        </w:tabs>
        <w:ind w:hanging="360" w:left="720"/>
      </w:pPr>
      <w:rPr>
        <w:b w:val="1"/>
      </w:r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13">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14">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15">
    <w:lvl w:ilvl="0">
      <w:start w:val="3"/>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16">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17">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18">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19">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20">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21">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22">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23">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24">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25">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26">
    <w:lvl w:ilvl="0">
      <w:start w:val="1"/>
      <w:numFmt w:val="upperRoman"/>
      <w:lvlText w:val="%1."/>
      <w:lvlJc w:val="left"/>
      <w:pPr>
        <w:ind w:hanging="720" w:left="4020"/>
      </w:pPr>
      <w:rPr>
        <w:b w:val="1"/>
      </w:rPr>
    </w:lvl>
    <w:lvl w:ilvl="1">
      <w:start w:val="1"/>
      <w:numFmt w:val="lowerLetter"/>
      <w:lvlText w:val="%2."/>
      <w:lvlJc w:val="left"/>
      <w:pPr>
        <w:ind w:hanging="360" w:left="4380"/>
      </w:pPr>
    </w:lvl>
    <w:lvl w:ilvl="2">
      <w:start w:val="1"/>
      <w:numFmt w:val="lowerRoman"/>
      <w:lvlText w:val="%3."/>
      <w:lvlJc w:val="right"/>
      <w:pPr>
        <w:ind w:hanging="180" w:left="5100"/>
      </w:pPr>
    </w:lvl>
    <w:lvl w:ilvl="3">
      <w:start w:val="1"/>
      <w:numFmt w:val="decimal"/>
      <w:lvlText w:val="%4."/>
      <w:lvlJc w:val="left"/>
      <w:pPr>
        <w:ind w:hanging="360" w:left="5820"/>
      </w:pPr>
    </w:lvl>
    <w:lvl w:ilvl="4">
      <w:start w:val="1"/>
      <w:numFmt w:val="lowerLetter"/>
      <w:lvlText w:val="%5."/>
      <w:lvlJc w:val="left"/>
      <w:pPr>
        <w:ind w:hanging="360" w:left="6540"/>
      </w:pPr>
    </w:lvl>
    <w:lvl w:ilvl="5">
      <w:start w:val="1"/>
      <w:numFmt w:val="lowerRoman"/>
      <w:lvlText w:val="%6."/>
      <w:lvlJc w:val="right"/>
      <w:pPr>
        <w:ind w:hanging="180" w:left="7260"/>
      </w:pPr>
    </w:lvl>
    <w:lvl w:ilvl="6">
      <w:start w:val="1"/>
      <w:numFmt w:val="decimal"/>
      <w:lvlText w:val="%7."/>
      <w:lvlJc w:val="left"/>
      <w:pPr>
        <w:ind w:hanging="360" w:left="7980"/>
      </w:pPr>
    </w:lvl>
    <w:lvl w:ilvl="7">
      <w:start w:val="1"/>
      <w:numFmt w:val="lowerLetter"/>
      <w:lvlText w:val="%8."/>
      <w:lvlJc w:val="left"/>
      <w:pPr>
        <w:ind w:hanging="360" w:left="8700"/>
      </w:pPr>
    </w:lvl>
    <w:lvl w:ilvl="8">
      <w:start w:val="1"/>
      <w:numFmt w:val="lowerRoman"/>
      <w:lvlText w:val="%9."/>
      <w:lvlJc w:val="right"/>
      <w:pPr>
        <w:ind w:hanging="180" w:left="9420"/>
      </w:pPr>
    </w:lvl>
  </w:abstractNum>
  <w:abstractNum w:abstractNumId="127">
    <w:lvl w:ilvl="0">
      <w:start w:val="1"/>
      <w:numFmt w:val="decimal"/>
      <w:lvlText w:val="%1."/>
      <w:lvlJc w:val="left"/>
      <w:pPr>
        <w:ind w:hanging="360" w:left="502"/>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28">
    <w:lvl w:ilvl="0">
      <w:start w:val="1"/>
      <w:numFmt w:val="decimal"/>
      <w:lvlText w:val="%1."/>
      <w:lvlJc w:val="left"/>
      <w:pPr>
        <w:ind w:hanging="360" w:left="502"/>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29">
    <w:lvl w:ilvl="0">
      <w:start w:val="1"/>
      <w:numFmt w:val="decimal"/>
      <w:lvlText w:val="%1."/>
      <w:lvlJc w:val="left"/>
      <w:pPr>
        <w:ind w:hanging="360" w:left="720"/>
      </w:pPr>
    </w:lvl>
    <w:lvl w:ilvl="1">
      <w:start w:val="1"/>
      <w:numFmt w:val="lowerLetter"/>
      <w:lvlText w:val="%2."/>
      <w:lvlJc w:val="left"/>
      <w:pPr>
        <w:ind w:hanging="360" w:left="1440"/>
      </w:pPr>
    </w:lvl>
    <w:lvl w:ilvl="2">
      <w:start w:val="1"/>
      <w:numFmt w:val="lowerRoman"/>
      <w:lvlText w:val="%3."/>
      <w:lvlJc w:val="right"/>
      <w:pPr>
        <w:ind w:hanging="180" w:left="2160"/>
      </w:pPr>
    </w:lvl>
    <w:lvl w:ilvl="3">
      <w:start w:val="1"/>
      <w:numFmt w:val="decimal"/>
      <w:lvlText w:val="%4."/>
      <w:lvlJc w:val="left"/>
      <w:pPr>
        <w:ind w:hanging="360" w:left="2880"/>
      </w:pPr>
    </w:lvl>
    <w:lvl w:ilvl="4">
      <w:start w:val="1"/>
      <w:numFmt w:val="lowerLetter"/>
      <w:lvlText w:val="%5."/>
      <w:lvlJc w:val="left"/>
      <w:pPr>
        <w:ind w:hanging="360" w:left="3600"/>
      </w:pPr>
    </w:lvl>
    <w:lvl w:ilvl="5">
      <w:start w:val="1"/>
      <w:numFmt w:val="lowerRoman"/>
      <w:lvlText w:val="%6."/>
      <w:lvlJc w:val="right"/>
      <w:pPr>
        <w:ind w:hanging="180" w:left="4320"/>
      </w:pPr>
    </w:lvl>
    <w:lvl w:ilvl="6">
      <w:start w:val="1"/>
      <w:numFmt w:val="decimal"/>
      <w:lvlText w:val="%7."/>
      <w:lvlJc w:val="left"/>
      <w:pPr>
        <w:ind w:hanging="360" w:left="5040"/>
      </w:pPr>
    </w:lvl>
    <w:lvl w:ilvl="7">
      <w:start w:val="1"/>
      <w:numFmt w:val="lowerLetter"/>
      <w:lvlText w:val="%8."/>
      <w:lvlJc w:val="left"/>
      <w:pPr>
        <w:ind w:hanging="360" w:left="5760"/>
      </w:pPr>
    </w:lvl>
    <w:lvl w:ilvl="8">
      <w:start w:val="1"/>
      <w:numFmt w:val="lowerRoman"/>
      <w:lvlText w:val="%9."/>
      <w:lvlJc w:val="right"/>
      <w:pPr>
        <w:ind w:hanging="180" w:left="6480"/>
      </w:pPr>
    </w:lvl>
  </w:abstractNum>
  <w:abstractNum w:abstractNumId="130">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31">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32">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33">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34">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35">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36">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37">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38">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39">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40">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41">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42">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43">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44">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145">
    <w:lvl w:ilvl="0">
      <w:start w:val="1"/>
      <w:numFmt w:val="bullet"/>
      <w:lvlText w:val=""/>
      <w:lvlJc w:val="left"/>
      <w:pPr>
        <w:ind w:hanging="360" w:left="720"/>
      </w:pPr>
      <w:rPr>
        <w:rFonts w:ascii="Wingdings" w:hAnsi="Wingdings"/>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46">
    <w:lvl w:ilvl="0">
      <w:start w:val="1"/>
      <w:numFmt w:val="bullet"/>
      <w:lvlText w:val=""/>
      <w:lvlJc w:val="left"/>
      <w:pPr>
        <w:ind w:hanging="360" w:left="1287"/>
      </w:pPr>
      <w:rPr>
        <w:rFonts w:ascii="Wingdings" w:hAnsi="Wingdings"/>
      </w:rPr>
    </w:lvl>
    <w:lvl w:ilvl="1">
      <w:start w:val="1"/>
      <w:numFmt w:val="bullet"/>
      <w:lvlText w:val="o"/>
      <w:lvlJc w:val="left"/>
      <w:pPr>
        <w:ind w:hanging="360" w:left="2007"/>
      </w:pPr>
      <w:rPr>
        <w:rFonts w:ascii="Courier New" w:hAnsi="Courier New"/>
      </w:rPr>
    </w:lvl>
    <w:lvl w:ilvl="2">
      <w:start w:val="1"/>
      <w:numFmt w:val="bullet"/>
      <w:lvlText w:val=""/>
      <w:lvlJc w:val="left"/>
      <w:pPr>
        <w:ind w:hanging="360" w:left="2727"/>
      </w:pPr>
      <w:rPr>
        <w:rFonts w:ascii="Wingdings" w:hAnsi="Wingdings"/>
      </w:rPr>
    </w:lvl>
    <w:lvl w:ilvl="3">
      <w:start w:val="1"/>
      <w:numFmt w:val="bullet"/>
      <w:lvlText w:val=""/>
      <w:lvlJc w:val="left"/>
      <w:pPr>
        <w:ind w:hanging="360" w:left="3447"/>
      </w:pPr>
      <w:rPr>
        <w:rFonts w:ascii="Symbol" w:hAnsi="Symbol"/>
      </w:rPr>
    </w:lvl>
    <w:lvl w:ilvl="4">
      <w:start w:val="1"/>
      <w:numFmt w:val="bullet"/>
      <w:lvlText w:val="o"/>
      <w:lvlJc w:val="left"/>
      <w:pPr>
        <w:ind w:hanging="360" w:left="4167"/>
      </w:pPr>
      <w:rPr>
        <w:rFonts w:ascii="Courier New" w:hAnsi="Courier New"/>
      </w:rPr>
    </w:lvl>
    <w:lvl w:ilvl="5">
      <w:start w:val="1"/>
      <w:numFmt w:val="bullet"/>
      <w:lvlText w:val=""/>
      <w:lvlJc w:val="left"/>
      <w:pPr>
        <w:ind w:hanging="360" w:left="4887"/>
      </w:pPr>
      <w:rPr>
        <w:rFonts w:ascii="Wingdings" w:hAnsi="Wingdings"/>
      </w:rPr>
    </w:lvl>
    <w:lvl w:ilvl="6">
      <w:start w:val="1"/>
      <w:numFmt w:val="bullet"/>
      <w:lvlText w:val=""/>
      <w:lvlJc w:val="left"/>
      <w:pPr>
        <w:ind w:hanging="360" w:left="5607"/>
      </w:pPr>
      <w:rPr>
        <w:rFonts w:ascii="Symbol" w:hAnsi="Symbol"/>
      </w:rPr>
    </w:lvl>
    <w:lvl w:ilvl="7">
      <w:start w:val="1"/>
      <w:numFmt w:val="bullet"/>
      <w:lvlText w:val="o"/>
      <w:lvlJc w:val="left"/>
      <w:pPr>
        <w:ind w:hanging="360" w:left="6327"/>
      </w:pPr>
      <w:rPr>
        <w:rFonts w:ascii="Courier New" w:hAnsi="Courier New"/>
      </w:rPr>
    </w:lvl>
    <w:lvl w:ilvl="8">
      <w:start w:val="1"/>
      <w:numFmt w:val="bullet"/>
      <w:lvlText w:val=""/>
      <w:lvlJc w:val="left"/>
      <w:pPr>
        <w:ind w:hanging="360" w:left="7047"/>
      </w:pPr>
      <w:rPr>
        <w:rFonts w:ascii="Wingdings" w:hAnsi="Wingdings"/>
      </w:rPr>
    </w:lvl>
  </w:abstractNum>
  <w:abstractNum w:abstractNumId="147">
    <w:lvl w:ilvl="0">
      <w:start w:val="1"/>
      <w:numFmt w:val="bullet"/>
      <w:lvlText w:val=""/>
      <w:lvlJc w:val="left"/>
      <w:pPr>
        <w:ind w:hanging="360" w:left="1287"/>
      </w:pPr>
      <w:rPr>
        <w:rFonts w:ascii="Wingdings" w:hAnsi="Wingdings"/>
      </w:rPr>
    </w:lvl>
    <w:lvl w:ilvl="1">
      <w:start w:val="1"/>
      <w:numFmt w:val="bullet"/>
      <w:lvlText w:val="o"/>
      <w:lvlJc w:val="left"/>
      <w:pPr>
        <w:ind w:hanging="360" w:left="2007"/>
      </w:pPr>
      <w:rPr>
        <w:rFonts w:ascii="Courier New" w:hAnsi="Courier New"/>
      </w:rPr>
    </w:lvl>
    <w:lvl w:ilvl="2">
      <w:start w:val="1"/>
      <w:numFmt w:val="bullet"/>
      <w:lvlText w:val=""/>
      <w:lvlJc w:val="left"/>
      <w:pPr>
        <w:ind w:hanging="360" w:left="2727"/>
      </w:pPr>
      <w:rPr>
        <w:rFonts w:ascii="Wingdings" w:hAnsi="Wingdings"/>
      </w:rPr>
    </w:lvl>
    <w:lvl w:ilvl="3">
      <w:start w:val="1"/>
      <w:numFmt w:val="bullet"/>
      <w:lvlText w:val=""/>
      <w:lvlJc w:val="left"/>
      <w:pPr>
        <w:ind w:hanging="360" w:left="3447"/>
      </w:pPr>
      <w:rPr>
        <w:rFonts w:ascii="Symbol" w:hAnsi="Symbol"/>
      </w:rPr>
    </w:lvl>
    <w:lvl w:ilvl="4">
      <w:start w:val="1"/>
      <w:numFmt w:val="bullet"/>
      <w:lvlText w:val="o"/>
      <w:lvlJc w:val="left"/>
      <w:pPr>
        <w:ind w:hanging="360" w:left="4167"/>
      </w:pPr>
      <w:rPr>
        <w:rFonts w:ascii="Courier New" w:hAnsi="Courier New"/>
      </w:rPr>
    </w:lvl>
    <w:lvl w:ilvl="5">
      <w:start w:val="1"/>
      <w:numFmt w:val="bullet"/>
      <w:lvlText w:val=""/>
      <w:lvlJc w:val="left"/>
      <w:pPr>
        <w:ind w:hanging="360" w:left="4887"/>
      </w:pPr>
      <w:rPr>
        <w:rFonts w:ascii="Wingdings" w:hAnsi="Wingdings"/>
      </w:rPr>
    </w:lvl>
    <w:lvl w:ilvl="6">
      <w:start w:val="1"/>
      <w:numFmt w:val="bullet"/>
      <w:lvlText w:val=""/>
      <w:lvlJc w:val="left"/>
      <w:pPr>
        <w:ind w:hanging="360" w:left="5607"/>
      </w:pPr>
      <w:rPr>
        <w:rFonts w:ascii="Symbol" w:hAnsi="Symbol"/>
      </w:rPr>
    </w:lvl>
    <w:lvl w:ilvl="7">
      <w:start w:val="1"/>
      <w:numFmt w:val="bullet"/>
      <w:lvlText w:val="o"/>
      <w:lvlJc w:val="left"/>
      <w:pPr>
        <w:ind w:hanging="360" w:left="6327"/>
      </w:pPr>
      <w:rPr>
        <w:rFonts w:ascii="Courier New" w:hAnsi="Courier New"/>
      </w:rPr>
    </w:lvl>
    <w:lvl w:ilvl="8">
      <w:start w:val="1"/>
      <w:numFmt w:val="bullet"/>
      <w:lvlText w:val=""/>
      <w:lvlJc w:val="left"/>
      <w:pPr>
        <w:ind w:hanging="360" w:left="7047"/>
      </w:pPr>
      <w:rPr>
        <w:rFonts w:ascii="Wingdings" w:hAnsi="Wingdings"/>
      </w:rPr>
    </w:lvl>
  </w:abstractNum>
  <w:abstractNum w:abstractNumId="148">
    <w:lvl w:ilvl="0">
      <w:start w:val="1"/>
      <w:numFmt w:val="bullet"/>
      <w:lvlText w:val=""/>
      <w:lvlJc w:val="left"/>
      <w:pPr>
        <w:ind w:hanging="360" w:left="1287"/>
      </w:pPr>
      <w:rPr>
        <w:rFonts w:ascii="Wingdings" w:hAnsi="Wingdings"/>
      </w:rPr>
    </w:lvl>
    <w:lvl w:ilvl="1">
      <w:start w:val="1"/>
      <w:numFmt w:val="bullet"/>
      <w:lvlText w:val="o"/>
      <w:lvlJc w:val="left"/>
      <w:pPr>
        <w:ind w:hanging="360" w:left="2007"/>
      </w:pPr>
      <w:rPr>
        <w:rFonts w:ascii="Courier New" w:hAnsi="Courier New"/>
      </w:rPr>
    </w:lvl>
    <w:lvl w:ilvl="2">
      <w:start w:val="1"/>
      <w:numFmt w:val="bullet"/>
      <w:lvlText w:val=""/>
      <w:lvlJc w:val="left"/>
      <w:pPr>
        <w:ind w:hanging="360" w:left="2727"/>
      </w:pPr>
      <w:rPr>
        <w:rFonts w:ascii="Wingdings" w:hAnsi="Wingdings"/>
      </w:rPr>
    </w:lvl>
    <w:lvl w:ilvl="3">
      <w:start w:val="1"/>
      <w:numFmt w:val="bullet"/>
      <w:lvlText w:val=""/>
      <w:lvlJc w:val="left"/>
      <w:pPr>
        <w:ind w:hanging="360" w:left="3447"/>
      </w:pPr>
      <w:rPr>
        <w:rFonts w:ascii="Symbol" w:hAnsi="Symbol"/>
      </w:rPr>
    </w:lvl>
    <w:lvl w:ilvl="4">
      <w:start w:val="1"/>
      <w:numFmt w:val="bullet"/>
      <w:lvlText w:val="o"/>
      <w:lvlJc w:val="left"/>
      <w:pPr>
        <w:ind w:hanging="360" w:left="4167"/>
      </w:pPr>
      <w:rPr>
        <w:rFonts w:ascii="Courier New" w:hAnsi="Courier New"/>
      </w:rPr>
    </w:lvl>
    <w:lvl w:ilvl="5">
      <w:start w:val="1"/>
      <w:numFmt w:val="bullet"/>
      <w:lvlText w:val=""/>
      <w:lvlJc w:val="left"/>
      <w:pPr>
        <w:ind w:hanging="360" w:left="4887"/>
      </w:pPr>
      <w:rPr>
        <w:rFonts w:ascii="Wingdings" w:hAnsi="Wingdings"/>
      </w:rPr>
    </w:lvl>
    <w:lvl w:ilvl="6">
      <w:start w:val="1"/>
      <w:numFmt w:val="bullet"/>
      <w:lvlText w:val=""/>
      <w:lvlJc w:val="left"/>
      <w:pPr>
        <w:ind w:hanging="360" w:left="5607"/>
      </w:pPr>
      <w:rPr>
        <w:rFonts w:ascii="Symbol" w:hAnsi="Symbol"/>
      </w:rPr>
    </w:lvl>
    <w:lvl w:ilvl="7">
      <w:start w:val="1"/>
      <w:numFmt w:val="bullet"/>
      <w:lvlText w:val="o"/>
      <w:lvlJc w:val="left"/>
      <w:pPr>
        <w:ind w:hanging="360" w:left="6327"/>
      </w:pPr>
      <w:rPr>
        <w:rFonts w:ascii="Courier New" w:hAnsi="Courier New"/>
      </w:rPr>
    </w:lvl>
    <w:lvl w:ilvl="8">
      <w:start w:val="1"/>
      <w:numFmt w:val="bullet"/>
      <w:lvlText w:val=""/>
      <w:lvlJc w:val="left"/>
      <w:pPr>
        <w:ind w:hanging="360" w:left="7047"/>
      </w:pPr>
      <w:rPr>
        <w:rFonts w:ascii="Wingdings" w:hAnsi="Wingdings"/>
      </w:rPr>
    </w:lvl>
  </w:abstractNum>
  <w:abstractNum w:abstractNumId="149">
    <w:lvl w:ilvl="0">
      <w:start w:val="1"/>
      <w:numFmt w:val="bullet"/>
      <w:lvlText w:val=""/>
      <w:lvlJc w:val="left"/>
      <w:pPr>
        <w:ind w:hanging="360" w:left="1287"/>
      </w:pPr>
      <w:rPr>
        <w:rFonts w:ascii="Wingdings" w:hAnsi="Wingdings"/>
      </w:rPr>
    </w:lvl>
    <w:lvl w:ilvl="1">
      <w:start w:val="1"/>
      <w:numFmt w:val="bullet"/>
      <w:lvlText w:val="o"/>
      <w:lvlJc w:val="left"/>
      <w:pPr>
        <w:ind w:hanging="360" w:left="2007"/>
      </w:pPr>
      <w:rPr>
        <w:rFonts w:ascii="Courier New" w:hAnsi="Courier New"/>
      </w:rPr>
    </w:lvl>
    <w:lvl w:ilvl="2">
      <w:start w:val="1"/>
      <w:numFmt w:val="bullet"/>
      <w:lvlText w:val=""/>
      <w:lvlJc w:val="left"/>
      <w:pPr>
        <w:ind w:hanging="360" w:left="2727"/>
      </w:pPr>
      <w:rPr>
        <w:rFonts w:ascii="Wingdings" w:hAnsi="Wingdings"/>
      </w:rPr>
    </w:lvl>
    <w:lvl w:ilvl="3">
      <w:start w:val="1"/>
      <w:numFmt w:val="bullet"/>
      <w:lvlText w:val=""/>
      <w:lvlJc w:val="left"/>
      <w:pPr>
        <w:ind w:hanging="360" w:left="3447"/>
      </w:pPr>
      <w:rPr>
        <w:rFonts w:ascii="Symbol" w:hAnsi="Symbol"/>
      </w:rPr>
    </w:lvl>
    <w:lvl w:ilvl="4">
      <w:start w:val="1"/>
      <w:numFmt w:val="bullet"/>
      <w:lvlText w:val="o"/>
      <w:lvlJc w:val="left"/>
      <w:pPr>
        <w:ind w:hanging="360" w:left="4167"/>
      </w:pPr>
      <w:rPr>
        <w:rFonts w:ascii="Courier New" w:hAnsi="Courier New"/>
      </w:rPr>
    </w:lvl>
    <w:lvl w:ilvl="5">
      <w:start w:val="1"/>
      <w:numFmt w:val="bullet"/>
      <w:lvlText w:val=""/>
      <w:lvlJc w:val="left"/>
      <w:pPr>
        <w:ind w:hanging="360" w:left="4887"/>
      </w:pPr>
      <w:rPr>
        <w:rFonts w:ascii="Wingdings" w:hAnsi="Wingdings"/>
      </w:rPr>
    </w:lvl>
    <w:lvl w:ilvl="6">
      <w:start w:val="1"/>
      <w:numFmt w:val="bullet"/>
      <w:lvlText w:val=""/>
      <w:lvlJc w:val="left"/>
      <w:pPr>
        <w:ind w:hanging="360" w:left="5607"/>
      </w:pPr>
      <w:rPr>
        <w:rFonts w:ascii="Symbol" w:hAnsi="Symbol"/>
      </w:rPr>
    </w:lvl>
    <w:lvl w:ilvl="7">
      <w:start w:val="1"/>
      <w:numFmt w:val="bullet"/>
      <w:lvlText w:val="o"/>
      <w:lvlJc w:val="left"/>
      <w:pPr>
        <w:ind w:hanging="360" w:left="6327"/>
      </w:pPr>
      <w:rPr>
        <w:rFonts w:ascii="Courier New" w:hAnsi="Courier New"/>
      </w:rPr>
    </w:lvl>
    <w:lvl w:ilvl="8">
      <w:start w:val="1"/>
      <w:numFmt w:val="bullet"/>
      <w:lvlText w:val=""/>
      <w:lvlJc w:val="left"/>
      <w:pPr>
        <w:ind w:hanging="360" w:left="7047"/>
      </w:pPr>
      <w:rPr>
        <w:rFonts w:ascii="Wingdings" w:hAnsi="Wingdings"/>
      </w:rPr>
    </w:lvl>
  </w:abstractNum>
  <w:abstractNum w:abstractNumId="150">
    <w:lvl w:ilvl="0">
      <w:start w:val="1"/>
      <w:numFmt w:val="bullet"/>
      <w:lvlText w:val=""/>
      <w:lvlJc w:val="left"/>
      <w:pPr>
        <w:ind w:hanging="360" w:left="1287"/>
      </w:pPr>
      <w:rPr>
        <w:rFonts w:ascii="Wingdings" w:hAnsi="Wingdings"/>
      </w:rPr>
    </w:lvl>
    <w:lvl w:ilvl="1">
      <w:start w:val="1"/>
      <w:numFmt w:val="bullet"/>
      <w:lvlText w:val="o"/>
      <w:lvlJc w:val="left"/>
      <w:pPr>
        <w:ind w:hanging="360" w:left="2007"/>
      </w:pPr>
      <w:rPr>
        <w:rFonts w:ascii="Courier New" w:hAnsi="Courier New"/>
      </w:rPr>
    </w:lvl>
    <w:lvl w:ilvl="2">
      <w:start w:val="1"/>
      <w:numFmt w:val="bullet"/>
      <w:lvlText w:val=""/>
      <w:lvlJc w:val="left"/>
      <w:pPr>
        <w:ind w:hanging="360" w:left="2727"/>
      </w:pPr>
      <w:rPr>
        <w:rFonts w:ascii="Wingdings" w:hAnsi="Wingdings"/>
      </w:rPr>
    </w:lvl>
    <w:lvl w:ilvl="3">
      <w:start w:val="1"/>
      <w:numFmt w:val="bullet"/>
      <w:lvlText w:val=""/>
      <w:lvlJc w:val="left"/>
      <w:pPr>
        <w:ind w:hanging="360" w:left="3447"/>
      </w:pPr>
      <w:rPr>
        <w:rFonts w:ascii="Symbol" w:hAnsi="Symbol"/>
      </w:rPr>
    </w:lvl>
    <w:lvl w:ilvl="4">
      <w:start w:val="1"/>
      <w:numFmt w:val="bullet"/>
      <w:lvlText w:val="o"/>
      <w:lvlJc w:val="left"/>
      <w:pPr>
        <w:ind w:hanging="360" w:left="4167"/>
      </w:pPr>
      <w:rPr>
        <w:rFonts w:ascii="Courier New" w:hAnsi="Courier New"/>
      </w:rPr>
    </w:lvl>
    <w:lvl w:ilvl="5">
      <w:start w:val="1"/>
      <w:numFmt w:val="bullet"/>
      <w:lvlText w:val=""/>
      <w:lvlJc w:val="left"/>
      <w:pPr>
        <w:ind w:hanging="360" w:left="4887"/>
      </w:pPr>
      <w:rPr>
        <w:rFonts w:ascii="Wingdings" w:hAnsi="Wingdings"/>
      </w:rPr>
    </w:lvl>
    <w:lvl w:ilvl="6">
      <w:start w:val="1"/>
      <w:numFmt w:val="bullet"/>
      <w:lvlText w:val=""/>
      <w:lvlJc w:val="left"/>
      <w:pPr>
        <w:ind w:hanging="360" w:left="5607"/>
      </w:pPr>
      <w:rPr>
        <w:rFonts w:ascii="Symbol" w:hAnsi="Symbol"/>
      </w:rPr>
    </w:lvl>
    <w:lvl w:ilvl="7">
      <w:start w:val="1"/>
      <w:numFmt w:val="bullet"/>
      <w:lvlText w:val="o"/>
      <w:lvlJc w:val="left"/>
      <w:pPr>
        <w:ind w:hanging="360" w:left="6327"/>
      </w:pPr>
      <w:rPr>
        <w:rFonts w:ascii="Courier New" w:hAnsi="Courier New"/>
      </w:rPr>
    </w:lvl>
    <w:lvl w:ilvl="8">
      <w:start w:val="1"/>
      <w:numFmt w:val="bullet"/>
      <w:lvlText w:val=""/>
      <w:lvlJc w:val="left"/>
      <w:pPr>
        <w:ind w:hanging="360" w:left="7047"/>
      </w:pPr>
      <w:rPr>
        <w:rFonts w:ascii="Wingdings" w:hAnsi="Wingdings"/>
      </w:rPr>
    </w:lvl>
  </w:abstractNum>
  <w:abstractNum w:abstractNumId="151">
    <w:lvl w:ilvl="0">
      <w:start w:val="1"/>
      <w:numFmt w:val="bullet"/>
      <w:lvlText w:val=""/>
      <w:lvlJc w:val="left"/>
      <w:pPr>
        <w:ind w:hanging="360" w:left="1287"/>
      </w:pPr>
      <w:rPr>
        <w:rFonts w:ascii="Wingdings" w:hAnsi="Wingdings"/>
      </w:rPr>
    </w:lvl>
    <w:lvl w:ilvl="1">
      <w:start w:val="1"/>
      <w:numFmt w:val="bullet"/>
      <w:lvlText w:val="o"/>
      <w:lvlJc w:val="left"/>
      <w:pPr>
        <w:ind w:hanging="360" w:left="2007"/>
      </w:pPr>
      <w:rPr>
        <w:rFonts w:ascii="Courier New" w:hAnsi="Courier New"/>
      </w:rPr>
    </w:lvl>
    <w:lvl w:ilvl="2">
      <w:start w:val="1"/>
      <w:numFmt w:val="bullet"/>
      <w:lvlText w:val=""/>
      <w:lvlJc w:val="left"/>
      <w:pPr>
        <w:ind w:hanging="360" w:left="2727"/>
      </w:pPr>
      <w:rPr>
        <w:rFonts w:ascii="Wingdings" w:hAnsi="Wingdings"/>
      </w:rPr>
    </w:lvl>
    <w:lvl w:ilvl="3">
      <w:start w:val="1"/>
      <w:numFmt w:val="bullet"/>
      <w:lvlText w:val=""/>
      <w:lvlJc w:val="left"/>
      <w:pPr>
        <w:ind w:hanging="360" w:left="3447"/>
      </w:pPr>
      <w:rPr>
        <w:rFonts w:ascii="Symbol" w:hAnsi="Symbol"/>
      </w:rPr>
    </w:lvl>
    <w:lvl w:ilvl="4">
      <w:start w:val="1"/>
      <w:numFmt w:val="bullet"/>
      <w:lvlText w:val="o"/>
      <w:lvlJc w:val="left"/>
      <w:pPr>
        <w:ind w:hanging="360" w:left="4167"/>
      </w:pPr>
      <w:rPr>
        <w:rFonts w:ascii="Courier New" w:hAnsi="Courier New"/>
      </w:rPr>
    </w:lvl>
    <w:lvl w:ilvl="5">
      <w:start w:val="1"/>
      <w:numFmt w:val="bullet"/>
      <w:lvlText w:val=""/>
      <w:lvlJc w:val="left"/>
      <w:pPr>
        <w:ind w:hanging="360" w:left="4887"/>
      </w:pPr>
      <w:rPr>
        <w:rFonts w:ascii="Wingdings" w:hAnsi="Wingdings"/>
      </w:rPr>
    </w:lvl>
    <w:lvl w:ilvl="6">
      <w:start w:val="1"/>
      <w:numFmt w:val="bullet"/>
      <w:lvlText w:val=""/>
      <w:lvlJc w:val="left"/>
      <w:pPr>
        <w:ind w:hanging="360" w:left="5607"/>
      </w:pPr>
      <w:rPr>
        <w:rFonts w:ascii="Symbol" w:hAnsi="Symbol"/>
      </w:rPr>
    </w:lvl>
    <w:lvl w:ilvl="7">
      <w:start w:val="1"/>
      <w:numFmt w:val="bullet"/>
      <w:lvlText w:val="o"/>
      <w:lvlJc w:val="left"/>
      <w:pPr>
        <w:ind w:hanging="360" w:left="6327"/>
      </w:pPr>
      <w:rPr>
        <w:rFonts w:ascii="Courier New" w:hAnsi="Courier New"/>
      </w:rPr>
    </w:lvl>
    <w:lvl w:ilvl="8">
      <w:start w:val="1"/>
      <w:numFmt w:val="bullet"/>
      <w:lvlText w:val=""/>
      <w:lvlJc w:val="left"/>
      <w:pPr>
        <w:ind w:hanging="360" w:left="7047"/>
      </w:pPr>
      <w:rPr>
        <w:rFonts w:ascii="Wingdings" w:hAnsi="Wingdings"/>
      </w:rPr>
    </w:lvl>
  </w:abstractNum>
  <w:abstractNum w:abstractNumId="152">
    <w:lvl w:ilvl="0">
      <w:start w:val="1"/>
      <w:numFmt w:val="bullet"/>
      <w:lvlText w:val=""/>
      <w:lvlJc w:val="left"/>
      <w:pPr>
        <w:ind w:hanging="360" w:left="1287"/>
      </w:pPr>
      <w:rPr>
        <w:rFonts w:ascii="Wingdings" w:hAnsi="Wingdings"/>
      </w:rPr>
    </w:lvl>
    <w:lvl w:ilvl="1">
      <w:start w:val="1"/>
      <w:numFmt w:val="bullet"/>
      <w:lvlText w:val="o"/>
      <w:lvlJc w:val="left"/>
      <w:pPr>
        <w:ind w:hanging="360" w:left="2007"/>
      </w:pPr>
      <w:rPr>
        <w:rFonts w:ascii="Courier New" w:hAnsi="Courier New"/>
      </w:rPr>
    </w:lvl>
    <w:lvl w:ilvl="2">
      <w:start w:val="1"/>
      <w:numFmt w:val="bullet"/>
      <w:lvlText w:val=""/>
      <w:lvlJc w:val="left"/>
      <w:pPr>
        <w:ind w:hanging="360" w:left="2727"/>
      </w:pPr>
      <w:rPr>
        <w:rFonts w:ascii="Wingdings" w:hAnsi="Wingdings"/>
      </w:rPr>
    </w:lvl>
    <w:lvl w:ilvl="3">
      <w:start w:val="1"/>
      <w:numFmt w:val="bullet"/>
      <w:lvlText w:val=""/>
      <w:lvlJc w:val="left"/>
      <w:pPr>
        <w:ind w:hanging="360" w:left="3447"/>
      </w:pPr>
      <w:rPr>
        <w:rFonts w:ascii="Symbol" w:hAnsi="Symbol"/>
      </w:rPr>
    </w:lvl>
    <w:lvl w:ilvl="4">
      <w:start w:val="1"/>
      <w:numFmt w:val="bullet"/>
      <w:lvlText w:val="o"/>
      <w:lvlJc w:val="left"/>
      <w:pPr>
        <w:ind w:hanging="360" w:left="4167"/>
      </w:pPr>
      <w:rPr>
        <w:rFonts w:ascii="Courier New" w:hAnsi="Courier New"/>
      </w:rPr>
    </w:lvl>
    <w:lvl w:ilvl="5">
      <w:start w:val="1"/>
      <w:numFmt w:val="bullet"/>
      <w:lvlText w:val=""/>
      <w:lvlJc w:val="left"/>
      <w:pPr>
        <w:ind w:hanging="360" w:left="4887"/>
      </w:pPr>
      <w:rPr>
        <w:rFonts w:ascii="Wingdings" w:hAnsi="Wingdings"/>
      </w:rPr>
    </w:lvl>
    <w:lvl w:ilvl="6">
      <w:start w:val="1"/>
      <w:numFmt w:val="bullet"/>
      <w:lvlText w:val=""/>
      <w:lvlJc w:val="left"/>
      <w:pPr>
        <w:ind w:hanging="360" w:left="5607"/>
      </w:pPr>
      <w:rPr>
        <w:rFonts w:ascii="Symbol" w:hAnsi="Symbol"/>
      </w:rPr>
    </w:lvl>
    <w:lvl w:ilvl="7">
      <w:start w:val="1"/>
      <w:numFmt w:val="bullet"/>
      <w:lvlText w:val="o"/>
      <w:lvlJc w:val="left"/>
      <w:pPr>
        <w:ind w:hanging="360" w:left="6327"/>
      </w:pPr>
      <w:rPr>
        <w:rFonts w:ascii="Courier New" w:hAnsi="Courier New"/>
      </w:rPr>
    </w:lvl>
    <w:lvl w:ilvl="8">
      <w:start w:val="1"/>
      <w:numFmt w:val="bullet"/>
      <w:lvlText w:val=""/>
      <w:lvlJc w:val="left"/>
      <w:pPr>
        <w:ind w:hanging="360" w:left="7047"/>
      </w:pPr>
      <w:rPr>
        <w:rFonts w:ascii="Wingdings" w:hAnsi="Wingdings"/>
      </w:rPr>
    </w:lvl>
  </w:abstractNum>
  <w:abstractNum w:abstractNumId="153">
    <w:lvl w:ilvl="0">
      <w:start w:val="1"/>
      <w:numFmt w:val="bullet"/>
      <w:lvlText w:val=""/>
      <w:lvlJc w:val="left"/>
      <w:pPr>
        <w:ind w:hanging="360" w:left="720"/>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abstractNum w:abstractNumId="154">
    <w:lvl w:ilvl="0">
      <w:start w:val="1"/>
      <w:numFmt w:val="bullet"/>
      <w:lvlText w:val=""/>
      <w:lvlJc w:val="left"/>
      <w:pPr>
        <w:ind w:hanging="360" w:left="770"/>
      </w:pPr>
      <w:rPr>
        <w:rFonts w:ascii="Symbol" w:hAnsi="Symbol"/>
      </w:rPr>
    </w:lvl>
    <w:lvl w:ilvl="1">
      <w:start w:val="1"/>
      <w:numFmt w:val="bullet"/>
      <w:lvlText w:val="o"/>
      <w:lvlJc w:val="left"/>
      <w:pPr>
        <w:ind w:hanging="360" w:left="1490"/>
      </w:pPr>
      <w:rPr>
        <w:rFonts w:ascii="Courier New" w:hAnsi="Courier New"/>
      </w:rPr>
    </w:lvl>
    <w:lvl w:ilvl="2">
      <w:start w:val="1"/>
      <w:numFmt w:val="bullet"/>
      <w:lvlText w:val=""/>
      <w:lvlJc w:val="left"/>
      <w:pPr>
        <w:ind w:hanging="360" w:left="2210"/>
      </w:pPr>
      <w:rPr>
        <w:rFonts w:ascii="Wingdings" w:hAnsi="Wingdings"/>
      </w:rPr>
    </w:lvl>
    <w:lvl w:ilvl="3">
      <w:start w:val="1"/>
      <w:numFmt w:val="bullet"/>
      <w:lvlText w:val=""/>
      <w:lvlJc w:val="left"/>
      <w:pPr>
        <w:ind w:hanging="360" w:left="2930"/>
      </w:pPr>
      <w:rPr>
        <w:rFonts w:ascii="Symbol" w:hAnsi="Symbol"/>
      </w:rPr>
    </w:lvl>
    <w:lvl w:ilvl="4">
      <w:start w:val="1"/>
      <w:numFmt w:val="bullet"/>
      <w:lvlText w:val="o"/>
      <w:lvlJc w:val="left"/>
      <w:pPr>
        <w:ind w:hanging="360" w:left="3650"/>
      </w:pPr>
      <w:rPr>
        <w:rFonts w:ascii="Courier New" w:hAnsi="Courier New"/>
      </w:rPr>
    </w:lvl>
    <w:lvl w:ilvl="5">
      <w:start w:val="1"/>
      <w:numFmt w:val="bullet"/>
      <w:lvlText w:val=""/>
      <w:lvlJc w:val="left"/>
      <w:pPr>
        <w:ind w:hanging="360" w:left="4370"/>
      </w:pPr>
      <w:rPr>
        <w:rFonts w:ascii="Wingdings" w:hAnsi="Wingdings"/>
      </w:rPr>
    </w:lvl>
    <w:lvl w:ilvl="6">
      <w:start w:val="1"/>
      <w:numFmt w:val="bullet"/>
      <w:lvlText w:val=""/>
      <w:lvlJc w:val="left"/>
      <w:pPr>
        <w:ind w:hanging="360" w:left="5090"/>
      </w:pPr>
      <w:rPr>
        <w:rFonts w:ascii="Symbol" w:hAnsi="Symbol"/>
      </w:rPr>
    </w:lvl>
    <w:lvl w:ilvl="7">
      <w:start w:val="1"/>
      <w:numFmt w:val="bullet"/>
      <w:lvlText w:val="o"/>
      <w:lvlJc w:val="left"/>
      <w:pPr>
        <w:ind w:hanging="360" w:left="5810"/>
      </w:pPr>
      <w:rPr>
        <w:rFonts w:ascii="Courier New" w:hAnsi="Courier New"/>
      </w:rPr>
    </w:lvl>
    <w:lvl w:ilvl="8">
      <w:start w:val="1"/>
      <w:numFmt w:val="bullet"/>
      <w:lvlText w:val=""/>
      <w:lvlJc w:val="left"/>
      <w:pPr>
        <w:ind w:hanging="360" w:left="6530"/>
      </w:pPr>
      <w:rPr>
        <w:rFonts w:ascii="Wingdings" w:hAnsi="Wingdings"/>
      </w:rPr>
    </w:lvl>
  </w:abstractNum>
  <w:abstractNum w:abstractNumId="155">
    <w:lvl w:ilvl="0">
      <w:start w:val="1"/>
      <w:numFmt w:val="bullet"/>
      <w:lvlText w:val=""/>
      <w:lvlJc w:val="left"/>
      <w:pPr>
        <w:ind w:hanging="360" w:left="720"/>
      </w:pPr>
      <w:rPr>
        <w:rFonts w:ascii="Symbol" w:hAnsi="Symbol"/>
      </w:rPr>
    </w:lvl>
    <w:lvl w:ilvl="1">
      <w:start w:val="1"/>
      <w:numFmt w:val="bullet"/>
      <w:lvlText w:val="o"/>
      <w:lvlJc w:val="left"/>
      <w:pPr>
        <w:ind w:hanging="360" w:left="1440"/>
      </w:pPr>
      <w:rPr>
        <w:rFonts w:ascii="Courier New" w:hAnsi="Courier New"/>
      </w:rPr>
    </w:lvl>
    <w:lvl w:ilvl="2">
      <w:start w:val="1"/>
      <w:numFmt w:val="bullet"/>
      <w:lvlText w:val=""/>
      <w:lvlJc w:val="left"/>
      <w:pPr>
        <w:ind w:hanging="360" w:left="2160"/>
      </w:pPr>
      <w:rPr>
        <w:rFonts w:ascii="Wingdings" w:hAnsi="Wingdings"/>
      </w:rPr>
    </w:lvl>
    <w:lvl w:ilvl="3">
      <w:start w:val="1"/>
      <w:numFmt w:val="bullet"/>
      <w:lvlText w:val=""/>
      <w:lvlJc w:val="left"/>
      <w:pPr>
        <w:ind w:hanging="360" w:left="2880"/>
      </w:pPr>
      <w:rPr>
        <w:rFonts w:ascii="Symbol" w:hAnsi="Symbol"/>
      </w:rPr>
    </w:lvl>
    <w:lvl w:ilvl="4">
      <w:start w:val="1"/>
      <w:numFmt w:val="bullet"/>
      <w:lvlText w:val="o"/>
      <w:lvlJc w:val="left"/>
      <w:pPr>
        <w:ind w:hanging="360" w:left="3600"/>
      </w:pPr>
      <w:rPr>
        <w:rFonts w:ascii="Courier New" w:hAnsi="Courier New"/>
      </w:rPr>
    </w:lvl>
    <w:lvl w:ilvl="5">
      <w:start w:val="1"/>
      <w:numFmt w:val="bullet"/>
      <w:lvlText w:val=""/>
      <w:lvlJc w:val="left"/>
      <w:pPr>
        <w:ind w:hanging="360" w:left="4320"/>
      </w:pPr>
      <w:rPr>
        <w:rFonts w:ascii="Wingdings" w:hAnsi="Wingdings"/>
      </w:rPr>
    </w:lvl>
    <w:lvl w:ilvl="6">
      <w:start w:val="1"/>
      <w:numFmt w:val="bullet"/>
      <w:lvlText w:val=""/>
      <w:lvlJc w:val="left"/>
      <w:pPr>
        <w:ind w:hanging="360" w:left="5040"/>
      </w:pPr>
      <w:rPr>
        <w:rFonts w:ascii="Symbol" w:hAnsi="Symbol"/>
      </w:rPr>
    </w:lvl>
    <w:lvl w:ilvl="7">
      <w:start w:val="1"/>
      <w:numFmt w:val="bullet"/>
      <w:lvlText w:val="o"/>
      <w:lvlJc w:val="left"/>
      <w:pPr>
        <w:ind w:hanging="360" w:left="5760"/>
      </w:pPr>
      <w:rPr>
        <w:rFonts w:ascii="Courier New" w:hAnsi="Courier New"/>
      </w:rPr>
    </w:lvl>
    <w:lvl w:ilvl="8">
      <w:start w:val="1"/>
      <w:numFmt w:val="bullet"/>
      <w:lvlText w:val=""/>
      <w:lvlJc w:val="left"/>
      <w:pPr>
        <w:ind w:hanging="360" w:left="6480"/>
      </w:pPr>
      <w:rPr>
        <w:rFonts w:ascii="Wingdings" w:hAnsi="Wingdings"/>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 w:numId="151">
    <w:abstractNumId w:val="150"/>
  </w:num>
  <w:num w:numId="152">
    <w:abstractNumId w:val="151"/>
  </w:num>
  <w:num w:numId="153">
    <w:abstractNumId w:val="152"/>
  </w:num>
  <w:num w:numId="154">
    <w:abstractNumId w:val="153"/>
  </w:num>
  <w:num w:numId="155">
    <w:abstractNumId w:val="154"/>
  </w:num>
  <w:num w:numId="156">
    <w:abstractNumId w:val="155"/>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Calibri" w:hAnsi="Calibri"/>
        <w:color w:val="000000"/>
        <w:spacing w:val="0"/>
        <w:sz w:val="20"/>
      </w:rPr>
    </w:rPrDefault>
    <w:pPrDefault>
      <w:pPr>
        <w:spacing w:after="0" w:before="0" w:line="240"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24" w:type="paragraph">
    <w:name w:val="Normal"/>
    <w:link w:val="Style_24_ch"/>
    <w:uiPriority w:val="0"/>
    <w:qFormat/>
    <w:pPr>
      <w:widowControl w:val="0"/>
      <w:ind/>
    </w:pPr>
    <w:rPr>
      <w:rFonts w:ascii="Times New Roman" w:hAnsi="Times New Roman"/>
      <w:sz w:val="24"/>
    </w:rPr>
  </w:style>
  <w:style w:default="1" w:styleId="Style_24_ch" w:type="character">
    <w:name w:val="Normal"/>
    <w:link w:val="Style_24"/>
    <w:rPr>
      <w:rFonts w:ascii="Times New Roman" w:hAnsi="Times New Roman"/>
      <w:sz w:val="24"/>
    </w:rPr>
  </w:style>
  <w:style w:styleId="Style_25" w:type="paragraph">
    <w:name w:val="Цветной список - Акцент 12"/>
    <w:basedOn w:val="Style_24"/>
    <w:link w:val="Style_25_ch"/>
    <w:pPr>
      <w:widowControl w:val="1"/>
      <w:spacing w:after="200"/>
      <w:ind w:firstLine="0" w:left="720"/>
      <w:contextualSpacing w:val="1"/>
    </w:pPr>
    <w:rPr>
      <w:rFonts w:ascii="Cambria" w:hAnsi="Cambria"/>
    </w:rPr>
  </w:style>
  <w:style w:styleId="Style_25_ch" w:type="character">
    <w:name w:val="Цветной список - Акцент 12"/>
    <w:basedOn w:val="Style_24_ch"/>
    <w:link w:val="Style_25"/>
    <w:rPr>
      <w:rFonts w:ascii="Cambria" w:hAnsi="Cambria"/>
    </w:rPr>
  </w:style>
  <w:style w:styleId="Style_1" w:type="paragraph">
    <w:name w:val="header"/>
    <w:basedOn w:val="Style_24"/>
    <w:link w:val="Style_1_ch"/>
    <w:pPr>
      <w:tabs>
        <w:tab w:leader="none" w:pos="4677" w:val="center"/>
        <w:tab w:leader="none" w:pos="9355" w:val="right"/>
      </w:tabs>
      <w:ind/>
    </w:pPr>
  </w:style>
  <w:style w:styleId="Style_1_ch" w:type="character">
    <w:name w:val="header"/>
    <w:basedOn w:val="Style_24_ch"/>
    <w:link w:val="Style_1"/>
  </w:style>
  <w:style w:styleId="Style_10" w:type="paragraph">
    <w:name w:val="Normal (Web)"/>
    <w:basedOn w:val="Style_24"/>
    <w:link w:val="Style_10_ch"/>
    <w:pPr>
      <w:widowControl w:val="1"/>
      <w:spacing w:afterAutospacing="on" w:beforeAutospacing="on"/>
      <w:ind/>
    </w:pPr>
  </w:style>
  <w:style w:styleId="Style_10_ch" w:type="character">
    <w:name w:val="Normal (Web)"/>
    <w:basedOn w:val="Style_24_ch"/>
    <w:link w:val="Style_10"/>
  </w:style>
  <w:style w:styleId="Style_26" w:type="paragraph">
    <w:name w:val="CharAttribute502"/>
    <w:link w:val="Style_26_ch"/>
    <w:rPr>
      <w:rFonts w:ascii="Times New Roman" w:hAnsi="Times New Roman"/>
      <w:i w:val="1"/>
      <w:sz w:val="28"/>
    </w:rPr>
  </w:style>
  <w:style w:styleId="Style_26_ch" w:type="character">
    <w:name w:val="CharAttribute502"/>
    <w:link w:val="Style_26"/>
    <w:rPr>
      <w:rFonts w:ascii="Times New Roman" w:hAnsi="Times New Roman"/>
      <w:i w:val="1"/>
      <w:sz w:val="28"/>
    </w:rPr>
  </w:style>
  <w:style w:styleId="Style_27" w:type="paragraph">
    <w:name w:val="toc 2"/>
    <w:basedOn w:val="Style_24"/>
    <w:next w:val="Style_24"/>
    <w:link w:val="Style_27_ch"/>
    <w:uiPriority w:val="39"/>
    <w:pPr>
      <w:widowControl w:val="1"/>
      <w:tabs>
        <w:tab w:leader="dot" w:pos="9345" w:val="right"/>
      </w:tabs>
      <w:spacing w:before="120"/>
      <w:ind w:firstLine="0" w:left="238"/>
    </w:pPr>
    <w:rPr>
      <w:smallCaps w:val="1"/>
      <w:sz w:val="28"/>
    </w:rPr>
  </w:style>
  <w:style w:styleId="Style_27_ch" w:type="character">
    <w:name w:val="toc 2"/>
    <w:basedOn w:val="Style_24_ch"/>
    <w:link w:val="Style_27"/>
    <w:rPr>
      <w:smallCaps w:val="1"/>
      <w:sz w:val="28"/>
    </w:rPr>
  </w:style>
  <w:style w:styleId="Style_28" w:type="paragraph">
    <w:name w:val="Знак Знак17"/>
    <w:link w:val="Style_28_ch"/>
    <w:rPr>
      <w:rFonts w:ascii="Arial" w:hAnsi="Arial"/>
      <w:b w:val="1"/>
      <w:sz w:val="28"/>
    </w:rPr>
  </w:style>
  <w:style w:styleId="Style_28_ch" w:type="character">
    <w:name w:val="Знак Знак17"/>
    <w:link w:val="Style_28"/>
    <w:rPr>
      <w:rFonts w:ascii="Arial" w:hAnsi="Arial"/>
      <w:b w:val="1"/>
      <w:sz w:val="28"/>
    </w:rPr>
  </w:style>
  <w:style w:styleId="Style_29" w:type="paragraph">
    <w:name w:val="Intense Reference"/>
    <w:link w:val="Style_29_ch"/>
    <w:rPr>
      <w:b w:val="1"/>
      <w:sz w:val="24"/>
      <w:u w:val="single"/>
    </w:rPr>
  </w:style>
  <w:style w:styleId="Style_29_ch" w:type="character">
    <w:name w:val="Intense Reference"/>
    <w:link w:val="Style_29"/>
    <w:rPr>
      <w:b w:val="1"/>
      <w:sz w:val="24"/>
      <w:u w:val="single"/>
    </w:rPr>
  </w:style>
  <w:style w:styleId="Style_30" w:type="paragraph">
    <w:name w:val="Style4"/>
    <w:basedOn w:val="Style_24"/>
    <w:link w:val="Style_30_ch"/>
  </w:style>
  <w:style w:styleId="Style_30_ch" w:type="character">
    <w:name w:val="Style4"/>
    <w:basedOn w:val="Style_24_ch"/>
    <w:link w:val="Style_30"/>
  </w:style>
  <w:style w:styleId="Style_31" w:type="paragraph">
    <w:name w:val="Заголовок 3 Знак"/>
    <w:basedOn w:val="Style_32"/>
    <w:link w:val="Style_31_ch"/>
    <w:rPr>
      <w:rFonts w:ascii="Cambria" w:hAnsi="Cambria"/>
      <w:b w:val="1"/>
      <w:color w:val="4F81BD"/>
      <w:sz w:val="24"/>
    </w:rPr>
  </w:style>
  <w:style w:styleId="Style_31_ch" w:type="character">
    <w:name w:val="Заголовок 3 Знак"/>
    <w:basedOn w:val="Style_32_ch"/>
    <w:link w:val="Style_31"/>
    <w:rPr>
      <w:rFonts w:ascii="Cambria" w:hAnsi="Cambria"/>
      <w:b w:val="1"/>
      <w:color w:val="4F81BD"/>
      <w:sz w:val="24"/>
    </w:rPr>
  </w:style>
  <w:style w:styleId="Style_33" w:type="paragraph">
    <w:name w:val="ConsPlusNormal"/>
    <w:link w:val="Style_33_ch"/>
    <w:pPr>
      <w:widowControl w:val="0"/>
      <w:ind w:firstLine="720" w:left="0"/>
    </w:pPr>
    <w:rPr>
      <w:rFonts w:ascii="Arial" w:hAnsi="Arial"/>
    </w:rPr>
  </w:style>
  <w:style w:styleId="Style_33_ch" w:type="character">
    <w:name w:val="ConsPlusNormal"/>
    <w:link w:val="Style_33"/>
    <w:rPr>
      <w:rFonts w:ascii="Arial" w:hAnsi="Arial"/>
    </w:rPr>
  </w:style>
  <w:style w:styleId="Style_34" w:type="paragraph">
    <w:name w:val="toc 4"/>
    <w:basedOn w:val="Style_24"/>
    <w:next w:val="Style_24"/>
    <w:link w:val="Style_34_ch"/>
    <w:uiPriority w:val="39"/>
    <w:pPr>
      <w:widowControl w:val="1"/>
      <w:spacing w:after="100" w:line="276" w:lineRule="auto"/>
      <w:ind w:firstLine="0" w:left="660"/>
    </w:pPr>
    <w:rPr>
      <w:sz w:val="22"/>
    </w:rPr>
  </w:style>
  <w:style w:styleId="Style_34_ch" w:type="character">
    <w:name w:val="toc 4"/>
    <w:basedOn w:val="Style_24_ch"/>
    <w:link w:val="Style_34"/>
    <w:rPr>
      <w:sz w:val="22"/>
    </w:rPr>
  </w:style>
  <w:style w:styleId="Style_35" w:type="paragraph">
    <w:name w:val="Основной текст (12)55"/>
    <w:link w:val="Style_35_ch"/>
    <w:rPr>
      <w:rFonts w:ascii="Times New Roman" w:hAnsi="Times New Roman"/>
      <w:spacing w:val="0"/>
      <w:sz w:val="19"/>
    </w:rPr>
  </w:style>
  <w:style w:styleId="Style_35_ch" w:type="character">
    <w:name w:val="Основной текст (12)55"/>
    <w:link w:val="Style_35"/>
    <w:rPr>
      <w:rFonts w:ascii="Times New Roman" w:hAnsi="Times New Roman"/>
      <w:spacing w:val="0"/>
      <w:sz w:val="19"/>
    </w:rPr>
  </w:style>
  <w:style w:styleId="Style_36" w:type="paragraph">
    <w:name w:val="heading 7"/>
    <w:basedOn w:val="Style_24"/>
    <w:next w:val="Style_24"/>
    <w:link w:val="Style_36_ch"/>
    <w:uiPriority w:val="9"/>
    <w:qFormat/>
    <w:pPr>
      <w:widowControl w:val="1"/>
      <w:spacing w:after="60" w:before="240"/>
      <w:ind w:firstLine="709" w:left="0"/>
      <w:jc w:val="both"/>
      <w:outlineLvl w:val="6"/>
    </w:pPr>
  </w:style>
  <w:style w:styleId="Style_36_ch" w:type="character">
    <w:name w:val="heading 7"/>
    <w:basedOn w:val="Style_24_ch"/>
    <w:link w:val="Style_36"/>
  </w:style>
  <w:style w:styleId="Style_37" w:type="paragraph">
    <w:name w:val="Zag_2"/>
    <w:basedOn w:val="Style_24"/>
    <w:link w:val="Style_37_ch"/>
    <w:pPr>
      <w:spacing w:after="129" w:line="291" w:lineRule="exact"/>
      <w:ind/>
      <w:jc w:val="center"/>
    </w:pPr>
    <w:rPr>
      <w:b w:val="1"/>
      <w:color w:val="000000"/>
    </w:rPr>
  </w:style>
  <w:style w:styleId="Style_37_ch" w:type="character">
    <w:name w:val="Zag_2"/>
    <w:basedOn w:val="Style_24_ch"/>
    <w:link w:val="Style_37"/>
    <w:rPr>
      <w:b w:val="1"/>
      <w:color w:val="000000"/>
    </w:rPr>
  </w:style>
  <w:style w:styleId="Style_38" w:type="paragraph">
    <w:name w:val="toc 6"/>
    <w:basedOn w:val="Style_24"/>
    <w:next w:val="Style_24"/>
    <w:link w:val="Style_38_ch"/>
    <w:uiPriority w:val="39"/>
    <w:pPr>
      <w:widowControl w:val="1"/>
      <w:spacing w:after="100" w:line="276" w:lineRule="auto"/>
      <w:ind w:firstLine="0" w:left="1100"/>
    </w:pPr>
    <w:rPr>
      <w:sz w:val="22"/>
    </w:rPr>
  </w:style>
  <w:style w:styleId="Style_38_ch" w:type="character">
    <w:name w:val="toc 6"/>
    <w:basedOn w:val="Style_24_ch"/>
    <w:link w:val="Style_38"/>
    <w:rPr>
      <w:sz w:val="22"/>
    </w:rPr>
  </w:style>
  <w:style w:styleId="Style_39" w:type="paragraph">
    <w:name w:val="Style2"/>
    <w:basedOn w:val="Style_24"/>
    <w:link w:val="Style_39_ch"/>
    <w:pPr>
      <w:spacing w:line="274" w:lineRule="exact"/>
      <w:ind w:firstLine="346" w:left="0"/>
      <w:jc w:val="both"/>
    </w:pPr>
  </w:style>
  <w:style w:styleId="Style_39_ch" w:type="character">
    <w:name w:val="Style2"/>
    <w:basedOn w:val="Style_24_ch"/>
    <w:link w:val="Style_39"/>
  </w:style>
  <w:style w:styleId="Style_40" w:type="paragraph">
    <w:name w:val="toc 7"/>
    <w:basedOn w:val="Style_24"/>
    <w:next w:val="Style_24"/>
    <w:link w:val="Style_40_ch"/>
    <w:uiPriority w:val="39"/>
    <w:pPr>
      <w:widowControl w:val="1"/>
      <w:spacing w:after="100" w:line="276" w:lineRule="auto"/>
      <w:ind w:firstLine="0" w:left="1320"/>
    </w:pPr>
    <w:rPr>
      <w:sz w:val="22"/>
    </w:rPr>
  </w:style>
  <w:style w:styleId="Style_40_ch" w:type="character">
    <w:name w:val="toc 7"/>
    <w:basedOn w:val="Style_24_ch"/>
    <w:link w:val="Style_40"/>
    <w:rPr>
      <w:sz w:val="22"/>
    </w:rPr>
  </w:style>
  <w:style w:styleId="Style_5" w:type="paragraph">
    <w:name w:val="footnote reference"/>
    <w:basedOn w:val="Style_32"/>
    <w:link w:val="Style_5_ch"/>
  </w:style>
  <w:style w:styleId="Style_5_ch" w:type="character">
    <w:name w:val="footnote reference"/>
    <w:basedOn w:val="Style_32_ch"/>
    <w:link w:val="Style_5"/>
  </w:style>
  <w:style w:styleId="Style_41" w:type="paragraph">
    <w:name w:val="Font Style19"/>
    <w:link w:val="Style_41_ch"/>
    <w:rPr>
      <w:rFonts w:ascii="Segoe UI" w:hAnsi="Segoe UI"/>
      <w:b w:val="1"/>
      <w:sz w:val="24"/>
    </w:rPr>
  </w:style>
  <w:style w:styleId="Style_41_ch" w:type="character">
    <w:name w:val="Font Style19"/>
    <w:link w:val="Style_41"/>
    <w:rPr>
      <w:rFonts w:ascii="Segoe UI" w:hAnsi="Segoe UI"/>
      <w:b w:val="1"/>
      <w:sz w:val="24"/>
    </w:rPr>
  </w:style>
  <w:style w:styleId="Style_42" w:type="paragraph">
    <w:name w:val="Style8"/>
    <w:basedOn w:val="Style_24"/>
    <w:link w:val="Style_42_ch"/>
  </w:style>
  <w:style w:styleId="Style_42_ch" w:type="character">
    <w:name w:val="Style8"/>
    <w:basedOn w:val="Style_24_ch"/>
    <w:link w:val="Style_42"/>
  </w:style>
  <w:style w:styleId="Style_43" w:type="paragraph">
    <w:name w:val="list_005f0020paragraph"/>
    <w:basedOn w:val="Style_24"/>
    <w:link w:val="Style_43_ch"/>
    <w:pPr>
      <w:widowControl w:val="1"/>
      <w:ind w:firstLine="700" w:left="720"/>
      <w:jc w:val="both"/>
    </w:pPr>
  </w:style>
  <w:style w:styleId="Style_43_ch" w:type="character">
    <w:name w:val="list_005f0020paragraph"/>
    <w:basedOn w:val="Style_24_ch"/>
    <w:link w:val="Style_43"/>
  </w:style>
  <w:style w:styleId="Style_44" w:type="paragraph">
    <w:name w:val="Основной текст (7)9"/>
    <w:link w:val="Style_44_ch"/>
    <w:rPr>
      <w:rFonts w:ascii="Times New Roman" w:hAnsi="Times New Roman"/>
      <w:spacing w:val="0"/>
      <w:sz w:val="19"/>
    </w:rPr>
  </w:style>
  <w:style w:styleId="Style_44_ch" w:type="character">
    <w:name w:val="Основной текст (7)9"/>
    <w:link w:val="Style_44"/>
    <w:rPr>
      <w:rFonts w:ascii="Times New Roman" w:hAnsi="Times New Roman"/>
      <w:spacing w:val="0"/>
      <w:sz w:val="19"/>
    </w:rPr>
  </w:style>
  <w:style w:styleId="Style_45" w:type="paragraph">
    <w:name w:val="Font Style15"/>
    <w:link w:val="Style_45_ch"/>
    <w:rPr>
      <w:rFonts w:ascii="Times New Roman" w:hAnsi="Times New Roman"/>
      <w:sz w:val="22"/>
    </w:rPr>
  </w:style>
  <w:style w:styleId="Style_45_ch" w:type="character">
    <w:name w:val="Font Style15"/>
    <w:link w:val="Style_45"/>
    <w:rPr>
      <w:rFonts w:ascii="Times New Roman" w:hAnsi="Times New Roman"/>
      <w:sz w:val="22"/>
    </w:rPr>
  </w:style>
  <w:style w:styleId="Style_46" w:type="paragraph">
    <w:name w:val="dash041e_005f0431_005f044b_005f0447_005f043d_005f044b_005f0439__char1"/>
    <w:link w:val="Style_46_ch"/>
    <w:rPr>
      <w:rFonts w:ascii="Times New Roman" w:hAnsi="Times New Roman"/>
      <w:sz w:val="24"/>
      <w:u w:val="none"/>
    </w:rPr>
  </w:style>
  <w:style w:styleId="Style_46_ch" w:type="character">
    <w:name w:val="dash041e_005f0431_005f044b_005f0447_005f043d_005f044b_005f0439__char1"/>
    <w:link w:val="Style_46"/>
    <w:rPr>
      <w:rFonts w:ascii="Times New Roman" w:hAnsi="Times New Roman"/>
      <w:sz w:val="24"/>
      <w:u w:val="none"/>
    </w:rPr>
  </w:style>
  <w:style w:styleId="Style_47" w:type="paragraph">
    <w:name w:val="Текст сноски Знак2"/>
    <w:basedOn w:val="Style_32"/>
    <w:link w:val="Style_47_ch"/>
    <w:rPr>
      <w:rFonts w:ascii="Times New Roman" w:hAnsi="Times New Roman"/>
    </w:rPr>
  </w:style>
  <w:style w:styleId="Style_47_ch" w:type="character">
    <w:name w:val="Текст сноски Знак2"/>
    <w:basedOn w:val="Style_32_ch"/>
    <w:link w:val="Style_47"/>
    <w:rPr>
      <w:rFonts w:ascii="Times New Roman" w:hAnsi="Times New Roman"/>
    </w:rPr>
  </w:style>
  <w:style w:styleId="Style_48" w:type="paragraph">
    <w:name w:val="zippy"/>
    <w:basedOn w:val="Style_32"/>
    <w:link w:val="Style_48_ch"/>
  </w:style>
  <w:style w:styleId="Style_48_ch" w:type="character">
    <w:name w:val="zippy"/>
    <w:basedOn w:val="Style_32_ch"/>
    <w:link w:val="Style_48"/>
  </w:style>
  <w:style w:styleId="Style_11" w:type="paragraph">
    <w:name w:val="Strong"/>
    <w:link w:val="Style_11_ch"/>
    <w:rPr>
      <w:b w:val="1"/>
    </w:rPr>
  </w:style>
  <w:style w:styleId="Style_11_ch" w:type="character">
    <w:name w:val="Strong"/>
    <w:link w:val="Style_11"/>
    <w:rPr>
      <w:b w:val="1"/>
    </w:rPr>
  </w:style>
  <w:style w:styleId="Style_49" w:type="paragraph">
    <w:name w:val="Абзац списка Знак1"/>
    <w:link w:val="Style_49_ch"/>
    <w:rPr>
      <w:rFonts w:ascii="Times New Roman" w:hAnsi="Times New Roman"/>
      <w:sz w:val="24"/>
    </w:rPr>
  </w:style>
  <w:style w:styleId="Style_49_ch" w:type="character">
    <w:name w:val="Абзац списка Знак1"/>
    <w:link w:val="Style_49"/>
    <w:rPr>
      <w:rFonts w:ascii="Times New Roman" w:hAnsi="Times New Roman"/>
      <w:sz w:val="24"/>
    </w:rPr>
  </w:style>
  <w:style w:styleId="Style_50" w:type="paragraph">
    <w:name w:val="Zag_1"/>
    <w:basedOn w:val="Style_24"/>
    <w:link w:val="Style_50_ch"/>
    <w:pPr>
      <w:spacing w:after="337" w:line="302" w:lineRule="exact"/>
      <w:ind/>
      <w:jc w:val="center"/>
    </w:pPr>
    <w:rPr>
      <w:b w:val="1"/>
      <w:color w:val="000000"/>
    </w:rPr>
  </w:style>
  <w:style w:styleId="Style_50_ch" w:type="character">
    <w:name w:val="Zag_1"/>
    <w:basedOn w:val="Style_24_ch"/>
    <w:link w:val="Style_50"/>
    <w:rPr>
      <w:b w:val="1"/>
      <w:color w:val="000000"/>
    </w:rPr>
  </w:style>
  <w:style w:styleId="Style_51" w:type="paragraph">
    <w:name w:val="Знак Знак2 Знак"/>
    <w:basedOn w:val="Style_24"/>
    <w:link w:val="Style_51_ch"/>
    <w:pPr>
      <w:widowControl w:val="1"/>
      <w:spacing w:after="160" w:line="240" w:lineRule="exact"/>
      <w:ind/>
    </w:pPr>
    <w:rPr>
      <w:rFonts w:ascii="Verdana" w:hAnsi="Verdana"/>
      <w:sz w:val="20"/>
    </w:rPr>
  </w:style>
  <w:style w:styleId="Style_51_ch" w:type="character">
    <w:name w:val="Знак Знак2 Знак"/>
    <w:basedOn w:val="Style_24_ch"/>
    <w:link w:val="Style_51"/>
    <w:rPr>
      <w:rFonts w:ascii="Verdana" w:hAnsi="Verdana"/>
      <w:sz w:val="20"/>
    </w:rPr>
  </w:style>
  <w:style w:styleId="Style_52" w:type="paragraph">
    <w:name w:val="Основной текст (7)10"/>
    <w:link w:val="Style_52_ch"/>
    <w:rPr>
      <w:rFonts w:ascii="Times New Roman" w:hAnsi="Times New Roman"/>
      <w:spacing w:val="0"/>
      <w:sz w:val="19"/>
    </w:rPr>
  </w:style>
  <w:style w:styleId="Style_52_ch" w:type="character">
    <w:name w:val="Основной текст (7)10"/>
    <w:link w:val="Style_52"/>
    <w:rPr>
      <w:rFonts w:ascii="Times New Roman" w:hAnsi="Times New Roman"/>
      <w:spacing w:val="0"/>
      <w:sz w:val="19"/>
    </w:rPr>
  </w:style>
  <w:style w:styleId="Style_53" w:type="paragraph">
    <w:name w:val="zag_4"/>
    <w:basedOn w:val="Style_24"/>
    <w:link w:val="Style_53_ch"/>
    <w:pPr>
      <w:spacing w:line="213" w:lineRule="exact"/>
      <w:ind/>
      <w:jc w:val="center"/>
    </w:pPr>
    <w:rPr>
      <w:rFonts w:ascii="NewtonCSanPin" w:hAnsi="NewtonCSanPin"/>
      <w:b w:val="1"/>
      <w:i w:val="1"/>
      <w:color w:val="000000"/>
      <w:sz w:val="21"/>
    </w:rPr>
  </w:style>
  <w:style w:styleId="Style_53_ch" w:type="character">
    <w:name w:val="zag_4"/>
    <w:basedOn w:val="Style_24_ch"/>
    <w:link w:val="Style_53"/>
    <w:rPr>
      <w:rFonts w:ascii="NewtonCSanPin" w:hAnsi="NewtonCSanPin"/>
      <w:b w:val="1"/>
      <w:i w:val="1"/>
      <w:color w:val="000000"/>
      <w:sz w:val="21"/>
    </w:rPr>
  </w:style>
  <w:style w:styleId="Style_54" w:type="paragraph">
    <w:name w:val="Сноска2"/>
    <w:link w:val="Style_54_ch"/>
    <w:rPr>
      <w:rFonts w:ascii="Times New Roman" w:hAnsi="Times New Roman"/>
      <w:spacing w:val="0"/>
      <w:sz w:val="18"/>
    </w:rPr>
  </w:style>
  <w:style w:styleId="Style_54_ch" w:type="character">
    <w:name w:val="Сноска2"/>
    <w:link w:val="Style_54"/>
    <w:rPr>
      <w:rFonts w:ascii="Times New Roman" w:hAnsi="Times New Roman"/>
      <w:spacing w:val="0"/>
      <w:sz w:val="18"/>
    </w:rPr>
  </w:style>
  <w:style w:styleId="Style_55" w:type="paragraph">
    <w:name w:val="Аннотации"/>
    <w:basedOn w:val="Style_24"/>
    <w:link w:val="Style_55_ch"/>
    <w:pPr>
      <w:widowControl w:val="1"/>
      <w:ind w:firstLine="284" w:left="0"/>
      <w:jc w:val="both"/>
    </w:pPr>
    <w:rPr>
      <w:sz w:val="22"/>
    </w:rPr>
  </w:style>
  <w:style w:styleId="Style_55_ch" w:type="character">
    <w:name w:val="Аннотации"/>
    <w:basedOn w:val="Style_24_ch"/>
    <w:link w:val="Style_55"/>
    <w:rPr>
      <w:sz w:val="22"/>
    </w:rPr>
  </w:style>
  <w:style w:styleId="Style_56" w:type="paragraph">
    <w:name w:val="ConsPlusNonformat"/>
    <w:link w:val="Style_56_ch"/>
    <w:pPr>
      <w:widowControl w:val="0"/>
      <w:ind/>
    </w:pPr>
    <w:rPr>
      <w:rFonts w:ascii="Courier New" w:hAnsi="Courier New"/>
    </w:rPr>
  </w:style>
  <w:style w:styleId="Style_56_ch" w:type="character">
    <w:name w:val="ConsPlusNonformat"/>
    <w:link w:val="Style_56"/>
    <w:rPr>
      <w:rFonts w:ascii="Courier New" w:hAnsi="Courier New"/>
    </w:rPr>
  </w:style>
  <w:style w:styleId="Style_57" w:type="paragraph">
    <w:name w:val="heading 3"/>
    <w:basedOn w:val="Style_24"/>
    <w:next w:val="Style_24"/>
    <w:link w:val="Style_57_ch"/>
    <w:uiPriority w:val="9"/>
    <w:qFormat/>
    <w:pPr>
      <w:keepNext w:val="1"/>
      <w:widowControl w:val="1"/>
      <w:spacing w:after="60" w:before="240"/>
      <w:ind/>
      <w:outlineLvl w:val="2"/>
    </w:pPr>
    <w:rPr>
      <w:rFonts w:ascii="Arial" w:hAnsi="Arial"/>
      <w:b w:val="1"/>
      <w:sz w:val="26"/>
    </w:rPr>
  </w:style>
  <w:style w:styleId="Style_57_ch" w:type="character">
    <w:name w:val="heading 3"/>
    <w:basedOn w:val="Style_24_ch"/>
    <w:link w:val="Style_57"/>
    <w:rPr>
      <w:rFonts w:ascii="Arial" w:hAnsi="Arial"/>
      <w:b w:val="1"/>
      <w:sz w:val="26"/>
    </w:rPr>
  </w:style>
  <w:style w:styleId="Style_58" w:type="paragraph">
    <w:name w:val="default"/>
    <w:basedOn w:val="Style_24"/>
    <w:link w:val="Style_58_ch"/>
    <w:pPr>
      <w:widowControl w:val="1"/>
      <w:ind/>
    </w:pPr>
  </w:style>
  <w:style w:styleId="Style_58_ch" w:type="character">
    <w:name w:val="default"/>
    <w:basedOn w:val="Style_24_ch"/>
    <w:link w:val="Style_58"/>
  </w:style>
  <w:style w:styleId="Style_59" w:type="paragraph">
    <w:name w:val="Body Text 21"/>
    <w:basedOn w:val="Style_24"/>
    <w:link w:val="Style_59_ch"/>
    <w:pPr>
      <w:widowControl w:val="1"/>
      <w:ind w:firstLine="709" w:left="0"/>
      <w:jc w:val="both"/>
    </w:pPr>
  </w:style>
  <w:style w:styleId="Style_59_ch" w:type="character">
    <w:name w:val="Body Text 21"/>
    <w:basedOn w:val="Style_24_ch"/>
    <w:link w:val="Style_59"/>
  </w:style>
  <w:style w:styleId="Style_8" w:type="paragraph">
    <w:name w:val="fontstyle21"/>
    <w:basedOn w:val="Style_32"/>
    <w:link w:val="Style_8_ch"/>
    <w:rPr>
      <w:rFonts w:ascii="Times New Roman" w:hAnsi="Times New Roman"/>
      <w:color w:val="000000"/>
      <w:sz w:val="24"/>
    </w:rPr>
  </w:style>
  <w:style w:styleId="Style_8_ch" w:type="character">
    <w:name w:val="fontstyle21"/>
    <w:basedOn w:val="Style_32_ch"/>
    <w:link w:val="Style_8"/>
    <w:rPr>
      <w:rFonts w:ascii="Times New Roman" w:hAnsi="Times New Roman"/>
      <w:color w:val="000000"/>
      <w:sz w:val="24"/>
    </w:rPr>
  </w:style>
  <w:style w:styleId="Style_60" w:type="paragraph">
    <w:name w:val="c7"/>
    <w:basedOn w:val="Style_24"/>
    <w:link w:val="Style_60_ch"/>
    <w:pPr>
      <w:widowControl w:val="1"/>
      <w:spacing w:afterAutospacing="on" w:beforeAutospacing="on"/>
      <w:ind/>
    </w:pPr>
  </w:style>
  <w:style w:styleId="Style_60_ch" w:type="character">
    <w:name w:val="c7"/>
    <w:basedOn w:val="Style_24_ch"/>
    <w:link w:val="Style_60"/>
  </w:style>
  <w:style w:styleId="Style_61" w:type="paragraph">
    <w:name w:val="CharAttribute511"/>
    <w:link w:val="Style_61_ch"/>
    <w:rPr>
      <w:rFonts w:ascii="Times New Roman" w:hAnsi="Times New Roman"/>
      <w:sz w:val="28"/>
    </w:rPr>
  </w:style>
  <w:style w:styleId="Style_61_ch" w:type="character">
    <w:name w:val="CharAttribute511"/>
    <w:link w:val="Style_61"/>
    <w:rPr>
      <w:rFonts w:ascii="Times New Roman" w:hAnsi="Times New Roman"/>
      <w:sz w:val="28"/>
    </w:rPr>
  </w:style>
  <w:style w:styleId="Style_62" w:type="paragraph">
    <w:name w:val="Новый"/>
    <w:basedOn w:val="Style_24"/>
    <w:link w:val="Style_62_ch"/>
    <w:pPr>
      <w:widowControl w:val="1"/>
      <w:spacing w:line="360" w:lineRule="auto"/>
      <w:ind w:firstLine="454" w:left="0"/>
      <w:jc w:val="both"/>
    </w:pPr>
    <w:rPr>
      <w:sz w:val="28"/>
    </w:rPr>
  </w:style>
  <w:style w:styleId="Style_62_ch" w:type="character">
    <w:name w:val="Новый"/>
    <w:basedOn w:val="Style_24_ch"/>
    <w:link w:val="Style_62"/>
    <w:rPr>
      <w:sz w:val="28"/>
    </w:rPr>
  </w:style>
  <w:style w:styleId="Style_63" w:type="paragraph">
    <w:name w:val="description"/>
    <w:basedOn w:val="Style_24"/>
    <w:link w:val="Style_63_ch"/>
    <w:pPr>
      <w:widowControl w:val="1"/>
      <w:spacing w:afterAutospacing="on" w:beforeAutospacing="on"/>
      <w:ind/>
    </w:pPr>
  </w:style>
  <w:style w:styleId="Style_63_ch" w:type="character">
    <w:name w:val="description"/>
    <w:basedOn w:val="Style_24_ch"/>
    <w:link w:val="Style_63"/>
  </w:style>
  <w:style w:styleId="Style_64" w:type="paragraph">
    <w:name w:val="Символ сноски"/>
    <w:link w:val="Style_64_ch"/>
    <w:rPr>
      <w:vertAlign w:val="superscript"/>
    </w:rPr>
  </w:style>
  <w:style w:styleId="Style_64_ch" w:type="character">
    <w:name w:val="Символ сноски"/>
    <w:link w:val="Style_64"/>
    <w:rPr>
      <w:vertAlign w:val="superscript"/>
    </w:rPr>
  </w:style>
  <w:style w:styleId="Style_65" w:type="paragraph">
    <w:name w:val="Номер 1"/>
    <w:basedOn w:val="Style_66"/>
    <w:link w:val="Style_65_ch"/>
    <w:pPr>
      <w:spacing w:after="240" w:before="360" w:line="360" w:lineRule="auto"/>
      <w:ind/>
      <w:jc w:val="center"/>
    </w:pPr>
    <w:rPr>
      <w:rFonts w:ascii="Times New Roman" w:hAnsi="Times New Roman"/>
      <w:sz w:val="28"/>
    </w:rPr>
  </w:style>
  <w:style w:styleId="Style_65_ch" w:type="character">
    <w:name w:val="Номер 1"/>
    <w:basedOn w:val="Style_66_ch"/>
    <w:link w:val="Style_65"/>
    <w:rPr>
      <w:rFonts w:ascii="Times New Roman" w:hAnsi="Times New Roman"/>
      <w:sz w:val="28"/>
    </w:rPr>
  </w:style>
  <w:style w:styleId="Style_67" w:type="paragraph">
    <w:name w:val="zippy toggle-open"/>
    <w:basedOn w:val="Style_32"/>
    <w:link w:val="Style_67_ch"/>
  </w:style>
  <w:style w:styleId="Style_67_ch" w:type="character">
    <w:name w:val="zippy toggle-open"/>
    <w:basedOn w:val="Style_32_ch"/>
    <w:link w:val="Style_67"/>
  </w:style>
  <w:style w:styleId="Style_68" w:type="paragraph">
    <w:name w:val="Iniiaiie oaeno 21"/>
    <w:basedOn w:val="Style_24"/>
    <w:link w:val="Style_68_ch"/>
    <w:pPr>
      <w:spacing w:line="360" w:lineRule="auto"/>
      <w:ind/>
      <w:jc w:val="both"/>
    </w:pPr>
  </w:style>
  <w:style w:styleId="Style_68_ch" w:type="character">
    <w:name w:val="Iniiaiie oaeno 21"/>
    <w:basedOn w:val="Style_24_ch"/>
    <w:link w:val="Style_68"/>
  </w:style>
  <w:style w:styleId="Style_69" w:type="paragraph">
    <w:name w:val="Font Style23"/>
    <w:link w:val="Style_69_ch"/>
    <w:rPr>
      <w:rFonts w:ascii="Times New Roman" w:hAnsi="Times New Roman"/>
      <w:b w:val="1"/>
      <w:sz w:val="20"/>
    </w:rPr>
  </w:style>
  <w:style w:styleId="Style_69_ch" w:type="character">
    <w:name w:val="Font Style23"/>
    <w:link w:val="Style_69"/>
    <w:rPr>
      <w:rFonts w:ascii="Times New Roman" w:hAnsi="Times New Roman"/>
      <w:b w:val="1"/>
      <w:sz w:val="20"/>
    </w:rPr>
  </w:style>
  <w:style w:styleId="Style_70" w:type="paragraph">
    <w:name w:val="fontstyle41"/>
    <w:basedOn w:val="Style_32"/>
    <w:link w:val="Style_70_ch"/>
    <w:rPr>
      <w:rFonts w:ascii="TimesNewRomanPS-ItalicMT" w:hAnsi="TimesNewRomanPS-ItalicMT"/>
      <w:i w:val="1"/>
      <w:color w:val="231E20"/>
      <w:sz w:val="24"/>
    </w:rPr>
  </w:style>
  <w:style w:styleId="Style_70_ch" w:type="character">
    <w:name w:val="fontstyle41"/>
    <w:basedOn w:val="Style_32_ch"/>
    <w:link w:val="Style_70"/>
    <w:rPr>
      <w:rFonts w:ascii="TimesNewRomanPS-ItalicMT" w:hAnsi="TimesNewRomanPS-ItalicMT"/>
      <w:i w:val="1"/>
      <w:color w:val="231E20"/>
      <w:sz w:val="24"/>
    </w:rPr>
  </w:style>
  <w:style w:styleId="Style_71" w:type="paragraph">
    <w:name w:val="FollowedHyperlink"/>
    <w:basedOn w:val="Style_32"/>
    <w:link w:val="Style_71_ch"/>
    <w:rPr>
      <w:color w:val="800080"/>
      <w:u w:val="single"/>
    </w:rPr>
  </w:style>
  <w:style w:styleId="Style_71_ch" w:type="character">
    <w:name w:val="FollowedHyperlink"/>
    <w:basedOn w:val="Style_32_ch"/>
    <w:link w:val="Style_71"/>
    <w:rPr>
      <w:color w:val="800080"/>
      <w:u w:val="single"/>
    </w:rPr>
  </w:style>
  <w:style w:styleId="Style_72" w:type="paragraph">
    <w:name w:val="CharAttribute512"/>
    <w:link w:val="Style_72_ch"/>
    <w:rPr>
      <w:rFonts w:ascii="Times New Roman" w:hAnsi="Times New Roman"/>
      <w:sz w:val="28"/>
    </w:rPr>
  </w:style>
  <w:style w:styleId="Style_72_ch" w:type="character">
    <w:name w:val="CharAttribute512"/>
    <w:link w:val="Style_72"/>
    <w:rPr>
      <w:rFonts w:ascii="Times New Roman" w:hAnsi="Times New Roman"/>
      <w:sz w:val="28"/>
    </w:rPr>
  </w:style>
  <w:style w:styleId="Style_73" w:type="paragraph">
    <w:name w:val="Document Date"/>
    <w:basedOn w:val="Style_13"/>
    <w:link w:val="Style_73_ch"/>
    <w:pPr>
      <w:ind w:firstLine="0" w:left="634"/>
      <w:jc w:val="left"/>
    </w:pPr>
    <w:rPr>
      <w:rFonts w:ascii="Cambria" w:hAnsi="Cambria"/>
      <w:caps w:val="1"/>
      <w:color w:val="7F7F7F"/>
      <w:sz w:val="16"/>
    </w:rPr>
  </w:style>
  <w:style w:styleId="Style_73_ch" w:type="character">
    <w:name w:val="Document Date"/>
    <w:basedOn w:val="Style_13_ch"/>
    <w:link w:val="Style_73"/>
    <w:rPr>
      <w:rFonts w:ascii="Cambria" w:hAnsi="Cambria"/>
      <w:caps w:val="1"/>
      <w:color w:val="7F7F7F"/>
      <w:sz w:val="16"/>
    </w:rPr>
  </w:style>
  <w:style w:styleId="Style_74" w:type="paragraph">
    <w:name w:val="Номер 2"/>
    <w:basedOn w:val="Style_57"/>
    <w:link w:val="Style_74_ch"/>
    <w:pPr>
      <w:spacing w:after="120" w:before="120" w:line="360" w:lineRule="auto"/>
      <w:ind/>
      <w:jc w:val="center"/>
    </w:pPr>
    <w:rPr>
      <w:rFonts w:ascii="Times New Roman" w:hAnsi="Times New Roman"/>
      <w:sz w:val="28"/>
    </w:rPr>
  </w:style>
  <w:style w:styleId="Style_74_ch" w:type="character">
    <w:name w:val="Номер 2"/>
    <w:basedOn w:val="Style_57_ch"/>
    <w:link w:val="Style_74"/>
    <w:rPr>
      <w:rFonts w:ascii="Times New Roman" w:hAnsi="Times New Roman"/>
      <w:sz w:val="28"/>
    </w:rPr>
  </w:style>
  <w:style w:styleId="Style_75" w:type="paragraph">
    <w:name w:val="Body Text Char"/>
    <w:link w:val="Style_75_ch"/>
    <w:rPr>
      <w:sz w:val="24"/>
    </w:rPr>
  </w:style>
  <w:style w:styleId="Style_75_ch" w:type="character">
    <w:name w:val="Body Text Char"/>
    <w:link w:val="Style_75"/>
    <w:rPr>
      <w:sz w:val="24"/>
    </w:rPr>
  </w:style>
  <w:style w:styleId="Style_76" w:type="paragraph">
    <w:name w:val="Îáû÷íûé"/>
    <w:link w:val="Style_76_ch"/>
    <w:rPr>
      <w:rFonts w:ascii="Times New Roman" w:hAnsi="Times New Roman"/>
    </w:rPr>
  </w:style>
  <w:style w:styleId="Style_76_ch" w:type="character">
    <w:name w:val="Îáû÷íûé"/>
    <w:link w:val="Style_76"/>
    <w:rPr>
      <w:rFonts w:ascii="Times New Roman" w:hAnsi="Times New Roman"/>
    </w:rPr>
  </w:style>
  <w:style w:styleId="Style_77" w:type="paragraph">
    <w:name w:val="c36"/>
    <w:basedOn w:val="Style_24"/>
    <w:link w:val="Style_77_ch"/>
    <w:pPr>
      <w:widowControl w:val="1"/>
      <w:spacing w:afterAutospacing="on" w:beforeAutospacing="on"/>
      <w:ind/>
    </w:pPr>
  </w:style>
  <w:style w:styleId="Style_77_ch" w:type="character">
    <w:name w:val="c36"/>
    <w:basedOn w:val="Style_24_ch"/>
    <w:link w:val="Style_77"/>
  </w:style>
  <w:style w:styleId="Style_15" w:type="paragraph">
    <w:name w:val="А ОСН ТЕКСТ"/>
    <w:basedOn w:val="Style_24"/>
    <w:link w:val="Style_15_ch"/>
    <w:pPr>
      <w:widowControl w:val="1"/>
      <w:spacing w:line="360" w:lineRule="auto"/>
      <w:ind w:firstLine="454" w:left="0"/>
      <w:jc w:val="both"/>
    </w:pPr>
    <w:rPr>
      <w:color w:val="000000"/>
      <w:sz w:val="28"/>
    </w:rPr>
  </w:style>
  <w:style w:styleId="Style_15_ch" w:type="character">
    <w:name w:val="А ОСН ТЕКСТ"/>
    <w:basedOn w:val="Style_24_ch"/>
    <w:link w:val="Style_15"/>
    <w:rPr>
      <w:color w:val="000000"/>
      <w:sz w:val="28"/>
    </w:rPr>
  </w:style>
  <w:style w:styleId="Style_14" w:type="paragraph">
    <w:name w:val="CharAttribute484"/>
    <w:link w:val="Style_14_ch"/>
    <w:rPr>
      <w:rFonts w:ascii="Times New Roman" w:hAnsi="Times New Roman"/>
      <w:i w:val="1"/>
      <w:sz w:val="28"/>
    </w:rPr>
  </w:style>
  <w:style w:styleId="Style_14_ch" w:type="character">
    <w:name w:val="CharAttribute484"/>
    <w:link w:val="Style_14"/>
    <w:rPr>
      <w:rFonts w:ascii="Times New Roman" w:hAnsi="Times New Roman"/>
      <w:i w:val="1"/>
      <w:sz w:val="28"/>
    </w:rPr>
  </w:style>
  <w:style w:styleId="Style_78" w:type="paragraph">
    <w:name w:val="Название Знак"/>
    <w:basedOn w:val="Style_32"/>
    <w:link w:val="Style_78_ch"/>
    <w:rPr>
      <w:rFonts w:ascii="Cambria" w:hAnsi="Cambria"/>
      <w:color w:val="17365D"/>
      <w:spacing w:val="5"/>
      <w:sz w:val="52"/>
    </w:rPr>
  </w:style>
  <w:style w:styleId="Style_78_ch" w:type="character">
    <w:name w:val="Название Знак"/>
    <w:basedOn w:val="Style_32_ch"/>
    <w:link w:val="Style_78"/>
    <w:rPr>
      <w:rFonts w:ascii="Cambria" w:hAnsi="Cambria"/>
      <w:color w:val="17365D"/>
      <w:spacing w:val="5"/>
      <w:sz w:val="52"/>
    </w:rPr>
  </w:style>
  <w:style w:styleId="Style_79" w:type="paragraph">
    <w:name w:val="Intense Emphasis"/>
    <w:link w:val="Style_79_ch"/>
    <w:rPr>
      <w:b w:val="1"/>
      <w:i w:val="1"/>
      <w:sz w:val="24"/>
      <w:u w:val="single"/>
    </w:rPr>
  </w:style>
  <w:style w:styleId="Style_79_ch" w:type="character">
    <w:name w:val="Intense Emphasis"/>
    <w:link w:val="Style_79"/>
    <w:rPr>
      <w:b w:val="1"/>
      <w:i w:val="1"/>
      <w:sz w:val="24"/>
      <w:u w:val="single"/>
    </w:rPr>
  </w:style>
  <w:style w:styleId="Style_80" w:type="paragraph">
    <w:name w:val="heading 9"/>
    <w:basedOn w:val="Style_24"/>
    <w:next w:val="Style_24"/>
    <w:link w:val="Style_80_ch"/>
    <w:uiPriority w:val="9"/>
    <w:qFormat/>
    <w:pPr>
      <w:widowControl w:val="1"/>
      <w:spacing w:after="60" w:before="240"/>
      <w:ind w:firstLine="709" w:left="0"/>
      <w:jc w:val="both"/>
      <w:outlineLvl w:val="8"/>
    </w:pPr>
    <w:rPr>
      <w:rFonts w:ascii="Arial" w:hAnsi="Arial"/>
      <w:sz w:val="22"/>
    </w:rPr>
  </w:style>
  <w:style w:styleId="Style_80_ch" w:type="character">
    <w:name w:val="heading 9"/>
    <w:basedOn w:val="Style_24_ch"/>
    <w:link w:val="Style_80"/>
    <w:rPr>
      <w:rFonts w:ascii="Arial" w:hAnsi="Arial"/>
      <w:sz w:val="22"/>
    </w:rPr>
  </w:style>
  <w:style w:styleId="Style_81" w:type="paragraph">
    <w:name w:val="Balloon Text"/>
    <w:basedOn w:val="Style_24"/>
    <w:link w:val="Style_81_ch"/>
    <w:pPr>
      <w:widowControl w:val="1"/>
      <w:ind w:firstLine="709" w:left="0"/>
      <w:jc w:val="both"/>
    </w:pPr>
    <w:rPr>
      <w:rFonts w:ascii="Tahoma" w:hAnsi="Tahoma"/>
      <w:sz w:val="16"/>
    </w:rPr>
  </w:style>
  <w:style w:styleId="Style_81_ch" w:type="character">
    <w:name w:val="Balloon Text"/>
    <w:basedOn w:val="Style_24_ch"/>
    <w:link w:val="Style_81"/>
    <w:rPr>
      <w:rFonts w:ascii="Tahoma" w:hAnsi="Tahoma"/>
      <w:sz w:val="16"/>
    </w:rPr>
  </w:style>
  <w:style w:styleId="Style_82" w:type="paragraph">
    <w:name w:val="Знак"/>
    <w:basedOn w:val="Style_24"/>
    <w:link w:val="Style_82_ch"/>
    <w:pPr>
      <w:widowControl w:val="1"/>
      <w:spacing w:afterAutospacing="on" w:beforeAutospacing="on"/>
      <w:ind/>
    </w:pPr>
    <w:rPr>
      <w:color w:val="000000"/>
      <w:u w:color="000000"/>
    </w:rPr>
  </w:style>
  <w:style w:styleId="Style_82_ch" w:type="character">
    <w:name w:val="Знак"/>
    <w:basedOn w:val="Style_24_ch"/>
    <w:link w:val="Style_82"/>
    <w:rPr>
      <w:color w:val="000000"/>
      <w:u w:color="000000"/>
    </w:rPr>
  </w:style>
  <w:style w:styleId="Style_12" w:type="paragraph">
    <w:name w:val="Emphasis"/>
    <w:link w:val="Style_12_ch"/>
    <w:rPr>
      <w:i w:val="1"/>
    </w:rPr>
  </w:style>
  <w:style w:styleId="Style_12_ch" w:type="character">
    <w:name w:val="Emphasis"/>
    <w:link w:val="Style_12"/>
    <w:rPr>
      <w:i w:val="1"/>
    </w:rPr>
  </w:style>
  <w:style w:styleId="Style_83" w:type="paragraph">
    <w:name w:val="default_005f_005fchar1__char1"/>
    <w:link w:val="Style_83_ch"/>
    <w:rPr>
      <w:rFonts w:ascii="Times New Roman" w:hAnsi="Times New Roman"/>
      <w:sz w:val="24"/>
      <w:u w:val="none"/>
    </w:rPr>
  </w:style>
  <w:style w:styleId="Style_83_ch" w:type="character">
    <w:name w:val="default_005f_005fchar1__char1"/>
    <w:link w:val="Style_83"/>
    <w:rPr>
      <w:rFonts w:ascii="Times New Roman" w:hAnsi="Times New Roman"/>
      <w:sz w:val="24"/>
      <w:u w:val="none"/>
    </w:rPr>
  </w:style>
  <w:style w:styleId="Style_84" w:type="paragraph">
    <w:name w:val="post-comment-link"/>
    <w:basedOn w:val="Style_32"/>
    <w:link w:val="Style_84_ch"/>
  </w:style>
  <w:style w:styleId="Style_84_ch" w:type="character">
    <w:name w:val="post-comment-link"/>
    <w:basedOn w:val="Style_32_ch"/>
    <w:link w:val="Style_84"/>
  </w:style>
  <w:style w:styleId="Style_85" w:type="paragraph">
    <w:name w:val="Знак Знак18"/>
    <w:link w:val="Style_85_ch"/>
    <w:rPr>
      <w:rFonts w:ascii="Arial" w:hAnsi="Arial"/>
      <w:b w:val="1"/>
      <w:sz w:val="32"/>
    </w:rPr>
  </w:style>
  <w:style w:styleId="Style_85_ch" w:type="character">
    <w:name w:val="Знак Знак18"/>
    <w:link w:val="Style_85"/>
    <w:rPr>
      <w:rFonts w:ascii="Arial" w:hAnsi="Arial"/>
      <w:b w:val="1"/>
      <w:sz w:val="32"/>
    </w:rPr>
  </w:style>
  <w:style w:styleId="Style_86" w:type="paragraph">
    <w:name w:val="dash041e_0431_044b_0447_043d_044b_0439"/>
    <w:basedOn w:val="Style_24"/>
    <w:link w:val="Style_86_ch"/>
    <w:pPr>
      <w:widowControl w:val="1"/>
      <w:ind/>
    </w:pPr>
  </w:style>
  <w:style w:styleId="Style_86_ch" w:type="character">
    <w:name w:val="dash041e_0431_044b_0447_043d_044b_0439"/>
    <w:basedOn w:val="Style_24_ch"/>
    <w:link w:val="Style_86"/>
  </w:style>
  <w:style w:styleId="Style_87" w:type="paragraph">
    <w:name w:val="post-count"/>
    <w:basedOn w:val="Style_32"/>
    <w:link w:val="Style_87_ch"/>
  </w:style>
  <w:style w:styleId="Style_87_ch" w:type="character">
    <w:name w:val="post-count"/>
    <w:basedOn w:val="Style_32_ch"/>
    <w:link w:val="Style_87"/>
  </w:style>
  <w:style w:styleId="Style_88" w:type="paragraph">
    <w:name w:val="normal_005f005f_005f005fchar1_005f_005fchar1__char1"/>
    <w:link w:val="Style_88_ch"/>
    <w:rPr>
      <w:rFonts w:ascii="Arial" w:hAnsi="Arial"/>
      <w:sz w:val="22"/>
    </w:rPr>
  </w:style>
  <w:style w:styleId="Style_88_ch" w:type="character">
    <w:name w:val="normal_005f005f_005f005fchar1_005f_005fchar1__char1"/>
    <w:link w:val="Style_88"/>
    <w:rPr>
      <w:rFonts w:ascii="Arial" w:hAnsi="Arial"/>
      <w:sz w:val="22"/>
    </w:rPr>
  </w:style>
  <w:style w:styleId="Style_89" w:type="paragraph">
    <w:name w:val="Document Map"/>
    <w:basedOn w:val="Style_24"/>
    <w:link w:val="Style_89_ch"/>
    <w:pPr>
      <w:widowControl w:val="1"/>
      <w:ind w:firstLine="709" w:left="0"/>
      <w:jc w:val="both"/>
    </w:pPr>
    <w:rPr>
      <w:rFonts w:ascii="Arial" w:hAnsi="Arial"/>
      <w:b w:val="1"/>
      <w:sz w:val="28"/>
    </w:rPr>
  </w:style>
  <w:style w:styleId="Style_89_ch" w:type="character">
    <w:name w:val="Document Map"/>
    <w:basedOn w:val="Style_24_ch"/>
    <w:link w:val="Style_89"/>
    <w:rPr>
      <w:rFonts w:ascii="Arial" w:hAnsi="Arial"/>
      <w:b w:val="1"/>
      <w:sz w:val="28"/>
    </w:rPr>
  </w:style>
  <w:style w:styleId="Style_90" w:type="paragraph">
    <w:name w:val="Company Name"/>
    <w:basedOn w:val="Style_13"/>
    <w:link w:val="Style_90_ch"/>
    <w:pPr>
      <w:ind w:firstLine="0" w:left="634"/>
      <w:jc w:val="left"/>
    </w:pPr>
    <w:rPr>
      <w:rFonts w:ascii="Cambria" w:hAnsi="Cambria"/>
      <w:caps w:val="1"/>
      <w:spacing w:val="20"/>
      <w:sz w:val="18"/>
    </w:rPr>
  </w:style>
  <w:style w:styleId="Style_90_ch" w:type="character">
    <w:name w:val="Company Name"/>
    <w:basedOn w:val="Style_13_ch"/>
    <w:link w:val="Style_90"/>
    <w:rPr>
      <w:rFonts w:ascii="Cambria" w:hAnsi="Cambria"/>
      <w:caps w:val="1"/>
      <w:spacing w:val="20"/>
      <w:sz w:val="18"/>
    </w:rPr>
  </w:style>
  <w:style w:styleId="Style_91" w:type="paragraph">
    <w:name w:val="Zag_31"/>
    <w:link w:val="Style_91_ch"/>
  </w:style>
  <w:style w:styleId="Style_91_ch" w:type="character">
    <w:name w:val="Zag_31"/>
    <w:link w:val="Style_91"/>
  </w:style>
  <w:style w:styleId="Style_92" w:type="paragraph">
    <w:name w:val="caption"/>
    <w:basedOn w:val="Style_24"/>
    <w:next w:val="Style_24"/>
    <w:link w:val="Style_92_ch"/>
    <w:pPr>
      <w:spacing w:after="120" w:line="360" w:lineRule="auto"/>
      <w:ind w:right="398"/>
      <w:jc w:val="center"/>
    </w:pPr>
    <w:rPr>
      <w:b w:val="1"/>
      <w:color w:val="000000"/>
    </w:rPr>
  </w:style>
  <w:style w:styleId="Style_92_ch" w:type="character">
    <w:name w:val="caption"/>
    <w:basedOn w:val="Style_24_ch"/>
    <w:link w:val="Style_92"/>
    <w:rPr>
      <w:b w:val="1"/>
      <w:color w:val="000000"/>
    </w:rPr>
  </w:style>
  <w:style w:styleId="Style_93" w:type="paragraph">
    <w:name w:val="Без интервала1"/>
    <w:link w:val="Style_93_ch"/>
    <w:rPr>
      <w:sz w:val="22"/>
    </w:rPr>
  </w:style>
  <w:style w:styleId="Style_93_ch" w:type="character">
    <w:name w:val="Без интервала1"/>
    <w:link w:val="Style_93"/>
    <w:rPr>
      <w:sz w:val="22"/>
    </w:rPr>
  </w:style>
  <w:style w:styleId="Style_94" w:type="paragraph">
    <w:name w:val="Style1"/>
    <w:basedOn w:val="Style_24"/>
    <w:link w:val="Style_94_ch"/>
    <w:pPr>
      <w:spacing w:line="298" w:lineRule="exact"/>
      <w:ind w:firstLine="514" w:left="0"/>
      <w:jc w:val="both"/>
    </w:pPr>
  </w:style>
  <w:style w:styleId="Style_94_ch" w:type="character">
    <w:name w:val="Style1"/>
    <w:basedOn w:val="Style_24_ch"/>
    <w:link w:val="Style_94"/>
  </w:style>
  <w:style w:styleId="Style_95" w:type="paragraph">
    <w:name w:val="Знак Знак Знак Знак"/>
    <w:basedOn w:val="Style_24"/>
    <w:link w:val="Style_95_ch"/>
    <w:pPr>
      <w:widowControl w:val="1"/>
      <w:spacing w:afterAutospacing="on" w:beforeAutospacing="on"/>
      <w:ind/>
    </w:pPr>
    <w:rPr>
      <w:color w:val="000000"/>
      <w:u w:color="000000"/>
    </w:rPr>
  </w:style>
  <w:style w:styleId="Style_95_ch" w:type="character">
    <w:name w:val="Знак Знак Знак Знак"/>
    <w:basedOn w:val="Style_24_ch"/>
    <w:link w:val="Style_95"/>
    <w:rPr>
      <w:color w:val="000000"/>
      <w:u w:color="000000"/>
    </w:rPr>
  </w:style>
  <w:style w:styleId="Style_96" w:type="paragraph">
    <w:name w:val="Основной текст (4) + Не курсив;Интервал 0 pt"/>
    <w:link w:val="Style_96_ch"/>
    <w:rPr>
      <w:rFonts w:ascii="Times New Roman" w:hAnsi="Times New Roman"/>
      <w:i w:val="1"/>
      <w:spacing w:val="0"/>
      <w:sz w:val="23"/>
      <w:highlight w:val="white"/>
    </w:rPr>
  </w:style>
  <w:style w:styleId="Style_96_ch" w:type="character">
    <w:name w:val="Основной текст (4) + Не курсив;Интервал 0 pt"/>
    <w:link w:val="Style_96"/>
    <w:rPr>
      <w:rFonts w:ascii="Times New Roman" w:hAnsi="Times New Roman"/>
      <w:i w:val="1"/>
      <w:spacing w:val="0"/>
      <w:sz w:val="23"/>
      <w:highlight w:val="white"/>
    </w:rPr>
  </w:style>
  <w:style w:styleId="Style_97" w:type="paragraph">
    <w:name w:val="CharAttribute526"/>
    <w:link w:val="Style_97_ch"/>
    <w:rPr>
      <w:rFonts w:ascii="Times New Roman" w:hAnsi="Times New Roman"/>
      <w:sz w:val="28"/>
    </w:rPr>
  </w:style>
  <w:style w:styleId="Style_97_ch" w:type="character">
    <w:name w:val="CharAttribute526"/>
    <w:link w:val="Style_97"/>
    <w:rPr>
      <w:rFonts w:ascii="Times New Roman" w:hAnsi="Times New Roman"/>
      <w:sz w:val="28"/>
    </w:rPr>
  </w:style>
  <w:style w:styleId="Style_98" w:type="paragraph">
    <w:name w:val="Osnova1"/>
    <w:link w:val="Style_98_ch"/>
  </w:style>
  <w:style w:styleId="Style_98_ch" w:type="character">
    <w:name w:val="Osnova1"/>
    <w:link w:val="Style_98"/>
  </w:style>
  <w:style w:styleId="Style_99" w:type="paragraph">
    <w:name w:val="submenu-table"/>
    <w:basedOn w:val="Style_32"/>
    <w:link w:val="Style_99_ch"/>
  </w:style>
  <w:style w:styleId="Style_99_ch" w:type="character">
    <w:name w:val="submenu-table"/>
    <w:basedOn w:val="Style_32_ch"/>
    <w:link w:val="Style_99"/>
  </w:style>
  <w:style w:styleId="Style_100" w:type="paragraph">
    <w:name w:val="post-author vcard"/>
    <w:basedOn w:val="Style_32"/>
    <w:link w:val="Style_100_ch"/>
  </w:style>
  <w:style w:styleId="Style_100_ch" w:type="character">
    <w:name w:val="post-author vcard"/>
    <w:basedOn w:val="Style_32_ch"/>
    <w:link w:val="Style_100"/>
  </w:style>
  <w:style w:styleId="Style_101" w:type="paragraph">
    <w:name w:val="Block Text"/>
    <w:basedOn w:val="Style_24"/>
    <w:link w:val="Style_101_ch"/>
    <w:pPr>
      <w:widowControl w:val="1"/>
      <w:ind w:firstLine="720" w:left="57" w:right="57"/>
      <w:jc w:val="both"/>
    </w:pPr>
  </w:style>
  <w:style w:styleId="Style_101_ch" w:type="character">
    <w:name w:val="Block Text"/>
    <w:basedOn w:val="Style_24_ch"/>
    <w:link w:val="Style_101"/>
  </w:style>
  <w:style w:styleId="Style_102" w:type="paragraph">
    <w:name w:val="Font Style11"/>
    <w:link w:val="Style_102_ch"/>
    <w:rPr>
      <w:rFonts w:ascii="Times New Roman" w:hAnsi="Times New Roman"/>
      <w:sz w:val="22"/>
    </w:rPr>
  </w:style>
  <w:style w:styleId="Style_102_ch" w:type="character">
    <w:name w:val="Font Style11"/>
    <w:link w:val="Style_102"/>
    <w:rPr>
      <w:rFonts w:ascii="Times New Roman" w:hAnsi="Times New Roman"/>
      <w:sz w:val="22"/>
    </w:rPr>
  </w:style>
  <w:style w:styleId="Style_103" w:type="paragraph">
    <w:name w:val="Основной текст с отступом 31"/>
    <w:basedOn w:val="Style_24"/>
    <w:link w:val="Style_103_ch"/>
    <w:pPr>
      <w:widowControl w:val="1"/>
      <w:ind w:firstLine="709" w:left="0"/>
      <w:jc w:val="both"/>
    </w:pPr>
    <w:rPr>
      <w:sz w:val="28"/>
    </w:rPr>
  </w:style>
  <w:style w:styleId="Style_103_ch" w:type="character">
    <w:name w:val="Основной текст с отступом 31"/>
    <w:basedOn w:val="Style_24_ch"/>
    <w:link w:val="Style_103"/>
    <w:rPr>
      <w:sz w:val="28"/>
    </w:rPr>
  </w:style>
  <w:style w:styleId="Style_104" w:type="paragraph">
    <w:name w:val="annotation text"/>
    <w:basedOn w:val="Style_24"/>
    <w:link w:val="Style_104_ch"/>
    <w:pPr>
      <w:widowControl w:val="1"/>
      <w:ind/>
    </w:pPr>
    <w:rPr>
      <w:sz w:val="20"/>
    </w:rPr>
  </w:style>
  <w:style w:styleId="Style_104_ch" w:type="character">
    <w:name w:val="annotation text"/>
    <w:basedOn w:val="Style_24_ch"/>
    <w:link w:val="Style_104"/>
    <w:rPr>
      <w:sz w:val="20"/>
    </w:rPr>
  </w:style>
  <w:style w:styleId="Style_105" w:type="paragraph">
    <w:name w:val="text2"/>
    <w:basedOn w:val="Style_24"/>
    <w:link w:val="Style_105_ch"/>
    <w:pPr>
      <w:ind w:firstLine="0" w:left="566" w:right="793"/>
      <w:jc w:val="both"/>
    </w:pPr>
    <w:rPr>
      <w:color w:val="000000"/>
    </w:rPr>
  </w:style>
  <w:style w:styleId="Style_105_ch" w:type="character">
    <w:name w:val="text2"/>
    <w:basedOn w:val="Style_24_ch"/>
    <w:link w:val="Style_105"/>
    <w:rPr>
      <w:color w:val="000000"/>
    </w:rPr>
  </w:style>
  <w:style w:styleId="Style_106" w:type="paragraph">
    <w:name w:val="Subtle Reference"/>
    <w:link w:val="Style_106_ch"/>
    <w:rPr>
      <w:sz w:val="24"/>
      <w:u w:val="single"/>
    </w:rPr>
  </w:style>
  <w:style w:styleId="Style_106_ch" w:type="character">
    <w:name w:val="Subtle Reference"/>
    <w:link w:val="Style_106"/>
    <w:rPr>
      <w:sz w:val="24"/>
      <w:u w:val="single"/>
    </w:rPr>
  </w:style>
  <w:style w:styleId="Style_107" w:type="paragraph">
    <w:name w:val="А_осн"/>
    <w:basedOn w:val="Style_108"/>
    <w:link w:val="Style_107_ch"/>
  </w:style>
  <w:style w:styleId="Style_107_ch" w:type="character">
    <w:name w:val="А_осн"/>
    <w:basedOn w:val="Style_108_ch"/>
    <w:link w:val="Style_107"/>
  </w:style>
  <w:style w:styleId="Style_109" w:type="paragraph">
    <w:name w:val="Heading 3 Char"/>
    <w:link w:val="Style_109_ch"/>
    <w:rPr>
      <w:rFonts w:ascii="Arial" w:hAnsi="Arial"/>
      <w:b w:val="1"/>
      <w:sz w:val="26"/>
    </w:rPr>
  </w:style>
  <w:style w:styleId="Style_109_ch" w:type="character">
    <w:name w:val="Heading 3 Char"/>
    <w:link w:val="Style_109"/>
    <w:rPr>
      <w:rFonts w:ascii="Arial" w:hAnsi="Arial"/>
      <w:b w:val="1"/>
      <w:sz w:val="26"/>
    </w:rPr>
  </w:style>
  <w:style w:styleId="Style_110" w:type="paragraph">
    <w:name w:val="Style5"/>
    <w:basedOn w:val="Style_24"/>
    <w:link w:val="Style_110_ch"/>
    <w:pPr>
      <w:spacing w:line="259" w:lineRule="exact"/>
      <w:ind w:firstLine="350" w:left="0"/>
      <w:jc w:val="both"/>
    </w:pPr>
  </w:style>
  <w:style w:styleId="Style_110_ch" w:type="character">
    <w:name w:val="Style5"/>
    <w:basedOn w:val="Style_24_ch"/>
    <w:link w:val="Style_110"/>
  </w:style>
  <w:style w:styleId="Style_111" w:type="paragraph">
    <w:name w:val="CharAttribute0"/>
    <w:link w:val="Style_111_ch"/>
    <w:rPr>
      <w:rFonts w:ascii="Times New Roman" w:hAnsi="Times New Roman"/>
      <w:sz w:val="28"/>
    </w:rPr>
  </w:style>
  <w:style w:styleId="Style_111_ch" w:type="character">
    <w:name w:val="CharAttribute0"/>
    <w:link w:val="Style_111"/>
    <w:rPr>
      <w:rFonts w:ascii="Times New Roman" w:hAnsi="Times New Roman"/>
      <w:sz w:val="28"/>
    </w:rPr>
  </w:style>
  <w:style w:styleId="Style_112" w:type="paragraph">
    <w:name w:val="c77"/>
    <w:basedOn w:val="Style_24"/>
    <w:link w:val="Style_112_ch"/>
    <w:pPr>
      <w:widowControl w:val="1"/>
      <w:spacing w:afterAutospacing="on" w:beforeAutospacing="on"/>
      <w:ind/>
    </w:pPr>
  </w:style>
  <w:style w:styleId="Style_112_ch" w:type="character">
    <w:name w:val="c77"/>
    <w:basedOn w:val="Style_24_ch"/>
    <w:link w:val="Style_112"/>
  </w:style>
  <w:style w:styleId="Style_113" w:type="paragraph">
    <w:name w:val="Font Style37"/>
    <w:link w:val="Style_113_ch"/>
    <w:rPr>
      <w:rFonts w:ascii="Times New Roman" w:hAnsi="Times New Roman"/>
      <w:sz w:val="20"/>
    </w:rPr>
  </w:style>
  <w:style w:styleId="Style_113_ch" w:type="character">
    <w:name w:val="Font Style37"/>
    <w:link w:val="Style_113"/>
    <w:rPr>
      <w:rFonts w:ascii="Times New Roman" w:hAnsi="Times New Roman"/>
      <w:sz w:val="20"/>
    </w:rPr>
  </w:style>
  <w:style w:styleId="Style_18" w:type="paragraph">
    <w:name w:val="dash0410_005f0431_005f0437_005f0430_005f0446_005f0020_005f0441_005f043f_005f0438_005f0441_005f043a_005f0430_005f_005fchar1__char1"/>
    <w:link w:val="Style_18_ch"/>
    <w:rPr>
      <w:rFonts w:ascii="Times New Roman" w:hAnsi="Times New Roman"/>
      <w:sz w:val="24"/>
      <w:u w:val="none"/>
    </w:rPr>
  </w:style>
  <w:style w:styleId="Style_18_ch" w:type="character">
    <w:name w:val="dash0410_005f0431_005f0437_005f0430_005f0446_005f0020_005f0441_005f043f_005f0438_005f0441_005f043a_005f0430_005f_005fchar1__char1"/>
    <w:link w:val="Style_18"/>
    <w:rPr>
      <w:rFonts w:ascii="Times New Roman" w:hAnsi="Times New Roman"/>
      <w:sz w:val="24"/>
      <w:u w:val="none"/>
    </w:rPr>
  </w:style>
  <w:style w:styleId="Style_114" w:type="paragraph">
    <w:name w:val="Знак Знак Знак Знак Знак Знак Знак Знак Знак"/>
    <w:basedOn w:val="Style_24"/>
    <w:link w:val="Style_114_ch"/>
    <w:pPr>
      <w:widowControl w:val="1"/>
      <w:spacing w:afterAutospacing="on" w:beforeAutospacing="on"/>
      <w:ind/>
    </w:pPr>
    <w:rPr>
      <w:color w:val="000000"/>
      <w:u w:color="000000"/>
    </w:rPr>
  </w:style>
  <w:style w:styleId="Style_114_ch" w:type="character">
    <w:name w:val="Знак Знак Знак Знак Знак Знак Знак Знак Знак"/>
    <w:basedOn w:val="Style_24_ch"/>
    <w:link w:val="Style_114"/>
    <w:rPr>
      <w:color w:val="000000"/>
      <w:u w:color="000000"/>
    </w:rPr>
  </w:style>
  <w:style w:styleId="Style_115" w:type="paragraph">
    <w:name w:val="Подзаголовок Знак"/>
    <w:basedOn w:val="Style_32"/>
    <w:link w:val="Style_115_ch"/>
    <w:rPr>
      <w:rFonts w:ascii="Cambria" w:hAnsi="Cambria"/>
      <w:i w:val="1"/>
      <w:color w:val="4F81BD"/>
      <w:spacing w:val="15"/>
      <w:sz w:val="24"/>
    </w:rPr>
  </w:style>
  <w:style w:styleId="Style_115_ch" w:type="character">
    <w:name w:val="Подзаголовок Знак"/>
    <w:basedOn w:val="Style_32_ch"/>
    <w:link w:val="Style_115"/>
    <w:rPr>
      <w:rFonts w:ascii="Cambria" w:hAnsi="Cambria"/>
      <w:i w:val="1"/>
      <w:color w:val="4F81BD"/>
      <w:spacing w:val="15"/>
      <w:sz w:val="24"/>
    </w:rPr>
  </w:style>
  <w:style w:styleId="Style_116" w:type="paragraph">
    <w:name w:val="Style10"/>
    <w:basedOn w:val="Style_24"/>
    <w:link w:val="Style_116_ch"/>
    <w:pPr>
      <w:spacing w:line="226" w:lineRule="exact"/>
      <w:ind/>
      <w:jc w:val="both"/>
    </w:pPr>
  </w:style>
  <w:style w:styleId="Style_116_ch" w:type="character">
    <w:name w:val="Style10"/>
    <w:basedOn w:val="Style_24_ch"/>
    <w:link w:val="Style_116"/>
  </w:style>
  <w:style w:styleId="Style_20" w:type="paragraph">
    <w:name w:val="ParaAttribute3"/>
    <w:link w:val="Style_20_ch"/>
    <w:pPr>
      <w:widowControl w:val="0"/>
      <w:ind w:right="-1"/>
      <w:jc w:val="center"/>
    </w:pPr>
    <w:rPr>
      <w:rFonts w:ascii="Times New Roman" w:hAnsi="Times New Roman"/>
    </w:rPr>
  </w:style>
  <w:style w:styleId="Style_20_ch" w:type="character">
    <w:name w:val="ParaAttribute3"/>
    <w:link w:val="Style_20"/>
    <w:rPr>
      <w:rFonts w:ascii="Times New Roman" w:hAnsi="Times New Roman"/>
    </w:rPr>
  </w:style>
  <w:style w:styleId="Style_117" w:type="paragraph">
    <w:name w:val="list_0020paragraph__char1"/>
    <w:link w:val="Style_117_ch"/>
    <w:rPr>
      <w:rFonts w:ascii="Times New Roman" w:hAnsi="Times New Roman"/>
      <w:sz w:val="24"/>
    </w:rPr>
  </w:style>
  <w:style w:styleId="Style_117_ch" w:type="character">
    <w:name w:val="list_0020paragraph__char1"/>
    <w:link w:val="Style_117"/>
    <w:rPr>
      <w:rFonts w:ascii="Times New Roman" w:hAnsi="Times New Roman"/>
      <w:sz w:val="24"/>
    </w:rPr>
  </w:style>
  <w:style w:styleId="Style_118" w:type="paragraph">
    <w:name w:val="Заголовок 2 Знак"/>
    <w:basedOn w:val="Style_32"/>
    <w:link w:val="Style_118_ch"/>
    <w:rPr>
      <w:rFonts w:ascii="Cambria" w:hAnsi="Cambria"/>
      <w:b w:val="1"/>
      <w:color w:val="4F81BD"/>
      <w:sz w:val="26"/>
    </w:rPr>
  </w:style>
  <w:style w:styleId="Style_118_ch" w:type="character">
    <w:name w:val="Заголовок 2 Знак"/>
    <w:basedOn w:val="Style_32_ch"/>
    <w:link w:val="Style_118"/>
    <w:rPr>
      <w:rFonts w:ascii="Cambria" w:hAnsi="Cambria"/>
      <w:b w:val="1"/>
      <w:color w:val="4F81BD"/>
      <w:sz w:val="26"/>
    </w:rPr>
  </w:style>
  <w:style w:styleId="Style_119" w:type="paragraph">
    <w:name w:val="toc 3"/>
    <w:basedOn w:val="Style_24"/>
    <w:next w:val="Style_24"/>
    <w:link w:val="Style_119_ch"/>
    <w:uiPriority w:val="39"/>
    <w:pPr>
      <w:widowControl w:val="1"/>
      <w:tabs>
        <w:tab w:leader="dot" w:pos="9345" w:val="right"/>
      </w:tabs>
      <w:spacing w:after="100"/>
      <w:ind w:firstLine="0" w:left="482"/>
      <w:contextualSpacing w:val="1"/>
    </w:pPr>
    <w:rPr>
      <w:sz w:val="28"/>
    </w:rPr>
  </w:style>
  <w:style w:styleId="Style_119_ch" w:type="character">
    <w:name w:val="toc 3"/>
    <w:basedOn w:val="Style_24_ch"/>
    <w:link w:val="Style_119"/>
    <w:rPr>
      <w:sz w:val="28"/>
    </w:rPr>
  </w:style>
  <w:style w:styleId="Style_120" w:type="paragraph">
    <w:name w:val="Знак1"/>
    <w:basedOn w:val="Style_24"/>
    <w:link w:val="Style_120_ch"/>
    <w:pPr>
      <w:widowControl w:val="1"/>
      <w:spacing w:afterAutospacing="on" w:beforeAutospacing="on"/>
      <w:ind/>
    </w:pPr>
    <w:rPr>
      <w:color w:val="000000"/>
      <w:u w:color="000000"/>
    </w:rPr>
  </w:style>
  <w:style w:styleId="Style_120_ch" w:type="character">
    <w:name w:val="Знак1"/>
    <w:basedOn w:val="Style_24_ch"/>
    <w:link w:val="Style_120"/>
    <w:rPr>
      <w:color w:val="000000"/>
      <w:u w:color="000000"/>
    </w:rPr>
  </w:style>
  <w:style w:styleId="Style_121" w:type="paragraph">
    <w:name w:val="fontstyle51"/>
    <w:basedOn w:val="Style_32"/>
    <w:link w:val="Style_121_ch"/>
    <w:rPr>
      <w:rFonts w:ascii="Tahoma-Bold" w:hAnsi="Tahoma-Bold"/>
      <w:b w:val="1"/>
      <w:color w:val="231E20"/>
      <w:sz w:val="14"/>
    </w:rPr>
  </w:style>
  <w:style w:styleId="Style_121_ch" w:type="character">
    <w:name w:val="fontstyle51"/>
    <w:basedOn w:val="Style_32_ch"/>
    <w:link w:val="Style_121"/>
    <w:rPr>
      <w:rFonts w:ascii="Tahoma-Bold" w:hAnsi="Tahoma-Bold"/>
      <w:b w:val="1"/>
      <w:color w:val="231E20"/>
      <w:sz w:val="14"/>
    </w:rPr>
  </w:style>
  <w:style w:styleId="Style_122" w:type="paragraph">
    <w:name w:val="текст сноски"/>
    <w:basedOn w:val="Style_24"/>
    <w:link w:val="Style_122_ch"/>
    <w:rPr>
      <w:rFonts w:ascii="Gelvetsky 12pt" w:hAnsi="Gelvetsky 12pt"/>
    </w:rPr>
  </w:style>
  <w:style w:styleId="Style_122_ch" w:type="character">
    <w:name w:val="текст сноски"/>
    <w:basedOn w:val="Style_24_ch"/>
    <w:link w:val="Style_122"/>
    <w:rPr>
      <w:rFonts w:ascii="Gelvetsky 12pt" w:hAnsi="Gelvetsky 12pt"/>
    </w:rPr>
  </w:style>
  <w:style w:styleId="Style_123" w:type="paragraph">
    <w:name w:val="Заголовок №3 (3)7"/>
    <w:link w:val="Style_123_ch"/>
    <w:rPr>
      <w:rFonts w:ascii="Times New Roman" w:hAnsi="Times New Roman"/>
      <w:b w:val="1"/>
      <w:spacing w:val="0"/>
      <w:sz w:val="22"/>
    </w:rPr>
  </w:style>
  <w:style w:styleId="Style_123_ch" w:type="character">
    <w:name w:val="Заголовок №3 (3)7"/>
    <w:link w:val="Style_123"/>
    <w:rPr>
      <w:rFonts w:ascii="Times New Roman" w:hAnsi="Times New Roman"/>
      <w:b w:val="1"/>
      <w:spacing w:val="0"/>
      <w:sz w:val="22"/>
    </w:rPr>
  </w:style>
  <w:style w:styleId="Style_124" w:type="paragraph">
    <w:name w:val="Основной текст + Полужирный"/>
    <w:link w:val="Style_124_ch"/>
    <w:rPr>
      <w:b w:val="1"/>
      <w:sz w:val="22"/>
    </w:rPr>
  </w:style>
  <w:style w:styleId="Style_124_ch" w:type="character">
    <w:name w:val="Основной текст + Полужирный"/>
    <w:link w:val="Style_124"/>
    <w:rPr>
      <w:b w:val="1"/>
      <w:sz w:val="22"/>
    </w:rPr>
  </w:style>
  <w:style w:styleId="Style_125" w:type="paragraph">
    <w:name w:val="c21"/>
    <w:basedOn w:val="Style_32"/>
    <w:link w:val="Style_125_ch"/>
  </w:style>
  <w:style w:styleId="Style_125_ch" w:type="character">
    <w:name w:val="c21"/>
    <w:basedOn w:val="Style_32_ch"/>
    <w:link w:val="Style_125"/>
  </w:style>
  <w:style w:styleId="Style_126" w:type="paragraph">
    <w:name w:val="acknowledgment"/>
    <w:basedOn w:val="Style_24"/>
    <w:next w:val="Style_24"/>
    <w:link w:val="Style_126_ch"/>
    <w:pPr>
      <w:spacing w:before="480"/>
      <w:ind/>
    </w:pPr>
    <w:rPr>
      <w:rFonts w:ascii="Arial" w:hAnsi="Arial"/>
      <w:sz w:val="18"/>
    </w:rPr>
  </w:style>
  <w:style w:styleId="Style_126_ch" w:type="character">
    <w:name w:val="acknowledgment"/>
    <w:basedOn w:val="Style_24_ch"/>
    <w:link w:val="Style_126"/>
    <w:rPr>
      <w:rFonts w:ascii="Arial" w:hAnsi="Arial"/>
      <w:sz w:val="18"/>
    </w:rPr>
  </w:style>
  <w:style w:styleId="Style_127" w:type="paragraph">
    <w:name w:val="Основной текст + Курсив;Интервал 0 pt"/>
    <w:link w:val="Style_127_ch"/>
    <w:rPr>
      <w:rFonts w:ascii="Times New Roman" w:hAnsi="Times New Roman"/>
      <w:i w:val="1"/>
      <w:spacing w:val="-10"/>
      <w:sz w:val="23"/>
      <w:highlight w:val="white"/>
    </w:rPr>
  </w:style>
  <w:style w:styleId="Style_127_ch" w:type="character">
    <w:name w:val="Основной текст + Курсив;Интервал 0 pt"/>
    <w:link w:val="Style_127"/>
    <w:rPr>
      <w:rFonts w:ascii="Times New Roman" w:hAnsi="Times New Roman"/>
      <w:i w:val="1"/>
      <w:spacing w:val="-10"/>
      <w:sz w:val="23"/>
      <w:highlight w:val="white"/>
    </w:rPr>
  </w:style>
  <w:style w:styleId="Style_128" w:type="paragraph">
    <w:name w:val="Основной текст + 108"/>
    <w:link w:val="Style_128_ch"/>
    <w:rPr>
      <w:rFonts w:ascii="Microsoft Sans Serif" w:hAnsi="Microsoft Sans Serif"/>
      <w:spacing w:val="0"/>
      <w:sz w:val="21"/>
    </w:rPr>
  </w:style>
  <w:style w:styleId="Style_128_ch" w:type="character">
    <w:name w:val="Основной текст + 108"/>
    <w:link w:val="Style_128"/>
    <w:rPr>
      <w:rFonts w:ascii="Microsoft Sans Serif" w:hAnsi="Microsoft Sans Serif"/>
      <w:spacing w:val="0"/>
      <w:sz w:val="21"/>
    </w:rPr>
  </w:style>
  <w:style w:styleId="Style_129" w:type="paragraph">
    <w:name w:val="c10"/>
    <w:basedOn w:val="Style_24"/>
    <w:link w:val="Style_129_ch"/>
    <w:pPr>
      <w:widowControl w:val="1"/>
      <w:spacing w:afterAutospacing="on" w:beforeAutospacing="on"/>
      <w:ind/>
    </w:pPr>
  </w:style>
  <w:style w:styleId="Style_129_ch" w:type="character">
    <w:name w:val="c10"/>
    <w:basedOn w:val="Style_24_ch"/>
    <w:link w:val="Style_129"/>
  </w:style>
  <w:style w:styleId="Style_130" w:type="paragraph">
    <w:name w:val="Знак Знак Знак Знак Знак"/>
    <w:basedOn w:val="Style_24"/>
    <w:link w:val="Style_130_ch"/>
    <w:pPr>
      <w:widowControl w:val="1"/>
      <w:spacing w:after="160" w:line="240" w:lineRule="exact"/>
      <w:ind/>
    </w:pPr>
    <w:rPr>
      <w:rFonts w:ascii="Verdana" w:hAnsi="Verdana"/>
      <w:sz w:val="20"/>
    </w:rPr>
  </w:style>
  <w:style w:styleId="Style_130_ch" w:type="character">
    <w:name w:val="Знак Знак Знак Знак Знак"/>
    <w:basedOn w:val="Style_24_ch"/>
    <w:link w:val="Style_130"/>
    <w:rPr>
      <w:rFonts w:ascii="Verdana" w:hAnsi="Verdana"/>
      <w:sz w:val="20"/>
    </w:rPr>
  </w:style>
  <w:style w:styleId="Style_131" w:type="paragraph">
    <w:name w:val="fontstyle61"/>
    <w:basedOn w:val="Style_32"/>
    <w:link w:val="Style_131_ch"/>
    <w:rPr>
      <w:rFonts w:ascii="Tahoma" w:hAnsi="Tahoma"/>
      <w:color w:val="231E20"/>
      <w:sz w:val="16"/>
    </w:rPr>
  </w:style>
  <w:style w:styleId="Style_131_ch" w:type="character">
    <w:name w:val="fontstyle61"/>
    <w:basedOn w:val="Style_32_ch"/>
    <w:link w:val="Style_131"/>
    <w:rPr>
      <w:rFonts w:ascii="Tahoma" w:hAnsi="Tahoma"/>
      <w:color w:val="231E20"/>
      <w:sz w:val="16"/>
    </w:rPr>
  </w:style>
  <w:style w:styleId="Style_132" w:type="paragraph">
    <w:name w:val="Style6"/>
    <w:basedOn w:val="Style_24"/>
    <w:link w:val="Style_132_ch"/>
    <w:pPr>
      <w:spacing w:line="226" w:lineRule="exact"/>
      <w:ind/>
      <w:jc w:val="both"/>
    </w:pPr>
  </w:style>
  <w:style w:styleId="Style_132_ch" w:type="character">
    <w:name w:val="Style6"/>
    <w:basedOn w:val="Style_24_ch"/>
    <w:link w:val="Style_132"/>
  </w:style>
  <w:style w:styleId="Style_133" w:type="paragraph">
    <w:name w:val="Zag_21"/>
    <w:link w:val="Style_133_ch"/>
  </w:style>
  <w:style w:styleId="Style_133_ch" w:type="character">
    <w:name w:val="Zag_21"/>
    <w:link w:val="Style_133"/>
  </w:style>
  <w:style w:styleId="Style_134" w:type="paragraph">
    <w:name w:val="CharAttribute501"/>
    <w:link w:val="Style_134_ch"/>
    <w:rPr>
      <w:rFonts w:ascii="Times New Roman" w:hAnsi="Times New Roman"/>
      <w:i w:val="1"/>
      <w:sz w:val="28"/>
      <w:u w:val="single"/>
    </w:rPr>
  </w:style>
  <w:style w:styleId="Style_134_ch" w:type="character">
    <w:name w:val="CharAttribute501"/>
    <w:link w:val="Style_134"/>
    <w:rPr>
      <w:rFonts w:ascii="Times New Roman" w:hAnsi="Times New Roman"/>
      <w:i w:val="1"/>
      <w:sz w:val="28"/>
      <w:u w:val="single"/>
    </w:rPr>
  </w:style>
  <w:style w:styleId="Style_135" w:type="paragraph">
    <w:name w:val="ParaAttribute38"/>
    <w:link w:val="Style_135_ch"/>
    <w:pPr>
      <w:ind w:right="-1"/>
      <w:jc w:val="both"/>
    </w:pPr>
    <w:rPr>
      <w:rFonts w:ascii="Times New Roman" w:hAnsi="Times New Roman"/>
    </w:rPr>
  </w:style>
  <w:style w:styleId="Style_135_ch" w:type="character">
    <w:name w:val="ParaAttribute38"/>
    <w:link w:val="Style_135"/>
    <w:rPr>
      <w:rFonts w:ascii="Times New Roman" w:hAnsi="Times New Roman"/>
    </w:rPr>
  </w:style>
  <w:style w:styleId="Style_136" w:type="paragraph">
    <w:name w:val="Содержимое таблицы"/>
    <w:basedOn w:val="Style_24"/>
    <w:link w:val="Style_136_ch"/>
  </w:style>
  <w:style w:styleId="Style_136_ch" w:type="character">
    <w:name w:val="Содержимое таблицы"/>
    <w:basedOn w:val="Style_24_ch"/>
    <w:link w:val="Style_136"/>
  </w:style>
  <w:style w:styleId="Style_137" w:type="paragraph">
    <w:name w:val="А_сноска"/>
    <w:basedOn w:val="Style_138"/>
    <w:link w:val="Style_137_ch"/>
  </w:style>
  <w:style w:styleId="Style_137_ch" w:type="character">
    <w:name w:val="А_сноска"/>
    <w:basedOn w:val="Style_138_ch"/>
    <w:link w:val="Style_137"/>
  </w:style>
  <w:style w:styleId="Style_108" w:type="paragraph">
    <w:name w:val="Abstract"/>
    <w:basedOn w:val="Style_24"/>
    <w:link w:val="Style_108_ch"/>
    <w:pPr>
      <w:spacing w:line="360" w:lineRule="auto"/>
      <w:ind w:firstLine="454" w:left="0"/>
      <w:jc w:val="both"/>
    </w:pPr>
    <w:rPr>
      <w:sz w:val="28"/>
    </w:rPr>
  </w:style>
  <w:style w:styleId="Style_108_ch" w:type="character">
    <w:name w:val="Abstract"/>
    <w:basedOn w:val="Style_24_ch"/>
    <w:link w:val="Style_108"/>
    <w:rPr>
      <w:sz w:val="28"/>
    </w:rPr>
  </w:style>
  <w:style w:styleId="Style_139" w:type="paragraph">
    <w:name w:val="Стиль"/>
    <w:link w:val="Style_139_ch"/>
    <w:pPr>
      <w:widowControl w:val="0"/>
      <w:ind/>
    </w:pPr>
    <w:rPr>
      <w:rFonts w:ascii="Times New Roman" w:hAnsi="Times New Roman"/>
      <w:sz w:val="24"/>
    </w:rPr>
  </w:style>
  <w:style w:styleId="Style_139_ch" w:type="character">
    <w:name w:val="Стиль"/>
    <w:link w:val="Style_139"/>
    <w:rPr>
      <w:rFonts w:ascii="Times New Roman" w:hAnsi="Times New Roman"/>
      <w:sz w:val="24"/>
    </w:rPr>
  </w:style>
  <w:style w:styleId="Style_140" w:type="paragraph">
    <w:name w:val="c5"/>
    <w:basedOn w:val="Style_32"/>
    <w:link w:val="Style_140_ch"/>
  </w:style>
  <w:style w:styleId="Style_140_ch" w:type="character">
    <w:name w:val="c5"/>
    <w:basedOn w:val="Style_32_ch"/>
    <w:link w:val="Style_140"/>
  </w:style>
  <w:style w:styleId="Style_141" w:type="paragraph">
    <w:name w:val="Author's Name"/>
    <w:basedOn w:val="Style_13"/>
    <w:link w:val="Style_141_ch"/>
    <w:pPr>
      <w:ind w:firstLine="0" w:left="634"/>
      <w:jc w:val="left"/>
    </w:pPr>
    <w:rPr>
      <w:rFonts w:ascii="Cambria" w:hAnsi="Cambria"/>
      <w:sz w:val="18"/>
    </w:rPr>
  </w:style>
  <w:style w:styleId="Style_141_ch" w:type="character">
    <w:name w:val="Author's Name"/>
    <w:basedOn w:val="Style_13_ch"/>
    <w:link w:val="Style_141"/>
    <w:rPr>
      <w:rFonts w:ascii="Cambria" w:hAnsi="Cambria"/>
      <w:sz w:val="18"/>
    </w:rPr>
  </w:style>
  <w:style w:styleId="Style_142" w:type="paragraph">
    <w:name w:val="tex"/>
    <w:basedOn w:val="Style_24"/>
    <w:link w:val="Style_142_ch"/>
    <w:pPr>
      <w:widowControl w:val="1"/>
      <w:spacing w:afterAutospacing="on" w:beforeAutospacing="on"/>
      <w:ind w:firstLine="284" w:left="0"/>
      <w:jc w:val="center"/>
    </w:pPr>
    <w:rPr>
      <w:b w:val="1"/>
      <w:color w:val="000000"/>
      <w:sz w:val="23"/>
    </w:rPr>
  </w:style>
  <w:style w:styleId="Style_142_ch" w:type="character">
    <w:name w:val="tex"/>
    <w:basedOn w:val="Style_24_ch"/>
    <w:link w:val="Style_142"/>
    <w:rPr>
      <w:b w:val="1"/>
      <w:color w:val="000000"/>
      <w:sz w:val="23"/>
    </w:rPr>
  </w:style>
  <w:style w:styleId="Style_143" w:type="paragraph">
    <w:name w:val="Font Style13"/>
    <w:link w:val="Style_143_ch"/>
    <w:rPr>
      <w:rFonts w:ascii="Georgia" w:hAnsi="Georgia"/>
      <w:sz w:val="20"/>
    </w:rPr>
  </w:style>
  <w:style w:styleId="Style_143_ch" w:type="character">
    <w:name w:val="Font Style13"/>
    <w:link w:val="Style_143"/>
    <w:rPr>
      <w:rFonts w:ascii="Georgia" w:hAnsi="Georgia"/>
      <w:sz w:val="20"/>
    </w:rPr>
  </w:style>
  <w:style w:styleId="Style_144" w:type="paragraph">
    <w:name w:val="Style7"/>
    <w:basedOn w:val="Style_24"/>
    <w:link w:val="Style_144_ch"/>
    <w:pPr>
      <w:spacing w:line="240" w:lineRule="exact"/>
      <w:ind/>
    </w:pPr>
  </w:style>
  <w:style w:styleId="Style_144_ch" w:type="character">
    <w:name w:val="Style7"/>
    <w:basedOn w:val="Style_24_ch"/>
    <w:link w:val="Style_144"/>
  </w:style>
  <w:style w:styleId="Style_145" w:type="paragraph">
    <w:name w:val="Intense Quote"/>
    <w:basedOn w:val="Style_24"/>
    <w:next w:val="Style_24"/>
    <w:link w:val="Style_145_ch"/>
    <w:pPr>
      <w:widowControl w:val="1"/>
      <w:ind w:firstLine="709" w:left="720" w:right="720"/>
      <w:jc w:val="both"/>
    </w:pPr>
    <w:rPr>
      <w:b w:val="1"/>
      <w:i w:val="1"/>
    </w:rPr>
  </w:style>
  <w:style w:styleId="Style_145_ch" w:type="character">
    <w:name w:val="Intense Quote"/>
    <w:basedOn w:val="Style_24_ch"/>
    <w:link w:val="Style_145"/>
    <w:rPr>
      <w:b w:val="1"/>
      <w:i w:val="1"/>
    </w:rPr>
  </w:style>
  <w:style w:styleId="Style_146" w:type="paragraph">
    <w:name w:val="grame"/>
    <w:basedOn w:val="Style_32"/>
    <w:link w:val="Style_146_ch"/>
  </w:style>
  <w:style w:styleId="Style_146_ch" w:type="character">
    <w:name w:val="grame"/>
    <w:basedOn w:val="Style_32_ch"/>
    <w:link w:val="Style_146"/>
  </w:style>
  <w:style w:styleId="Style_147" w:type="paragraph">
    <w:name w:val="item-control blog-admin pid-1744177254"/>
    <w:basedOn w:val="Style_32"/>
    <w:link w:val="Style_147_ch"/>
  </w:style>
  <w:style w:styleId="Style_147_ch" w:type="character">
    <w:name w:val="item-control blog-admin pid-1744177254"/>
    <w:basedOn w:val="Style_32_ch"/>
    <w:link w:val="Style_147"/>
  </w:style>
  <w:style w:styleId="Style_148" w:type="paragraph">
    <w:name w:val="FR3"/>
    <w:link w:val="Style_148_ch"/>
    <w:pPr>
      <w:widowControl w:val="0"/>
      <w:spacing w:line="264" w:lineRule="auto"/>
      <w:ind w:firstLine="300" w:left="0"/>
      <w:jc w:val="both"/>
    </w:pPr>
    <w:rPr>
      <w:rFonts w:ascii="Arial" w:hAnsi="Arial"/>
      <w:sz w:val="18"/>
    </w:rPr>
  </w:style>
  <w:style w:styleId="Style_148_ch" w:type="character">
    <w:name w:val="FR3"/>
    <w:link w:val="Style_148"/>
    <w:rPr>
      <w:rFonts w:ascii="Arial" w:hAnsi="Arial"/>
      <w:sz w:val="18"/>
    </w:rPr>
  </w:style>
  <w:style w:styleId="Style_149" w:type="paragraph">
    <w:name w:val="Iau.iue"/>
    <w:basedOn w:val="Style_24"/>
    <w:next w:val="Style_24"/>
    <w:link w:val="Style_149_ch"/>
    <w:pPr>
      <w:widowControl w:val="1"/>
      <w:ind/>
    </w:pPr>
  </w:style>
  <w:style w:styleId="Style_149_ch" w:type="character">
    <w:name w:val="Iau.iue"/>
    <w:basedOn w:val="Style_24_ch"/>
    <w:link w:val="Style_149"/>
  </w:style>
  <w:style w:styleId="Style_150" w:type="paragraph">
    <w:name w:val="Нижний колонтитул Знак"/>
    <w:basedOn w:val="Style_32"/>
    <w:link w:val="Style_150_ch"/>
    <w:rPr>
      <w:rFonts w:ascii="Times New Roman" w:hAnsi="Times New Roman"/>
      <w:sz w:val="24"/>
    </w:rPr>
  </w:style>
  <w:style w:styleId="Style_150_ch" w:type="character">
    <w:name w:val="Нижний колонтитул Знак"/>
    <w:basedOn w:val="Style_32_ch"/>
    <w:link w:val="Style_150"/>
    <w:rPr>
      <w:rFonts w:ascii="Times New Roman" w:hAnsi="Times New Roman"/>
      <w:sz w:val="24"/>
    </w:rPr>
  </w:style>
  <w:style w:styleId="Style_151" w:type="paragraph">
    <w:name w:val="dash0422_005f0435_005f043a_005f0441_005f0442_005f0020_005f0441_005f043d_005f043e_005f0441_005f043a_005f0438_005f002c_005f0417_005f043d_005f0430_005f043a6"/>
    <w:basedOn w:val="Style_24"/>
    <w:link w:val="Style_151_ch"/>
    <w:pPr>
      <w:widowControl w:val="1"/>
      <w:ind/>
    </w:pPr>
  </w:style>
  <w:style w:styleId="Style_151_ch" w:type="character">
    <w:name w:val="dash0422_005f0435_005f043a_005f0441_005f0442_005f0020_005f0441_005f043d_005f043e_005f0441_005f043a_005f0438_005f002c_005f0417_005f043d_005f0430_005f043a6"/>
    <w:basedOn w:val="Style_24_ch"/>
    <w:link w:val="Style_151"/>
  </w:style>
  <w:style w:styleId="Style_152" w:type="paragraph">
    <w:name w:val="c51"/>
    <w:basedOn w:val="Style_32"/>
    <w:link w:val="Style_152_ch"/>
  </w:style>
  <w:style w:styleId="Style_152_ch" w:type="character">
    <w:name w:val="c51"/>
    <w:basedOn w:val="Style_32_ch"/>
    <w:link w:val="Style_152"/>
  </w:style>
  <w:style w:styleId="Style_153" w:type="paragraph">
    <w:name w:val="heading 5"/>
    <w:basedOn w:val="Style_24"/>
    <w:next w:val="Style_24"/>
    <w:link w:val="Style_153_ch"/>
    <w:uiPriority w:val="9"/>
    <w:qFormat/>
    <w:pPr>
      <w:widowControl w:val="1"/>
      <w:spacing w:after="60" w:before="240"/>
      <w:ind w:firstLine="709" w:left="0"/>
      <w:jc w:val="both"/>
      <w:outlineLvl w:val="4"/>
    </w:pPr>
    <w:rPr>
      <w:b w:val="1"/>
      <w:i w:val="1"/>
      <w:sz w:val="26"/>
    </w:rPr>
  </w:style>
  <w:style w:styleId="Style_153_ch" w:type="character">
    <w:name w:val="heading 5"/>
    <w:basedOn w:val="Style_24_ch"/>
    <w:link w:val="Style_153"/>
    <w:rPr>
      <w:b w:val="1"/>
      <w:i w:val="1"/>
      <w:sz w:val="26"/>
    </w:rPr>
  </w:style>
  <w:style w:styleId="Style_154" w:type="paragraph">
    <w:name w:val="ucoz-forum-post"/>
    <w:basedOn w:val="Style_32"/>
    <w:link w:val="Style_154_ch"/>
  </w:style>
  <w:style w:styleId="Style_154_ch" w:type="character">
    <w:name w:val="ucoz-forum-post"/>
    <w:basedOn w:val="Style_32_ch"/>
    <w:link w:val="Style_154"/>
  </w:style>
  <w:style w:styleId="Style_155" w:type="paragraph">
    <w:name w:val="Основной текст + Полужирный15"/>
    <w:basedOn w:val="Style_156"/>
    <w:link w:val="Style_155_ch"/>
    <w:rPr>
      <w:b w:val="0"/>
      <w:spacing w:val="3"/>
      <w:sz w:val="20"/>
      <w:highlight w:val="white"/>
    </w:rPr>
  </w:style>
  <w:style w:styleId="Style_155_ch" w:type="character">
    <w:name w:val="Основной текст + Полужирный15"/>
    <w:basedOn w:val="Style_156_ch"/>
    <w:link w:val="Style_155"/>
    <w:rPr>
      <w:b w:val="0"/>
      <w:spacing w:val="3"/>
      <w:sz w:val="20"/>
      <w:highlight w:val="white"/>
    </w:rPr>
  </w:style>
  <w:style w:styleId="Style_157" w:type="paragraph">
    <w:name w:val="Font Style22"/>
    <w:link w:val="Style_157_ch"/>
    <w:rPr>
      <w:rFonts w:ascii="Times New Roman" w:hAnsi="Times New Roman"/>
      <w:b w:val="1"/>
      <w:sz w:val="22"/>
    </w:rPr>
  </w:style>
  <w:style w:styleId="Style_157_ch" w:type="character">
    <w:name w:val="Font Style22"/>
    <w:link w:val="Style_157"/>
    <w:rPr>
      <w:rFonts w:ascii="Times New Roman" w:hAnsi="Times New Roman"/>
      <w:b w:val="1"/>
      <w:sz w:val="22"/>
    </w:rPr>
  </w:style>
  <w:style w:styleId="Style_158" w:type="paragraph">
    <w:name w:val="Название1"/>
    <w:basedOn w:val="Style_24"/>
    <w:link w:val="Style_158_ch"/>
    <w:pPr>
      <w:widowControl w:val="1"/>
      <w:spacing w:after="120" w:before="120"/>
      <w:ind/>
    </w:pPr>
    <w:rPr>
      <w:i w:val="1"/>
    </w:rPr>
  </w:style>
  <w:style w:styleId="Style_158_ch" w:type="character">
    <w:name w:val="Название1"/>
    <w:basedOn w:val="Style_24_ch"/>
    <w:link w:val="Style_158"/>
    <w:rPr>
      <w:i w:val="1"/>
    </w:rPr>
  </w:style>
  <w:style w:styleId="Style_159" w:type="paragraph">
    <w:name w:val="Book Title"/>
    <w:link w:val="Style_159_ch"/>
    <w:rPr>
      <w:rFonts w:ascii="Arial" w:hAnsi="Arial"/>
      <w:b w:val="1"/>
      <w:i w:val="1"/>
      <w:sz w:val="24"/>
    </w:rPr>
  </w:style>
  <w:style w:styleId="Style_159_ch" w:type="character">
    <w:name w:val="Book Title"/>
    <w:link w:val="Style_159"/>
    <w:rPr>
      <w:rFonts w:ascii="Arial" w:hAnsi="Arial"/>
      <w:b w:val="1"/>
      <w:i w:val="1"/>
      <w:sz w:val="24"/>
    </w:rPr>
  </w:style>
  <w:style w:styleId="Style_160" w:type="paragraph">
    <w:name w:val="Body Text 2"/>
    <w:basedOn w:val="Style_24"/>
    <w:link w:val="Style_160_ch"/>
    <w:pPr>
      <w:widowControl w:val="1"/>
      <w:spacing w:after="120" w:line="480" w:lineRule="auto"/>
      <w:ind/>
    </w:pPr>
  </w:style>
  <w:style w:styleId="Style_160_ch" w:type="character">
    <w:name w:val="Body Text 2"/>
    <w:basedOn w:val="Style_24_ch"/>
    <w:link w:val="Style_160"/>
  </w:style>
  <w:style w:styleId="Style_161" w:type="paragraph">
    <w:name w:val="c4"/>
    <w:link w:val="Style_161_ch"/>
  </w:style>
  <w:style w:styleId="Style_161_ch" w:type="character">
    <w:name w:val="c4"/>
    <w:link w:val="Style_161"/>
  </w:style>
  <w:style w:styleId="Style_162" w:type="paragraph">
    <w:name w:val="Ξαϋχνϋι"/>
    <w:basedOn w:val="Style_24"/>
    <w:link w:val="Style_162_ch"/>
    <w:rPr>
      <w:color w:val="000000"/>
    </w:rPr>
  </w:style>
  <w:style w:styleId="Style_162_ch" w:type="character">
    <w:name w:val="Ξαϋχνϋι"/>
    <w:basedOn w:val="Style_24_ch"/>
    <w:link w:val="Style_162"/>
    <w:rPr>
      <w:color w:val="000000"/>
    </w:rPr>
  </w:style>
  <w:style w:styleId="Style_163" w:type="paragraph">
    <w:name w:val="Char Char Car Char Car Char Car Char Car Char Char Char Car Char Char Char"/>
    <w:basedOn w:val="Style_24"/>
    <w:link w:val="Style_163_ch"/>
    <w:pPr>
      <w:widowControl w:val="1"/>
      <w:spacing w:after="160" w:line="240" w:lineRule="exact"/>
      <w:ind/>
    </w:pPr>
    <w:rPr>
      <w:rFonts w:ascii="Arial" w:hAnsi="Arial"/>
      <w:sz w:val="20"/>
    </w:rPr>
  </w:style>
  <w:style w:styleId="Style_163_ch" w:type="character">
    <w:name w:val="Char Char Car Char Car Char Car Char Car Char Char Char Car Char Char Char"/>
    <w:basedOn w:val="Style_24_ch"/>
    <w:link w:val="Style_163"/>
    <w:rPr>
      <w:rFonts w:ascii="Arial" w:hAnsi="Arial"/>
      <w:sz w:val="20"/>
    </w:rPr>
  </w:style>
  <w:style w:styleId="Style_164" w:type="paragraph">
    <w:name w:val="HTML Preformatted"/>
    <w:basedOn w:val="Style_24"/>
    <w:link w:val="Style_164_ch"/>
    <w:pPr>
      <w:widowControl w:val="1"/>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164_ch" w:type="character">
    <w:name w:val="HTML Preformatted"/>
    <w:basedOn w:val="Style_24_ch"/>
    <w:link w:val="Style_164"/>
    <w:rPr>
      <w:rFonts w:ascii="Courier New" w:hAnsi="Courier New"/>
      <w:sz w:val="20"/>
    </w:rPr>
  </w:style>
  <w:style w:styleId="Style_165" w:type="paragraph">
    <w:name w:val="Основной текст с отступом 21"/>
    <w:basedOn w:val="Style_24"/>
    <w:link w:val="Style_165_ch"/>
    <w:pPr>
      <w:widowControl w:val="1"/>
      <w:ind w:firstLine="709" w:left="0"/>
      <w:jc w:val="both"/>
    </w:pPr>
    <w:rPr>
      <w:sz w:val="22"/>
    </w:rPr>
  </w:style>
  <w:style w:styleId="Style_165_ch" w:type="character">
    <w:name w:val="Основной текст с отступом 21"/>
    <w:basedOn w:val="Style_24_ch"/>
    <w:link w:val="Style_165"/>
    <w:rPr>
      <w:sz w:val="22"/>
    </w:rPr>
  </w:style>
  <w:style w:styleId="Style_3" w:type="paragraph">
    <w:name w:val="Текст в заданном формате"/>
    <w:basedOn w:val="Style_24"/>
    <w:link w:val="Style_3_ch"/>
    <w:rPr>
      <w:rFonts w:ascii="Arial" w:hAnsi="Arial"/>
      <w:sz w:val="20"/>
    </w:rPr>
  </w:style>
  <w:style w:styleId="Style_3_ch" w:type="character">
    <w:name w:val="Текст в заданном формате"/>
    <w:basedOn w:val="Style_24_ch"/>
    <w:link w:val="Style_3"/>
    <w:rPr>
      <w:rFonts w:ascii="Arial" w:hAnsi="Arial"/>
      <w:sz w:val="20"/>
    </w:rPr>
  </w:style>
  <w:style w:styleId="Style_166" w:type="paragraph">
    <w:name w:val="Знак Знак16"/>
    <w:link w:val="Style_166_ch"/>
    <w:rPr>
      <w:rFonts w:ascii="Arial" w:hAnsi="Arial"/>
      <w:b w:val="1"/>
      <w:sz w:val="24"/>
    </w:rPr>
  </w:style>
  <w:style w:styleId="Style_166_ch" w:type="character">
    <w:name w:val="Знак Знак16"/>
    <w:link w:val="Style_166"/>
    <w:rPr>
      <w:rFonts w:ascii="Arial" w:hAnsi="Arial"/>
      <w:b w:val="1"/>
      <w:sz w:val="24"/>
    </w:rPr>
  </w:style>
  <w:style w:styleId="Style_167" w:type="paragraph">
    <w:name w:val="Body Text Indent 2"/>
    <w:basedOn w:val="Style_24"/>
    <w:link w:val="Style_167_ch"/>
    <w:pPr>
      <w:widowControl w:val="1"/>
      <w:spacing w:after="120" w:line="480" w:lineRule="auto"/>
      <w:ind w:firstLine="0" w:left="283"/>
    </w:pPr>
  </w:style>
  <w:style w:styleId="Style_167_ch" w:type="character">
    <w:name w:val="Body Text Indent 2"/>
    <w:basedOn w:val="Style_24_ch"/>
    <w:link w:val="Style_167"/>
  </w:style>
  <w:style w:styleId="Style_168" w:type="paragraph">
    <w:name w:val="Normal PP"/>
    <w:basedOn w:val="Style_24"/>
    <w:link w:val="Style_168_ch"/>
    <w:rPr>
      <w:rFonts w:ascii="Arial" w:hAnsi="Arial"/>
      <w:color w:val="000000"/>
    </w:rPr>
  </w:style>
  <w:style w:styleId="Style_168_ch" w:type="character">
    <w:name w:val="Normal PP"/>
    <w:basedOn w:val="Style_24_ch"/>
    <w:link w:val="Style_168"/>
    <w:rPr>
      <w:rFonts w:ascii="Arial" w:hAnsi="Arial"/>
      <w:color w:val="000000"/>
    </w:rPr>
  </w:style>
  <w:style w:styleId="Style_169" w:type="paragraph">
    <w:name w:val="c15"/>
    <w:basedOn w:val="Style_24"/>
    <w:link w:val="Style_169_ch"/>
    <w:pPr>
      <w:widowControl w:val="1"/>
      <w:spacing w:afterAutospacing="on" w:beforeAutospacing="on"/>
      <w:ind/>
    </w:pPr>
  </w:style>
  <w:style w:styleId="Style_169_ch" w:type="character">
    <w:name w:val="c15"/>
    <w:basedOn w:val="Style_24_ch"/>
    <w:link w:val="Style_169"/>
  </w:style>
  <w:style w:styleId="Style_66" w:type="paragraph">
    <w:name w:val="heading 1"/>
    <w:basedOn w:val="Style_24"/>
    <w:next w:val="Style_24"/>
    <w:link w:val="Style_66_ch"/>
    <w:uiPriority w:val="9"/>
    <w:qFormat/>
    <w:pPr>
      <w:keepNext w:val="1"/>
      <w:widowControl w:val="1"/>
      <w:spacing w:after="60" w:before="240"/>
      <w:ind/>
      <w:outlineLvl w:val="0"/>
    </w:pPr>
    <w:rPr>
      <w:rFonts w:ascii="Arial" w:hAnsi="Arial"/>
      <w:b w:val="1"/>
      <w:sz w:val="32"/>
    </w:rPr>
  </w:style>
  <w:style w:styleId="Style_66_ch" w:type="character">
    <w:name w:val="heading 1"/>
    <w:basedOn w:val="Style_24_ch"/>
    <w:link w:val="Style_66"/>
    <w:rPr>
      <w:rFonts w:ascii="Arial" w:hAnsi="Arial"/>
      <w:b w:val="1"/>
      <w:sz w:val="32"/>
    </w:rPr>
  </w:style>
  <w:style w:styleId="Style_170" w:type="paragraph">
    <w:name w:val="fn"/>
    <w:basedOn w:val="Style_32"/>
    <w:link w:val="Style_170_ch"/>
  </w:style>
  <w:style w:styleId="Style_170_ch" w:type="character">
    <w:name w:val="fn"/>
    <w:basedOn w:val="Style_32_ch"/>
    <w:link w:val="Style_170"/>
  </w:style>
  <w:style w:styleId="Style_13" w:type="paragraph">
    <w:name w:val="No Spacing"/>
    <w:basedOn w:val="Style_24"/>
    <w:link w:val="Style_13_ch"/>
    <w:pPr>
      <w:widowControl w:val="1"/>
      <w:ind w:firstLine="709" w:left="0"/>
      <w:jc w:val="both"/>
    </w:pPr>
  </w:style>
  <w:style w:styleId="Style_13_ch" w:type="character">
    <w:name w:val="No Spacing"/>
    <w:basedOn w:val="Style_24_ch"/>
    <w:link w:val="Style_13"/>
  </w:style>
  <w:style w:styleId="Style_171" w:type="paragraph">
    <w:name w:val="p4"/>
    <w:basedOn w:val="Style_24"/>
    <w:link w:val="Style_171_ch"/>
    <w:pPr>
      <w:widowControl w:val="1"/>
      <w:spacing w:afterAutospacing="on" w:beforeAutospacing="on"/>
      <w:ind/>
    </w:pPr>
  </w:style>
  <w:style w:styleId="Style_171_ch" w:type="character">
    <w:name w:val="p4"/>
    <w:basedOn w:val="Style_24_ch"/>
    <w:link w:val="Style_171"/>
  </w:style>
  <w:style w:styleId="Style_172" w:type="paragraph">
    <w:name w:val="Знак6 Знак Знак1"/>
    <w:link w:val="Style_172_ch"/>
  </w:style>
  <w:style w:styleId="Style_172_ch" w:type="character">
    <w:name w:val="Знак6 Знак Знак1"/>
    <w:link w:val="Style_172"/>
  </w:style>
  <w:style w:styleId="Style_173" w:type="paragraph">
    <w:name w:val="CharAttribute504"/>
    <w:link w:val="Style_173_ch"/>
    <w:rPr>
      <w:rFonts w:ascii="Times New Roman" w:hAnsi="Times New Roman"/>
      <w:sz w:val="28"/>
    </w:rPr>
  </w:style>
  <w:style w:styleId="Style_173_ch" w:type="character">
    <w:name w:val="CharAttribute504"/>
    <w:link w:val="Style_173"/>
    <w:rPr>
      <w:rFonts w:ascii="Times New Roman" w:hAnsi="Times New Roman"/>
      <w:sz w:val="28"/>
    </w:rPr>
  </w:style>
  <w:style w:styleId="Style_4" w:type="paragraph">
    <w:name w:val="List Paragraph"/>
    <w:basedOn w:val="Style_24"/>
    <w:link w:val="Style_4_ch"/>
    <w:pPr>
      <w:widowControl w:val="1"/>
      <w:ind w:firstLine="0" w:left="720"/>
      <w:contextualSpacing w:val="1"/>
    </w:pPr>
  </w:style>
  <w:style w:styleId="Style_4_ch" w:type="character">
    <w:name w:val="List Paragraph"/>
    <w:basedOn w:val="Style_24_ch"/>
    <w:link w:val="Style_4"/>
  </w:style>
  <w:style w:styleId="Style_174" w:type="paragraph">
    <w:name w:val="Subtle Emphasis"/>
    <w:link w:val="Style_174_ch"/>
    <w:rPr>
      <w:i w:val="1"/>
      <w:color w:val="5A5A5A"/>
    </w:rPr>
  </w:style>
  <w:style w:styleId="Style_174_ch" w:type="character">
    <w:name w:val="Subtle Emphasis"/>
    <w:link w:val="Style_174"/>
    <w:rPr>
      <w:i w:val="1"/>
      <w:color w:val="5A5A5A"/>
    </w:rPr>
  </w:style>
  <w:style w:styleId="Style_175" w:type="paragraph">
    <w:name w:val="Standard"/>
    <w:link w:val="Style_175_ch"/>
    <w:pPr>
      <w:widowControl w:val="0"/>
      <w:ind/>
    </w:pPr>
    <w:rPr>
      <w:rFonts w:ascii="Times New Roman" w:hAnsi="Times New Roman"/>
      <w:sz w:val="24"/>
    </w:rPr>
  </w:style>
  <w:style w:styleId="Style_175_ch" w:type="character">
    <w:name w:val="Standard"/>
    <w:link w:val="Style_175"/>
    <w:rPr>
      <w:rFonts w:ascii="Times New Roman" w:hAnsi="Times New Roman"/>
      <w:sz w:val="24"/>
    </w:rPr>
  </w:style>
  <w:style w:styleId="Style_176" w:type="paragraph">
    <w:name w:val="TOC Heading"/>
    <w:basedOn w:val="Style_66"/>
    <w:next w:val="Style_24"/>
    <w:link w:val="Style_176_ch"/>
    <w:pPr>
      <w:ind/>
      <w:jc w:val="center"/>
      <w:outlineLvl w:val="8"/>
    </w:pPr>
  </w:style>
  <w:style w:styleId="Style_176_ch" w:type="character">
    <w:name w:val="TOC Heading"/>
    <w:basedOn w:val="Style_66_ch"/>
    <w:link w:val="Style_176"/>
  </w:style>
  <w:style w:styleId="Style_177" w:type="paragraph">
    <w:name w:val="Hyperlink"/>
    <w:link w:val="Style_177_ch"/>
    <w:rPr>
      <w:color w:val="0000FF"/>
      <w:u w:val="single"/>
    </w:rPr>
  </w:style>
  <w:style w:styleId="Style_177_ch" w:type="character">
    <w:name w:val="Hyperlink"/>
    <w:link w:val="Style_177"/>
    <w:rPr>
      <w:color w:val="0000FF"/>
      <w:u w:val="single"/>
    </w:rPr>
  </w:style>
  <w:style w:styleId="Style_138" w:type="paragraph">
    <w:name w:val="Footnote"/>
    <w:basedOn w:val="Style_24"/>
    <w:link w:val="Style_138_ch"/>
    <w:pPr>
      <w:ind w:firstLine="400" w:left="0"/>
      <w:jc w:val="both"/>
    </w:pPr>
  </w:style>
  <w:style w:styleId="Style_138_ch" w:type="character">
    <w:name w:val="Footnote"/>
    <w:basedOn w:val="Style_24_ch"/>
    <w:link w:val="Style_138"/>
  </w:style>
  <w:style w:styleId="Style_178" w:type="paragraph">
    <w:name w:val="heading 8"/>
    <w:basedOn w:val="Style_24"/>
    <w:next w:val="Style_24"/>
    <w:link w:val="Style_178_ch"/>
    <w:uiPriority w:val="9"/>
    <w:qFormat/>
    <w:pPr>
      <w:widowControl w:val="1"/>
      <w:spacing w:after="60" w:before="240"/>
      <w:ind w:firstLine="709" w:left="0"/>
      <w:jc w:val="both"/>
      <w:outlineLvl w:val="7"/>
    </w:pPr>
    <w:rPr>
      <w:i w:val="1"/>
    </w:rPr>
  </w:style>
  <w:style w:styleId="Style_178_ch" w:type="character">
    <w:name w:val="heading 8"/>
    <w:basedOn w:val="Style_24_ch"/>
    <w:link w:val="Style_178"/>
    <w:rPr>
      <w:i w:val="1"/>
    </w:rPr>
  </w:style>
  <w:style w:styleId="Style_179" w:type="paragraph">
    <w:name w:val="normal__char1"/>
    <w:link w:val="Style_179_ch"/>
    <w:rPr>
      <w:rFonts w:ascii="Calibri" w:hAnsi="Calibri"/>
      <w:sz w:val="22"/>
    </w:rPr>
  </w:style>
  <w:style w:styleId="Style_179_ch" w:type="character">
    <w:name w:val="normal__char1"/>
    <w:link w:val="Style_179"/>
    <w:rPr>
      <w:rFonts w:ascii="Calibri" w:hAnsi="Calibri"/>
      <w:sz w:val="22"/>
    </w:rPr>
  </w:style>
  <w:style w:styleId="Style_180" w:type="paragraph">
    <w:name w:val="Zag_3"/>
    <w:basedOn w:val="Style_24"/>
    <w:link w:val="Style_180_ch"/>
    <w:pPr>
      <w:spacing w:after="68" w:line="282" w:lineRule="exact"/>
      <w:ind/>
      <w:jc w:val="center"/>
    </w:pPr>
    <w:rPr>
      <w:i w:val="1"/>
      <w:color w:val="000000"/>
    </w:rPr>
  </w:style>
  <w:style w:styleId="Style_180_ch" w:type="character">
    <w:name w:val="Zag_3"/>
    <w:basedOn w:val="Style_24_ch"/>
    <w:link w:val="Style_180"/>
    <w:rPr>
      <w:i w:val="1"/>
      <w:color w:val="000000"/>
    </w:rPr>
  </w:style>
  <w:style w:styleId="Style_181" w:type="paragraph">
    <w:name w:val="List"/>
    <w:basedOn w:val="Style_23"/>
    <w:link w:val="Style_181_ch"/>
  </w:style>
  <w:style w:styleId="Style_181_ch" w:type="character">
    <w:name w:val="List"/>
    <w:basedOn w:val="Style_23_ch"/>
    <w:link w:val="Style_181"/>
  </w:style>
  <w:style w:styleId="Style_182" w:type="paragraph">
    <w:name w:val="toc 1"/>
    <w:basedOn w:val="Style_24"/>
    <w:next w:val="Style_24"/>
    <w:link w:val="Style_182_ch"/>
    <w:uiPriority w:val="39"/>
    <w:pPr>
      <w:widowControl w:val="1"/>
      <w:tabs>
        <w:tab w:leader="dot" w:pos="9345" w:val="right"/>
      </w:tabs>
      <w:spacing w:before="120"/>
      <w:ind/>
    </w:pPr>
    <w:rPr>
      <w:rFonts w:ascii="Arial" w:hAnsi="Arial"/>
      <w:b w:val="1"/>
      <w:caps w:val="1"/>
      <w:sz w:val="28"/>
    </w:rPr>
  </w:style>
  <w:style w:styleId="Style_182_ch" w:type="character">
    <w:name w:val="toc 1"/>
    <w:basedOn w:val="Style_24_ch"/>
    <w:link w:val="Style_182"/>
    <w:rPr>
      <w:rFonts w:ascii="Arial" w:hAnsi="Arial"/>
      <w:b w:val="1"/>
      <w:caps w:val="1"/>
      <w:sz w:val="28"/>
    </w:rPr>
  </w:style>
  <w:style w:styleId="Style_183" w:type="paragraph">
    <w:name w:val="Основной текст + Полужирный18"/>
    <w:basedOn w:val="Style_156"/>
    <w:link w:val="Style_183_ch"/>
    <w:rPr>
      <w:b w:val="0"/>
      <w:spacing w:val="3"/>
      <w:sz w:val="20"/>
      <w:highlight w:val="white"/>
    </w:rPr>
  </w:style>
  <w:style w:styleId="Style_183_ch" w:type="character">
    <w:name w:val="Основной текст + Полужирный18"/>
    <w:basedOn w:val="Style_156_ch"/>
    <w:link w:val="Style_183"/>
    <w:rPr>
      <w:b w:val="0"/>
      <w:spacing w:val="3"/>
      <w:sz w:val="20"/>
      <w:highlight w:val="white"/>
    </w:rPr>
  </w:style>
  <w:style w:styleId="Style_184" w:type="paragraph">
    <w:name w:val="Font Style21"/>
    <w:link w:val="Style_184_ch"/>
    <w:rPr>
      <w:rFonts w:ascii="Times New Roman" w:hAnsi="Times New Roman"/>
      <w:sz w:val="20"/>
    </w:rPr>
  </w:style>
  <w:style w:styleId="Style_184_ch" w:type="character">
    <w:name w:val="Font Style21"/>
    <w:link w:val="Style_184"/>
    <w:rPr>
      <w:rFonts w:ascii="Times New Roman" w:hAnsi="Times New Roman"/>
      <w:sz w:val="20"/>
    </w:rPr>
  </w:style>
  <w:style w:styleId="Style_185" w:type="paragraph">
    <w:name w:val="msonormalcxspmiddlecxspmiddle"/>
    <w:basedOn w:val="Style_24"/>
    <w:link w:val="Style_185_ch"/>
    <w:pPr>
      <w:spacing w:after="280" w:before="280"/>
      <w:ind/>
    </w:pPr>
    <w:rPr>
      <w:color w:val="000000"/>
    </w:rPr>
  </w:style>
  <w:style w:styleId="Style_185_ch" w:type="character">
    <w:name w:val="msonormalcxspmiddlecxspmiddle"/>
    <w:basedOn w:val="Style_24_ch"/>
    <w:link w:val="Style_185"/>
    <w:rPr>
      <w:color w:val="000000"/>
    </w:rPr>
  </w:style>
  <w:style w:styleId="Style_6" w:type="paragraph">
    <w:name w:val="Без интервала Знак"/>
    <w:link w:val="Style_6_ch"/>
    <w:rPr>
      <w:sz w:val="24"/>
    </w:rPr>
  </w:style>
  <w:style w:styleId="Style_6_ch" w:type="character">
    <w:name w:val="Без интервала Знак"/>
    <w:link w:val="Style_6"/>
    <w:rPr>
      <w:sz w:val="24"/>
    </w:rPr>
  </w:style>
  <w:style w:styleId="Style_186" w:type="paragraph">
    <w:name w:val="Header and Footer"/>
    <w:link w:val="Style_186_ch"/>
    <w:pPr>
      <w:spacing w:line="240" w:lineRule="auto"/>
      <w:ind/>
      <w:jc w:val="both"/>
    </w:pPr>
    <w:rPr>
      <w:rFonts w:ascii="XO Thames" w:hAnsi="XO Thames"/>
      <w:sz w:val="20"/>
    </w:rPr>
  </w:style>
  <w:style w:styleId="Style_186_ch" w:type="character">
    <w:name w:val="Header and Footer"/>
    <w:link w:val="Style_186"/>
    <w:rPr>
      <w:rFonts w:ascii="XO Thames" w:hAnsi="XO Thames"/>
      <w:sz w:val="20"/>
    </w:rPr>
  </w:style>
  <w:style w:styleId="Style_187" w:type="paragraph">
    <w:name w:val="Style11"/>
    <w:basedOn w:val="Style_24"/>
    <w:link w:val="Style_187_ch"/>
    <w:pPr>
      <w:spacing w:line="232" w:lineRule="exact"/>
      <w:ind/>
    </w:pPr>
  </w:style>
  <w:style w:styleId="Style_187_ch" w:type="character">
    <w:name w:val="Style11"/>
    <w:basedOn w:val="Style_24_ch"/>
    <w:link w:val="Style_187"/>
  </w:style>
  <w:style w:styleId="Style_188" w:type="paragraph">
    <w:name w:val="Заголовок №2"/>
    <w:link w:val="Style_188_ch"/>
    <w:rPr>
      <w:b w:val="1"/>
      <w:sz w:val="27"/>
    </w:rPr>
  </w:style>
  <w:style w:styleId="Style_188_ch" w:type="character">
    <w:name w:val="Заголовок №2"/>
    <w:link w:val="Style_188"/>
    <w:rPr>
      <w:b w:val="1"/>
      <w:sz w:val="27"/>
    </w:rPr>
  </w:style>
  <w:style w:styleId="Style_21" w:type="paragraph">
    <w:name w:val="Plain Text"/>
    <w:basedOn w:val="Style_24"/>
    <w:link w:val="Style_21_ch"/>
    <w:pPr>
      <w:widowControl w:val="1"/>
      <w:ind/>
    </w:pPr>
    <w:rPr>
      <w:rFonts w:ascii="Courier New" w:hAnsi="Courier New"/>
      <w:sz w:val="20"/>
    </w:rPr>
  </w:style>
  <w:style w:styleId="Style_21_ch" w:type="character">
    <w:name w:val="Plain Text"/>
    <w:basedOn w:val="Style_24_ch"/>
    <w:link w:val="Style_21"/>
    <w:rPr>
      <w:rFonts w:ascii="Courier New" w:hAnsi="Courier New"/>
      <w:sz w:val="20"/>
    </w:rPr>
  </w:style>
  <w:style w:styleId="Style_189" w:type="paragraph">
    <w:name w:val="Знак Знак Знак"/>
    <w:basedOn w:val="Style_24"/>
    <w:link w:val="Style_189_ch"/>
    <w:pPr>
      <w:widowControl w:val="1"/>
      <w:spacing w:after="160" w:line="240" w:lineRule="exact"/>
      <w:ind/>
    </w:pPr>
    <w:rPr>
      <w:rFonts w:ascii="Verdana" w:hAnsi="Verdana"/>
      <w:sz w:val="20"/>
    </w:rPr>
  </w:style>
  <w:style w:styleId="Style_189_ch" w:type="character">
    <w:name w:val="Знак Знак Знак"/>
    <w:basedOn w:val="Style_24_ch"/>
    <w:link w:val="Style_189"/>
    <w:rPr>
      <w:rFonts w:ascii="Verdana" w:hAnsi="Verdana"/>
      <w:sz w:val="20"/>
    </w:rPr>
  </w:style>
  <w:style w:styleId="Style_190" w:type="paragraph">
    <w:name w:val="Указатель1"/>
    <w:basedOn w:val="Style_24"/>
    <w:link w:val="Style_190_ch"/>
    <w:pPr>
      <w:widowControl w:val="1"/>
      <w:ind/>
    </w:pPr>
  </w:style>
  <w:style w:styleId="Style_190_ch" w:type="character">
    <w:name w:val="Указатель1"/>
    <w:basedOn w:val="Style_24_ch"/>
    <w:link w:val="Style_190"/>
  </w:style>
  <w:style w:styleId="Style_191" w:type="paragraph">
    <w:name w:val="footer"/>
    <w:basedOn w:val="Style_24"/>
    <w:link w:val="Style_191_ch"/>
    <w:pPr>
      <w:tabs>
        <w:tab w:leader="none" w:pos="4677" w:val="center"/>
        <w:tab w:leader="none" w:pos="9355" w:val="right"/>
      </w:tabs>
      <w:ind/>
    </w:pPr>
  </w:style>
  <w:style w:styleId="Style_191_ch" w:type="character">
    <w:name w:val="footer"/>
    <w:basedOn w:val="Style_24_ch"/>
    <w:link w:val="Style_191"/>
  </w:style>
  <w:style w:styleId="Style_192" w:type="paragraph">
    <w:name w:val="Основной текст 21"/>
    <w:basedOn w:val="Style_24"/>
    <w:link w:val="Style_192_ch"/>
    <w:pPr>
      <w:widowControl w:val="1"/>
      <w:spacing w:line="360" w:lineRule="auto"/>
      <w:ind w:firstLine="709" w:left="0"/>
      <w:jc w:val="both"/>
    </w:pPr>
    <w:rPr>
      <w:sz w:val="28"/>
    </w:rPr>
  </w:style>
  <w:style w:styleId="Style_192_ch" w:type="character">
    <w:name w:val="Основной текст 21"/>
    <w:basedOn w:val="Style_24_ch"/>
    <w:link w:val="Style_192"/>
    <w:rPr>
      <w:sz w:val="28"/>
    </w:rPr>
  </w:style>
  <w:style w:styleId="Style_193" w:type="paragraph">
    <w:name w:val="annotation reference"/>
    <w:link w:val="Style_193_ch"/>
    <w:rPr>
      <w:sz w:val="16"/>
    </w:rPr>
  </w:style>
  <w:style w:styleId="Style_193_ch" w:type="character">
    <w:name w:val="annotation reference"/>
    <w:link w:val="Style_193"/>
    <w:rPr>
      <w:sz w:val="16"/>
    </w:rPr>
  </w:style>
  <w:style w:styleId="Style_194" w:type="paragraph">
    <w:name w:val="Основной текст с отступом Знак"/>
    <w:basedOn w:val="Style_32"/>
    <w:link w:val="Style_194_ch"/>
    <w:rPr>
      <w:rFonts w:ascii="Times New Roman" w:hAnsi="Times New Roman"/>
      <w:sz w:val="24"/>
    </w:rPr>
  </w:style>
  <w:style w:styleId="Style_194_ch" w:type="character">
    <w:name w:val="Основной текст с отступом Знак"/>
    <w:basedOn w:val="Style_32_ch"/>
    <w:link w:val="Style_194"/>
    <w:rPr>
      <w:rFonts w:ascii="Times New Roman" w:hAnsi="Times New Roman"/>
      <w:sz w:val="24"/>
    </w:rPr>
  </w:style>
  <w:style w:styleId="Style_195" w:type="paragraph">
    <w:name w:val="Font Style12"/>
    <w:link w:val="Style_195_ch"/>
    <w:rPr>
      <w:rFonts w:ascii="Times New Roman" w:hAnsi="Times New Roman"/>
      <w:b w:val="1"/>
      <w:sz w:val="18"/>
    </w:rPr>
  </w:style>
  <w:style w:styleId="Style_195_ch" w:type="character">
    <w:name w:val="Font Style12"/>
    <w:link w:val="Style_195"/>
    <w:rPr>
      <w:rFonts w:ascii="Times New Roman" w:hAnsi="Times New Roman"/>
      <w:b w:val="1"/>
      <w:sz w:val="18"/>
    </w:rPr>
  </w:style>
  <w:style w:styleId="Style_196" w:type="paragraph">
    <w:name w:val="Методика подзаголовок"/>
    <w:link w:val="Style_196_ch"/>
    <w:rPr>
      <w:rFonts w:ascii="Times New Roman" w:hAnsi="Times New Roman"/>
      <w:b w:val="1"/>
      <w:spacing w:val="30"/>
    </w:rPr>
  </w:style>
  <w:style w:styleId="Style_196_ch" w:type="character">
    <w:name w:val="Методика подзаголовок"/>
    <w:link w:val="Style_196"/>
    <w:rPr>
      <w:rFonts w:ascii="Times New Roman" w:hAnsi="Times New Roman"/>
      <w:b w:val="1"/>
      <w:spacing w:val="30"/>
    </w:rPr>
  </w:style>
  <w:style w:styleId="Style_197" w:type="paragraph">
    <w:name w:val="ParaAttribute7"/>
    <w:link w:val="Style_197_ch"/>
    <w:pPr>
      <w:ind w:firstLine="851" w:left="0"/>
      <w:jc w:val="center"/>
    </w:pPr>
    <w:rPr>
      <w:rFonts w:ascii="Times New Roman" w:hAnsi="Times New Roman"/>
    </w:rPr>
  </w:style>
  <w:style w:styleId="Style_197_ch" w:type="character">
    <w:name w:val="ParaAttribute7"/>
    <w:link w:val="Style_197"/>
    <w:rPr>
      <w:rFonts w:ascii="Times New Roman" w:hAnsi="Times New Roman"/>
    </w:rPr>
  </w:style>
  <w:style w:styleId="Style_198" w:type="paragraph">
    <w:name w:val="Paragraph Style"/>
    <w:link w:val="Style_198_ch"/>
    <w:rPr>
      <w:rFonts w:ascii="Arial" w:hAnsi="Arial"/>
      <w:sz w:val="24"/>
    </w:rPr>
  </w:style>
  <w:style w:styleId="Style_198_ch" w:type="character">
    <w:name w:val="Paragraph Style"/>
    <w:link w:val="Style_198"/>
    <w:rPr>
      <w:rFonts w:ascii="Arial" w:hAnsi="Arial"/>
      <w:sz w:val="24"/>
    </w:rPr>
  </w:style>
  <w:style w:styleId="Style_199" w:type="paragraph">
    <w:name w:val="Знак6 Знак Знак"/>
    <w:link w:val="Style_199_ch"/>
  </w:style>
  <w:style w:styleId="Style_199_ch" w:type="character">
    <w:name w:val="Знак6 Знак Знак"/>
    <w:link w:val="Style_199"/>
  </w:style>
  <w:style w:styleId="Style_200" w:type="paragraph">
    <w:name w:val="Обычный1"/>
    <w:link w:val="Style_200_ch"/>
    <w:pPr>
      <w:widowControl w:val="0"/>
      <w:ind/>
      <w:jc w:val="both"/>
    </w:pPr>
    <w:rPr>
      <w:rFonts w:ascii="Times New Roman" w:hAnsi="Times New Roman"/>
    </w:rPr>
  </w:style>
  <w:style w:styleId="Style_200_ch" w:type="character">
    <w:name w:val="Обычный1"/>
    <w:link w:val="Style_200"/>
    <w:rPr>
      <w:rFonts w:ascii="Times New Roman" w:hAnsi="Times New Roman"/>
    </w:rPr>
  </w:style>
  <w:style w:styleId="Style_201" w:type="paragraph">
    <w:name w:val="toc 9"/>
    <w:basedOn w:val="Style_24"/>
    <w:next w:val="Style_24"/>
    <w:link w:val="Style_201_ch"/>
    <w:uiPriority w:val="39"/>
    <w:pPr>
      <w:widowControl w:val="1"/>
      <w:spacing w:after="100" w:line="276" w:lineRule="auto"/>
      <w:ind w:firstLine="0" w:left="1760"/>
    </w:pPr>
    <w:rPr>
      <w:sz w:val="22"/>
    </w:rPr>
  </w:style>
  <w:style w:styleId="Style_201_ch" w:type="character">
    <w:name w:val="toc 9"/>
    <w:basedOn w:val="Style_24_ch"/>
    <w:link w:val="Style_201"/>
    <w:rPr>
      <w:sz w:val="22"/>
    </w:rPr>
  </w:style>
  <w:style w:styleId="Style_202" w:type="paragraph">
    <w:name w:val="fontstyle81"/>
    <w:basedOn w:val="Style_32"/>
    <w:link w:val="Style_202_ch"/>
    <w:rPr>
      <w:rFonts w:ascii="TimesNewRomanPS-BoldItalicMT" w:hAnsi="TimesNewRomanPS-BoldItalicMT"/>
      <w:b w:val="1"/>
      <w:i w:val="1"/>
      <w:color w:val="231E20"/>
      <w:sz w:val="24"/>
    </w:rPr>
  </w:style>
  <w:style w:styleId="Style_202_ch" w:type="character">
    <w:name w:val="fontstyle81"/>
    <w:basedOn w:val="Style_32_ch"/>
    <w:link w:val="Style_202"/>
    <w:rPr>
      <w:rFonts w:ascii="TimesNewRomanPS-BoldItalicMT" w:hAnsi="TimesNewRomanPS-BoldItalicMT"/>
      <w:b w:val="1"/>
      <w:i w:val="1"/>
      <w:color w:val="231E20"/>
      <w:sz w:val="24"/>
    </w:rPr>
  </w:style>
  <w:style w:styleId="Style_203" w:type="paragraph">
    <w:name w:val="msonormalcxspmiddle"/>
    <w:basedOn w:val="Style_24"/>
    <w:link w:val="Style_203_ch"/>
    <w:pPr>
      <w:spacing w:after="280" w:before="280"/>
      <w:ind/>
    </w:pPr>
    <w:rPr>
      <w:color w:val="000000"/>
    </w:rPr>
  </w:style>
  <w:style w:styleId="Style_203_ch" w:type="character">
    <w:name w:val="msonormalcxspmiddle"/>
    <w:basedOn w:val="Style_24_ch"/>
    <w:link w:val="Style_203"/>
    <w:rPr>
      <w:color w:val="000000"/>
    </w:rPr>
  </w:style>
  <w:style w:styleId="Style_204" w:type="paragraph">
    <w:name w:val="Заголовок"/>
    <w:basedOn w:val="Style_24"/>
    <w:next w:val="Style_23"/>
    <w:link w:val="Style_204_ch"/>
    <w:pPr>
      <w:keepNext w:val="1"/>
      <w:widowControl w:val="1"/>
      <w:spacing w:after="120" w:before="240"/>
      <w:ind/>
    </w:pPr>
    <w:rPr>
      <w:rFonts w:ascii="Arial" w:hAnsi="Arial"/>
      <w:sz w:val="28"/>
    </w:rPr>
  </w:style>
  <w:style w:styleId="Style_204_ch" w:type="character">
    <w:name w:val="Заголовок"/>
    <w:basedOn w:val="Style_24_ch"/>
    <w:link w:val="Style_204"/>
    <w:rPr>
      <w:rFonts w:ascii="Arial" w:hAnsi="Arial"/>
      <w:sz w:val="28"/>
    </w:rPr>
  </w:style>
  <w:style w:styleId="Style_205" w:type="paragraph">
    <w:name w:val="Body Text 3"/>
    <w:basedOn w:val="Style_24"/>
    <w:link w:val="Style_205_ch"/>
    <w:pPr>
      <w:widowControl w:val="1"/>
      <w:spacing w:after="120"/>
      <w:ind/>
    </w:pPr>
    <w:rPr>
      <w:sz w:val="16"/>
    </w:rPr>
  </w:style>
  <w:style w:styleId="Style_205_ch" w:type="character">
    <w:name w:val="Body Text 3"/>
    <w:basedOn w:val="Style_24_ch"/>
    <w:link w:val="Style_205"/>
    <w:rPr>
      <w:sz w:val="16"/>
    </w:rPr>
  </w:style>
  <w:style w:styleId="Style_206" w:type="paragraph">
    <w:name w:val="Основной текст (14)6"/>
    <w:link w:val="Style_206_ch"/>
    <w:rPr>
      <w:rFonts w:ascii="Times New Roman" w:hAnsi="Times New Roman"/>
      <w:b w:val="1"/>
      <w:spacing w:val="0"/>
      <w:sz w:val="20"/>
    </w:rPr>
  </w:style>
  <w:style w:styleId="Style_206_ch" w:type="character">
    <w:name w:val="Основной текст (14)6"/>
    <w:link w:val="Style_206"/>
    <w:rPr>
      <w:rFonts w:ascii="Times New Roman" w:hAnsi="Times New Roman"/>
      <w:b w:val="1"/>
      <w:spacing w:val="0"/>
      <w:sz w:val="20"/>
    </w:rPr>
  </w:style>
  <w:style w:styleId="Style_207" w:type="paragraph">
    <w:name w:val="ParaAttribute16"/>
    <w:link w:val="Style_207_ch"/>
    <w:pPr>
      <w:ind w:firstLine="0" w:left="1080"/>
      <w:jc w:val="both"/>
    </w:pPr>
    <w:rPr>
      <w:rFonts w:ascii="Times New Roman" w:hAnsi="Times New Roman"/>
    </w:rPr>
  </w:style>
  <w:style w:styleId="Style_207_ch" w:type="character">
    <w:name w:val="ParaAttribute16"/>
    <w:link w:val="Style_207"/>
    <w:rPr>
      <w:rFonts w:ascii="Times New Roman" w:hAnsi="Times New Roman"/>
    </w:rPr>
  </w:style>
  <w:style w:styleId="Style_208" w:type="paragraph">
    <w:name w:val="Osnova"/>
    <w:basedOn w:val="Style_24"/>
    <w:link w:val="Style_208_ch"/>
    <w:pPr>
      <w:spacing w:line="213" w:lineRule="exact"/>
      <w:ind w:firstLine="339" w:left="0"/>
      <w:jc w:val="both"/>
    </w:pPr>
    <w:rPr>
      <w:rFonts w:ascii="NewtonCSanPin" w:hAnsi="NewtonCSanPin"/>
      <w:color w:val="000000"/>
      <w:sz w:val="21"/>
    </w:rPr>
  </w:style>
  <w:style w:styleId="Style_208_ch" w:type="character">
    <w:name w:val="Osnova"/>
    <w:basedOn w:val="Style_24_ch"/>
    <w:link w:val="Style_208"/>
    <w:rPr>
      <w:rFonts w:ascii="NewtonCSanPin" w:hAnsi="NewtonCSanPin"/>
      <w:color w:val="000000"/>
      <w:sz w:val="21"/>
    </w:rPr>
  </w:style>
  <w:style w:styleId="Style_209" w:type="paragraph">
    <w:name w:val="dash0410_0431_0437_0430_0446_0020_0441_043f_0438_0441_043a_0430"/>
    <w:basedOn w:val="Style_24"/>
    <w:link w:val="Style_209_ch"/>
    <w:pPr>
      <w:widowControl w:val="1"/>
      <w:ind w:firstLine="700" w:left="720"/>
      <w:jc w:val="both"/>
    </w:pPr>
  </w:style>
  <w:style w:styleId="Style_209_ch" w:type="character">
    <w:name w:val="dash0410_0431_0437_0430_0446_0020_0441_043f_0438_0441_043a_0430"/>
    <w:basedOn w:val="Style_24_ch"/>
    <w:link w:val="Style_209"/>
  </w:style>
  <w:style w:styleId="Style_210" w:type="paragraph">
    <w:name w:val="toc 8"/>
    <w:basedOn w:val="Style_24"/>
    <w:next w:val="Style_24"/>
    <w:link w:val="Style_210_ch"/>
    <w:uiPriority w:val="39"/>
    <w:pPr>
      <w:widowControl w:val="1"/>
      <w:spacing w:after="100" w:line="276" w:lineRule="auto"/>
      <w:ind w:firstLine="0" w:left="1540"/>
    </w:pPr>
    <w:rPr>
      <w:sz w:val="22"/>
    </w:rPr>
  </w:style>
  <w:style w:styleId="Style_210_ch" w:type="character">
    <w:name w:val="toc 8"/>
    <w:basedOn w:val="Style_24_ch"/>
    <w:link w:val="Style_210"/>
    <w:rPr>
      <w:sz w:val="22"/>
    </w:rPr>
  </w:style>
  <w:style w:styleId="Style_211" w:type="paragraph">
    <w:name w:val="markedcontent"/>
    <w:link w:val="Style_211_ch"/>
    <w:pPr>
      <w:widowControl w:val="1"/>
      <w:spacing w:after="160" w:line="264" w:lineRule="auto"/>
      <w:ind/>
    </w:pPr>
    <w:rPr>
      <w:rFonts w:ascii="Calibri" w:hAnsi="Calibri"/>
      <w:color w:val="000000"/>
      <w:sz w:val="22"/>
    </w:rPr>
  </w:style>
  <w:style w:styleId="Style_211_ch" w:type="character">
    <w:name w:val="markedcontent"/>
    <w:link w:val="Style_211"/>
    <w:rPr>
      <w:rFonts w:ascii="Calibri" w:hAnsi="Calibri"/>
      <w:color w:val="000000"/>
      <w:sz w:val="22"/>
    </w:rPr>
  </w:style>
  <w:style w:styleId="Style_212" w:type="paragraph">
    <w:name w:val="fontstyle31"/>
    <w:basedOn w:val="Style_32"/>
    <w:link w:val="Style_212_ch"/>
    <w:rPr>
      <w:rFonts w:ascii="TimesNewRomanPSMT" w:hAnsi="TimesNewRomanPSMT"/>
      <w:color w:val="231E20"/>
      <w:sz w:val="24"/>
    </w:rPr>
  </w:style>
  <w:style w:styleId="Style_212_ch" w:type="character">
    <w:name w:val="fontstyle31"/>
    <w:basedOn w:val="Style_32_ch"/>
    <w:link w:val="Style_212"/>
    <w:rPr>
      <w:rFonts w:ascii="TimesNewRomanPSMT" w:hAnsi="TimesNewRomanPSMT"/>
      <w:color w:val="231E20"/>
      <w:sz w:val="24"/>
    </w:rPr>
  </w:style>
  <w:style w:styleId="Style_213" w:type="paragraph">
    <w:name w:val="c1"/>
    <w:basedOn w:val="Style_32"/>
    <w:link w:val="Style_213_ch"/>
  </w:style>
  <w:style w:styleId="Style_213_ch" w:type="character">
    <w:name w:val="c1"/>
    <w:basedOn w:val="Style_32_ch"/>
    <w:link w:val="Style_213"/>
  </w:style>
  <w:style w:styleId="Style_214" w:type="paragraph">
    <w:name w:val="Знак Знак1"/>
    <w:link w:val="Style_214_ch"/>
    <w:rPr>
      <w:rFonts w:ascii="Arial" w:hAnsi="Arial"/>
      <w:b w:val="1"/>
      <w:sz w:val="26"/>
    </w:rPr>
  </w:style>
  <w:style w:styleId="Style_214_ch" w:type="character">
    <w:name w:val="Знак Знак1"/>
    <w:link w:val="Style_214"/>
    <w:rPr>
      <w:rFonts w:ascii="Arial" w:hAnsi="Arial"/>
      <w:b w:val="1"/>
      <w:sz w:val="26"/>
    </w:rPr>
  </w:style>
  <w:style w:styleId="Style_215" w:type="paragraph">
    <w:name w:val="Style3"/>
    <w:basedOn w:val="Style_24"/>
    <w:link w:val="Style_215_ch"/>
    <w:pPr>
      <w:spacing w:line="293" w:lineRule="exact"/>
      <w:ind w:firstLine="504" w:left="0"/>
      <w:jc w:val="both"/>
    </w:pPr>
  </w:style>
  <w:style w:styleId="Style_215_ch" w:type="character">
    <w:name w:val="Style3"/>
    <w:basedOn w:val="Style_24_ch"/>
    <w:link w:val="Style_215"/>
  </w:style>
  <w:style w:styleId="Style_216" w:type="paragraph">
    <w:name w:val="apple-converted-space"/>
    <w:link w:val="Style_216_ch"/>
  </w:style>
  <w:style w:styleId="Style_216_ch" w:type="character">
    <w:name w:val="apple-converted-space"/>
    <w:link w:val="Style_216"/>
  </w:style>
  <w:style w:styleId="Style_217" w:type="paragraph">
    <w:name w:val="Основной текст (14)9"/>
    <w:link w:val="Style_217_ch"/>
    <w:rPr>
      <w:rFonts w:ascii="Times New Roman" w:hAnsi="Times New Roman"/>
      <w:b w:val="1"/>
      <w:spacing w:val="0"/>
      <w:sz w:val="20"/>
    </w:rPr>
  </w:style>
  <w:style w:styleId="Style_217_ch" w:type="character">
    <w:name w:val="Основной текст (14)9"/>
    <w:link w:val="Style_217"/>
    <w:rPr>
      <w:rFonts w:ascii="Times New Roman" w:hAnsi="Times New Roman"/>
      <w:b w:val="1"/>
      <w:spacing w:val="0"/>
      <w:sz w:val="20"/>
    </w:rPr>
  </w:style>
  <w:style w:styleId="Style_156" w:type="paragraph">
    <w:name w:val="Основной текст (4)"/>
    <w:basedOn w:val="Style_24"/>
    <w:link w:val="Style_156_ch"/>
    <w:pPr>
      <w:widowControl w:val="1"/>
      <w:spacing w:line="240" w:lineRule="atLeast"/>
      <w:ind/>
    </w:pPr>
    <w:rPr>
      <w:rFonts w:ascii="Calibri" w:hAnsi="Calibri"/>
      <w:b w:val="1"/>
      <w:spacing w:val="1"/>
      <w:sz w:val="18"/>
    </w:rPr>
  </w:style>
  <w:style w:styleId="Style_156_ch" w:type="character">
    <w:name w:val="Основной текст (4)"/>
    <w:basedOn w:val="Style_24_ch"/>
    <w:link w:val="Style_156"/>
    <w:rPr>
      <w:rFonts w:ascii="Calibri" w:hAnsi="Calibri"/>
      <w:b w:val="1"/>
      <w:spacing w:val="1"/>
      <w:sz w:val="18"/>
    </w:rPr>
  </w:style>
  <w:style w:styleId="Style_218" w:type="paragraph">
    <w:name w:val="post-timestamp2"/>
    <w:link w:val="Style_218_ch"/>
    <w:rPr>
      <w:color w:val="999966"/>
    </w:rPr>
  </w:style>
  <w:style w:styleId="Style_218_ch" w:type="character">
    <w:name w:val="post-timestamp2"/>
    <w:link w:val="Style_218"/>
    <w:rPr>
      <w:color w:val="999966"/>
    </w:rPr>
  </w:style>
  <w:style w:styleId="Style_219" w:type="paragraph">
    <w:name w:val="Заголовок 1 Знак"/>
    <w:basedOn w:val="Style_32"/>
    <w:link w:val="Style_219_ch"/>
    <w:rPr>
      <w:rFonts w:ascii="Cambria" w:hAnsi="Cambria"/>
      <w:b w:val="1"/>
      <w:color w:val="365F91"/>
      <w:sz w:val="28"/>
    </w:rPr>
  </w:style>
  <w:style w:styleId="Style_219_ch" w:type="character">
    <w:name w:val="Заголовок 1 Знак"/>
    <w:basedOn w:val="Style_32_ch"/>
    <w:link w:val="Style_219"/>
    <w:rPr>
      <w:rFonts w:ascii="Cambria" w:hAnsi="Cambria"/>
      <w:b w:val="1"/>
      <w:color w:val="365F91"/>
      <w:sz w:val="28"/>
    </w:rPr>
  </w:style>
  <w:style w:styleId="Style_220" w:type="paragraph">
    <w:name w:val="Основной шрифт абзаца1"/>
    <w:link w:val="Style_220_ch"/>
  </w:style>
  <w:style w:styleId="Style_220_ch" w:type="character">
    <w:name w:val="Основной шрифт абзаца1"/>
    <w:link w:val="Style_220"/>
  </w:style>
  <w:style w:styleId="Style_221" w:type="paragraph">
    <w:name w:val="Body Text Indent 3"/>
    <w:basedOn w:val="Style_24"/>
    <w:link w:val="Style_221_ch"/>
    <w:pPr>
      <w:widowControl w:val="1"/>
      <w:spacing w:after="120"/>
      <w:ind w:firstLine="0" w:left="283"/>
    </w:pPr>
    <w:rPr>
      <w:sz w:val="16"/>
    </w:rPr>
  </w:style>
  <w:style w:styleId="Style_221_ch" w:type="character">
    <w:name w:val="Body Text Indent 3"/>
    <w:basedOn w:val="Style_24_ch"/>
    <w:link w:val="Style_221"/>
    <w:rPr>
      <w:sz w:val="16"/>
    </w:rPr>
  </w:style>
  <w:style w:styleId="Style_23" w:type="paragraph">
    <w:name w:val="Body Text"/>
    <w:basedOn w:val="Style_24"/>
    <w:link w:val="Style_23_ch"/>
    <w:pPr>
      <w:widowControl w:val="1"/>
      <w:spacing w:after="120"/>
      <w:ind/>
    </w:pPr>
  </w:style>
  <w:style w:styleId="Style_23_ch" w:type="character">
    <w:name w:val="Body Text"/>
    <w:basedOn w:val="Style_24_ch"/>
    <w:link w:val="Style_23"/>
  </w:style>
  <w:style w:styleId="Style_222" w:type="paragraph">
    <w:name w:val="dash0410_005f0431_005f0437_005f0430_005f0446_005f0020_005f0441_005f043f_005f0438_005f0441_005f043a_005f0430__char1"/>
    <w:link w:val="Style_222_ch"/>
    <w:rPr>
      <w:rFonts w:ascii="Times New Roman" w:hAnsi="Times New Roman"/>
      <w:sz w:val="24"/>
      <w:u w:val="none"/>
    </w:rPr>
  </w:style>
  <w:style w:styleId="Style_222_ch" w:type="character">
    <w:name w:val="dash0410_005f0431_005f0437_005f0430_005f0446_005f0020_005f0441_005f043f_005f0438_005f0441_005f043a_005f0430__char1"/>
    <w:link w:val="Style_222"/>
    <w:rPr>
      <w:rFonts w:ascii="Times New Roman" w:hAnsi="Times New Roman"/>
      <w:sz w:val="24"/>
      <w:u w:val="none"/>
    </w:rPr>
  </w:style>
  <w:style w:styleId="Style_223" w:type="paragraph">
    <w:name w:val="dash041e_005f0441_005f043d_005f043e_005f0432_005f043d_005f043e_005f0439_005f0020_005f0442_005f0435_005f043a_005f0441_005f0442_005f0020_005f0441_005f0020_005f043e_005f0442_005f0441_005f0442_005f0443_005f043f_005f043e_005f043"/>
    <w:basedOn w:val="Style_24"/>
    <w:link w:val="Style_223_ch"/>
    <w:pPr>
      <w:widowControl w:val="1"/>
      <w:spacing w:after="120"/>
      <w:ind w:firstLine="0" w:left="280"/>
    </w:pPr>
  </w:style>
  <w:style w:styleId="Style_223_ch" w:type="character">
    <w:name w:val="dash041e_005f0441_005f043d_005f043e_005f0432_005f043d_005f043e_005f0439_005f0020_005f0442_005f0435_005f043a_005f0441_005f0442_005f0020_005f0441_005f0020_005f043e_005f0442_005f0441_005f0442_005f0443_005f043f_005f043e_005f043"/>
    <w:basedOn w:val="Style_24_ch"/>
    <w:link w:val="Style_223"/>
  </w:style>
  <w:style w:styleId="Style_224" w:type="paragraph">
    <w:name w:val="Body Text Indent"/>
    <w:basedOn w:val="Style_24"/>
    <w:link w:val="Style_224_ch"/>
    <w:pPr>
      <w:widowControl w:val="1"/>
      <w:spacing w:after="120"/>
      <w:ind w:firstLine="0" w:left="283"/>
    </w:pPr>
  </w:style>
  <w:style w:styleId="Style_224_ch" w:type="character">
    <w:name w:val="Body Text Indent"/>
    <w:basedOn w:val="Style_24_ch"/>
    <w:link w:val="Style_224"/>
  </w:style>
  <w:style w:styleId="Style_225" w:type="paragraph">
    <w:name w:val="Стиль1"/>
    <w:link w:val="Style_225_ch"/>
    <w:pPr>
      <w:spacing w:line="360" w:lineRule="auto"/>
      <w:ind w:firstLine="720" w:left="0"/>
      <w:jc w:val="both"/>
    </w:pPr>
    <w:rPr>
      <w:rFonts w:ascii="Times New Roman" w:hAnsi="Times New Roman"/>
      <w:sz w:val="24"/>
    </w:rPr>
  </w:style>
  <w:style w:styleId="Style_225_ch" w:type="character">
    <w:name w:val="Стиль1"/>
    <w:link w:val="Style_225"/>
    <w:rPr>
      <w:rFonts w:ascii="Times New Roman" w:hAnsi="Times New Roman"/>
      <w:sz w:val="24"/>
    </w:rPr>
  </w:style>
  <w:style w:styleId="Style_226" w:type="paragraph">
    <w:name w:val="toc 5"/>
    <w:basedOn w:val="Style_24"/>
    <w:next w:val="Style_24"/>
    <w:link w:val="Style_226_ch"/>
    <w:uiPriority w:val="39"/>
    <w:pPr>
      <w:widowControl w:val="1"/>
      <w:spacing w:after="100" w:line="276" w:lineRule="auto"/>
      <w:ind w:firstLine="0" w:left="880"/>
    </w:pPr>
    <w:rPr>
      <w:sz w:val="22"/>
    </w:rPr>
  </w:style>
  <w:style w:styleId="Style_226_ch" w:type="character">
    <w:name w:val="toc 5"/>
    <w:basedOn w:val="Style_24_ch"/>
    <w:link w:val="Style_226"/>
    <w:rPr>
      <w:sz w:val="22"/>
    </w:rPr>
  </w:style>
  <w:style w:styleId="Style_227" w:type="paragraph">
    <w:name w:val="Основной текст (2) + Не полужирный3"/>
    <w:basedOn w:val="Style_32"/>
    <w:link w:val="Style_227_ch"/>
    <w:rPr>
      <w:b w:val="1"/>
      <w:spacing w:val="3"/>
      <w:sz w:val="20"/>
      <w:highlight w:val="white"/>
    </w:rPr>
  </w:style>
  <w:style w:styleId="Style_227_ch" w:type="character">
    <w:name w:val="Основной текст (2) + Не полужирный3"/>
    <w:basedOn w:val="Style_32_ch"/>
    <w:link w:val="Style_227"/>
    <w:rPr>
      <w:b w:val="1"/>
      <w:spacing w:val="3"/>
      <w:sz w:val="20"/>
      <w:highlight w:val="white"/>
    </w:rPr>
  </w:style>
  <w:style w:styleId="Style_228" w:type="paragraph">
    <w:name w:val="dash041e_0431_044b_0447_043d_044b_0439__char1"/>
    <w:link w:val="Style_228_ch"/>
    <w:rPr>
      <w:rFonts w:ascii="Times New Roman" w:hAnsi="Times New Roman"/>
      <w:sz w:val="24"/>
      <w:u w:val="none"/>
    </w:rPr>
  </w:style>
  <w:style w:styleId="Style_228_ch" w:type="character">
    <w:name w:val="dash041e_0431_044b_0447_043d_044b_0439__char1"/>
    <w:link w:val="Style_228"/>
    <w:rPr>
      <w:rFonts w:ascii="Times New Roman" w:hAnsi="Times New Roman"/>
      <w:sz w:val="24"/>
      <w:u w:val="none"/>
    </w:rPr>
  </w:style>
  <w:style w:styleId="Style_229" w:type="paragraph">
    <w:name w:val="p3"/>
    <w:basedOn w:val="Style_24"/>
    <w:link w:val="Style_229_ch"/>
    <w:pPr>
      <w:widowControl w:val="1"/>
      <w:spacing w:afterAutospacing="on" w:beforeAutospacing="on"/>
      <w:ind/>
    </w:pPr>
  </w:style>
  <w:style w:styleId="Style_229_ch" w:type="character">
    <w:name w:val="p3"/>
    <w:basedOn w:val="Style_24_ch"/>
    <w:link w:val="Style_229"/>
  </w:style>
  <w:style w:styleId="Style_32" w:type="paragraph">
    <w:name w:val="Default Paragraph Font"/>
    <w:link w:val="Style_32_ch"/>
  </w:style>
  <w:style w:styleId="Style_32_ch" w:type="character">
    <w:name w:val="Default Paragraph Font"/>
    <w:link w:val="Style_32"/>
  </w:style>
  <w:style w:styleId="Style_17" w:type="paragraph">
    <w:name w:val="dash0410_005f0431_005f0437_005f0430_005f0446_005f0020_005f0441_005f043f_005f0438_005f0441_005f043a_005f0430"/>
    <w:basedOn w:val="Style_24"/>
    <w:link w:val="Style_17_ch"/>
    <w:pPr>
      <w:widowControl w:val="1"/>
      <w:ind w:firstLine="700" w:left="720"/>
      <w:jc w:val="both"/>
    </w:pPr>
  </w:style>
  <w:style w:styleId="Style_17_ch" w:type="character">
    <w:name w:val="dash0410_005f0431_005f0437_005f0430_005f0446_005f0020_005f0441_005f043f_005f0438_005f0441_005f043a_005f0430"/>
    <w:basedOn w:val="Style_24_ch"/>
    <w:link w:val="Style_17"/>
  </w:style>
  <w:style w:styleId="Style_230" w:type="paragraph">
    <w:name w:val="Quote"/>
    <w:basedOn w:val="Style_24"/>
    <w:next w:val="Style_24"/>
    <w:link w:val="Style_230_ch"/>
    <w:pPr>
      <w:widowControl w:val="1"/>
      <w:ind w:firstLine="709" w:left="0"/>
      <w:jc w:val="both"/>
    </w:pPr>
    <w:rPr>
      <w:i w:val="1"/>
    </w:rPr>
  </w:style>
  <w:style w:styleId="Style_230_ch" w:type="character">
    <w:name w:val="Quote"/>
    <w:basedOn w:val="Style_24_ch"/>
    <w:link w:val="Style_230"/>
    <w:rPr>
      <w:i w:val="1"/>
    </w:rPr>
  </w:style>
  <w:style w:styleId="Style_22" w:type="paragraph">
    <w:name w:val="без интервалов"/>
    <w:basedOn w:val="Style_24"/>
    <w:link w:val="Style_22_ch"/>
    <w:pPr>
      <w:widowControl w:val="1"/>
      <w:ind/>
      <w:jc w:val="both"/>
    </w:pPr>
    <w:rPr>
      <w:b w:val="1"/>
      <w:sz w:val="22"/>
    </w:rPr>
  </w:style>
  <w:style w:styleId="Style_22_ch" w:type="character">
    <w:name w:val="без интервалов"/>
    <w:basedOn w:val="Style_24_ch"/>
    <w:link w:val="Style_22"/>
    <w:rPr>
      <w:b w:val="1"/>
      <w:sz w:val="22"/>
    </w:rPr>
  </w:style>
  <w:style w:styleId="Style_231" w:type="paragraph">
    <w:name w:val="Основной текст 22"/>
    <w:basedOn w:val="Style_24"/>
    <w:link w:val="Style_231_ch"/>
    <w:pPr>
      <w:widowControl w:val="1"/>
      <w:ind w:firstLine="709" w:left="0"/>
      <w:jc w:val="both"/>
    </w:pPr>
  </w:style>
  <w:style w:styleId="Style_231_ch" w:type="character">
    <w:name w:val="Основной текст 22"/>
    <w:basedOn w:val="Style_24_ch"/>
    <w:link w:val="Style_231"/>
  </w:style>
  <w:style w:styleId="Style_232" w:type="paragraph">
    <w:name w:val="Νξβϋι"/>
    <w:basedOn w:val="Style_24"/>
    <w:link w:val="Style_232_ch"/>
    <w:rPr>
      <w:color w:val="000000"/>
    </w:rPr>
  </w:style>
  <w:style w:styleId="Style_232_ch" w:type="character">
    <w:name w:val="Νξβϋι"/>
    <w:basedOn w:val="Style_24_ch"/>
    <w:link w:val="Style_232"/>
    <w:rPr>
      <w:color w:val="000000"/>
    </w:rPr>
  </w:style>
  <w:style w:styleId="Style_233" w:type="paragraph">
    <w:name w:val="Знак Знак"/>
    <w:basedOn w:val="Style_24"/>
    <w:link w:val="Style_233_ch"/>
    <w:pPr>
      <w:widowControl w:val="1"/>
      <w:spacing w:after="160" w:line="240" w:lineRule="exact"/>
      <w:ind/>
    </w:pPr>
    <w:rPr>
      <w:rFonts w:ascii="Verdana" w:hAnsi="Verdana"/>
      <w:sz w:val="20"/>
    </w:rPr>
  </w:style>
  <w:style w:styleId="Style_233_ch" w:type="character">
    <w:name w:val="Знак Знак"/>
    <w:basedOn w:val="Style_24_ch"/>
    <w:link w:val="Style_233"/>
    <w:rPr>
      <w:rFonts w:ascii="Verdana" w:hAnsi="Verdana"/>
      <w:sz w:val="20"/>
    </w:rPr>
  </w:style>
  <w:style w:styleId="Style_234" w:type="paragraph">
    <w:name w:val="dash041e_005f0431_005f044b_005f0447_005f043d_005f044b_005f0439_005f_005fchar1__char1"/>
    <w:link w:val="Style_234_ch"/>
    <w:rPr>
      <w:rFonts w:ascii="Times New Roman" w:hAnsi="Times New Roman"/>
      <w:sz w:val="24"/>
      <w:u w:val="none"/>
    </w:rPr>
  </w:style>
  <w:style w:styleId="Style_234_ch" w:type="character">
    <w:name w:val="dash041e_005f0431_005f044b_005f0447_005f043d_005f044b_005f0439_005f_005fchar1__char1"/>
    <w:link w:val="Style_234"/>
    <w:rPr>
      <w:rFonts w:ascii="Times New Roman" w:hAnsi="Times New Roman"/>
      <w:sz w:val="24"/>
      <w:u w:val="none"/>
    </w:rPr>
  </w:style>
  <w:style w:styleId="Style_235" w:type="paragraph">
    <w:name w:val="item-control blog-admin"/>
    <w:basedOn w:val="Style_32"/>
    <w:link w:val="Style_235_ch"/>
  </w:style>
  <w:style w:styleId="Style_235_ch" w:type="character">
    <w:name w:val="item-control blog-admin"/>
    <w:basedOn w:val="Style_32_ch"/>
    <w:link w:val="Style_235"/>
  </w:style>
  <w:style w:styleId="Style_236" w:type="paragraph">
    <w:name w:val="msonormalbullet3.gif"/>
    <w:basedOn w:val="Style_24"/>
    <w:link w:val="Style_236_ch"/>
    <w:pPr>
      <w:widowControl w:val="1"/>
      <w:spacing w:afterAutospacing="on" w:beforeAutospacing="on"/>
      <w:ind/>
    </w:pPr>
  </w:style>
  <w:style w:styleId="Style_236_ch" w:type="character">
    <w:name w:val="msonormalbullet3.gif"/>
    <w:basedOn w:val="Style_24_ch"/>
    <w:link w:val="Style_236"/>
  </w:style>
  <w:style w:styleId="Style_19" w:type="paragraph">
    <w:name w:val="ParaAttribute5"/>
    <w:link w:val="Style_19_ch"/>
    <w:pPr>
      <w:widowControl w:val="0"/>
      <w:ind w:right="-1"/>
      <w:jc w:val="both"/>
    </w:pPr>
    <w:rPr>
      <w:rFonts w:ascii="Times New Roman" w:hAnsi="Times New Roman"/>
    </w:rPr>
  </w:style>
  <w:style w:styleId="Style_19_ch" w:type="character">
    <w:name w:val="ParaAttribute5"/>
    <w:link w:val="Style_19"/>
    <w:rPr>
      <w:rFonts w:ascii="Times New Roman" w:hAnsi="Times New Roman"/>
    </w:rPr>
  </w:style>
  <w:style w:styleId="Style_237" w:type="paragraph">
    <w:name w:val="Схема документа Знак1"/>
    <w:basedOn w:val="Style_32"/>
    <w:link w:val="Style_237_ch"/>
    <w:rPr>
      <w:rFonts w:ascii="Tahoma" w:hAnsi="Tahoma"/>
      <w:sz w:val="16"/>
    </w:rPr>
  </w:style>
  <w:style w:styleId="Style_237_ch" w:type="character">
    <w:name w:val="Схема документа Знак1"/>
    <w:basedOn w:val="Style_32_ch"/>
    <w:link w:val="Style_237"/>
    <w:rPr>
      <w:rFonts w:ascii="Tahoma" w:hAnsi="Tahoma"/>
      <w:sz w:val="16"/>
    </w:rPr>
  </w:style>
  <w:style w:styleId="Style_238" w:type="paragraph">
    <w:name w:val="Знак Знак1 Знак Знак Знак"/>
    <w:basedOn w:val="Style_24"/>
    <w:link w:val="Style_238_ch"/>
    <w:pPr>
      <w:widowControl w:val="1"/>
      <w:spacing w:after="160" w:line="240" w:lineRule="exact"/>
      <w:ind/>
    </w:pPr>
    <w:rPr>
      <w:rFonts w:ascii="Verdana" w:hAnsi="Verdana"/>
      <w:sz w:val="20"/>
    </w:rPr>
  </w:style>
  <w:style w:styleId="Style_238_ch" w:type="character">
    <w:name w:val="Знак Знак1 Знак Знак Знак"/>
    <w:basedOn w:val="Style_24_ch"/>
    <w:link w:val="Style_238"/>
    <w:rPr>
      <w:rFonts w:ascii="Verdana" w:hAnsi="Verdana"/>
      <w:sz w:val="20"/>
    </w:rPr>
  </w:style>
  <w:style w:styleId="Style_239" w:type="paragraph">
    <w:name w:val="стиль11"/>
    <w:basedOn w:val="Style_32"/>
    <w:link w:val="Style_239_ch"/>
    <w:rPr>
      <w:b w:val="1"/>
      <w:color w:val="0033FF"/>
      <w:sz w:val="54"/>
    </w:rPr>
  </w:style>
  <w:style w:styleId="Style_239_ch" w:type="character">
    <w:name w:val="стиль11"/>
    <w:basedOn w:val="Style_32_ch"/>
    <w:link w:val="Style_239"/>
    <w:rPr>
      <w:b w:val="1"/>
      <w:color w:val="0033FF"/>
      <w:sz w:val="54"/>
    </w:rPr>
  </w:style>
  <w:style w:styleId="Style_240" w:type="paragraph">
    <w:name w:val="Subtitle"/>
    <w:basedOn w:val="Style_24"/>
    <w:next w:val="Style_24"/>
    <w:link w:val="Style_240_ch"/>
    <w:uiPriority w:val="11"/>
    <w:qFormat/>
    <w:pPr>
      <w:widowControl w:val="1"/>
      <w:spacing w:after="60"/>
      <w:ind w:firstLine="709" w:left="0"/>
      <w:jc w:val="center"/>
      <w:outlineLvl w:val="1"/>
    </w:pPr>
    <w:rPr>
      <w:rFonts w:ascii="Arial" w:hAnsi="Arial"/>
    </w:rPr>
  </w:style>
  <w:style w:styleId="Style_240_ch" w:type="character">
    <w:name w:val="Subtitle"/>
    <w:basedOn w:val="Style_24_ch"/>
    <w:link w:val="Style_240"/>
    <w:rPr>
      <w:rFonts w:ascii="Arial" w:hAnsi="Arial"/>
    </w:rPr>
  </w:style>
  <w:style w:styleId="Style_16" w:type="paragraph">
    <w:name w:val="А_основной"/>
    <w:basedOn w:val="Style_24"/>
    <w:link w:val="Style_16_ch"/>
    <w:pPr>
      <w:widowControl w:val="1"/>
      <w:spacing w:line="360" w:lineRule="auto"/>
      <w:ind w:firstLine="454" w:left="0"/>
      <w:jc w:val="both"/>
    </w:pPr>
    <w:rPr>
      <w:sz w:val="28"/>
    </w:rPr>
  </w:style>
  <w:style w:styleId="Style_16_ch" w:type="character">
    <w:name w:val="А_основной"/>
    <w:basedOn w:val="Style_24_ch"/>
    <w:link w:val="Style_16"/>
    <w:rPr>
      <w:sz w:val="28"/>
    </w:rPr>
  </w:style>
  <w:style w:styleId="Style_241" w:type="paragraph">
    <w:name w:val="#Текст_мой"/>
    <w:link w:val="Style_241_ch"/>
    <w:pPr>
      <w:spacing w:line="240" w:lineRule="atLeast"/>
      <w:ind w:firstLine="283" w:left="0"/>
      <w:jc w:val="both"/>
    </w:pPr>
    <w:rPr>
      <w:rFonts w:ascii="SchoolBookC" w:hAnsi="SchoolBookC"/>
      <w:sz w:val="21"/>
    </w:rPr>
  </w:style>
  <w:style w:styleId="Style_241_ch" w:type="character">
    <w:name w:val="#Текст_мой"/>
    <w:link w:val="Style_241"/>
    <w:rPr>
      <w:rFonts w:ascii="SchoolBookC" w:hAnsi="SchoolBookC"/>
      <w:sz w:val="21"/>
    </w:rPr>
  </w:style>
  <w:style w:styleId="Style_242" w:type="paragraph">
    <w:name w:val="western"/>
    <w:basedOn w:val="Style_24"/>
    <w:link w:val="Style_242_ch"/>
    <w:pPr>
      <w:widowControl w:val="1"/>
      <w:spacing w:after="115" w:beforeAutospacing="on"/>
      <w:ind w:firstLine="706" w:left="0"/>
      <w:jc w:val="both"/>
    </w:pPr>
    <w:rPr>
      <w:color w:val="000000"/>
    </w:rPr>
  </w:style>
  <w:style w:styleId="Style_242_ch" w:type="character">
    <w:name w:val="western"/>
    <w:basedOn w:val="Style_24_ch"/>
    <w:link w:val="Style_242"/>
    <w:rPr>
      <w:color w:val="000000"/>
    </w:rPr>
  </w:style>
  <w:style w:styleId="Style_243" w:type="paragraph">
    <w:name w:val="Знак Знак Знак Знак Знак Знак Знак Знак Знак Знак Знак Знак Знак Знак Знак Знак"/>
    <w:basedOn w:val="Style_24"/>
    <w:link w:val="Style_243_ch"/>
    <w:pPr>
      <w:widowControl w:val="1"/>
      <w:spacing w:after="160" w:line="240" w:lineRule="exact"/>
      <w:ind/>
    </w:pPr>
    <w:rPr>
      <w:rFonts w:ascii="Verdana" w:hAnsi="Verdana"/>
      <w:sz w:val="20"/>
    </w:rPr>
  </w:style>
  <w:style w:styleId="Style_243_ch" w:type="character">
    <w:name w:val="Знак Знак Знак Знак Знак Знак Знак Знак Знак Знак Знак Знак Знак Знак Знак Знак"/>
    <w:basedOn w:val="Style_24_ch"/>
    <w:link w:val="Style_243"/>
    <w:rPr>
      <w:rFonts w:ascii="Verdana" w:hAnsi="Verdana"/>
      <w:sz w:val="20"/>
    </w:rPr>
  </w:style>
  <w:style w:styleId="Style_244" w:type="paragraph">
    <w:name w:val="a"/>
    <w:basedOn w:val="Style_24"/>
    <w:link w:val="Style_244_ch"/>
    <w:pPr>
      <w:widowControl w:val="1"/>
      <w:spacing w:afterAutospacing="on" w:beforeAutospacing="on"/>
      <w:ind/>
    </w:pPr>
  </w:style>
  <w:style w:styleId="Style_244_ch" w:type="character">
    <w:name w:val="a"/>
    <w:basedOn w:val="Style_24_ch"/>
    <w:link w:val="Style_244"/>
  </w:style>
  <w:style w:styleId="Style_245" w:type="paragraph">
    <w:name w:val="dash0417_043d_0430_043a_0020_0441_043d_043e_0441_043a_0438__char"/>
    <w:basedOn w:val="Style_32"/>
    <w:link w:val="Style_245_ch"/>
  </w:style>
  <w:style w:styleId="Style_245_ch" w:type="character">
    <w:name w:val="dash0417_043d_0430_043a_0020_0441_043d_043e_0441_043a_0438__char"/>
    <w:basedOn w:val="Style_32_ch"/>
    <w:link w:val="Style_245"/>
  </w:style>
  <w:style w:styleId="Style_246" w:type="paragraph">
    <w:name w:val="dash041e_005f0431_005f044b_005f0447_005f043d_005f044b_005f0439"/>
    <w:basedOn w:val="Style_24"/>
    <w:link w:val="Style_246_ch"/>
    <w:pPr>
      <w:widowControl w:val="1"/>
      <w:ind/>
    </w:pPr>
  </w:style>
  <w:style w:styleId="Style_246_ch" w:type="character">
    <w:name w:val="dash041e_005f0431_005f044b_005f0447_005f043d_005f044b_005f0439"/>
    <w:basedOn w:val="Style_24_ch"/>
    <w:link w:val="Style_246"/>
  </w:style>
  <w:style w:styleId="Style_247" w:type="paragraph">
    <w:name w:val="Title"/>
    <w:basedOn w:val="Style_24"/>
    <w:link w:val="Style_247_ch"/>
    <w:uiPriority w:val="10"/>
    <w:qFormat/>
    <w:pPr>
      <w:widowControl w:val="1"/>
      <w:ind w:firstLine="0" w:left="-993" w:right="-285"/>
      <w:jc w:val="center"/>
    </w:pPr>
    <w:rPr>
      <w:b w:val="1"/>
    </w:rPr>
  </w:style>
  <w:style w:styleId="Style_247_ch" w:type="character">
    <w:name w:val="Title"/>
    <w:basedOn w:val="Style_24_ch"/>
    <w:link w:val="Style_247"/>
    <w:rPr>
      <w:b w:val="1"/>
    </w:rPr>
  </w:style>
  <w:style w:styleId="Style_248" w:type="paragraph">
    <w:name w:val="heading 4"/>
    <w:basedOn w:val="Style_24"/>
    <w:next w:val="Style_24"/>
    <w:link w:val="Style_248_ch"/>
    <w:uiPriority w:val="9"/>
    <w:qFormat/>
    <w:pPr>
      <w:keepNext w:val="1"/>
      <w:widowControl w:val="1"/>
      <w:spacing w:after="60" w:before="240"/>
      <w:ind/>
      <w:outlineLvl w:val="3"/>
    </w:pPr>
    <w:rPr>
      <w:b w:val="1"/>
      <w:sz w:val="28"/>
    </w:rPr>
  </w:style>
  <w:style w:styleId="Style_248_ch" w:type="character">
    <w:name w:val="heading 4"/>
    <w:basedOn w:val="Style_24_ch"/>
    <w:link w:val="Style_248"/>
    <w:rPr>
      <w:b w:val="1"/>
      <w:sz w:val="28"/>
    </w:rPr>
  </w:style>
  <w:style w:styleId="Style_249" w:type="paragraph">
    <w:name w:val="Iau?iue"/>
    <w:link w:val="Style_249_ch"/>
    <w:rPr>
      <w:rFonts w:ascii="Times New Roman" w:hAnsi="Times New Roman"/>
      <w:sz w:val="24"/>
    </w:rPr>
  </w:style>
  <w:style w:styleId="Style_249_ch" w:type="character">
    <w:name w:val="Iau?iue"/>
    <w:link w:val="Style_249"/>
    <w:rPr>
      <w:rFonts w:ascii="Times New Roman" w:hAnsi="Times New Roman"/>
      <w:sz w:val="24"/>
    </w:rPr>
  </w:style>
  <w:style w:styleId="Style_250" w:type="paragraph">
    <w:name w:val="fontstyle71"/>
    <w:basedOn w:val="Style_32"/>
    <w:link w:val="Style_250_ch"/>
    <w:rPr>
      <w:rFonts w:ascii="Tahoma-Bold" w:hAnsi="Tahoma-Bold"/>
      <w:b w:val="1"/>
      <w:color w:val="231E20"/>
      <w:sz w:val="14"/>
    </w:rPr>
  </w:style>
  <w:style w:styleId="Style_250_ch" w:type="character">
    <w:name w:val="fontstyle71"/>
    <w:basedOn w:val="Style_32_ch"/>
    <w:link w:val="Style_250"/>
    <w:rPr>
      <w:rFonts w:ascii="Tahoma-Bold" w:hAnsi="Tahoma-Bold"/>
      <w:b w:val="1"/>
      <w:color w:val="231E20"/>
      <w:sz w:val="14"/>
    </w:rPr>
  </w:style>
  <w:style w:styleId="Style_251" w:type="paragraph">
    <w:name w:val="Основной текст + Полужирный16"/>
    <w:basedOn w:val="Style_156"/>
    <w:link w:val="Style_251_ch"/>
    <w:rPr>
      <w:b w:val="0"/>
      <w:spacing w:val="3"/>
      <w:sz w:val="20"/>
      <w:highlight w:val="white"/>
    </w:rPr>
  </w:style>
  <w:style w:styleId="Style_251_ch" w:type="character">
    <w:name w:val="Основной текст + Полужирный16"/>
    <w:basedOn w:val="Style_156_ch"/>
    <w:link w:val="Style_251"/>
    <w:rPr>
      <w:b w:val="0"/>
      <w:spacing w:val="3"/>
      <w:sz w:val="20"/>
      <w:highlight w:val="white"/>
    </w:rPr>
  </w:style>
  <w:style w:styleId="Style_252" w:type="paragraph">
    <w:name w:val="dash041e_005f0441_005f043d_005f043e_005f0432_005f043d_005f043e_005f0439_005f0020_005f0442_005f0435_005f043a_005f0441_005f0442_005f0020_005f0441_005f0020_005f043e_005f0442_005f0441_005f0442_005f0443_005f043f_005f043e_005f043__char1"/>
    <w:link w:val="Style_252_ch"/>
    <w:rPr>
      <w:rFonts w:ascii="Times New Roman" w:hAnsi="Times New Roman"/>
      <w:sz w:val="24"/>
      <w:u w:val="none"/>
    </w:rPr>
  </w:style>
  <w:style w:styleId="Style_252_ch" w:type="character">
    <w:name w:val="dash041e_005f0441_005f043d_005f043e_005f0432_005f043d_005f043e_005f0439_005f0020_005f0442_005f0435_005f043a_005f0441_005f0442_005f0020_005f0441_005f0020_005f043e_005f0442_005f0441_005f0442_005f0443_005f043f_005f043e_005f043__char1"/>
    <w:link w:val="Style_252"/>
    <w:rPr>
      <w:rFonts w:ascii="Times New Roman" w:hAnsi="Times New Roman"/>
      <w:sz w:val="24"/>
      <w:u w:val="none"/>
    </w:rPr>
  </w:style>
  <w:style w:styleId="Style_253" w:type="paragraph">
    <w:name w:val="List Bullet 2"/>
    <w:basedOn w:val="Style_24"/>
    <w:link w:val="Style_253_ch"/>
    <w:pPr>
      <w:widowControl w:val="1"/>
      <w:spacing w:after="60" w:before="60"/>
      <w:ind w:firstLine="720" w:left="0"/>
      <w:jc w:val="both"/>
    </w:pPr>
  </w:style>
  <w:style w:styleId="Style_253_ch" w:type="character">
    <w:name w:val="List Bullet 2"/>
    <w:basedOn w:val="Style_24_ch"/>
    <w:link w:val="Style_253"/>
  </w:style>
  <w:style w:styleId="Style_254" w:type="paragraph">
    <w:name w:val="maintext1"/>
    <w:link w:val="Style_254_ch"/>
    <w:rPr>
      <w:sz w:val="24"/>
    </w:rPr>
  </w:style>
  <w:style w:styleId="Style_254_ch" w:type="character">
    <w:name w:val="maintext1"/>
    <w:link w:val="Style_254"/>
    <w:rPr>
      <w:sz w:val="24"/>
    </w:rPr>
  </w:style>
  <w:style w:styleId="Style_255" w:type="paragraph">
    <w:name w:val="Default"/>
    <w:link w:val="Style_255_ch"/>
    <w:rPr>
      <w:rFonts w:ascii="Times New Roman" w:hAnsi="Times New Roman"/>
      <w:color w:val="000000"/>
      <w:sz w:val="24"/>
    </w:rPr>
  </w:style>
  <w:style w:styleId="Style_255_ch" w:type="character">
    <w:name w:val="Default"/>
    <w:link w:val="Style_255"/>
    <w:rPr>
      <w:rFonts w:ascii="Times New Roman" w:hAnsi="Times New Roman"/>
      <w:color w:val="000000"/>
      <w:sz w:val="24"/>
    </w:rPr>
  </w:style>
  <w:style w:styleId="Style_9" w:type="paragraph">
    <w:name w:val="heading 2"/>
    <w:basedOn w:val="Style_24"/>
    <w:next w:val="Style_24"/>
    <w:link w:val="Style_9_ch"/>
    <w:uiPriority w:val="9"/>
    <w:qFormat/>
    <w:pPr>
      <w:keepNext w:val="1"/>
      <w:keepLines w:val="1"/>
      <w:spacing w:before="200"/>
      <w:ind w:firstLine="400" w:left="0"/>
      <w:jc w:val="both"/>
      <w:outlineLvl w:val="1"/>
    </w:pPr>
    <w:rPr>
      <w:rFonts w:ascii="Cambria" w:hAnsi="Cambria"/>
      <w:b w:val="1"/>
      <w:color w:val="4F81BD"/>
      <w:sz w:val="26"/>
    </w:rPr>
  </w:style>
  <w:style w:styleId="Style_9_ch" w:type="character">
    <w:name w:val="heading 2"/>
    <w:basedOn w:val="Style_24_ch"/>
    <w:link w:val="Style_9"/>
    <w:rPr>
      <w:rFonts w:ascii="Cambria" w:hAnsi="Cambria"/>
      <w:b w:val="1"/>
      <w:color w:val="4F81BD"/>
      <w:sz w:val="26"/>
    </w:rPr>
  </w:style>
  <w:style w:styleId="Style_256" w:type="paragraph">
    <w:name w:val="NR"/>
    <w:basedOn w:val="Style_24"/>
    <w:link w:val="Style_256_ch"/>
    <w:pPr>
      <w:widowControl w:val="1"/>
      <w:ind/>
    </w:pPr>
  </w:style>
  <w:style w:styleId="Style_256_ch" w:type="character">
    <w:name w:val="NR"/>
    <w:basedOn w:val="Style_24_ch"/>
    <w:link w:val="Style_256"/>
  </w:style>
  <w:style w:styleId="Style_7" w:type="paragraph">
    <w:name w:val="fontstyle01"/>
    <w:basedOn w:val="Style_32"/>
    <w:link w:val="Style_7_ch"/>
    <w:rPr>
      <w:rFonts w:ascii="Times New Roman" w:hAnsi="Times New Roman"/>
      <w:b w:val="1"/>
      <w:color w:val="000000"/>
      <w:sz w:val="24"/>
    </w:rPr>
  </w:style>
  <w:style w:styleId="Style_7_ch" w:type="character">
    <w:name w:val="fontstyle01"/>
    <w:basedOn w:val="Style_32_ch"/>
    <w:link w:val="Style_7"/>
    <w:rPr>
      <w:rFonts w:ascii="Times New Roman" w:hAnsi="Times New Roman"/>
      <w:b w:val="1"/>
      <w:color w:val="000000"/>
      <w:sz w:val="24"/>
    </w:rPr>
  </w:style>
  <w:style w:styleId="Style_257" w:type="paragraph">
    <w:name w:val="msonormalbullet2.gif"/>
    <w:basedOn w:val="Style_24"/>
    <w:link w:val="Style_257_ch"/>
    <w:pPr>
      <w:widowControl w:val="1"/>
      <w:spacing w:afterAutospacing="on" w:beforeAutospacing="on"/>
      <w:ind/>
    </w:pPr>
  </w:style>
  <w:style w:styleId="Style_257_ch" w:type="character">
    <w:name w:val="msonormalbullet2.gif"/>
    <w:basedOn w:val="Style_24_ch"/>
    <w:link w:val="Style_257"/>
  </w:style>
  <w:style w:styleId="Style_258" w:type="paragraph">
    <w:name w:val="Style14"/>
    <w:basedOn w:val="Style_24"/>
    <w:link w:val="Style_258_ch"/>
  </w:style>
  <w:style w:styleId="Style_258_ch" w:type="character">
    <w:name w:val="Style14"/>
    <w:basedOn w:val="Style_24_ch"/>
    <w:link w:val="Style_258"/>
  </w:style>
  <w:style w:styleId="Style_259" w:type="paragraph">
    <w:name w:val="c97"/>
    <w:basedOn w:val="Style_24"/>
    <w:link w:val="Style_259_ch"/>
    <w:pPr>
      <w:widowControl w:val="1"/>
      <w:spacing w:afterAutospacing="on" w:beforeAutospacing="on"/>
      <w:ind/>
    </w:pPr>
  </w:style>
  <w:style w:styleId="Style_259_ch" w:type="character">
    <w:name w:val="c97"/>
    <w:basedOn w:val="Style_24_ch"/>
    <w:link w:val="Style_259"/>
  </w:style>
  <w:style w:styleId="Style_260" w:type="paragraph">
    <w:name w:val="list_005f0020paragraph_005f_005fchar1__char1"/>
    <w:link w:val="Style_260_ch"/>
    <w:rPr>
      <w:rFonts w:ascii="Times New Roman" w:hAnsi="Times New Roman"/>
      <w:sz w:val="24"/>
      <w:u w:val="none"/>
    </w:rPr>
  </w:style>
  <w:style w:styleId="Style_260_ch" w:type="character">
    <w:name w:val="list_005f0020paragraph_005f_005fchar1__char1"/>
    <w:link w:val="Style_260"/>
    <w:rPr>
      <w:rFonts w:ascii="Times New Roman" w:hAnsi="Times New Roman"/>
      <w:sz w:val="24"/>
      <w:u w:val="none"/>
    </w:rPr>
  </w:style>
  <w:style w:styleId="Style_261" w:type="paragraph">
    <w:name w:val="Font Style14"/>
    <w:link w:val="Style_261_ch"/>
    <w:rPr>
      <w:rFonts w:ascii="Times New Roman" w:hAnsi="Times New Roman"/>
      <w:b w:val="1"/>
      <w:spacing w:val="10"/>
      <w:sz w:val="20"/>
    </w:rPr>
  </w:style>
  <w:style w:styleId="Style_261_ch" w:type="character">
    <w:name w:val="Font Style14"/>
    <w:link w:val="Style_261"/>
    <w:rPr>
      <w:rFonts w:ascii="Times New Roman" w:hAnsi="Times New Roman"/>
      <w:b w:val="1"/>
      <w:spacing w:val="10"/>
      <w:sz w:val="20"/>
    </w:rPr>
  </w:style>
  <w:style w:styleId="Style_262" w:type="paragraph">
    <w:name w:val="Zag_11"/>
    <w:link w:val="Style_262_ch"/>
  </w:style>
  <w:style w:styleId="Style_262_ch" w:type="character">
    <w:name w:val="Zag_11"/>
    <w:link w:val="Style_262"/>
  </w:style>
  <w:style w:styleId="Style_263" w:type="paragraph">
    <w:name w:val="heading 6"/>
    <w:basedOn w:val="Style_24"/>
    <w:next w:val="Style_24"/>
    <w:link w:val="Style_263_ch"/>
    <w:uiPriority w:val="9"/>
    <w:qFormat/>
    <w:pPr>
      <w:widowControl w:val="1"/>
      <w:spacing w:after="60" w:before="240"/>
      <w:ind w:firstLine="709" w:left="0"/>
      <w:jc w:val="both"/>
      <w:outlineLvl w:val="5"/>
    </w:pPr>
    <w:rPr>
      <w:b w:val="1"/>
      <w:sz w:val="22"/>
    </w:rPr>
  </w:style>
  <w:style w:styleId="Style_263_ch" w:type="character">
    <w:name w:val="heading 6"/>
    <w:basedOn w:val="Style_24_ch"/>
    <w:link w:val="Style_263"/>
    <w:rPr>
      <w:b w:val="1"/>
      <w:sz w:val="22"/>
    </w:rPr>
  </w:style>
  <w:style w:styleId="Style_264" w:type="paragraph">
    <w:name w:val="page number"/>
    <w:basedOn w:val="Style_32"/>
    <w:link w:val="Style_264_ch"/>
  </w:style>
  <w:style w:styleId="Style_264_ch" w:type="character">
    <w:name w:val="page number"/>
    <w:basedOn w:val="Style_32_ch"/>
    <w:link w:val="Style_264"/>
  </w:style>
  <w:style w:styleId="Style_265" w:type="paragraph">
    <w:name w:val="spelle"/>
    <w:basedOn w:val="Style_32"/>
    <w:link w:val="Style_265_ch"/>
  </w:style>
  <w:style w:styleId="Style_265_ch" w:type="character">
    <w:name w:val="spelle"/>
    <w:basedOn w:val="Style_32_ch"/>
    <w:link w:val="Style_265"/>
  </w:style>
  <w:style w:styleId="Style_266" w:type="paragraph">
    <w:name w:val="Style9"/>
    <w:basedOn w:val="Style_24"/>
    <w:link w:val="Style_266_ch"/>
    <w:pPr>
      <w:spacing w:line="261" w:lineRule="exact"/>
      <w:ind w:firstLine="346" w:left="0"/>
      <w:jc w:val="both"/>
    </w:pPr>
  </w:style>
  <w:style w:styleId="Style_266_ch" w:type="character">
    <w:name w:val="Style9"/>
    <w:basedOn w:val="Style_24_ch"/>
    <w:link w:val="Style_266"/>
  </w:style>
  <w:style w:styleId="Style_267" w:type="paragraph">
    <w:name w:val="Основной текст (5)"/>
    <w:basedOn w:val="Style_24"/>
    <w:link w:val="Style_267_ch"/>
    <w:pPr>
      <w:spacing w:line="240" w:lineRule="atLeast"/>
      <w:ind/>
    </w:pPr>
    <w:rPr>
      <w:rFonts w:ascii="Calibri" w:hAnsi="Calibri"/>
      <w:spacing w:val="2"/>
      <w:sz w:val="21"/>
    </w:rPr>
  </w:style>
  <w:style w:styleId="Style_267_ch" w:type="character">
    <w:name w:val="Основной текст (5)"/>
    <w:basedOn w:val="Style_24_ch"/>
    <w:link w:val="Style_267"/>
    <w:rPr>
      <w:rFonts w:ascii="Calibri" w:hAnsi="Calibri"/>
      <w:spacing w:val="2"/>
      <w:sz w:val="21"/>
    </w:rPr>
  </w:style>
  <w:style w:styleId="Style_268" w:type="paragraph">
    <w:name w:val="Основной текст (14)17"/>
    <w:link w:val="Style_268_ch"/>
    <w:rPr>
      <w:rFonts w:ascii="Times New Roman" w:hAnsi="Times New Roman"/>
      <w:b w:val="1"/>
      <w:spacing w:val="0"/>
      <w:sz w:val="20"/>
    </w:rPr>
  </w:style>
  <w:style w:styleId="Style_268_ch" w:type="character">
    <w:name w:val="Основной текст (14)17"/>
    <w:link w:val="Style_268"/>
    <w:rPr>
      <w:rFonts w:ascii="Times New Roman" w:hAnsi="Times New Roman"/>
      <w:b w:val="1"/>
      <w:spacing w:val="0"/>
      <w:sz w:val="20"/>
    </w:rPr>
  </w:style>
  <w:style w:styleId="Style_269" w:type="paragraph">
    <w:name w:val="apple-style-span"/>
    <w:basedOn w:val="Style_32"/>
    <w:link w:val="Style_269_ch"/>
  </w:style>
  <w:style w:styleId="Style_269_ch" w:type="character">
    <w:name w:val="apple-style-span"/>
    <w:basedOn w:val="Style_32_ch"/>
    <w:link w:val="Style_269"/>
  </w:style>
  <w:style w:styleId="Style_270" w:type="paragraph">
    <w:name w:val="Абзац списка1"/>
    <w:basedOn w:val="Style_24"/>
    <w:link w:val="Style_270_ch"/>
    <w:pPr>
      <w:widowControl w:val="1"/>
      <w:ind w:firstLine="0" w:left="720"/>
      <w:contextualSpacing w:val="1"/>
    </w:pPr>
  </w:style>
  <w:style w:styleId="Style_270_ch" w:type="character">
    <w:name w:val="Абзац списка1"/>
    <w:basedOn w:val="Style_24_ch"/>
    <w:link w:val="Style_270"/>
  </w:style>
  <w:style w:styleId="Style_271" w:type="table">
    <w:name w:val="Сетка таблицы6"/>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72" w:type="table">
    <w:name w:val="Сетка таблицы4"/>
    <w:basedOn w:val="Style_2"/>
    <w:pPr>
      <w:spacing w:after="0" w:line="240" w:lineRule="auto"/>
      <w:ind/>
    </w:pPr>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73" w:type="table">
    <w:name w:val="Сетка таблицы8"/>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74" w:type="table">
    <w:name w:val="B2 Colorful Shading Accent 21"/>
    <w:basedOn w:val="Style_2"/>
    <w:pPr>
      <w:spacing w:after="0" w:line="240" w:lineRule="auto"/>
      <w:ind/>
    </w:pPr>
    <w:rPr>
      <w:rFonts w:ascii="Times New Roman" w:hAnsi="Times New Roman"/>
      <w:color w:val="000000"/>
      <w:sz w:val="20"/>
    </w:rPr>
    <w:tblPr>
      <w:tblBorders>
        <w:top w:color="C0504D" w:sz="24" w:val="single"/>
        <w:left w:color="C0504D" w:sz="4" w:val="single"/>
        <w:bottom w:color="C0504D" w:sz="4" w:val="single"/>
        <w:right w:color="C0504D" w:sz="4" w:val="single"/>
        <w:insideH w:color="FFFFFF" w:sz="4" w:val="single"/>
        <w:insideV w:color="FFFFFF" w:sz="4" w:val="single"/>
      </w:tblBorders>
    </w:tblPr>
  </w:style>
  <w:style w:styleId="Style_275" w:type="table">
    <w:name w:val="Сетка таблицы5"/>
    <w:basedOn w:val="Style_2"/>
    <w:pPr>
      <w:spacing w:after="0" w:line="240" w:lineRule="auto"/>
      <w:ind/>
    </w:pPr>
    <w:rPr>
      <w:rFonts w:ascii="Calibri" w:hAnsi="Calibri"/>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2" w:type="table">
    <w:name w:val="Normal Table"/>
    <w:tblPr>
      <w:tblInd w:type="dxa" w:w="0"/>
      <w:tblCellMar>
        <w:top w:type="dxa" w:w="0"/>
        <w:left w:type="dxa" w:w="108"/>
        <w:bottom w:type="dxa" w:w="0"/>
        <w:right w:type="dxa" w:w="108"/>
      </w:tblCellMar>
    </w:tblPr>
  </w:style>
  <w:style w:styleId="Style_276" w:type="table">
    <w:name w:val="Сетка таблицы2"/>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77" w:type="table">
    <w:name w:val="B2 Colorful Shading Accent 2"/>
    <w:basedOn w:val="Style_2"/>
    <w:pPr>
      <w:spacing w:after="0" w:line="240" w:lineRule="auto"/>
      <w:ind/>
    </w:pPr>
    <w:rPr>
      <w:rFonts w:ascii="Times New Roman" w:hAnsi="Times New Roman"/>
      <w:color w:val="000000"/>
      <w:sz w:val="20"/>
    </w:rPr>
    <w:tblPr>
      <w:tblBorders>
        <w:top w:color="C0504D" w:sz="24" w:val="single"/>
        <w:left w:color="C0504D" w:sz="4" w:val="single"/>
        <w:bottom w:color="C0504D" w:sz="4" w:val="single"/>
        <w:right w:color="C0504D" w:sz="4" w:val="single"/>
        <w:insideH w:color="FFFFFF" w:sz="4" w:val="single"/>
        <w:insideV w:color="FFFFFF" w:sz="4" w:val="single"/>
      </w:tblBorders>
    </w:tblPr>
  </w:style>
  <w:style w:styleId="Style_278" w:type="table">
    <w:name w:val="Table Grid"/>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79" w:type="table">
    <w:name w:val="Сетка таблицы11"/>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80" w:type="table">
    <w:name w:val="Сетка таблицы1"/>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81" w:type="table">
    <w:name w:val="Сетка таблицы7"/>
    <w:basedOn w:val="Style_2"/>
    <w:pPr>
      <w:spacing w:after="0"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82" w:type="table">
    <w:name w:val="Сетка таблицы3"/>
    <w:basedOn w:val="Style_2"/>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83" w:type="table">
    <w:name w:val="Сетка таблицы21"/>
    <w:basedOn w:val="Style_2"/>
    <w:pPr>
      <w:spacing w:after="0" w:line="240" w:lineRule="auto"/>
      <w:ind/>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0" Target="numbering.xml" Type="http://schemas.openxmlformats.org/officeDocument/2006/relationships/numbering"/>
  <Relationship Id="rId9" Target="footnotes.xml" Type="http://schemas.openxmlformats.org/officeDocument/2006/relationships/footnotes"/>
  <Relationship Id="rId8" Target="theme/theme1.xml" Type="http://schemas.openxmlformats.org/officeDocument/2006/relationships/theme"/>
  <Relationship Id="rId7" Target="webSettings.xml" Type="http://schemas.openxmlformats.org/officeDocument/2006/relationships/webSettings"/>
  <Relationship Id="rId6" Target="stylesWithEffects.xml" Type="http://schemas.microsoft.com/office/2007/relationships/stylesWithEffects"/>
  <Relationship Id="rId5" Target="styles.xml" Type="http://schemas.openxmlformats.org/officeDocument/2006/relationships/styles"/>
  <Relationship Id="rId4" Target="settings.xml" Type="http://schemas.openxmlformats.org/officeDocument/2006/relationships/settings"/>
  <Relationship Id="rId3" Target="fontTable.xml" Type="http://schemas.openxmlformats.org/officeDocument/2006/relationships/fontTable"/>
  <Relationship Id="rId2" Target="media/1.wmf" Type="http://schemas.openxmlformats.org/officeDocument/2006/relationships/image"/>
  <Relationship Id="rId1" Target="header1.xml" Type="http://schemas.openxmlformats.org/officeDocument/2006/relationships/head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MyOffice-CoreFramework-Windows/26-1013.725.7203.647.3@RELEASE-DESKTOP-YERBA-RC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2026-10-16T06:00:27Z</dcterms:modified>
</cp:coreProperties>
</file>