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2" w:rsidRDefault="00B32A82" w:rsidP="00B32A8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B32A82" w:rsidRDefault="00B32A82" w:rsidP="00B32A8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«Аграфеновская средняя общеобразовательная школа»</w:t>
      </w:r>
    </w:p>
    <w:p w:rsidR="00B32A82" w:rsidRDefault="00B32A82" w:rsidP="00B32A82">
      <w:pPr>
        <w:shd w:val="clear" w:color="auto" w:fill="FFFFFF"/>
        <w:ind w:left="482" w:hanging="9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(МБОУ  «Аграфеновская  СОШ»)</w:t>
      </w:r>
    </w:p>
    <w:p w:rsidR="00B32A82" w:rsidRDefault="00B32A82" w:rsidP="00B32A82">
      <w:pPr>
        <w:jc w:val="center"/>
      </w:pPr>
    </w:p>
    <w:p w:rsidR="00B32A82" w:rsidRDefault="00B32A82" w:rsidP="00B32A82">
      <w:pPr>
        <w:jc w:val="center"/>
      </w:pPr>
    </w:p>
    <w:p w:rsidR="00B32A82" w:rsidRDefault="00B32A82" w:rsidP="00B32A82">
      <w:pPr>
        <w:shd w:val="clear" w:color="auto" w:fill="FFFFFF"/>
        <w:spacing w:line="317" w:lineRule="exact"/>
        <w:ind w:left="482" w:firstLine="306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Приказ </w:t>
      </w:r>
    </w:p>
    <w:p w:rsidR="00B32A82" w:rsidRDefault="00B32A82" w:rsidP="00B32A82">
      <w:pPr>
        <w:shd w:val="clear" w:color="auto" w:fill="FFFFFF"/>
        <w:spacing w:line="317" w:lineRule="exact"/>
        <w:ind w:left="482" w:firstLine="2779"/>
        <w:rPr>
          <w:bCs/>
          <w:color w:val="000000"/>
          <w:spacing w:val="-1"/>
          <w:sz w:val="28"/>
          <w:szCs w:val="28"/>
        </w:rPr>
      </w:pPr>
    </w:p>
    <w:p w:rsidR="00B32A82" w:rsidRDefault="00B32A82" w:rsidP="00B32A82">
      <w:pPr>
        <w:shd w:val="clear" w:color="auto" w:fill="FFFFFF"/>
        <w:spacing w:line="317" w:lineRule="exact"/>
        <w:ind w:left="482" w:firstLine="2779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</w:t>
      </w:r>
      <w:proofErr w:type="spellStart"/>
      <w:r>
        <w:rPr>
          <w:bCs/>
          <w:color w:val="000000"/>
          <w:spacing w:val="-1"/>
          <w:sz w:val="28"/>
          <w:szCs w:val="28"/>
        </w:rPr>
        <w:t>сл</w:t>
      </w:r>
      <w:proofErr w:type="gramStart"/>
      <w:r>
        <w:rPr>
          <w:bCs/>
          <w:color w:val="000000"/>
          <w:spacing w:val="-1"/>
          <w:sz w:val="28"/>
          <w:szCs w:val="28"/>
        </w:rPr>
        <w:t>.А</w:t>
      </w:r>
      <w:proofErr w:type="gramEnd"/>
      <w:r>
        <w:rPr>
          <w:bCs/>
          <w:color w:val="000000"/>
          <w:spacing w:val="-1"/>
          <w:sz w:val="28"/>
          <w:szCs w:val="28"/>
        </w:rPr>
        <w:t>графеновка</w:t>
      </w:r>
      <w:proofErr w:type="spellEnd"/>
    </w:p>
    <w:p w:rsidR="00B32A82" w:rsidRDefault="00B32A82" w:rsidP="00B32A82">
      <w:pPr>
        <w:shd w:val="clear" w:color="auto" w:fill="FFFFFF"/>
        <w:tabs>
          <w:tab w:val="left" w:pos="7230"/>
        </w:tabs>
        <w:spacing w:before="34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от 28.12 .2018г                                                                                           </w:t>
      </w:r>
      <w:r w:rsidRPr="008D3105">
        <w:rPr>
          <w:b/>
          <w:bCs/>
          <w:color w:val="000000"/>
          <w:spacing w:val="-5"/>
          <w:sz w:val="28"/>
          <w:szCs w:val="28"/>
        </w:rPr>
        <w:t>№</w:t>
      </w:r>
      <w:r w:rsidR="008D3105" w:rsidRPr="008D3105">
        <w:rPr>
          <w:b/>
          <w:bCs/>
          <w:color w:val="000000"/>
          <w:spacing w:val="-5"/>
          <w:sz w:val="28"/>
          <w:szCs w:val="28"/>
        </w:rPr>
        <w:t>153</w:t>
      </w:r>
      <w:r>
        <w:rPr>
          <w:b/>
          <w:bCs/>
          <w:color w:val="000000"/>
          <w:sz w:val="28"/>
          <w:szCs w:val="28"/>
        </w:rPr>
        <w:tab/>
        <w:t xml:space="preserve">                        </w:t>
      </w:r>
    </w:p>
    <w:p w:rsidR="00B32A82" w:rsidRDefault="00B32A82" w:rsidP="00B32A82">
      <w:pPr>
        <w:pStyle w:val="a3"/>
        <w:rPr>
          <w:b w:val="0"/>
          <w:sz w:val="28"/>
          <w:szCs w:val="28"/>
        </w:rPr>
      </w:pPr>
    </w:p>
    <w:p w:rsidR="009C4B04" w:rsidRPr="009C4B04" w:rsidRDefault="009C4B04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C4B04">
        <w:rPr>
          <w:b/>
          <w:sz w:val="28"/>
          <w:szCs w:val="28"/>
        </w:rPr>
        <w:t>б утверждении учетной политики для целей налогообложения</w:t>
      </w:r>
    </w:p>
    <w:p w:rsidR="009C4B04" w:rsidRDefault="009C4B04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>ПРИКАЗЫВАЮ: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> 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>1. Утвердить учетную политику для целей налогообложения на 2019 год согласно приложению.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> 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 xml:space="preserve">2. </w:t>
      </w:r>
      <w:proofErr w:type="gramStart"/>
      <w:r w:rsidRPr="00B32A8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32A82">
        <w:rPr>
          <w:sz w:val="28"/>
          <w:szCs w:val="28"/>
        </w:rPr>
        <w:t>за</w:t>
      </w:r>
      <w:proofErr w:type="gramEnd"/>
      <w:r w:rsidRPr="00B32A82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 xml:space="preserve">оставляю за собой 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2A82">
        <w:rPr>
          <w:sz w:val="28"/>
          <w:szCs w:val="28"/>
        </w:rPr>
        <w:t> </w:t>
      </w:r>
    </w:p>
    <w:p w:rsidR="00B32A82" w:rsidRP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</w:t>
      </w:r>
      <w:proofErr w:type="spellStart"/>
      <w:r>
        <w:rPr>
          <w:sz w:val="28"/>
          <w:szCs w:val="28"/>
        </w:rPr>
        <w:t>Н.Б.Будникова</w:t>
      </w:r>
      <w:proofErr w:type="spellEnd"/>
      <w:r w:rsidRPr="00B32A82">
        <w:rPr>
          <w:sz w:val="28"/>
          <w:szCs w:val="28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tbl>
      <w:tblPr>
        <w:tblW w:w="0" w:type="auto"/>
        <w:jc w:val="right"/>
        <w:tblInd w:w="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</w:tblGrid>
      <w:tr w:rsidR="00B32A82" w:rsidRPr="00F03DA2" w:rsidTr="00E83431">
        <w:trPr>
          <w:jc w:val="right"/>
        </w:trPr>
        <w:tc>
          <w:tcPr>
            <w:tcW w:w="28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Default="00B32A82" w:rsidP="00E83431"/>
          <w:p w:rsidR="00B32A82" w:rsidRPr="00F03DA2" w:rsidRDefault="00B32A82" w:rsidP="00E83431">
            <w:r w:rsidRPr="00F03DA2">
              <w:rPr>
                <w:sz w:val="22"/>
                <w:szCs w:val="22"/>
              </w:rPr>
              <w:lastRenderedPageBreak/>
              <w:t>Приложение 1</w:t>
            </w:r>
            <w:r w:rsidRPr="00F03DA2">
              <w:rPr>
                <w:sz w:val="22"/>
                <w:szCs w:val="22"/>
              </w:rPr>
              <w:br/>
              <w:t>к приказу</w:t>
            </w:r>
            <w:r w:rsidRPr="00F03DA2">
              <w:rPr>
                <w:sz w:val="22"/>
                <w:szCs w:val="22"/>
              </w:rPr>
              <w:br/>
              <w:t>от 28 декабря 2018 г. № </w:t>
            </w:r>
            <w:r>
              <w:rPr>
                <w:sz w:val="22"/>
                <w:szCs w:val="22"/>
              </w:rPr>
              <w:t>______</w:t>
            </w:r>
            <w:r w:rsidRPr="00F03DA2">
              <w:rPr>
                <w:sz w:val="22"/>
                <w:szCs w:val="22"/>
              </w:rPr>
              <w:t xml:space="preserve"> </w:t>
            </w:r>
          </w:p>
        </w:tc>
      </w:tr>
    </w:tbl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lastRenderedPageBreak/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F03DA2">
        <w:rPr>
          <w:b/>
          <w:bCs/>
          <w:sz w:val="22"/>
          <w:szCs w:val="22"/>
        </w:rPr>
        <w:t>Учетная политика для целей налогообложения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F03DA2">
        <w:rPr>
          <w:b/>
          <w:bCs/>
          <w:sz w:val="22"/>
          <w:szCs w:val="22"/>
        </w:rPr>
        <w:t>Порядок ведения налогового учета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1. Ведение налогового учета возлагается на бухгалтерию, возглавляемую главным бухгалтером.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 xml:space="preserve">2. Налоговый учет ведется автоматизированным способом с применением программы </w:t>
      </w:r>
      <w:r w:rsidRPr="00B57DD5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«Бухгалтерия», 1С «Зарплата», Налогоплательщик.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3. Учреждение применяет общую систему налогообложения.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>Налог на прибыль организаций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4. Для ведения налогового учета используются:</w:t>
      </w:r>
      <w:r w:rsidRPr="00F03DA2">
        <w:rPr>
          <w:sz w:val="22"/>
          <w:szCs w:val="22"/>
        </w:rPr>
        <w:br/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 w:rsidRPr="00F03DA2">
        <w:rPr>
          <w:sz w:val="22"/>
          <w:szCs w:val="22"/>
        </w:rPr>
        <w:br/>
        <w:t>– налоговые регистры по формам, приведенным в приложении к настоящей Учетной политике.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статья 313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5. Учет доходов и расходов ведется методом начисления.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статьи 271, 272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 xml:space="preserve"> 6. 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 xml:space="preserve">Раздельный учет ведется с использованием кода счета бухгалтерского учета «Вид финансового обеспечения (деятельности)» (КФО) в соответствии с Инструкцией по бухгалтерскому учету.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Доходы и расходы в рамках целевого финансирования и целевых поступлений учитываются по КФО:</w:t>
      </w:r>
    </w:p>
    <w:p w:rsidR="00B32A82" w:rsidRPr="00F03DA2" w:rsidRDefault="00B32A82" w:rsidP="00B32A82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F03DA2">
        <w:rPr>
          <w:sz w:val="22"/>
          <w:szCs w:val="22"/>
        </w:rPr>
        <w:t xml:space="preserve"> – </w:t>
      </w:r>
      <w:r>
        <w:rPr>
          <w:sz w:val="22"/>
          <w:szCs w:val="22"/>
        </w:rPr>
        <w:t>п</w:t>
      </w:r>
      <w:r w:rsidRPr="00F03DA2">
        <w:rPr>
          <w:sz w:val="22"/>
          <w:szCs w:val="22"/>
        </w:rPr>
        <w:t>риносящая доход деятельность;</w:t>
      </w:r>
    </w:p>
    <w:p w:rsidR="00B32A82" w:rsidRPr="00F03DA2" w:rsidRDefault="00B32A82" w:rsidP="00B32A82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4 – деятельность, осуществляемая за счет субсидий на выполнение государственного задания;</w:t>
      </w:r>
    </w:p>
    <w:p w:rsidR="00B32A82" w:rsidRPr="00F03DA2" w:rsidRDefault="00B32A82" w:rsidP="00B32A82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</w:p>
    <w:p w:rsidR="00B32A82" w:rsidRPr="00F03DA2" w:rsidRDefault="00B32A82" w:rsidP="00B32A82">
      <w:pPr>
        <w:numPr>
          <w:ilvl w:val="0"/>
          <w:numId w:val="1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5 – деятельность, осуществляемая за счет субсидий на иные цели;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 xml:space="preserve">Учет амортизируемого имущества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044B0">
        <w:rPr>
          <w:sz w:val="22"/>
          <w:szCs w:val="22"/>
        </w:rPr>
        <w:t>7. Амортизация в целях налогового учета начисляется по имуществу.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 xml:space="preserve"> 8. Срок полезного использования основных средств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 РФ. Если основное средство не указано в классификации, срок полезного использования определяется по технической документации или рекомендациям производителей.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В случае реконструкции, модернизации или технического перевооружения срок полезного использования основного средства не увеличивается.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постановление Правительства от 01.01.2002 № 1 «О Классификации основных средств, включаемых в амортизационные группы», пункты 1 и 6 статьи 258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9. 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</w:t>
      </w:r>
      <w:proofErr w:type="gramStart"/>
      <w:r w:rsidRPr="00F03DA2">
        <w:rPr>
          <w:sz w:val="22"/>
          <w:szCs w:val="22"/>
        </w:rPr>
        <w:t>дств пр</w:t>
      </w:r>
      <w:proofErr w:type="gramEnd"/>
      <w:r w:rsidRPr="00F03DA2">
        <w:rPr>
          <w:sz w:val="22"/>
          <w:szCs w:val="22"/>
        </w:rPr>
        <w:t xml:space="preserve">едыдущим собственником. Норма амортизации по бывшим в употреблении основным средствам определяется с учетом срока </w:t>
      </w:r>
      <w:r w:rsidRPr="00F03DA2">
        <w:rPr>
          <w:sz w:val="22"/>
          <w:szCs w:val="22"/>
        </w:rPr>
        <w:lastRenderedPageBreak/>
        <w:t>полезного использования, уменьшенного на количество лет (месяцев) эксплуатации предыдущими собственниками.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пункт 7 статьи 258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10.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срок полезного использования которых определить невозможно, применяется срок, равный 10 годам.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пункт 2 статьи 258 Налогового кодекса.</w:t>
      </w:r>
    </w:p>
    <w:p w:rsid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11</w:t>
      </w:r>
      <w:r w:rsidRPr="00F03DA2">
        <w:rPr>
          <w:rStyle w:val="small"/>
          <w:sz w:val="22"/>
          <w:szCs w:val="22"/>
        </w:rPr>
        <w:t>.</w:t>
      </w:r>
      <w:r w:rsidRPr="00F03DA2">
        <w:rPr>
          <w:sz w:val="22"/>
          <w:szCs w:val="22"/>
        </w:rPr>
        <w:t xml:space="preserve"> Амортизация по всем объектам амортизируемого имущества (основным средствам и нематериальным активам) </w:t>
      </w:r>
      <w:r>
        <w:rPr>
          <w:sz w:val="22"/>
          <w:szCs w:val="22"/>
        </w:rPr>
        <w:t xml:space="preserve">начисляется:  </w:t>
      </w:r>
    </w:p>
    <w:p w:rsid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- стоимостью до 10 000, 00 руб. амортизация не начисляется, кроме библиотечного фонда.</w:t>
      </w:r>
    </w:p>
    <w:p w:rsidR="00B32A8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- стоимостью от 10000 до 100000,00 амортизация начисляется в размере 100% при принятии объекта на учет.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-стоимостью свыше 100 000, 00 рублей амортизация начисляется линейным способом.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пункты 1 и 3 статьи 259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12. Амортизационная премия не применяется. Амортизация начисляется в общем порядке.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пункт 9 статьи 258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1</w:t>
      </w:r>
      <w:r>
        <w:rPr>
          <w:sz w:val="22"/>
          <w:szCs w:val="22"/>
        </w:rPr>
        <w:t>3</w:t>
      </w:r>
      <w:r w:rsidRPr="00F03DA2">
        <w:rPr>
          <w:sz w:val="22"/>
          <w:szCs w:val="22"/>
        </w:rPr>
        <w:t>. Резерв на ремонт основных средств не создается. Расходы на ремонт основных сре</w:t>
      </w:r>
      <w:proofErr w:type="gramStart"/>
      <w:r w:rsidRPr="00F03DA2">
        <w:rPr>
          <w:sz w:val="22"/>
          <w:szCs w:val="22"/>
        </w:rPr>
        <w:t>дств пр</w:t>
      </w:r>
      <w:proofErr w:type="gramEnd"/>
      <w:r w:rsidRPr="00F03DA2">
        <w:rPr>
          <w:sz w:val="22"/>
          <w:szCs w:val="22"/>
        </w:rPr>
        <w:t>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статья 260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 xml:space="preserve">Учет материалов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03DA2">
        <w:rPr>
          <w:sz w:val="22"/>
          <w:szCs w:val="22"/>
        </w:rPr>
        <w:t>. Стоимость материалов и другого имущества, не являющегося амортизируемым, включается в состав материальных расходов в полной сумме по мере ввода его в эксплуатацию.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подпункт 3 пункта 1 статьи 254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1</w:t>
      </w:r>
      <w:r>
        <w:rPr>
          <w:sz w:val="22"/>
          <w:szCs w:val="22"/>
        </w:rPr>
        <w:t>5</w:t>
      </w:r>
      <w:r w:rsidRPr="00F03DA2">
        <w:rPr>
          <w:sz w:val="22"/>
          <w:szCs w:val="22"/>
        </w:rPr>
        <w:t>. При выбытии материалы оцениваются по методу средней стоимости.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пункт 8 статьи 254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 w:rsidRPr="000329AF">
        <w:rPr>
          <w:sz w:val="22"/>
          <w:szCs w:val="22"/>
        </w:rPr>
        <w:t>16</w:t>
      </w:r>
      <w:r w:rsidRPr="00F03DA2">
        <w:rPr>
          <w:sz w:val="22"/>
          <w:szCs w:val="22"/>
        </w:rPr>
        <w:t xml:space="preserve">. Налоговый учет операций по приобретению и списанию материалов осуществляется на соответствующих счетах к счету ХХХХ 0000000000000 Х.105.00.000 «Материальные запасы» в порядке, определенном для целей бухгалтерского учета.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 xml:space="preserve">Основание: статья 313 Налогового кодекса. 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 w:rsidRPr="00F03DA2">
        <w:rPr>
          <w:b/>
          <w:bCs/>
          <w:sz w:val="22"/>
          <w:szCs w:val="22"/>
        </w:rPr>
        <w:t>Порядок определения доходов и расходов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11388">
        <w:rPr>
          <w:sz w:val="22"/>
          <w:szCs w:val="22"/>
        </w:rPr>
        <w:t>17</w:t>
      </w:r>
      <w:r w:rsidRPr="00F03DA2">
        <w:rPr>
          <w:sz w:val="22"/>
          <w:szCs w:val="22"/>
        </w:rPr>
        <w:t>. Доходы, полученные в рамках целевого финансирования, определяются по данным бухгалтерского учета на основании оборотов по счетам ХХХХ 0000000000000 Х.205.3Х.000, ХХХХ 0000000000000 Х.205.8Х.000 и следующих документов:</w:t>
      </w:r>
    </w:p>
    <w:p w:rsidR="00B32A82" w:rsidRPr="00F03DA2" w:rsidRDefault="00B32A82" w:rsidP="00B32A82">
      <w:pPr>
        <w:numPr>
          <w:ilvl w:val="0"/>
          <w:numId w:val="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B32A82" w:rsidRPr="00F03DA2" w:rsidRDefault="00B32A82" w:rsidP="00B32A82">
      <w:pPr>
        <w:numPr>
          <w:ilvl w:val="0"/>
          <w:numId w:val="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графиков перечисления субсидий;</w:t>
      </w:r>
    </w:p>
    <w:p w:rsidR="00B32A82" w:rsidRPr="00F03DA2" w:rsidRDefault="00B32A82" w:rsidP="00B32A82">
      <w:pPr>
        <w:numPr>
          <w:ilvl w:val="0"/>
          <w:numId w:val="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договоров (соглашений) о предоставлении целевых субсидий, субсидий на капвложения, грантов в форме субсидий;</w:t>
      </w:r>
    </w:p>
    <w:p w:rsidR="00B32A82" w:rsidRPr="00F03DA2" w:rsidRDefault="00B32A82" w:rsidP="00B32A82">
      <w:pPr>
        <w:numPr>
          <w:ilvl w:val="0"/>
          <w:numId w:val="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договоров о пожертвовании;</w:t>
      </w:r>
    </w:p>
    <w:p w:rsidR="00B32A82" w:rsidRPr="00F03DA2" w:rsidRDefault="00B32A82" w:rsidP="00B32A82">
      <w:pPr>
        <w:numPr>
          <w:ilvl w:val="0"/>
          <w:numId w:val="2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других документов, подтверждающих целевой характер получаемых средств или имущества.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 w:rsidRPr="00611388">
        <w:rPr>
          <w:sz w:val="22"/>
          <w:szCs w:val="22"/>
        </w:rPr>
        <w:t>18</w:t>
      </w:r>
      <w:r w:rsidRPr="00F03DA2">
        <w:rPr>
          <w:sz w:val="22"/>
          <w:szCs w:val="22"/>
        </w:rPr>
        <w:t xml:space="preserve">. Доходами для целей налогообложения от деятельности, приносящей доход, признаются доходы, получаемые от юридических и физических лиц по операциям реализации товаров, работ, услуг, имущественных прав, и </w:t>
      </w:r>
      <w:proofErr w:type="spellStart"/>
      <w:r w:rsidRPr="00F03DA2">
        <w:rPr>
          <w:sz w:val="22"/>
          <w:szCs w:val="22"/>
        </w:rPr>
        <w:t>внереализационные</w:t>
      </w:r>
      <w:proofErr w:type="spellEnd"/>
      <w:r w:rsidRPr="00F03DA2">
        <w:rPr>
          <w:sz w:val="22"/>
          <w:szCs w:val="22"/>
        </w:rPr>
        <w:t xml:space="preserve"> доходы в соответствии со статьями 249, 250 НК. При этом доходы, полученные в рамках деятельности, приносящей доход, в том числе от сдачи имущества в аренду, а также </w:t>
      </w:r>
      <w:proofErr w:type="spellStart"/>
      <w:r w:rsidRPr="00F03DA2">
        <w:rPr>
          <w:sz w:val="22"/>
          <w:szCs w:val="22"/>
        </w:rPr>
        <w:t>внереализационные</w:t>
      </w:r>
      <w:proofErr w:type="spellEnd"/>
      <w:r w:rsidRPr="00F03DA2">
        <w:rPr>
          <w:sz w:val="22"/>
          <w:szCs w:val="22"/>
        </w:rPr>
        <w:t xml:space="preserve"> доходы определяются на основании оборотов по счетам ХХХХ 0000000000000 2.205.00.000 «Расчеты по доходам» и ХХХХ 0000000000000 2.209.00.000 «Расчеты по ущербу и иным доходам».</w:t>
      </w:r>
    </w:p>
    <w:p w:rsidR="00B32A82" w:rsidRPr="00F03DA2" w:rsidRDefault="00B32A82" w:rsidP="00B32A82">
      <w:pPr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611388" w:rsidRDefault="00B32A82" w:rsidP="00B32A82">
      <w:pPr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19</w:t>
      </w:r>
      <w:r w:rsidRPr="00F03DA2">
        <w:rPr>
          <w:sz w:val="22"/>
          <w:szCs w:val="22"/>
        </w:rPr>
        <w:t xml:space="preserve">. Расходы, произведенные за счет средств целевого финансирования (субсидий), определяются по данным бухгалтерского учета на основании оборотов по счетам: </w:t>
      </w:r>
    </w:p>
    <w:p w:rsidR="00B32A82" w:rsidRPr="00F03DA2" w:rsidRDefault="00B32A82" w:rsidP="00B32A82">
      <w:pPr>
        <w:numPr>
          <w:ilvl w:val="0"/>
          <w:numId w:val="3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lastRenderedPageBreak/>
        <w:t>ХХХХ 0000000000000 </w:t>
      </w:r>
      <w:r w:rsidRPr="00611388">
        <w:rPr>
          <w:sz w:val="22"/>
          <w:szCs w:val="22"/>
        </w:rPr>
        <w:t>2</w:t>
      </w:r>
      <w:r w:rsidRPr="00F03DA2">
        <w:rPr>
          <w:sz w:val="22"/>
          <w:szCs w:val="22"/>
        </w:rPr>
        <w:t>.</w:t>
      </w:r>
      <w:r w:rsidRPr="00611388">
        <w:rPr>
          <w:sz w:val="22"/>
          <w:szCs w:val="22"/>
        </w:rPr>
        <w:t>401</w:t>
      </w:r>
      <w:r>
        <w:rPr>
          <w:sz w:val="22"/>
          <w:szCs w:val="22"/>
        </w:rPr>
        <w:t>.</w:t>
      </w:r>
      <w:r w:rsidRPr="00611388">
        <w:rPr>
          <w:sz w:val="22"/>
          <w:szCs w:val="22"/>
        </w:rPr>
        <w:t xml:space="preserve">20 </w:t>
      </w:r>
      <w:r w:rsidRPr="00F03DA2">
        <w:rPr>
          <w:sz w:val="22"/>
          <w:szCs w:val="22"/>
        </w:rPr>
        <w:t xml:space="preserve"> «Расходы учреждения» – за счет </w:t>
      </w:r>
      <w:r>
        <w:rPr>
          <w:sz w:val="22"/>
          <w:szCs w:val="22"/>
        </w:rPr>
        <w:t>п</w:t>
      </w:r>
      <w:r w:rsidRPr="00F03DA2">
        <w:rPr>
          <w:sz w:val="22"/>
          <w:szCs w:val="22"/>
        </w:rPr>
        <w:t>риносящ</w:t>
      </w:r>
      <w:r>
        <w:rPr>
          <w:sz w:val="22"/>
          <w:szCs w:val="22"/>
        </w:rPr>
        <w:t>ей</w:t>
      </w:r>
      <w:r w:rsidRPr="00F03DA2">
        <w:rPr>
          <w:sz w:val="22"/>
          <w:szCs w:val="22"/>
        </w:rPr>
        <w:t xml:space="preserve"> доход деятельност</w:t>
      </w:r>
      <w:r>
        <w:rPr>
          <w:sz w:val="22"/>
          <w:szCs w:val="22"/>
        </w:rPr>
        <w:t>и;</w:t>
      </w:r>
    </w:p>
    <w:p w:rsidR="00B32A82" w:rsidRPr="00F03DA2" w:rsidRDefault="00B32A82" w:rsidP="00B32A82">
      <w:pPr>
        <w:numPr>
          <w:ilvl w:val="0"/>
          <w:numId w:val="3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ХХХХ 0000000000000 4.401.20</w:t>
      </w:r>
      <w:r w:rsidRPr="00611388">
        <w:rPr>
          <w:sz w:val="22"/>
          <w:szCs w:val="22"/>
        </w:rPr>
        <w:t xml:space="preserve"> </w:t>
      </w:r>
      <w:r w:rsidRPr="00F03DA2">
        <w:rPr>
          <w:sz w:val="22"/>
          <w:szCs w:val="22"/>
        </w:rPr>
        <w:t xml:space="preserve"> «Расходы учреждения» – за счет субсидий на выполнение государственного задания;</w:t>
      </w:r>
    </w:p>
    <w:p w:rsidR="00B32A82" w:rsidRPr="00F03DA2" w:rsidRDefault="00B32A82" w:rsidP="00B32A82">
      <w:pPr>
        <w:numPr>
          <w:ilvl w:val="0"/>
          <w:numId w:val="3"/>
        </w:numPr>
        <w:tabs>
          <w:tab w:val="clear" w:pos="720"/>
        </w:tabs>
        <w:ind w:left="0" w:firstLine="0"/>
        <w:rPr>
          <w:sz w:val="22"/>
          <w:szCs w:val="22"/>
        </w:rPr>
      </w:pPr>
      <w:r w:rsidRPr="00F03DA2">
        <w:rPr>
          <w:sz w:val="22"/>
          <w:szCs w:val="22"/>
        </w:rPr>
        <w:t>ХХХХ 0000000000000 </w:t>
      </w:r>
      <w:r>
        <w:rPr>
          <w:sz w:val="22"/>
          <w:szCs w:val="22"/>
        </w:rPr>
        <w:t>5.401.20</w:t>
      </w:r>
      <w:r w:rsidRPr="00F03DA2">
        <w:rPr>
          <w:sz w:val="22"/>
          <w:szCs w:val="22"/>
        </w:rPr>
        <w:t xml:space="preserve"> «Расходы учреждения» – за счет субсидий на иные цели, гранты в форме субсидий;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>Транспортный налог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Pr="00F03DA2">
        <w:rPr>
          <w:sz w:val="22"/>
          <w:szCs w:val="22"/>
        </w:rPr>
        <w:t>. Налогооблагаемая база формируется исходя из наличия всех транспортных средств, зарегистрированных за учреждением.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глава 28 Налогового кодекса, региональный Закон «О транспортном налоге».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>
        <w:rPr>
          <w:sz w:val="22"/>
          <w:szCs w:val="22"/>
        </w:rPr>
        <w:t>21</w:t>
      </w:r>
      <w:r w:rsidRPr="00F03DA2">
        <w:rPr>
          <w:sz w:val="22"/>
          <w:szCs w:val="22"/>
        </w:rPr>
        <w:t>. Для целей настоящего пункта в налогооблагаемую базу включаются базу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 РФ.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>Налог на имущество организаций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22</w:t>
      </w:r>
      <w:r w:rsidRPr="00F03DA2">
        <w:rPr>
          <w:sz w:val="22"/>
          <w:szCs w:val="22"/>
        </w:rPr>
        <w:t>. Учреждение является плательщиком налога на имущество.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Перечень объектов налогообложения определяется в соответствии со статьей 374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Учреждение применяет льготы в соответствии с законодательством региона.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глава 30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>
        <w:rPr>
          <w:sz w:val="22"/>
          <w:szCs w:val="22"/>
        </w:rPr>
        <w:t>23</w:t>
      </w:r>
      <w:r w:rsidRPr="00F03DA2">
        <w:rPr>
          <w:sz w:val="22"/>
          <w:szCs w:val="22"/>
        </w:rPr>
        <w:t>. Налоговая ставка применяется в соответствии с законодательством региона.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статья 372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>
        <w:rPr>
          <w:sz w:val="22"/>
          <w:szCs w:val="22"/>
        </w:rPr>
        <w:t>24</w:t>
      </w:r>
      <w:r w:rsidRPr="00F03DA2">
        <w:rPr>
          <w:sz w:val="22"/>
          <w:szCs w:val="22"/>
        </w:rPr>
        <w:t>.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 383 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F03DA2">
        <w:rPr>
          <w:b/>
          <w:bCs/>
          <w:sz w:val="22"/>
          <w:szCs w:val="22"/>
        </w:rPr>
        <w:t>Земельный налог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25</w:t>
      </w:r>
      <w:r w:rsidRPr="00F03DA2">
        <w:rPr>
          <w:sz w:val="22"/>
          <w:szCs w:val="22"/>
        </w:rPr>
        <w:t>. Налогооблагаемая база по земельному налогу формируется согласно статьям 389, 390, 391 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Основание: глава 31 Налогового кодекса.</w:t>
      </w:r>
    </w:p>
    <w:p w:rsidR="00B32A82" w:rsidRPr="00F03DA2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3DA2">
        <w:rPr>
          <w:sz w:val="22"/>
          <w:szCs w:val="22"/>
        </w:rPr>
        <w:t> </w:t>
      </w:r>
      <w:r>
        <w:rPr>
          <w:sz w:val="22"/>
          <w:szCs w:val="22"/>
        </w:rPr>
        <w:t>26</w:t>
      </w:r>
      <w:r w:rsidRPr="00F03DA2">
        <w:rPr>
          <w:sz w:val="22"/>
          <w:szCs w:val="22"/>
        </w:rPr>
        <w:t>. Налоговая ставка применяется в соответствии с местным законодательством согласно статье 394 Налогового кодекса.</w:t>
      </w:r>
    </w:p>
    <w:p w:rsidR="00694230" w:rsidRDefault="00B32A82" w:rsidP="00B3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3DA2">
        <w:rPr>
          <w:sz w:val="22"/>
          <w:szCs w:val="22"/>
        </w:rPr>
        <w:t> </w:t>
      </w:r>
      <w:r>
        <w:rPr>
          <w:sz w:val="22"/>
          <w:szCs w:val="22"/>
        </w:rPr>
        <w:t>27</w:t>
      </w:r>
      <w:r w:rsidRPr="00F03DA2">
        <w:rPr>
          <w:sz w:val="22"/>
          <w:szCs w:val="22"/>
        </w:rPr>
        <w:t>.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предусмотренные статьей 396 Налогового кодекса.</w:t>
      </w:r>
    </w:p>
    <w:sectPr w:rsidR="00694230" w:rsidSect="00B32A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94D"/>
    <w:multiLevelType w:val="multilevel"/>
    <w:tmpl w:val="9B2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D5C7C"/>
    <w:multiLevelType w:val="multilevel"/>
    <w:tmpl w:val="960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30B2"/>
    <w:multiLevelType w:val="multilevel"/>
    <w:tmpl w:val="B79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82"/>
    <w:rsid w:val="0062454E"/>
    <w:rsid w:val="00694230"/>
    <w:rsid w:val="006D41BB"/>
    <w:rsid w:val="008D3105"/>
    <w:rsid w:val="009C4B04"/>
    <w:rsid w:val="00B3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2A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32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">
    <w:name w:val="small"/>
    <w:basedOn w:val="a0"/>
    <w:rsid w:val="00B32A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2018-12-28T09:30:00Z</dcterms:created>
  <dcterms:modified xsi:type="dcterms:W3CDTF">2018-12-28T09:58:00Z</dcterms:modified>
</cp:coreProperties>
</file>