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A" w:rsidRPr="004A3A89" w:rsidRDefault="005E263A" w:rsidP="004A3A89">
      <w:pPr>
        <w:spacing w:before="20" w:after="20" w:line="240" w:lineRule="auto"/>
        <w:ind w:left="101" w:right="101"/>
        <w:jc w:val="center"/>
        <w:outlineLvl w:val="2"/>
        <w:rPr>
          <w:rFonts w:ascii="Verdana" w:hAnsi="Verdana"/>
          <w:b/>
          <w:i/>
          <w:color w:val="76923C"/>
          <w:sz w:val="20"/>
          <w:szCs w:val="20"/>
          <w:lang w:eastAsia="ru-RU"/>
        </w:rPr>
      </w:pPr>
      <w:r w:rsidRPr="004A3A89">
        <w:rPr>
          <w:rFonts w:ascii="Verdana" w:hAnsi="Verdana"/>
          <w:b/>
          <w:i/>
          <w:color w:val="76923C"/>
          <w:sz w:val="20"/>
          <w:szCs w:val="20"/>
          <w:lang w:eastAsia="ru-RU"/>
        </w:rPr>
        <w:t>Консультации для родителей</w:t>
      </w:r>
    </w:p>
    <w:p w:rsidR="005E263A" w:rsidRDefault="005E263A" w:rsidP="004A3A89">
      <w:pPr>
        <w:spacing w:before="20" w:after="20" w:line="240" w:lineRule="auto"/>
        <w:ind w:left="101" w:right="101"/>
        <w:jc w:val="center"/>
        <w:outlineLvl w:val="3"/>
        <w:rPr>
          <w:rFonts w:ascii="Verdana" w:hAnsi="Verdana"/>
          <w:b/>
          <w:i/>
          <w:color w:val="FF0000"/>
          <w:sz w:val="26"/>
          <w:szCs w:val="26"/>
          <w:lang w:eastAsia="ru-RU"/>
        </w:rPr>
      </w:pPr>
      <w:r>
        <w:rPr>
          <w:rFonts w:ascii="Verdana" w:hAnsi="Verdana"/>
          <w:b/>
          <w:i/>
          <w:color w:val="FF0000"/>
          <w:sz w:val="26"/>
          <w:szCs w:val="26"/>
          <w:lang w:eastAsia="ru-RU"/>
        </w:rPr>
        <w:t>Адаптация ребёнка к детскому саду</w:t>
      </w:r>
    </w:p>
    <w:p w:rsidR="005E263A" w:rsidRPr="004A3A89" w:rsidRDefault="005E263A" w:rsidP="004A3A89">
      <w:pPr>
        <w:spacing w:before="51" w:after="51" w:line="183" w:lineRule="atLeast"/>
        <w:ind w:firstLine="101"/>
        <w:rPr>
          <w:rFonts w:ascii="Arial" w:hAnsi="Arial" w:cs="Arial"/>
          <w:color w:val="666600"/>
          <w:sz w:val="24"/>
          <w:szCs w:val="24"/>
          <w:lang w:eastAsia="ru-RU"/>
        </w:rPr>
      </w:pPr>
    </w:p>
    <w:p w:rsidR="005E263A" w:rsidRPr="000D4753" w:rsidRDefault="005E263A" w:rsidP="000D4753">
      <w:pPr>
        <w:spacing w:before="51" w:after="51" w:line="183" w:lineRule="atLeast"/>
        <w:ind w:firstLine="708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>Ж</w:t>
      </w: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5E263A" w:rsidRPr="000D4753" w:rsidRDefault="005E263A" w:rsidP="000D4753">
      <w:pPr>
        <w:spacing w:before="51" w:after="51" w:line="183" w:lineRule="atLeast"/>
        <w:ind w:firstLine="360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5E263A" w:rsidRPr="000D4753" w:rsidRDefault="005E263A" w:rsidP="000D4753">
      <w:pPr>
        <w:numPr>
          <w:ilvl w:val="0"/>
          <w:numId w:val="1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нарушение аппетита (отказ от еды или недоедание)</w:t>
      </w:r>
    </w:p>
    <w:p w:rsidR="005E263A" w:rsidRPr="000D4753" w:rsidRDefault="005E263A" w:rsidP="000D4753">
      <w:pPr>
        <w:numPr>
          <w:ilvl w:val="0"/>
          <w:numId w:val="1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5E263A" w:rsidRPr="000D4753" w:rsidRDefault="005E263A" w:rsidP="000D4753">
      <w:pPr>
        <w:numPr>
          <w:ilvl w:val="0"/>
          <w:numId w:val="1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5E263A" w:rsidRPr="000D4753" w:rsidRDefault="005E263A" w:rsidP="000D4753">
      <w:pPr>
        <w:spacing w:before="51" w:after="51" w:line="183" w:lineRule="atLeast"/>
        <w:ind w:firstLine="101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5E263A" w:rsidRPr="000D4753" w:rsidRDefault="005E263A" w:rsidP="000D4753">
      <w:pPr>
        <w:numPr>
          <w:ilvl w:val="0"/>
          <w:numId w:val="2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повышение температуры тела</w:t>
      </w:r>
    </w:p>
    <w:p w:rsidR="005E263A" w:rsidRPr="000D4753" w:rsidRDefault="005E263A" w:rsidP="000D4753">
      <w:pPr>
        <w:numPr>
          <w:ilvl w:val="0"/>
          <w:numId w:val="2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изменения характера стула</w:t>
      </w:r>
    </w:p>
    <w:p w:rsidR="005E263A" w:rsidRPr="000D4753" w:rsidRDefault="005E263A" w:rsidP="000D4753">
      <w:pPr>
        <w:numPr>
          <w:ilvl w:val="0"/>
          <w:numId w:val="2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5E263A" w:rsidRPr="000D4753" w:rsidRDefault="005E263A" w:rsidP="000D4753">
      <w:pPr>
        <w:spacing w:before="51" w:after="51" w:line="183" w:lineRule="atLeast"/>
        <w:ind w:firstLine="101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</w:t>
      </w:r>
      <w:r w:rsidRPr="000D4753"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>3 адаптационные группы</w:t>
      </w: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, о которых говорилось выше.</w:t>
      </w:r>
    </w:p>
    <w:p w:rsidR="005E263A" w:rsidRPr="000D4753" w:rsidRDefault="005E263A" w:rsidP="000D4753">
      <w:pPr>
        <w:spacing w:before="51" w:after="51" w:line="183" w:lineRule="atLeast"/>
        <w:ind w:firstLine="101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</w:p>
    <w:p w:rsidR="005E263A" w:rsidRPr="000D4753" w:rsidRDefault="005E263A" w:rsidP="000D4753">
      <w:pPr>
        <w:spacing w:before="51" w:after="51" w:line="183" w:lineRule="atLeast"/>
        <w:ind w:firstLine="101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 xml:space="preserve">Итак, что должны </w:t>
      </w:r>
      <w:r w:rsidRPr="000D475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знать и уметь родители</w:t>
      </w:r>
      <w:r w:rsidRPr="000D4753"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>: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Чем чаще ребёнок будет общаться со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Установление эмоционального контакта ребёнка и воспитателя должно осуществляться в привычной обстановке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5E263A" w:rsidRPr="000D4753" w:rsidRDefault="005E263A" w:rsidP="000D4753">
      <w:pPr>
        <w:numPr>
          <w:ilvl w:val="0"/>
          <w:numId w:val="3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5E263A" w:rsidRPr="000D4753" w:rsidRDefault="005E263A" w:rsidP="000D4753">
      <w:pPr>
        <w:spacing w:before="51" w:after="51" w:line="183" w:lineRule="atLeast"/>
        <w:ind w:firstLine="101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D4753"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  <w:t>НЕОБХОДИМО:</w:t>
      </w:r>
    </w:p>
    <w:p w:rsidR="005E263A" w:rsidRPr="000D4753" w:rsidRDefault="005E263A" w:rsidP="000D4753">
      <w:pPr>
        <w:numPr>
          <w:ilvl w:val="0"/>
          <w:numId w:val="4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5E263A" w:rsidRPr="000D4753" w:rsidRDefault="005E263A" w:rsidP="000D4753">
      <w:pPr>
        <w:numPr>
          <w:ilvl w:val="0"/>
          <w:numId w:val="4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5E263A" w:rsidRPr="000D4753" w:rsidRDefault="005E263A" w:rsidP="000D4753">
      <w:pPr>
        <w:numPr>
          <w:ilvl w:val="0"/>
          <w:numId w:val="4"/>
        </w:numPr>
        <w:spacing w:before="100" w:beforeAutospacing="1" w:after="100" w:afterAutospacing="1" w:line="183" w:lineRule="atLeast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приблизить домашние условия к особенностям детского сада: внести элементы режима, упражнять ребёнка в самостоятельности, чтобы он мог сам себя обслуживать и т.п.</w:t>
      </w:r>
    </w:p>
    <w:p w:rsidR="005E263A" w:rsidRPr="000D4753" w:rsidRDefault="005E263A" w:rsidP="000D4753">
      <w:pPr>
        <w:spacing w:before="51" w:after="51" w:line="183" w:lineRule="atLeast"/>
        <w:ind w:firstLine="360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/>
          <w:color w:val="464646"/>
          <w:sz w:val="28"/>
          <w:szCs w:val="28"/>
          <w:lang w:eastAsia="ru-RU"/>
        </w:rPr>
        <w:t>В</w:t>
      </w: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 xml:space="preserve">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5E263A" w:rsidRDefault="005E263A" w:rsidP="000D4753">
      <w:pPr>
        <w:spacing w:before="51" w:after="51" w:line="183" w:lineRule="atLeast"/>
        <w:ind w:firstLine="708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0D4753"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>С</w:t>
      </w:r>
      <w:r w:rsidRPr="000D4753">
        <w:rPr>
          <w:rFonts w:ascii="Times New Roman" w:hAnsi="Times New Roman"/>
          <w:color w:val="464646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 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sectPr w:rsidR="005E263A" w:rsidSect="0005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239"/>
    <w:multiLevelType w:val="multilevel"/>
    <w:tmpl w:val="1508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C3694D"/>
    <w:multiLevelType w:val="multilevel"/>
    <w:tmpl w:val="E9C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F03DE2"/>
    <w:multiLevelType w:val="multilevel"/>
    <w:tmpl w:val="7FB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EB515C"/>
    <w:multiLevelType w:val="multilevel"/>
    <w:tmpl w:val="EE18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89"/>
    <w:rsid w:val="00000962"/>
    <w:rsid w:val="00057A8D"/>
    <w:rsid w:val="000D4753"/>
    <w:rsid w:val="004A3A89"/>
    <w:rsid w:val="005E263A"/>
    <w:rsid w:val="0077268E"/>
    <w:rsid w:val="0093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1078</Words>
  <Characters>6146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4</cp:revision>
  <dcterms:created xsi:type="dcterms:W3CDTF">2014-10-22T15:24:00Z</dcterms:created>
  <dcterms:modified xsi:type="dcterms:W3CDTF">2014-10-24T11:12:00Z</dcterms:modified>
</cp:coreProperties>
</file>