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97" w:rsidRPr="00A34BBA" w:rsidRDefault="00F26897" w:rsidP="00F26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34BBA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воспитателей</w:t>
      </w:r>
    </w:p>
    <w:p w:rsidR="00A34BBA" w:rsidRPr="00A34BBA" w:rsidRDefault="00A34BBA" w:rsidP="00F26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4BBA" w:rsidRPr="00A34BBA" w:rsidRDefault="00F26897" w:rsidP="00A34B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«Роль музыкально-дидактических игр </w:t>
      </w:r>
    </w:p>
    <w:p w:rsidR="00F26897" w:rsidRPr="00A34BBA" w:rsidRDefault="00F26897" w:rsidP="00A34B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музыкально-эстетическом воспитании</w:t>
      </w:r>
      <w:r w:rsidR="00A34BBA" w:rsidRPr="00A34B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34B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дошкольников»</w:t>
      </w:r>
    </w:p>
    <w:p w:rsidR="00F26897" w:rsidRPr="00A34BBA" w:rsidRDefault="00F26897" w:rsidP="00F268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>Среди многих видов искусства музыка по праву занимает особое место в эстетическом и художественном воспитании</w:t>
      </w:r>
      <w:r w:rsidR="00A34BBA" w:rsidRPr="00A34B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формировании всесторонне и гармонически  развитого  человека.  Музыка  сопровождает  человека  всю жизнь. Музыка, непосредственно воздействуя на чувства ребенка, формирует его  моральный  облик.  Занятия  музыкой  влияют  на  общую  культуру поведения детей.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>Музыкальное воспитание дошкольников осуществляется на музыкальных и  музыкально-коррекционных  занятиях,  праздниках  и  развлечениях,  в самостоятельной музыкальной деятельности, в свободное от занятий время (на прогулках, концертах, в музыкальном театре и т. д.)</w:t>
      </w:r>
      <w:r w:rsidR="00A34B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6897" w:rsidRPr="00A34BBA" w:rsidRDefault="00A34BBA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по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музыкально-эстетическому  воспитанию  имеют  н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е  только общеразвивающее,  но и коррекционное значение, так как во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многом способствуют  исправлению,  компенсации  недостатков  психического развития детей, если такие имеются. Большую роль в музыкально </w:t>
      </w:r>
      <w:proofErr w:type="gramStart"/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стетическом воспитании детей играют музыкально-дидактические  игры.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Основное  назначени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>е  музыкально-дидактических иг</w:t>
      </w:r>
      <w:proofErr w:type="gram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музыкальные способности, в доступной игровой форме помочь им разобраться в соотношении звуков по высоте,  развить  у  них  чувство  ритма,  тембровый  и  динамический  слух, побуждать  к  самостоятельным  действиям  с  п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рименением  знаний, полученных на музыкальных занятиях.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  игры обогащают  детей  новыми  впечатлениями,  развивают  у них  инициативу, самостоятельность,  способность  к  восприятию,  различению  основных свойств музыкального звука. Они  способствуют  формированию  у  детей  умений  слушать  музыку, планомерно развивать высотный, ритмический, динамический и тембровый слух.  Развитие  музыкального  слуха,  в  свою  очередь,  позволяет  детям успешно  проявлять  себя  в  певческой  деятельности.  При  проведении  игр необходимо поощрять тех детей, которые, следуя образцу взрослого или других детей, проявляют инициативу, выдумку, элементы творчества.</w:t>
      </w:r>
    </w:p>
    <w:p w:rsidR="00A34BBA" w:rsidRDefault="00A34BBA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Как любая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>другая  игра,  музыкально-дидактическая  должна  включат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ь развитие  игровых  действий. В основе дидактического материала лежат </w:t>
      </w:r>
      <w:r w:rsidR="00F26897"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задачи развития у детей музыкального восприятия, игровое действие должно помочь ребенку в интересной для него форме услышать, различить, сравнить некоторые свойства музыки, а затем и действовать с ними. 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4B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Например, игры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Музыкальный телефон», «Из какой мы песни? 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» помогают детям чисто интонировать, определить, правильно ли спета песня, услышать смену темпа, силу звучания. 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>Игры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Определи по ритму», «Вспомни мелодию», «Повтори</w:t>
      </w:r>
      <w:r w:rsidRPr="00A34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развивают чувство ритма, учат точно воспроизводить мелодию, ритмический рисунок  песни,  </w:t>
      </w:r>
      <w:proofErr w:type="spell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>.  С  этой  же  целью  используются  различные дидактические средства: ложки, кубики, ритмические палочки, погремушки, колокольчики, музыкальные и ритмические молоточки.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>При слушании пьесы «Колокольчики звенят» (В. Моцарт) используется игра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Тихие и громкие звоночки»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>, а пьес «Новая кукла» и «Болезнь куклы» (П. Чайковский</w:t>
      </w:r>
      <w:proofErr w:type="gram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)–</w:t>
      </w:r>
      <w:proofErr w:type="gram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="00A34BBA"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«Весело-</w:t>
      </w:r>
      <w:proofErr w:type="spellStart"/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грустно».</w:t>
      </w:r>
      <w:r w:rsidR="00A34BBA" w:rsidRPr="00A34BB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="00A34BBA"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 музыкального жанра пьес «Вальс» (Д. </w:t>
      </w:r>
      <w:proofErr w:type="spell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A34BBA"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«Марш» (Д.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Шоста</w:t>
      </w:r>
      <w:r w:rsidR="00A34BBA" w:rsidRPr="00A34BBA">
        <w:rPr>
          <w:rFonts w:ascii="Times New Roman" w:hAnsi="Times New Roman" w:cs="Times New Roman"/>
          <w:sz w:val="28"/>
          <w:szCs w:val="28"/>
          <w:lang w:eastAsia="ru-RU"/>
        </w:rPr>
        <w:t>ковича), «Колыбельная  песенка»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(Г.  Свиридова)  применяется  музыкально-дидактическая игра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Что делают в домике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Такие музыкально </w:t>
      </w:r>
      <w:proofErr w:type="gram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>идактические игры как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Заинька, выходи», «В лесу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Три медведя», «Кто поёт», «Большой бараб</w:t>
      </w:r>
      <w:r w:rsidR="00A34BBA"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ан и маленький», «Где музыка», «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Мои ручки хороши», «Комарик»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развивают у детей </w:t>
      </w:r>
      <w:proofErr w:type="spell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слух, учат различать высокие, низкие и средние звуки. Развивают чувство ритма, учат различать короткие и долгие звуки.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Музыкально-дидактическая игра </w:t>
      </w:r>
      <w:r w:rsidRPr="00A34BBA">
        <w:rPr>
          <w:rFonts w:ascii="Times New Roman" w:hAnsi="Times New Roman" w:cs="Times New Roman"/>
          <w:i/>
          <w:sz w:val="28"/>
          <w:szCs w:val="28"/>
          <w:lang w:eastAsia="ru-RU"/>
        </w:rPr>
        <w:t>«Кто что слышит?»</w:t>
      </w:r>
      <w:r w:rsidRPr="00A34BB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 слуховое внимание, умение обозначать словом звуки (звенит, шуршит, играет, трещит и др.</w:t>
      </w:r>
      <w:proofErr w:type="gramStart"/>
      <w:r w:rsidRPr="00A34BBA">
        <w:rPr>
          <w:rFonts w:ascii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A34BBA">
        <w:rPr>
          <w:rFonts w:ascii="Times New Roman" w:hAnsi="Times New Roman" w:cs="Times New Roman"/>
          <w:sz w:val="28"/>
          <w:szCs w:val="28"/>
          <w:lang w:eastAsia="ru-RU"/>
        </w:rPr>
        <w:t>азвивает сообразительность, выдержку.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  игры  должны  быть  интересно  и  красочно оформленными.</w:t>
      </w:r>
    </w:p>
    <w:p w:rsidR="00F26897" w:rsidRPr="00A34BBA" w:rsidRDefault="00F26897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BBA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  игры  должны  быть  просты  и  доступны, интересны  и  привлекательны.  Только  в  этом  случае  они  становятся своеобразным  возбудителем  желания  у  детей  петь,  слушать,  играть  и танцевать.</w:t>
      </w:r>
    </w:p>
    <w:p w:rsidR="006056C9" w:rsidRPr="00A34BBA" w:rsidRDefault="006056C9" w:rsidP="00A34B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6C9" w:rsidRPr="00A3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5C"/>
    <w:rsid w:val="000B445C"/>
    <w:rsid w:val="00296311"/>
    <w:rsid w:val="006056C9"/>
    <w:rsid w:val="00A34BBA"/>
    <w:rsid w:val="00F2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4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ДС_№29</dc:creator>
  <cp:keywords/>
  <dc:description/>
  <cp:lastModifiedBy>ДС_№29</cp:lastModifiedBy>
  <cp:revision>4</cp:revision>
  <dcterms:created xsi:type="dcterms:W3CDTF">2018-08-14T09:11:00Z</dcterms:created>
  <dcterms:modified xsi:type="dcterms:W3CDTF">2018-08-15T09:07:00Z</dcterms:modified>
</cp:coreProperties>
</file>