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73" w:rsidRDefault="00FC2E73" w:rsidP="001F4FD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2E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0" cy="6096000"/>
            <wp:effectExtent l="19050" t="0" r="0" b="0"/>
            <wp:docPr id="1" name="Рисунок 1" descr="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ker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DE" w:rsidRPr="001F4FDE" w:rsidRDefault="001F4FDE" w:rsidP="00FC2E73">
      <w:pPr>
        <w:pStyle w:val="aa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6C0F" w:rsidRPr="00FC2E73" w:rsidRDefault="00894ED3" w:rsidP="00894ED3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66C0F"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 (законные представители)!</w:t>
      </w:r>
      <w:r w:rsidR="00966C0F" w:rsidRPr="00FC2E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Доводим до вашего сведения, </w:t>
      </w:r>
      <w:r w:rsidR="00966C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что в целях снижения количества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ДТП с участием детей-пешеходов</w:t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94ED3">
        <w:rPr>
          <w:rFonts w:ascii="Times New Roman" w:eastAsia="Times New Roman" w:hAnsi="Times New Roman" w:cs="Times New Roman"/>
          <w:b/>
          <w:i/>
          <w:sz w:val="28"/>
          <w:szCs w:val="28"/>
        </w:rPr>
        <w:t>и популяризации использования юными пеш</w:t>
      </w:r>
      <w:r w:rsidRPr="00894ED3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894ED3">
        <w:rPr>
          <w:rFonts w:ascii="Times New Roman" w:eastAsia="Times New Roman" w:hAnsi="Times New Roman" w:cs="Times New Roman"/>
          <w:b/>
          <w:i/>
          <w:sz w:val="28"/>
          <w:szCs w:val="28"/>
        </w:rPr>
        <w:t>ходами светоотражающих элементов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 01 июля 2015 года в правилах дорожного движения произошли изменения, касающиеся применения </w:t>
      </w:r>
      <w:proofErr w:type="spellStart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световозвращающих</w:t>
      </w:r>
      <w:proofErr w:type="spellEnd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элементов.</w:t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Обращаем Ваше внимание на необходимость в приобретении для детей </w:t>
      </w:r>
      <w:proofErr w:type="spellStart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световозвращающих</w:t>
      </w:r>
      <w:proofErr w:type="spellEnd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приспособлений (</w:t>
      </w:r>
      <w:proofErr w:type="spellStart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фликеров</w:t>
      </w:r>
      <w:proofErr w:type="spellEnd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).</w:t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Использование </w:t>
      </w:r>
      <w:proofErr w:type="spellStart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световозвращающих</w:t>
      </w:r>
      <w:proofErr w:type="spellEnd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приспособлений (</w:t>
      </w:r>
      <w:proofErr w:type="spellStart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фликеров</w:t>
      </w:r>
      <w:proofErr w:type="spellEnd"/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</w:t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="00966C0F" w:rsidRPr="00FC2E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ные шевроны, наклейки, значки, браслеты и подвески.</w:t>
      </w:r>
    </w:p>
    <w:p w:rsidR="00966C0F" w:rsidRPr="00FC2E73" w:rsidRDefault="00966C0F" w:rsidP="00966C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66C0F" w:rsidRPr="00FC2E73" w:rsidRDefault="00966C0F" w:rsidP="00966C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 ВАЖНО! </w:t>
      </w:r>
      <w:r w:rsidRPr="00FC2E73">
        <w:rPr>
          <w:rFonts w:ascii="Times New Roman" w:eastAsia="Times New Roman" w:hAnsi="Times New Roman" w:cs="Times New Roman"/>
          <w:sz w:val="28"/>
          <w:szCs w:val="28"/>
          <w:u w:val="single"/>
        </w:rPr>
        <w:t>Пункт 4.1.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ленных пунктов пешеходы обязаны иметь при себе предметы со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lastRenderedPageBreak/>
        <w:t>вращающими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элементами и обеспечить видимость этих предметов водител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ми транспортных средств». В соответствии с частью 1 статьи 12.29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данного пункта предусмотрен штраф 500 рублей</w:t>
      </w:r>
    </w:p>
    <w:p w:rsidR="00894ED3" w:rsidRDefault="00894ED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E73">
        <w:rPr>
          <w:rFonts w:ascii="Times New Roman" w:eastAsia="Times New Roman" w:hAnsi="Times New Roman" w:cs="Times New Roman"/>
          <w:b/>
          <w:sz w:val="28"/>
          <w:szCs w:val="28"/>
        </w:rPr>
        <w:t>Световозвращатель</w:t>
      </w:r>
      <w:proofErr w:type="spellEnd"/>
      <w:r w:rsidRPr="00FC2E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на одежде - на сегодняшний день реальный способ уб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речь ребенка от травмы на неосвещенной дороге. Принцип действия его о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нован на том, </w:t>
      </w:r>
      <w:r w:rsidR="00894E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огда фары а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томобиля «выхватывают» пусть даже маленький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световозвращатель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>, вод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тель издалека видит яркую св</w:t>
      </w:r>
      <w:r w:rsidR="009C50DD">
        <w:rPr>
          <w:rFonts w:ascii="Times New Roman" w:eastAsia="Times New Roman" w:hAnsi="Times New Roman" w:cs="Times New Roman"/>
          <w:sz w:val="28"/>
          <w:szCs w:val="28"/>
        </w:rPr>
        <w:t xml:space="preserve">етовую точку. Поэтому 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пешеход или велосипедист буд</w:t>
      </w:r>
      <w:r w:rsidR="009C50DD">
        <w:rPr>
          <w:rFonts w:ascii="Times New Roman" w:eastAsia="Times New Roman" w:hAnsi="Times New Roman" w:cs="Times New Roman"/>
          <w:sz w:val="28"/>
          <w:szCs w:val="28"/>
        </w:rPr>
        <w:t>ут замечены.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sz w:val="28"/>
          <w:szCs w:val="28"/>
        </w:rPr>
        <w:t>Маленькая подвеска на шнурке или значок на булавке закрепляются на од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жде, наклейки - на велосипеде, самокате, рюкзаке, сумке. На первый взгляд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световозвращатель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выглядит как игрушка. Но его использ</w:t>
      </w:r>
      <w:r w:rsidR="009C50DD">
        <w:rPr>
          <w:rFonts w:ascii="Times New Roman" w:eastAsia="Times New Roman" w:hAnsi="Times New Roman" w:cs="Times New Roman"/>
          <w:sz w:val="28"/>
          <w:szCs w:val="28"/>
        </w:rPr>
        <w:t xml:space="preserve">ование 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снижает детский травматизм на дороге в шесть с половиной раз! 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Виды светоотражающих элементов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>Световозвращающий</w:t>
      </w:r>
      <w:proofErr w:type="spellEnd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– изделие, не являющееся предметом одежды и используемое в качестве вспомогательного средства для обеспечения в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димости человека.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>Подвешиваемый</w:t>
      </w:r>
      <w:proofErr w:type="gramEnd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>световозвращатель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шивать и снимать.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 xml:space="preserve">Съемный </w:t>
      </w:r>
      <w:proofErr w:type="spellStart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>световозвращатель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> 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 xml:space="preserve">Несъемное </w:t>
      </w:r>
      <w:proofErr w:type="spellStart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>световозвращающее</w:t>
      </w:r>
      <w:proofErr w:type="spellEnd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изделие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(наклейки) – изделие, предназначе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ное быть постоянно закрепленным.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 xml:space="preserve">Гибкое </w:t>
      </w:r>
      <w:proofErr w:type="spellStart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>световозвращающее</w:t>
      </w:r>
      <w:proofErr w:type="spellEnd"/>
      <w:r w:rsidRPr="00FC2E73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изделие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(браслет) – изделие, способное намат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ваться на стержень в любом направлении без видимой деформации.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световозвращающего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 правильно носить?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Световозвращающие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элементы нужно прикрепить к верхней одежде, рюкз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световозвращатели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с двух ст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рон объекта, чтобы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световозвращатель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оставался видимым во всех направл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ниях </w:t>
      </w:r>
      <w:proofErr w:type="gramStart"/>
      <w:r w:rsidRPr="00FC2E7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приближающимся. Теперь о требованиях к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световозвращателям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световозвращающие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элементы присутс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вовали и были видны водителям.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Световозращающие</w:t>
      </w:r>
      <w:proofErr w:type="spellEnd"/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элементы на детской одежде.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</w:t>
      </w:r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>Пешеходы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– это самая незащищённая категория участников движения. Только в минувшем году в стране было совершено 72 тысячи наездов на п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шеходов, это составляет более трети от общего числа ДТП. Поэтому родит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лям следует позаботиться о дополнительных мерах безопасности. Это очень важное достижение, </w:t>
      </w:r>
      <w:proofErr w:type="spellStart"/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>фликер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– не просто блестящий значок, делающий пеш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lastRenderedPageBreak/>
        <w:t>хода заметным. Он формирует определённую психологию, призывающую человека быть осторожным. Ведь даже цвет одежды влияет на безопасность. Для пешехода очень важно быть (видным). И не все родители это понимают, выбирая (практичные) тёмные тона. А ведь это делает пеш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хода практически незаметным, особенно в пасмурную погоду, в сумерки. И большинство нае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дов транспорта на пешеходов происходят именно из-за действий такого п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шехода-невидимки, происходят столкновения транспорта или наезды его на различные препятствия. Применение</w:t>
      </w:r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>световозвращателей</w:t>
      </w:r>
      <w:proofErr w:type="spellEnd"/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FC2E73">
        <w:rPr>
          <w:rFonts w:ascii="Times New Roman" w:eastAsia="Times New Roman" w:hAnsi="Times New Roman" w:cs="Times New Roman"/>
          <w:sz w:val="28"/>
          <w:szCs w:val="28"/>
        </w:rPr>
        <w:t>катафотов</w:t>
      </w:r>
      <w:proofErr w:type="spellEnd"/>
      <w:r w:rsidRPr="00FC2E73">
        <w:rPr>
          <w:rFonts w:ascii="Times New Roman" w:eastAsia="Times New Roman" w:hAnsi="Times New Roman" w:cs="Times New Roman"/>
          <w:sz w:val="28"/>
          <w:szCs w:val="28"/>
        </w:rPr>
        <w:t>) п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шеходами более чем в 6,5 раз снижает риск наезда тран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портного средства на пешехода в тёмное время суток</w:t>
      </w:r>
      <w:r w:rsidR="002505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 Давайте обезопасим самое дорогое, что есть у нас в жизни – наше будущее, наших детей!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отдавайте предпочтение именно таки моделям. При отсутствии специальной одежды необходимо приобрести другие формы светоотража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щих элементов, которые могут быть размещены на сумках, куртке или др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гих предметах. Такими же элементами безопасности следует оснастить са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ки, коляски, велосипеды. Формы светоотражательных элементов различны. Знаки и подвески удобны тем, что их легко переместить с одной одежды на другую. </w:t>
      </w:r>
      <w:proofErr w:type="spellStart"/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Самоклеющие</w:t>
      </w:r>
      <w:proofErr w:type="spellEnd"/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наклейки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на любых п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 xml:space="preserve">верхностях (искусственная кожа, металлические части велосипедов, колясок и т.д.), </w:t>
      </w:r>
      <w:proofErr w:type="spellStart"/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>термоактивируемые</w:t>
      </w:r>
      <w:proofErr w:type="spellEnd"/>
      <w:r w:rsidRPr="00FC2E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наносятся на ткань с помощью утюга. Есть и специальные светоотражающие браслеты. Приучайте себя и своих детей пользоваться доступными средствами безопасности.</w:t>
      </w:r>
    </w:p>
    <w:p w:rsidR="00FC2E73" w:rsidRDefault="00FC2E73" w:rsidP="00FC2E73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FC2E73" w:rsidRPr="00FC2E73" w:rsidRDefault="00FC2E73" w:rsidP="00FC2E7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sz w:val="28"/>
          <w:szCs w:val="28"/>
        </w:rPr>
        <w:t>Научите ребенка привычке соблюдать Правила дорожного движения. Побе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покойтесь о том, чтобы Ваш ребенок «засветился» на дороге. Примите меры к тому, чтобы на одежде у ребенка были светоотражающие элементы, д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лающие его очень заметным на дороге. Помните - в темной одежде мален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2E73">
        <w:rPr>
          <w:rFonts w:ascii="Times New Roman" w:eastAsia="Times New Roman" w:hAnsi="Times New Roman" w:cs="Times New Roman"/>
          <w:sz w:val="28"/>
          <w:szCs w:val="28"/>
        </w:rPr>
        <w:t>кого пешехода просто не видно водителю, а значит, есть опасность наезда.</w:t>
      </w:r>
    </w:p>
    <w:p w:rsidR="00FC2E73" w:rsidRDefault="00FC2E73" w:rsidP="00FC2E73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ДЕТЕЙ – ОБЯЗАННОСТЬ ВЗРОСЛЫХ!</w:t>
      </w:r>
    </w:p>
    <w:p w:rsidR="00FC2E73" w:rsidRPr="00FC2E73" w:rsidRDefault="00FC2E73" w:rsidP="00FC2E73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E73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СВЕТООТРАЖАТЕЛИ СОХРАНЯТ ЖИЗНЬ!</w:t>
      </w:r>
    </w:p>
    <w:p w:rsidR="0041700B" w:rsidRPr="00FC2E73" w:rsidRDefault="0041700B" w:rsidP="00FC2E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C2E73" w:rsidRPr="00FC2E73" w:rsidRDefault="00966C0F" w:rsidP="00FC2E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14800" cy="2744229"/>
            <wp:effectExtent l="19050" t="0" r="0" b="0"/>
            <wp:docPr id="2" name="Рисунок 1" descr="C:\Users\Admin\Desktop\1449421187_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49421187_ligh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64" cy="274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E73" w:rsidRPr="00FC2E73" w:rsidSect="008311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9F5"/>
    <w:multiLevelType w:val="hybridMultilevel"/>
    <w:tmpl w:val="92EE5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C2E73"/>
    <w:rsid w:val="001F4FDE"/>
    <w:rsid w:val="002505C1"/>
    <w:rsid w:val="003C7705"/>
    <w:rsid w:val="0041700B"/>
    <w:rsid w:val="008311E6"/>
    <w:rsid w:val="00894ED3"/>
    <w:rsid w:val="00966C0F"/>
    <w:rsid w:val="009C50DD"/>
    <w:rsid w:val="00FC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0B"/>
  </w:style>
  <w:style w:type="paragraph" w:styleId="1">
    <w:name w:val="heading 1"/>
    <w:basedOn w:val="a"/>
    <w:link w:val="10"/>
    <w:uiPriority w:val="9"/>
    <w:qFormat/>
    <w:rsid w:val="00FC2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C2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2E73"/>
    <w:rPr>
      <w:b/>
      <w:bCs/>
    </w:rPr>
  </w:style>
  <w:style w:type="character" w:styleId="a6">
    <w:name w:val="Emphasis"/>
    <w:basedOn w:val="a0"/>
    <w:uiPriority w:val="20"/>
    <w:qFormat/>
    <w:rsid w:val="00FC2E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E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2E73"/>
    <w:pPr>
      <w:ind w:left="720"/>
      <w:contextualSpacing/>
    </w:pPr>
  </w:style>
  <w:style w:type="paragraph" w:styleId="aa">
    <w:name w:val="No Spacing"/>
    <w:uiPriority w:val="1"/>
    <w:qFormat/>
    <w:rsid w:val="00FC2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82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8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2018-08-15T14:52:00Z</dcterms:created>
  <dcterms:modified xsi:type="dcterms:W3CDTF">2018-08-22T18:37:00Z</dcterms:modified>
</cp:coreProperties>
</file>