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A7" w:rsidRPr="00F66738" w:rsidRDefault="008165A7" w:rsidP="00F66738">
      <w:pPr>
        <w:shd w:val="clear" w:color="auto" w:fill="FFFFFF"/>
        <w:ind w:firstLine="567"/>
        <w:jc w:val="center"/>
        <w:rPr>
          <w:rFonts w:eastAsia="Times New Roman" w:cs="Times New Roman"/>
          <w:sz w:val="28"/>
          <w:szCs w:val="28"/>
          <w:lang w:eastAsia="ru-RU"/>
        </w:rPr>
      </w:pPr>
      <w:r w:rsidRPr="00F66738">
        <w:rPr>
          <w:rFonts w:eastAsia="Times New Roman" w:cs="Times New Roman"/>
          <w:b/>
          <w:bCs/>
          <w:sz w:val="28"/>
          <w:szCs w:val="28"/>
          <w:lang w:eastAsia="ru-RU"/>
        </w:rPr>
        <w:t>ПАМ</w:t>
      </w:r>
      <w:r w:rsidR="007A713F">
        <w:rPr>
          <w:rFonts w:eastAsia="Times New Roman" w:cs="Times New Roman"/>
          <w:b/>
          <w:bCs/>
          <w:sz w:val="28"/>
          <w:szCs w:val="28"/>
          <w:lang w:eastAsia="ru-RU"/>
        </w:rPr>
        <w:t xml:space="preserve">ЯТКА ДЛЯ </w:t>
      </w:r>
      <w:proofErr w:type="gramStart"/>
      <w:r w:rsidR="007A713F">
        <w:rPr>
          <w:rFonts w:eastAsia="Times New Roman" w:cs="Times New Roman"/>
          <w:b/>
          <w:bCs/>
          <w:sz w:val="28"/>
          <w:szCs w:val="28"/>
          <w:lang w:eastAsia="ru-RU"/>
        </w:rPr>
        <w:t>ОБУЧАЮЩИХСЯ</w:t>
      </w:r>
      <w:proofErr w:type="gramEnd"/>
      <w:r w:rsidR="007A713F">
        <w:rPr>
          <w:rFonts w:eastAsia="Times New Roman" w:cs="Times New Roman"/>
          <w:b/>
          <w:bCs/>
          <w:sz w:val="28"/>
          <w:szCs w:val="28"/>
          <w:lang w:eastAsia="ru-RU"/>
        </w:rPr>
        <w:t xml:space="preserve"> МБОУ СОШ №2</w:t>
      </w:r>
      <w:r w:rsidRPr="00F66738">
        <w:rPr>
          <w:rFonts w:eastAsia="Times New Roman" w:cs="Times New Roman"/>
          <w:b/>
          <w:bCs/>
          <w:sz w:val="28"/>
          <w:szCs w:val="28"/>
          <w:lang w:eastAsia="ru-RU"/>
        </w:rPr>
        <w:t xml:space="preserve"> ПО ПРОТИВОДЕЙСТВИЮ ТЕРРОРИЗМУ</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Взрывы домов в ряде городов России показали, что только наша беспечность и безразличие позволила сверш</w:t>
      </w:r>
      <w:bookmarkStart w:id="0" w:name="_GoBack"/>
      <w:bookmarkEnd w:id="0"/>
      <w:r w:rsidRPr="00F66738">
        <w:rPr>
          <w:rFonts w:eastAsia="Times New Roman" w:cs="Times New Roman"/>
          <w:sz w:val="28"/>
          <w:szCs w:val="28"/>
          <w:bdr w:val="none" w:sz="0" w:space="0" w:color="auto" w:frame="1"/>
          <w:lang w:eastAsia="ru-RU"/>
        </w:rPr>
        <w:t xml:space="preserve">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F66738">
        <w:rPr>
          <w:rFonts w:eastAsia="Times New Roman" w:cs="Times New Roman"/>
          <w:sz w:val="28"/>
          <w:szCs w:val="28"/>
          <w:bdr w:val="none" w:sz="0" w:space="0" w:color="auto" w:frame="1"/>
          <w:lang w:eastAsia="ru-RU"/>
        </w:rPr>
        <w:t>прежних</w:t>
      </w:r>
      <w:proofErr w:type="gramEnd"/>
      <w:r w:rsidRPr="00F66738">
        <w:rPr>
          <w:rFonts w:eastAsia="Times New Roman" w:cs="Times New Roman"/>
          <w:sz w:val="28"/>
          <w:szCs w:val="28"/>
          <w:bdr w:val="none" w:sz="0" w:space="0" w:color="auto" w:frame="1"/>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Есть сомнения, запомните приметы, позвоните и сообщите: в каком направлении он движется, на каком транспорте, как он выглядит.</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b/>
          <w:bCs/>
          <w:sz w:val="28"/>
          <w:szCs w:val="28"/>
          <w:lang w:eastAsia="ru-RU"/>
        </w:rPr>
        <w:t xml:space="preserve">Взрывоопасный предмет может быть ЗАЛОЖЕН </w:t>
      </w:r>
      <w:proofErr w:type="gramStart"/>
      <w:r w:rsidRPr="00F66738">
        <w:rPr>
          <w:rFonts w:eastAsia="Times New Roman" w:cs="Times New Roman"/>
          <w:b/>
          <w:bCs/>
          <w:sz w:val="28"/>
          <w:szCs w:val="28"/>
          <w:lang w:eastAsia="ru-RU"/>
        </w:rPr>
        <w:t>в</w:t>
      </w:r>
      <w:proofErr w:type="gramEnd"/>
      <w:r w:rsidRPr="00F66738">
        <w:rPr>
          <w:rFonts w:eastAsia="Times New Roman" w:cs="Times New Roman"/>
          <w:b/>
          <w:bCs/>
          <w:sz w:val="28"/>
          <w:szCs w:val="28"/>
          <w:lang w:eastAsia="ru-RU"/>
        </w:rPr>
        <w:t>:</w:t>
      </w:r>
    </w:p>
    <w:p w:rsidR="008165A7" w:rsidRPr="00F66738" w:rsidRDefault="008165A7" w:rsidP="00F66738">
      <w:pPr>
        <w:numPr>
          <w:ilvl w:val="0"/>
          <w:numId w:val="1"/>
        </w:numPr>
        <w:shd w:val="clear" w:color="auto" w:fill="FFFFFF"/>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учебной аудитории, коридоре;</w:t>
      </w:r>
    </w:p>
    <w:p w:rsidR="008165A7" w:rsidRPr="00F66738" w:rsidRDefault="008165A7" w:rsidP="00F66738">
      <w:pPr>
        <w:numPr>
          <w:ilvl w:val="0"/>
          <w:numId w:val="1"/>
        </w:numPr>
        <w:shd w:val="clear" w:color="auto" w:fill="FFFFFF"/>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столовой – особенно во время обеденного перерыва;</w:t>
      </w:r>
    </w:p>
    <w:p w:rsidR="008165A7" w:rsidRPr="00F66738" w:rsidRDefault="008165A7" w:rsidP="00F66738">
      <w:pPr>
        <w:numPr>
          <w:ilvl w:val="0"/>
          <w:numId w:val="1"/>
        </w:numPr>
        <w:shd w:val="clear" w:color="auto" w:fill="FFFFFF"/>
        <w:ind w:left="0" w:firstLine="567"/>
        <w:rPr>
          <w:rFonts w:eastAsia="Times New Roman" w:cs="Times New Roman"/>
          <w:sz w:val="28"/>
          <w:szCs w:val="28"/>
          <w:lang w:eastAsia="ru-RU"/>
        </w:rPr>
      </w:pPr>
      <w:proofErr w:type="gramStart"/>
      <w:r w:rsidRPr="00F66738">
        <w:rPr>
          <w:rFonts w:eastAsia="Times New Roman" w:cs="Times New Roman"/>
          <w:sz w:val="28"/>
          <w:szCs w:val="28"/>
          <w:bdr w:val="none" w:sz="0" w:space="0" w:color="auto" w:frame="1"/>
          <w:lang w:eastAsia="ru-RU"/>
        </w:rPr>
        <w:t>спортивном</w:t>
      </w:r>
      <w:proofErr w:type="gramEnd"/>
      <w:r w:rsidRPr="00F66738">
        <w:rPr>
          <w:rFonts w:eastAsia="Times New Roman" w:cs="Times New Roman"/>
          <w:sz w:val="28"/>
          <w:szCs w:val="28"/>
          <w:bdr w:val="none" w:sz="0" w:space="0" w:color="auto" w:frame="1"/>
          <w:lang w:eastAsia="ru-RU"/>
        </w:rPr>
        <w:t xml:space="preserve"> и концертном залах во время проведения массовых мероприятий;</w:t>
      </w:r>
    </w:p>
    <w:p w:rsidR="008165A7" w:rsidRPr="00F66738" w:rsidRDefault="008165A7" w:rsidP="00F66738">
      <w:pPr>
        <w:numPr>
          <w:ilvl w:val="0"/>
          <w:numId w:val="1"/>
        </w:numPr>
        <w:shd w:val="clear" w:color="auto" w:fill="FFFFFF"/>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на улице перед входными дверями.</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b/>
          <w:bCs/>
          <w:sz w:val="28"/>
          <w:szCs w:val="28"/>
          <w:lang w:eastAsia="ru-RU"/>
        </w:rPr>
        <w:t>Обнаружить наличие взрывоопасного предмета можно по следующим ПРИЗНАКАМ:</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портфели, сумки, пакеты, лежат на полу, в урне, под столом, в оконном проеме.</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Спросите, где владелец. Если его рядом нет, есть повод для беспокойства;</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штатные боеприпасы – гранаты, снаряды, мины, тротиловые шашки. Увидели штатный боеприпас – сразу бейте тревогу;</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торчащие из свертка, пакета провода;</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звук работающего часового механизма, жужжание либо лежащий в пакете и просматриваемый мобильный телефон или пейджер;</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привязанный к пакету натянутый провод или шнур;</w:t>
      </w:r>
    </w:p>
    <w:p w:rsidR="008165A7" w:rsidRPr="00F66738" w:rsidRDefault="008165A7" w:rsidP="00F66738">
      <w:pPr>
        <w:pStyle w:val="a5"/>
        <w:numPr>
          <w:ilvl w:val="2"/>
          <w:numId w:val="3"/>
        </w:numPr>
        <w:shd w:val="clear" w:color="auto" w:fill="FFFFFF"/>
        <w:ind w:left="0"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неприятный запах либо запах горючего вещества (бензин).</w:t>
      </w:r>
    </w:p>
    <w:p w:rsidR="008165A7" w:rsidRPr="00F66738" w:rsidRDefault="008165A7" w:rsidP="00F66738">
      <w:pPr>
        <w:shd w:val="clear" w:color="auto" w:fill="FFFFFF"/>
        <w:ind w:firstLine="567"/>
        <w:jc w:val="center"/>
        <w:rPr>
          <w:rFonts w:eastAsia="Times New Roman" w:cs="Times New Roman"/>
          <w:sz w:val="28"/>
          <w:szCs w:val="28"/>
          <w:lang w:eastAsia="ru-RU"/>
        </w:rPr>
      </w:pPr>
      <w:r w:rsidRPr="00F66738">
        <w:rPr>
          <w:rFonts w:eastAsia="Times New Roman" w:cs="Times New Roman"/>
          <w:b/>
          <w:bCs/>
          <w:sz w:val="28"/>
          <w:szCs w:val="28"/>
          <w:lang w:eastAsia="ru-RU"/>
        </w:rPr>
        <w:t>В случае обнаружения подозрительного предмета, НЕОБХОДИМО:</w:t>
      </w:r>
    </w:p>
    <w:p w:rsidR="008165A7" w:rsidRPr="00F66738" w:rsidRDefault="008165A7" w:rsidP="00F66738">
      <w:pPr>
        <w:numPr>
          <w:ilvl w:val="0"/>
          <w:numId w:val="2"/>
        </w:numPr>
        <w:shd w:val="clear" w:color="auto" w:fill="FFFFFF"/>
        <w:tabs>
          <w:tab w:val="clear" w:pos="720"/>
          <w:tab w:val="num" w:pos="284"/>
        </w:tabs>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Не трогать, не передвигать обнаруженный подозрительный предмет! Предоставьте эту возможность специалистам.</w:t>
      </w:r>
    </w:p>
    <w:p w:rsidR="008165A7" w:rsidRPr="00F66738" w:rsidRDefault="008165A7" w:rsidP="00F66738">
      <w:pPr>
        <w:numPr>
          <w:ilvl w:val="0"/>
          <w:numId w:val="2"/>
        </w:numPr>
        <w:shd w:val="clear" w:color="auto" w:fill="FFFFFF"/>
        <w:tabs>
          <w:tab w:val="clear" w:pos="720"/>
          <w:tab w:val="num" w:pos="284"/>
        </w:tabs>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lastRenderedPageBreak/>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8165A7" w:rsidRPr="00F66738" w:rsidRDefault="008165A7" w:rsidP="00F66738">
      <w:pPr>
        <w:numPr>
          <w:ilvl w:val="0"/>
          <w:numId w:val="2"/>
        </w:numPr>
        <w:shd w:val="clear" w:color="auto" w:fill="FFFFFF"/>
        <w:tabs>
          <w:tab w:val="clear" w:pos="720"/>
          <w:tab w:val="num" w:pos="284"/>
        </w:tabs>
        <w:ind w:left="0" w:firstLine="567"/>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Ждите прибытия инспектора отдела охраны и специальных служб.</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В мире достаточно часто фиксируются факты направления взрывных устройств и отравленных порошков в почтовых отправлениях.</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8165A7" w:rsidRPr="00F66738" w:rsidRDefault="008165A7" w:rsidP="00F66738">
      <w:pPr>
        <w:shd w:val="clear" w:color="auto" w:fill="FFFFFF"/>
        <w:ind w:firstLine="567"/>
        <w:jc w:val="both"/>
        <w:rPr>
          <w:rFonts w:eastAsia="Times New Roman" w:cs="Times New Roman"/>
          <w:sz w:val="28"/>
          <w:szCs w:val="28"/>
          <w:lang w:eastAsia="ru-RU"/>
        </w:rPr>
      </w:pPr>
      <w:r w:rsidRPr="00F66738">
        <w:rPr>
          <w:rFonts w:eastAsia="Times New Roman" w:cs="Times New Roman"/>
          <w:sz w:val="28"/>
          <w:szCs w:val="28"/>
          <w:bdr w:val="none" w:sz="0" w:space="0" w:color="auto" w:frame="1"/>
          <w:lang w:eastAsia="ru-RU"/>
        </w:rPr>
        <w:t>Еще раз обращаем Ваше внимание на то, что категорически запрещается самостоятельно предпринимать какие либо действия с взрывными устройствами или подозрительными предметами - это может привести к взрыву, многочисленным жертвам и разрушениям!</w:t>
      </w:r>
    </w:p>
    <w:p w:rsidR="008165A7" w:rsidRPr="00F66738" w:rsidRDefault="008165A7" w:rsidP="00F66738">
      <w:pPr>
        <w:shd w:val="clear" w:color="auto" w:fill="FFFFFF"/>
        <w:ind w:firstLine="567"/>
        <w:jc w:val="center"/>
        <w:rPr>
          <w:rFonts w:cs="Times New Roman"/>
          <w:sz w:val="28"/>
          <w:szCs w:val="28"/>
        </w:rPr>
      </w:pPr>
      <w:r w:rsidRPr="00F66738">
        <w:rPr>
          <w:rFonts w:eastAsia="Times New Roman" w:cs="Times New Roman"/>
          <w:b/>
          <w:bCs/>
          <w:sz w:val="28"/>
          <w:szCs w:val="28"/>
          <w:lang w:eastAsia="ru-RU"/>
        </w:rPr>
        <w:t>БУДЬТЕ БДИТЕЛЬНЫМИ!</w:t>
      </w:r>
    </w:p>
    <w:sectPr w:rsidR="008165A7" w:rsidRPr="00F66738" w:rsidSect="008165A7">
      <w:pgSz w:w="11906" w:h="16838"/>
      <w:pgMar w:top="284" w:right="424"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1FC9"/>
    <w:multiLevelType w:val="hybridMultilevel"/>
    <w:tmpl w:val="3A18F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B576B"/>
    <w:multiLevelType w:val="multilevel"/>
    <w:tmpl w:val="A54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31103"/>
    <w:multiLevelType w:val="hybridMultilevel"/>
    <w:tmpl w:val="9B626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06117F"/>
    <w:multiLevelType w:val="multilevel"/>
    <w:tmpl w:val="D9C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8165A7"/>
    <w:rsid w:val="00520421"/>
    <w:rsid w:val="00684772"/>
    <w:rsid w:val="00766E2C"/>
    <w:rsid w:val="00796C4B"/>
    <w:rsid w:val="007A713F"/>
    <w:rsid w:val="008165A7"/>
    <w:rsid w:val="00844399"/>
    <w:rsid w:val="00890E41"/>
    <w:rsid w:val="009632CD"/>
    <w:rsid w:val="009960AB"/>
    <w:rsid w:val="00B63D4F"/>
    <w:rsid w:val="00E77F9F"/>
    <w:rsid w:val="00F66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5A7"/>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8165A7"/>
    <w:rPr>
      <w:b/>
      <w:bCs/>
    </w:rPr>
  </w:style>
  <w:style w:type="character" w:customStyle="1" w:styleId="apple-converted-space">
    <w:name w:val="apple-converted-space"/>
    <w:basedOn w:val="a0"/>
    <w:rsid w:val="008165A7"/>
  </w:style>
  <w:style w:type="paragraph" w:styleId="a5">
    <w:name w:val="List Paragraph"/>
    <w:basedOn w:val="a"/>
    <w:uiPriority w:val="34"/>
    <w:qFormat/>
    <w:rsid w:val="008165A7"/>
    <w:pPr>
      <w:ind w:left="720"/>
      <w:contextualSpacing/>
    </w:pPr>
  </w:style>
  <w:style w:type="table" w:styleId="a6">
    <w:name w:val="Table Grid"/>
    <w:basedOn w:val="a1"/>
    <w:uiPriority w:val="59"/>
    <w:rsid w:val="00816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8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2017-02-22T08:39:00Z</cp:lastPrinted>
  <dcterms:created xsi:type="dcterms:W3CDTF">2017-02-22T08:39:00Z</dcterms:created>
  <dcterms:modified xsi:type="dcterms:W3CDTF">2018-12-10T19:20:00Z</dcterms:modified>
</cp:coreProperties>
</file>