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26" w:rsidRDefault="00402DBD" w:rsidP="00A446B0">
      <w:pPr>
        <w:pStyle w:val="20"/>
        <w:shd w:val="clear" w:color="auto" w:fill="auto"/>
        <w:spacing w:after="0" w:line="240" w:lineRule="auto"/>
        <w:jc w:val="center"/>
        <w:rPr>
          <w:rStyle w:val="21"/>
          <w:b/>
          <w:bCs/>
        </w:rPr>
      </w:pPr>
      <w:r>
        <w:rPr>
          <w:rStyle w:val="21"/>
          <w:b/>
          <w:bCs/>
        </w:rPr>
        <w:t>Памятка для населения</w:t>
      </w:r>
    </w:p>
    <w:p w:rsidR="00662A7C" w:rsidRDefault="00A446B0" w:rsidP="00A446B0">
      <w:pPr>
        <w:pStyle w:val="20"/>
        <w:shd w:val="clear" w:color="auto" w:fill="auto"/>
        <w:spacing w:after="0" w:line="240" w:lineRule="auto"/>
        <w:ind w:left="220"/>
        <w:jc w:val="center"/>
      </w:pPr>
      <w:r>
        <w:rPr>
          <w:rStyle w:val="21"/>
          <w:b/>
          <w:bCs/>
        </w:rPr>
        <w:t>«</w:t>
      </w:r>
      <w:r w:rsidR="00402DBD">
        <w:rPr>
          <w:rStyle w:val="21"/>
          <w:b/>
          <w:bCs/>
        </w:rPr>
        <w:t>Крымская геморрагическая</w:t>
      </w:r>
      <w:r w:rsidR="00722326">
        <w:t xml:space="preserve"> </w:t>
      </w:r>
      <w:r w:rsidR="00402DBD">
        <w:rPr>
          <w:rStyle w:val="21"/>
          <w:b/>
          <w:bCs/>
        </w:rPr>
        <w:t>лихорадка</w:t>
      </w:r>
      <w:r>
        <w:rPr>
          <w:rStyle w:val="21"/>
          <w:b/>
          <w:bCs/>
        </w:rPr>
        <w:t>»</w:t>
      </w: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 w:firstLine="689"/>
        <w:jc w:val="both"/>
      </w:pPr>
      <w:r>
        <w:rPr>
          <w:rStyle w:val="1"/>
        </w:rPr>
        <w:t xml:space="preserve">Крымская геморрагическая лихорадка (КГЛ) </w:t>
      </w:r>
      <w:r>
        <w:t xml:space="preserve">- это вирусное </w:t>
      </w:r>
      <w:proofErr w:type="spellStart"/>
      <w:r>
        <w:t>природно</w:t>
      </w:r>
      <w:r>
        <w:softHyphen/>
        <w:t>очаговое</w:t>
      </w:r>
      <w:proofErr w:type="spellEnd"/>
      <w:r>
        <w:t xml:space="preserve"> заболевание с трансмиссивным механизмом заражения. В переводе с латинского «геморрагия» означает кровотечение. Основными проявлениями КГЛ являются кровоизлияния в кожу, кровотечения из десен, носа, ушей, матки, желудка и кишечника, которые в случае несвоевременного обращения за медицинской помощью могут привести к летальному исходу.</w:t>
      </w: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 w:firstLine="689"/>
        <w:jc w:val="both"/>
      </w:pPr>
      <w:r>
        <w:rPr>
          <w:rStyle w:val="a5"/>
        </w:rPr>
        <w:t xml:space="preserve">Первые же симптомы заболевания </w:t>
      </w:r>
      <w:r>
        <w:t>начинаются как у многих вирусных инфекций с резкого повышения температуры и тяжёлой интоксикации, сопровождающейся головной и мышечной боля</w:t>
      </w:r>
      <w:bookmarkStart w:id="0" w:name="_GoBack"/>
      <w:bookmarkEnd w:id="0"/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 w:firstLine="700"/>
        <w:jc w:val="both"/>
      </w:pPr>
      <w:r>
        <w:rPr>
          <w:rStyle w:val="a5"/>
        </w:rPr>
        <w:t xml:space="preserve">Инкубационный период </w:t>
      </w:r>
      <w:r>
        <w:t>заболевания длится от 1 до 14 дней, в среднем 4-6 дней. В клинике КГЛ наблюдается 2 периода лихорадки. Заболевание всегда начинается остро с высокой температуры до 39-40о и болевого синдрома различной локализации. Возможен озноб, головная боль, боли в мышцах, суставах, животе и пояснице. Часто наблюдаются возбуждение, сухость во рту, головокружение, рвота, покраснение лица и слизистых оболочек. Через несколько дней (часов) температура снижается и человек считает, что он выздоравливает.</w:t>
      </w: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/>
        <w:jc w:val="both"/>
      </w:pPr>
      <w:r>
        <w:t>Но буквально через некоторое время может начаться вторая волна лихорадки с присоединением геморрагического синдрома (кровотечения). Причем кровотечения могут быть не только наружными, но и внутренними, что может привести к неблагоприятному исходу заболевания. В этом периоде болезни больной человек опасен для окружающих. Существует множество примеров заражения медицинских работников, оказывающих помощь больным с нарушением противоэпидемических требований.</w:t>
      </w:r>
    </w:p>
    <w:p w:rsidR="00662A7C" w:rsidRDefault="00662A7C" w:rsidP="00A446B0">
      <w:pPr>
        <w:framePr w:h="1421" w:wrap="around" w:vAnchor="text" w:hAnchor="margin" w:x="-904" w:y="889"/>
        <w:jc w:val="both"/>
        <w:rPr>
          <w:sz w:val="2"/>
          <w:szCs w:val="2"/>
        </w:rPr>
      </w:pP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 w:firstLine="700"/>
        <w:jc w:val="both"/>
      </w:pPr>
      <w:r>
        <w:rPr>
          <w:rStyle w:val="a5"/>
        </w:rPr>
        <w:t xml:space="preserve">Лечение больных КГЛ </w:t>
      </w:r>
      <w:r>
        <w:t xml:space="preserve">проводится только в инфекционных арах. Исход заболевания зависит от своевременности обращения больного за медицинской помощью. Во время начатое </w:t>
      </w:r>
      <w:r w:rsidR="007425E5">
        <w:t>л</w:t>
      </w:r>
      <w:r>
        <w:t xml:space="preserve">ечение противовирусными препаратами, на 1-2 день с момента </w:t>
      </w:r>
      <w:r w:rsidR="007425E5">
        <w:t>клинически</w:t>
      </w:r>
      <w:r>
        <w:t xml:space="preserve">х проявлений, предупреждает развитие опасного геморрагического синдрома </w:t>
      </w:r>
      <w:proofErr w:type="gramStart"/>
      <w:r>
        <w:t>и</w:t>
      </w:r>
      <w:proofErr w:type="gramEnd"/>
      <w:r>
        <w:t xml:space="preserve"> следовательно является залогом </w:t>
      </w:r>
      <w:r w:rsidR="007425E5">
        <w:t>б</w:t>
      </w:r>
      <w:r>
        <w:t>лагоприятного исхода болезни.</w:t>
      </w:r>
    </w:p>
    <w:p w:rsidR="00662A7C" w:rsidRDefault="00402DBD" w:rsidP="007425E5">
      <w:pPr>
        <w:pStyle w:val="30"/>
        <w:shd w:val="clear" w:color="auto" w:fill="auto"/>
        <w:spacing w:before="0" w:after="0" w:line="240" w:lineRule="auto"/>
        <w:ind w:left="20" w:firstLine="547"/>
        <w:jc w:val="both"/>
      </w:pPr>
      <w:r>
        <w:rPr>
          <w:rStyle w:val="a5"/>
        </w:rPr>
        <w:t xml:space="preserve">Как человек может заразиться КГЛ? </w:t>
      </w:r>
      <w:r>
        <w:t>Обычно человек заражается вирусом КГЛ от укусов клещами, находясь на территории, где обитают иксодовые клещи (природный биотоп) - это может быть пастбище, поле, дача, лесополосы, поляны, а также, контактируя с животными при уходе за ними, на которых могут паразитировать</w:t>
      </w:r>
      <w:r w:rsidR="00A446B0">
        <w:t xml:space="preserve"> </w:t>
      </w:r>
      <w:r>
        <w:t>клещи. Только в половине случаев заболевшие люди отмечают укус клеща, иногда замечают ползающего клеща. Клещ обычно цепляется за движущие предметы, людей, животных.</w:t>
      </w:r>
    </w:p>
    <w:p w:rsidR="00662A7C" w:rsidRDefault="00402DBD" w:rsidP="007425E5">
      <w:pPr>
        <w:pStyle w:val="30"/>
        <w:shd w:val="clear" w:color="auto" w:fill="auto"/>
        <w:spacing w:before="0" w:after="0" w:line="240" w:lineRule="auto"/>
        <w:ind w:left="20" w:firstLine="547"/>
      </w:pPr>
      <w:r>
        <w:rPr>
          <w:rStyle w:val="a5"/>
        </w:rPr>
        <w:t xml:space="preserve">Основной переносчик </w:t>
      </w:r>
      <w:r>
        <w:t xml:space="preserve">- пастбищный клещ. </w:t>
      </w:r>
      <w:proofErr w:type="spellStart"/>
      <w:proofErr w:type="gramStart"/>
      <w:r>
        <w:t>Прокормителями</w:t>
      </w:r>
      <w:proofErr w:type="spellEnd"/>
      <w:r>
        <w:t xml:space="preserve"> взрослых клещей являются крупный и мелкий рогатый скот, мелкие грызуны, домашняя и дикая птица (куры, гуси, утки, вороны, грачи и</w:t>
      </w:r>
      <w:proofErr w:type="gramEnd"/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/>
      </w:pPr>
      <w:r>
        <w:t>др.).</w:t>
      </w:r>
    </w:p>
    <w:p w:rsidR="00662A7C" w:rsidRDefault="00402DBD" w:rsidP="007425E5">
      <w:pPr>
        <w:pStyle w:val="30"/>
        <w:shd w:val="clear" w:color="auto" w:fill="auto"/>
        <w:spacing w:before="0" w:after="0" w:line="240" w:lineRule="auto"/>
        <w:ind w:left="20" w:firstLine="547"/>
        <w:jc w:val="both"/>
      </w:pPr>
      <w:r>
        <w:rPr>
          <w:rStyle w:val="a5"/>
        </w:rPr>
        <w:t>Контакта с клещом можно избежать, если знать и применять меры предосторожности</w:t>
      </w:r>
      <w:r>
        <w:t>, в том числе использование отпугивающих репеллентов, приобрести их можно в специализированных магазинах.</w:t>
      </w: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/>
        <w:jc w:val="both"/>
      </w:pPr>
      <w:r>
        <w:rPr>
          <w:rStyle w:val="a5"/>
        </w:rPr>
        <w:t>Для предотвращения нападения клещей на природе важ</w:t>
      </w:r>
      <w:r w:rsidR="00A446B0">
        <w:rPr>
          <w:rStyle w:val="a5"/>
        </w:rPr>
        <w:t>но</w:t>
      </w:r>
      <w:r>
        <w:rPr>
          <w:rStyle w:val="a5"/>
        </w:rPr>
        <w:t xml:space="preserve"> правильно надеть обычную одежду</w:t>
      </w:r>
      <w:r>
        <w:t xml:space="preserve">: рубашку заправить в брюки, брюки необходимо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 (молния, липучка), под которую </w:t>
      </w:r>
      <w:r>
        <w:lastRenderedPageBreak/>
        <w:t xml:space="preserve">не может проползти клещ. На голову предпочтительно надевать капюшон, </w:t>
      </w:r>
      <w:r w:rsidRPr="007425E5">
        <w:t>пр</w:t>
      </w:r>
      <w:r w:rsidRPr="007425E5">
        <w:rPr>
          <w:rStyle w:val="22"/>
          <w:u w:val="none"/>
        </w:rPr>
        <w:t>иши</w:t>
      </w:r>
      <w:r w:rsidRPr="007425E5">
        <w:t>тый</w:t>
      </w:r>
      <w:r>
        <w:t xml:space="preserve"> к рубашке, куртке или, в крайнем случае, волосы должны быть заправлены под косынку, шапку. Лучше, чтобы одежда была однотонной и светлой, т.к. на ней клещи более заметны. Важно постоянно проводить сам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взаимоосмотры</w:t>
      </w:r>
      <w:proofErr w:type="spellEnd"/>
      <w:r>
        <w:t xml:space="preserve"> для обнаружения прицепившихся к одежде клещей.</w:t>
      </w:r>
    </w:p>
    <w:p w:rsidR="00662A7C" w:rsidRPr="00A446B0" w:rsidRDefault="00402DBD" w:rsidP="00A446B0">
      <w:pPr>
        <w:pStyle w:val="24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</w:rPr>
      </w:pPr>
      <w:bookmarkStart w:id="1" w:name="bookmark0"/>
      <w:r>
        <w:t>Поверхностные осмотры следует проводить каждые 10-15 мин</w:t>
      </w:r>
      <w:r>
        <w:rPr>
          <w:rStyle w:val="25"/>
        </w:rPr>
        <w:t xml:space="preserve">., </w:t>
      </w:r>
      <w:r w:rsidRPr="00A446B0">
        <w:rPr>
          <w:rStyle w:val="25"/>
        </w:rPr>
        <w:t>а</w:t>
      </w:r>
      <w:bookmarkEnd w:id="1"/>
      <w:r w:rsidR="00A446B0" w:rsidRPr="00A446B0">
        <w:rPr>
          <w:rStyle w:val="25"/>
        </w:rPr>
        <w:t xml:space="preserve"> </w:t>
      </w:r>
      <w:r w:rsidRPr="00A446B0">
        <w:rPr>
          <w:b w:val="0"/>
        </w:rPr>
        <w:t>сразу после возращения домой необходимо еще раз осмотреть тело, особенно обратить внимание на подмышечные и паховые впадины, на затылочную часть головы, на область живота. Присосавшийся голодный клещ внешне похож на родинку. Клещи присасываются не сразу после попадания на кожу, и чем быстрее будет снят с тела присосавшийся клещ, тем меньшую дозу возбудителя болезни он передаст. На опасной территории нельзя садиться или ложиться на траву, т.к. в этом случае облегчается попадание клещей под одежду.</w:t>
      </w:r>
    </w:p>
    <w:p w:rsidR="00662A7C" w:rsidRDefault="00662A7C" w:rsidP="00A446B0">
      <w:pPr>
        <w:framePr w:h="1430" w:wrap="around" w:vAnchor="text" w:hAnchor="margin" w:x="-911" w:y="183"/>
        <w:jc w:val="both"/>
        <w:rPr>
          <w:sz w:val="2"/>
          <w:szCs w:val="2"/>
        </w:rPr>
      </w:pPr>
    </w:p>
    <w:p w:rsidR="00662A7C" w:rsidRDefault="00402DBD" w:rsidP="00A446B0">
      <w:pPr>
        <w:pStyle w:val="30"/>
        <w:shd w:val="clear" w:color="auto" w:fill="auto"/>
        <w:spacing w:before="0" w:after="0" w:line="240" w:lineRule="auto"/>
        <w:ind w:left="20"/>
        <w:jc w:val="both"/>
      </w:pPr>
      <w:r>
        <w:rPr>
          <w:rStyle w:val="a5"/>
        </w:rPr>
        <w:t xml:space="preserve">В случае обнаружения клеща его необходимо снять </w:t>
      </w:r>
      <w:r>
        <w:t xml:space="preserve">как можно быстрее. </w:t>
      </w:r>
      <w:proofErr w:type="gramStart"/>
      <w:r>
        <w:t xml:space="preserve">Для этого Вы можете обратиться в лечебно-профилактическое </w:t>
      </w:r>
      <w:r w:rsidR="00A446B0">
        <w:t>учре</w:t>
      </w:r>
      <w:r>
        <w:t xml:space="preserve">ждение по месту жительства (в выходные и праздничные дни в </w:t>
      </w:r>
      <w:r w:rsidR="00A446B0">
        <w:t>при</w:t>
      </w:r>
      <w:r>
        <w:t xml:space="preserve">емные отделения ближайших стационаров и </w:t>
      </w:r>
      <w:proofErr w:type="spellStart"/>
      <w:r>
        <w:t>травмпункт</w:t>
      </w:r>
      <w:proofErr w:type="spellEnd"/>
      <w:r>
        <w:t xml:space="preserve">) или удалить </w:t>
      </w:r>
      <w:r w:rsidR="00A446B0">
        <w:t>кл</w:t>
      </w:r>
      <w:r>
        <w:t>еща самостоятельно, взявшись за него двумя пальцами (предварительно надев медицинские перчатки или воспользоваться целлофановым пакетом) как можно ближе к хоботку, поворачивая его то в одну то в другую сторону, затем резко дернуть.</w:t>
      </w:r>
      <w:proofErr w:type="gramEnd"/>
      <w:r>
        <w:t xml:space="preserve"> Если хоботок остается в ранке, то он удаляется как обычная заноза. Можно воспользоваться и другим способом: завязать крепкой ниткой хоботок клеща (место его прикрепления к поверхности кожи) и резко дернуть нитку. После удаления клеща место присасывания</w:t>
      </w:r>
      <w:r w:rsidR="00A446B0">
        <w:t xml:space="preserve"> </w:t>
      </w:r>
      <w:r>
        <w:t xml:space="preserve">обработать йодом, при отсутствии любым спиртосодержащим раствором. Удаленного клеща необходимо поместить в плотно закрывающийся флакончик и доставить в </w:t>
      </w:r>
      <w:r>
        <w:rPr>
          <w:rStyle w:val="a6"/>
        </w:rPr>
        <w:t>лабораторию особо опасных инфекци</w:t>
      </w:r>
      <w:proofErr w:type="gramStart"/>
      <w:r>
        <w:rPr>
          <w:rStyle w:val="a6"/>
        </w:rPr>
        <w:t>й-</w:t>
      </w:r>
      <w:proofErr w:type="gramEnd"/>
      <w:r>
        <w:rPr>
          <w:rStyle w:val="a5"/>
        </w:rPr>
        <w:t xml:space="preserve"> </w:t>
      </w:r>
      <w:r>
        <w:t>для видового определения.</w:t>
      </w:r>
    </w:p>
    <w:p w:rsidR="00A446B0" w:rsidRPr="00A446B0" w:rsidRDefault="00A446B0" w:rsidP="00A446B0">
      <w:pPr>
        <w:pStyle w:val="4"/>
        <w:shd w:val="clear" w:color="auto" w:fill="auto"/>
        <w:spacing w:line="240" w:lineRule="auto"/>
        <w:ind w:firstLine="700"/>
        <w:jc w:val="both"/>
        <w:rPr>
          <w:sz w:val="26"/>
          <w:szCs w:val="26"/>
        </w:rPr>
      </w:pPr>
      <w:r w:rsidRPr="00A446B0">
        <w:rPr>
          <w:spacing w:val="0"/>
          <w:sz w:val="26"/>
          <w:szCs w:val="26"/>
        </w:rPr>
        <w:t>Какие профилактические мероприятия должны проводить</w:t>
      </w:r>
      <w:r>
        <w:rPr>
          <w:spacing w:val="0"/>
          <w:sz w:val="26"/>
          <w:szCs w:val="26"/>
        </w:rPr>
        <w:t xml:space="preserve"> </w:t>
      </w:r>
      <w:r w:rsidRPr="00A446B0">
        <w:rPr>
          <w:spacing w:val="0"/>
          <w:sz w:val="26"/>
          <w:szCs w:val="26"/>
        </w:rPr>
        <w:t>с целью предупреждения заболевания КГЛ?</w:t>
      </w:r>
    </w:p>
    <w:p w:rsidR="007425E5" w:rsidRDefault="00A446B0" w:rsidP="007425E5">
      <w:pPr>
        <w:pStyle w:val="30"/>
        <w:shd w:val="clear" w:color="auto" w:fill="auto"/>
        <w:spacing w:before="0" w:after="0" w:line="240" w:lineRule="auto"/>
        <w:ind w:right="100"/>
        <w:jc w:val="both"/>
      </w:pPr>
      <w:r>
        <w:rPr>
          <w:rStyle w:val="Exact"/>
          <w:spacing w:val="0"/>
        </w:rPr>
        <w:t>- в целях личной безопасности использовать защитную одежду при выходе на природу, в том числе на пастбища, полевые раб</w:t>
      </w:r>
      <w:r>
        <w:rPr>
          <w:rStyle w:val="Exact"/>
          <w:spacing w:val="0"/>
        </w:rPr>
        <w:t>оты</w:t>
      </w:r>
      <w:r w:rsidR="007425E5">
        <w:rPr>
          <w:rStyle w:val="Exact"/>
          <w:spacing w:val="0"/>
        </w:rPr>
        <w:t>,</w:t>
      </w:r>
      <w:r>
        <w:t xml:space="preserve"> </w:t>
      </w:r>
      <w:r w:rsidR="00402DBD">
        <w:t xml:space="preserve">отдых и каждый час проводить само - и </w:t>
      </w:r>
      <w:proofErr w:type="spellStart"/>
      <w:r w:rsidR="00402DBD">
        <w:t>взаимоосмотры</w:t>
      </w:r>
      <w:proofErr w:type="spellEnd"/>
      <w:r w:rsidR="00402DBD">
        <w:t xml:space="preserve"> на наличие клещей. Одежду необходимо обрабатывать репеллентами, отпугивающими клещей. При выборе репеллента необходимо отдать предпочтение препаратам, которые согласно инструкции по применению используются в отношении клещей - переносчиков КГЛ;</w:t>
      </w:r>
    </w:p>
    <w:p w:rsidR="00662A7C" w:rsidRDefault="00402DBD" w:rsidP="007425E5">
      <w:pPr>
        <w:pStyle w:val="30"/>
        <w:shd w:val="clear" w:color="auto" w:fill="auto"/>
        <w:spacing w:before="0" w:after="0" w:line="240" w:lineRule="auto"/>
        <w:jc w:val="both"/>
      </w:pPr>
      <w:r>
        <w:t>-</w:t>
      </w:r>
      <w:r>
        <w:tab/>
        <w:t>при</w:t>
      </w:r>
      <w:r w:rsidR="007425E5">
        <w:t xml:space="preserve"> </w:t>
      </w:r>
      <w:r>
        <w:t>уходе за животными категорически нельзя снимать клещей не защищенными руками и раздавливать их;</w:t>
      </w:r>
    </w:p>
    <w:p w:rsidR="00662A7C" w:rsidRDefault="00402DBD" w:rsidP="007425E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при наличии </w:t>
      </w:r>
      <w:proofErr w:type="spellStart"/>
      <w:r>
        <w:t>заклещеванности</w:t>
      </w:r>
      <w:proofErr w:type="spellEnd"/>
      <w:r>
        <w:t xml:space="preserve"> животных необходимо обращаться к ветеринарным специалистам и проводить противоклещевые обработки животных в соответствии с их рекомендациями;</w:t>
      </w:r>
    </w:p>
    <w:p w:rsidR="00662A7C" w:rsidRDefault="00402DBD" w:rsidP="007425E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перед убоем сельскохозяйственных животных необходимо провести противоклещевую обработку, при убое использовать средства защиты (перчатки) для исключения контакта с кровью животного;</w:t>
      </w:r>
    </w:p>
    <w:p w:rsidR="00662A7C" w:rsidRDefault="00402DBD" w:rsidP="007425E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20"/>
        <w:jc w:val="both"/>
      </w:pPr>
      <w:r>
        <w:t xml:space="preserve">в сельских муниципальных образованиях необходимо проводить предсезонную </w:t>
      </w:r>
      <w:proofErr w:type="spellStart"/>
      <w:r>
        <w:t>акарицидную</w:t>
      </w:r>
      <w:proofErr w:type="spellEnd"/>
      <w:r>
        <w:t xml:space="preserve"> обработку пастбищ и их смену, с планированием ввода обработанных от клещей животных на освобожденные от клещей пастбища;</w:t>
      </w:r>
    </w:p>
    <w:p w:rsidR="007425E5" w:rsidRDefault="007425E5" w:rsidP="007425E5">
      <w:pPr>
        <w:pStyle w:val="30"/>
        <w:shd w:val="clear" w:color="auto" w:fill="auto"/>
        <w:tabs>
          <w:tab w:val="center" w:pos="6980"/>
          <w:tab w:val="right" w:pos="7407"/>
          <w:tab w:val="right" w:pos="8362"/>
        </w:tabs>
        <w:spacing w:before="0" w:after="0" w:line="240" w:lineRule="auto"/>
        <w:ind w:left="20"/>
        <w:jc w:val="both"/>
      </w:pPr>
      <w:r>
        <w:t xml:space="preserve">- </w:t>
      </w:r>
      <w:r w:rsidR="00402DBD">
        <w:t xml:space="preserve">в загородных летних оздоровительных учреждениях необходимо проводить санитарную очистку территории, скашивание травы, огораживание территории и проведение барьерных </w:t>
      </w:r>
      <w:proofErr w:type="spellStart"/>
      <w:r w:rsidR="00402DBD">
        <w:t>акарицидных</w:t>
      </w:r>
      <w:proofErr w:type="spellEnd"/>
      <w:r w:rsidR="00402DBD">
        <w:t xml:space="preserve"> обработок;</w:t>
      </w:r>
    </w:p>
    <w:p w:rsidR="00662A7C" w:rsidRDefault="007425E5" w:rsidP="007425E5">
      <w:pPr>
        <w:pStyle w:val="30"/>
        <w:shd w:val="clear" w:color="auto" w:fill="auto"/>
        <w:tabs>
          <w:tab w:val="center" w:pos="6980"/>
          <w:tab w:val="right" w:pos="7407"/>
          <w:tab w:val="right" w:pos="8362"/>
        </w:tabs>
        <w:spacing w:before="0" w:after="0" w:line="240" w:lineRule="auto"/>
        <w:ind w:left="20"/>
        <w:sectPr w:rsidR="00662A7C" w:rsidSect="007425E5">
          <w:type w:val="continuous"/>
          <w:pgSz w:w="11907" w:h="16839" w:code="9"/>
          <w:pgMar w:top="709" w:right="992" w:bottom="851" w:left="1134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  <w:r>
        <w:t xml:space="preserve">- </w:t>
      </w:r>
      <w:r w:rsidR="00402DBD">
        <w:t>в</w:t>
      </w:r>
      <w:r>
        <w:t xml:space="preserve"> </w:t>
      </w:r>
      <w:r w:rsidR="00402DBD">
        <w:t>парках</w:t>
      </w:r>
      <w:r>
        <w:t xml:space="preserve"> </w:t>
      </w:r>
      <w:r w:rsidR="00402DBD">
        <w:t xml:space="preserve">и других местах отдыха населения необходимо проводить очистку от сорной растительности, скашивание, </w:t>
      </w:r>
      <w:proofErr w:type="spellStart"/>
      <w:r w:rsidR="00402DBD">
        <w:t>акарицидные</w:t>
      </w:r>
      <w:proofErr w:type="spellEnd"/>
      <w:r w:rsidR="00402DBD">
        <w:t xml:space="preserve"> обработки, не допускать выпас сельскохозяйственных животных.</w:t>
      </w:r>
    </w:p>
    <w:p w:rsidR="00662A7C" w:rsidRDefault="00C80E3F" w:rsidP="007425E5">
      <w:pPr>
        <w:pStyle w:val="50"/>
        <w:shd w:val="clear" w:color="auto" w:fill="auto"/>
        <w:spacing w:line="240" w:lineRule="auto"/>
        <w:ind w:left="-284" w:firstLine="284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62.2pt;margin-top:-17.25pt;width:539.3pt;height:730.4pt;z-index:-251658752;mso-wrap-distance-left:5pt;mso-wrap-distance-right:5pt;mso-position-horizontal-relative:margin;mso-position-vertical-relative:margin" wrapcoords="0 0">
            <v:imagedata r:id="rId8" o:title="image4"/>
            <w10:wrap anchorx="margin" anchory="margin"/>
          </v:shape>
        </w:pict>
      </w:r>
      <w:r w:rsidR="00402DBD">
        <w:rPr>
          <w:rStyle w:val="51"/>
          <w:i/>
          <w:iCs/>
        </w:rPr>
        <w:t xml:space="preserve">Figure 3 </w:t>
      </w:r>
      <w:r w:rsidR="00402DBD">
        <w:t xml:space="preserve">- </w:t>
      </w:r>
      <w:r w:rsidR="00402DBD">
        <w:rPr>
          <w:rStyle w:val="51"/>
          <w:i/>
          <w:iCs/>
        </w:rPr>
        <w:t xml:space="preserve">A female </w:t>
      </w:r>
      <w:proofErr w:type="spellStart"/>
      <w:r w:rsidR="00402DBD">
        <w:rPr>
          <w:rStyle w:val="51"/>
          <w:i/>
          <w:iCs/>
        </w:rPr>
        <w:t>adull</w:t>
      </w:r>
      <w:proofErr w:type="spellEnd"/>
      <w:r w:rsidR="00402DBD">
        <w:rPr>
          <w:rStyle w:val="51"/>
          <w:i/>
          <w:iCs/>
        </w:rPr>
        <w:t xml:space="preserve"> dog highly parasitized by</w:t>
      </w:r>
      <w:r w:rsidR="00402DBD">
        <w:rPr>
          <w:rStyle w:val="52"/>
        </w:rPr>
        <w:t xml:space="preserve"> R. </w:t>
      </w:r>
      <w:proofErr w:type="spellStart"/>
      <w:r w:rsidR="00402DBD">
        <w:rPr>
          <w:rStyle w:val="52"/>
        </w:rPr>
        <w:t>sanguineus</w:t>
      </w:r>
      <w:proofErr w:type="spellEnd"/>
      <w:r w:rsidR="00402DBD">
        <w:rPr>
          <w:rStyle w:val="52"/>
        </w:rPr>
        <w:t>.</w:t>
      </w:r>
    </w:p>
    <w:sectPr w:rsidR="00662A7C" w:rsidSect="007425E5">
      <w:pgSz w:w="11907" w:h="16839" w:code="9"/>
      <w:pgMar w:top="1134" w:right="283" w:bottom="2977" w:left="1843" w:header="0" w:footer="3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3F" w:rsidRDefault="00C80E3F">
      <w:r>
        <w:separator/>
      </w:r>
    </w:p>
  </w:endnote>
  <w:endnote w:type="continuationSeparator" w:id="0">
    <w:p w:rsidR="00C80E3F" w:rsidRDefault="00C8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3F" w:rsidRDefault="00C80E3F"/>
  </w:footnote>
  <w:footnote w:type="continuationSeparator" w:id="0">
    <w:p w:rsidR="00C80E3F" w:rsidRDefault="00C80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0C1"/>
    <w:multiLevelType w:val="multilevel"/>
    <w:tmpl w:val="F864C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2A7C"/>
    <w:rsid w:val="000E61B8"/>
    <w:rsid w:val="00402DBD"/>
    <w:rsid w:val="00554837"/>
    <w:rsid w:val="00662A7C"/>
    <w:rsid w:val="00722326"/>
    <w:rsid w:val="007425E5"/>
    <w:rsid w:val="00A446B0"/>
    <w:rsid w:val="00C80E3F"/>
    <w:rsid w:val="00F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5"/>
      <w:sz w:val="18"/>
      <w:szCs w:val="18"/>
      <w:u w:val="none"/>
    </w:rPr>
  </w:style>
  <w:style w:type="character" w:customStyle="1" w:styleId="3Exact0">
    <w:name w:val="Основной текст (3) Exact"/>
    <w:basedOn w:val="3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70"/>
      <w:szCs w:val="7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2">
    <w:name w:val="Основной текст (5) + Не курсив"/>
    <w:basedOn w:val="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5"/>
      <w:sz w:val="18"/>
      <w:szCs w:val="18"/>
    </w:rPr>
  </w:style>
  <w:style w:type="paragraph" w:customStyle="1" w:styleId="30">
    <w:name w:val="Основной текст3"/>
    <w:basedOn w:val="a"/>
    <w:link w:val="a4"/>
    <w:pPr>
      <w:shd w:val="clear" w:color="auto" w:fill="FFFFFF"/>
      <w:spacing w:before="48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firstLine="7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40"/>
      <w:sz w:val="70"/>
      <w:szCs w:val="7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5"/>
      <w:sz w:val="18"/>
      <w:szCs w:val="18"/>
      <w:u w:val="none"/>
    </w:rPr>
  </w:style>
  <w:style w:type="character" w:customStyle="1" w:styleId="3Exact0">
    <w:name w:val="Основной текст (3) Exact"/>
    <w:basedOn w:val="3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70"/>
      <w:szCs w:val="7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2">
    <w:name w:val="Основной текст (5) + Не курсив"/>
    <w:basedOn w:val="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5"/>
      <w:sz w:val="18"/>
      <w:szCs w:val="18"/>
    </w:rPr>
  </w:style>
  <w:style w:type="paragraph" w:customStyle="1" w:styleId="30">
    <w:name w:val="Основной текст3"/>
    <w:basedOn w:val="a"/>
    <w:link w:val="a4"/>
    <w:pPr>
      <w:shd w:val="clear" w:color="auto" w:fill="FFFFFF"/>
      <w:spacing w:before="48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firstLine="7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40"/>
      <w:sz w:val="70"/>
      <w:szCs w:val="7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2016-03-15T08:09:00Z</dcterms:created>
  <dcterms:modified xsi:type="dcterms:W3CDTF">2016-03-15T12:01:00Z</dcterms:modified>
</cp:coreProperties>
</file>