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30" w:rsidRPr="00247D30" w:rsidRDefault="00247D30" w:rsidP="00247D30">
      <w:pPr>
        <w:pBdr>
          <w:bottom w:val="single" w:sz="12" w:space="1" w:color="auto"/>
        </w:pBdr>
        <w:ind w:left="142" w:hanging="284"/>
        <w:rPr>
          <w:rFonts w:eastAsia="Times New Roman"/>
          <w:b/>
          <w:sz w:val="22"/>
          <w:szCs w:val="22"/>
          <w:lang w:eastAsia="ru-RU"/>
        </w:rPr>
      </w:pPr>
      <w:r w:rsidRPr="00247D30">
        <w:rPr>
          <w:rFonts w:eastAsia="Times New Roman"/>
          <w:b/>
          <w:sz w:val="22"/>
          <w:szCs w:val="22"/>
          <w:lang w:eastAsia="ru-RU"/>
        </w:rPr>
        <w:t>КОМИТЕТ ТРОИЦКОГО РАЙОНА АЛТАЙСКОГО КРАЯ ПО СОЦИАЛЬНОЙ ПОЛИТИКЕ</w:t>
      </w:r>
    </w:p>
    <w:p w:rsidR="00247D30" w:rsidRPr="00247D30" w:rsidRDefault="00247D30" w:rsidP="00247D30">
      <w:pPr>
        <w:rPr>
          <w:rFonts w:eastAsia="Times New Roman"/>
          <w:sz w:val="24"/>
          <w:szCs w:val="24"/>
          <w:lang w:eastAsia="ru-RU"/>
        </w:rPr>
      </w:pPr>
    </w:p>
    <w:p w:rsidR="00247D30" w:rsidRPr="00247D30" w:rsidRDefault="00247D30" w:rsidP="00247D30">
      <w:pPr>
        <w:ind w:left="567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247D30">
        <w:rPr>
          <w:rFonts w:eastAsia="Times New Roman"/>
          <w:b/>
          <w:sz w:val="24"/>
          <w:szCs w:val="24"/>
          <w:lang w:eastAsia="ru-RU"/>
        </w:rPr>
        <w:t>П</w:t>
      </w:r>
      <w:proofErr w:type="gramEnd"/>
      <w:r w:rsidRPr="00247D30">
        <w:rPr>
          <w:rFonts w:eastAsia="Times New Roman"/>
          <w:b/>
          <w:sz w:val="24"/>
          <w:szCs w:val="24"/>
          <w:lang w:eastAsia="ru-RU"/>
        </w:rPr>
        <w:t xml:space="preserve"> Р И К А З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68"/>
        <w:gridCol w:w="934"/>
        <w:gridCol w:w="934"/>
        <w:gridCol w:w="934"/>
        <w:gridCol w:w="935"/>
        <w:gridCol w:w="935"/>
        <w:gridCol w:w="935"/>
        <w:gridCol w:w="1012"/>
        <w:gridCol w:w="935"/>
      </w:tblGrid>
      <w:tr w:rsidR="00247D30" w:rsidRPr="00247D30" w:rsidTr="003C4CCF">
        <w:tc>
          <w:tcPr>
            <w:tcW w:w="1868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  <w:r w:rsidRPr="00247D30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" w:type="dxa"/>
          </w:tcPr>
          <w:p w:rsidR="00247D30" w:rsidRPr="00247D30" w:rsidRDefault="00247D30" w:rsidP="00247D30">
            <w:pPr>
              <w:ind w:left="567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47D30" w:rsidRPr="00247D30" w:rsidRDefault="00247D30" w:rsidP="00247D30">
      <w:pPr>
        <w:ind w:left="567"/>
        <w:rPr>
          <w:rFonts w:eastAsia="Times New Roman"/>
          <w:sz w:val="24"/>
          <w:szCs w:val="24"/>
          <w:lang w:eastAsia="ru-RU"/>
        </w:rPr>
      </w:pPr>
      <w:r w:rsidRPr="00247D30">
        <w:rPr>
          <w:rFonts w:eastAsia="Times New Roman"/>
          <w:sz w:val="24"/>
          <w:szCs w:val="24"/>
          <w:lang w:eastAsia="ru-RU"/>
        </w:rPr>
        <w:t xml:space="preserve">с. Троицкое </w:t>
      </w: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0"/>
        <w:gridCol w:w="5386"/>
        <w:gridCol w:w="1979"/>
      </w:tblGrid>
      <w:tr w:rsidR="00247D30" w:rsidRPr="00247D30" w:rsidTr="003C4CCF">
        <w:tc>
          <w:tcPr>
            <w:tcW w:w="1980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47D30" w:rsidRPr="00247D30" w:rsidRDefault="00247D30" w:rsidP="00247D30">
            <w:pPr>
              <w:ind w:left="567"/>
              <w:jc w:val="both"/>
              <w:rPr>
                <w:rFonts w:eastAsia="Times New Roman"/>
                <w:lang w:eastAsia="ru-RU"/>
              </w:rPr>
            </w:pPr>
            <w:r w:rsidRPr="00247D30">
              <w:rPr>
                <w:rFonts w:eastAsia="Times New Roman"/>
                <w:lang w:eastAsia="ru-RU"/>
              </w:rPr>
              <w:t>Об утверждении муниципального з</w:t>
            </w:r>
            <w:r w:rsidRPr="00247D30">
              <w:rPr>
                <w:rFonts w:eastAsia="Times New Roman"/>
                <w:lang w:eastAsia="ru-RU"/>
              </w:rPr>
              <w:t>а</w:t>
            </w:r>
            <w:r w:rsidRPr="00247D30">
              <w:rPr>
                <w:rFonts w:eastAsia="Times New Roman"/>
                <w:lang w:eastAsia="ru-RU"/>
              </w:rPr>
              <w:t>дания МБУК «Троицкий многофун</w:t>
            </w:r>
            <w:r w:rsidRPr="00247D30">
              <w:rPr>
                <w:rFonts w:eastAsia="Times New Roman"/>
                <w:lang w:eastAsia="ru-RU"/>
              </w:rPr>
              <w:t>к</w:t>
            </w:r>
            <w:r w:rsidRPr="00247D30">
              <w:rPr>
                <w:rFonts w:eastAsia="Times New Roman"/>
                <w:lang w:eastAsia="ru-RU"/>
              </w:rPr>
              <w:t>циональный культурный центр» на 202</w:t>
            </w:r>
            <w:r>
              <w:rPr>
                <w:rFonts w:eastAsia="Times New Roman"/>
                <w:lang w:eastAsia="ru-RU"/>
              </w:rPr>
              <w:t>6</w:t>
            </w:r>
            <w:r w:rsidRPr="00247D30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1979" w:type="dxa"/>
          </w:tcPr>
          <w:p w:rsidR="00247D30" w:rsidRPr="00247D30" w:rsidRDefault="00247D30" w:rsidP="00247D30">
            <w:pPr>
              <w:ind w:left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47D30" w:rsidRPr="00247D30" w:rsidRDefault="00247D30" w:rsidP="00247D30">
      <w:pPr>
        <w:ind w:left="567"/>
        <w:rPr>
          <w:rFonts w:eastAsia="Times New Roman"/>
          <w:sz w:val="24"/>
          <w:szCs w:val="24"/>
          <w:lang w:eastAsia="ru-RU"/>
        </w:rPr>
      </w:pPr>
    </w:p>
    <w:p w:rsidR="00247D30" w:rsidRPr="00247D30" w:rsidRDefault="00247D30" w:rsidP="00247D30">
      <w:pPr>
        <w:ind w:firstLine="851"/>
        <w:jc w:val="both"/>
        <w:rPr>
          <w:rFonts w:eastAsia="Times New Roman"/>
          <w:lang w:eastAsia="ru-RU"/>
        </w:rPr>
      </w:pPr>
      <w:r w:rsidRPr="00247D30">
        <w:rPr>
          <w:rFonts w:eastAsia="Times New Roman"/>
          <w:lang w:eastAsia="ru-RU"/>
        </w:rPr>
        <w:t>В соответствии с разделом 1 Положения об условиях, порядке форм</w:t>
      </w:r>
      <w:r w:rsidRPr="00247D30">
        <w:rPr>
          <w:rFonts w:eastAsia="Times New Roman"/>
          <w:lang w:eastAsia="ru-RU"/>
        </w:rPr>
        <w:t>и</w:t>
      </w:r>
      <w:r w:rsidRPr="00247D30">
        <w:rPr>
          <w:rFonts w:eastAsia="Times New Roman"/>
          <w:lang w:eastAsia="ru-RU"/>
        </w:rPr>
        <w:t xml:space="preserve">рования и финансового обеспечения выполнения муниципального задания в отношении муниципальных учреждений Троицкого района, утвержденного постановлением Администрации Троицкого района Алтайского края от   26.12.2023 года № 457, </w:t>
      </w:r>
    </w:p>
    <w:p w:rsidR="00247D30" w:rsidRPr="00247D30" w:rsidRDefault="00247D30" w:rsidP="00247D30">
      <w:pPr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247D30" w:rsidRPr="00247D30" w:rsidRDefault="00247D30" w:rsidP="00247D30">
      <w:pPr>
        <w:ind w:firstLine="851"/>
        <w:rPr>
          <w:rFonts w:eastAsia="Times New Roman"/>
          <w:lang w:eastAsia="ru-RU"/>
        </w:rPr>
      </w:pPr>
      <w:proofErr w:type="gramStart"/>
      <w:r w:rsidRPr="00247D30">
        <w:rPr>
          <w:rFonts w:eastAsia="Times New Roman"/>
          <w:lang w:eastAsia="ru-RU"/>
        </w:rPr>
        <w:t>п</w:t>
      </w:r>
      <w:proofErr w:type="gramEnd"/>
      <w:r w:rsidRPr="00247D30">
        <w:rPr>
          <w:rFonts w:eastAsia="Times New Roman"/>
          <w:lang w:eastAsia="ru-RU"/>
        </w:rPr>
        <w:t xml:space="preserve"> р и к а з ы в а ю:</w:t>
      </w:r>
    </w:p>
    <w:p w:rsidR="00247D30" w:rsidRPr="00247D30" w:rsidRDefault="00247D30" w:rsidP="00247D30">
      <w:pPr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247D30" w:rsidRPr="00247D30" w:rsidRDefault="00247D30" w:rsidP="00247D30">
      <w:pPr>
        <w:ind w:firstLine="851"/>
        <w:jc w:val="both"/>
        <w:rPr>
          <w:rFonts w:eastAsia="Times New Roman"/>
          <w:lang w:eastAsia="ru-RU"/>
        </w:rPr>
      </w:pPr>
      <w:r w:rsidRPr="00247D30">
        <w:rPr>
          <w:rFonts w:eastAsia="Times New Roman"/>
          <w:lang w:eastAsia="ru-RU"/>
        </w:rPr>
        <w:t>1. Утвердить муниципальное задание муниципального бюджетного учреждения культуры «Троицкий многофункциональный культурный центр» на 202</w:t>
      </w:r>
      <w:r>
        <w:rPr>
          <w:rFonts w:eastAsia="Times New Roman"/>
          <w:lang w:eastAsia="ru-RU"/>
        </w:rPr>
        <w:t>6</w:t>
      </w:r>
      <w:r w:rsidRPr="00247D30">
        <w:rPr>
          <w:rFonts w:eastAsia="Times New Roman"/>
          <w:lang w:eastAsia="ru-RU"/>
        </w:rPr>
        <w:t xml:space="preserve"> год (Приложение 1).</w:t>
      </w:r>
    </w:p>
    <w:p w:rsidR="00247D30" w:rsidRPr="00247D30" w:rsidRDefault="00247D30" w:rsidP="00247D30">
      <w:pPr>
        <w:ind w:firstLine="851"/>
        <w:jc w:val="both"/>
        <w:rPr>
          <w:rFonts w:eastAsia="Times New Roman"/>
          <w:lang w:eastAsia="ru-RU"/>
        </w:rPr>
      </w:pPr>
      <w:r w:rsidRPr="00247D30">
        <w:rPr>
          <w:rFonts w:eastAsia="Times New Roman"/>
          <w:lang w:eastAsia="ru-RU"/>
        </w:rPr>
        <w:t>2. Утвердить методику расчета показателей муниципального задания (Приложение 2).</w:t>
      </w:r>
    </w:p>
    <w:p w:rsidR="00247D30" w:rsidRPr="00247D30" w:rsidRDefault="00247D30" w:rsidP="00247D30">
      <w:pPr>
        <w:ind w:firstLine="851"/>
        <w:jc w:val="both"/>
        <w:rPr>
          <w:rFonts w:eastAsia="Times New Roman"/>
          <w:lang w:eastAsia="ru-RU"/>
        </w:rPr>
      </w:pPr>
      <w:r w:rsidRPr="00247D30">
        <w:rPr>
          <w:rFonts w:eastAsia="Times New Roman"/>
          <w:lang w:eastAsia="ru-RU"/>
        </w:rPr>
        <w:t>2. Опубликовать настоящий приказ на официальном сайте Комитета  Троицкого района Алтайского края по  социальной политике.</w:t>
      </w:r>
    </w:p>
    <w:p w:rsidR="00247D30" w:rsidRPr="00AD6D41" w:rsidRDefault="00247D30" w:rsidP="00247D30">
      <w:pPr>
        <w:ind w:firstLine="851"/>
        <w:jc w:val="both"/>
        <w:rPr>
          <w:rFonts w:eastAsia="Times New Roman"/>
          <w:lang w:eastAsia="ru-RU"/>
        </w:rPr>
      </w:pPr>
      <w:r w:rsidRPr="00247D30">
        <w:rPr>
          <w:rFonts w:eastAsia="Times New Roman"/>
          <w:lang w:eastAsia="ru-RU"/>
        </w:rPr>
        <w:t xml:space="preserve">3. Контроль за исполнением настоящего приказа возложить на начальника отдела по культуре Т.Н. </w:t>
      </w:r>
      <w:proofErr w:type="gramStart"/>
      <w:r w:rsidRPr="00247D30">
        <w:rPr>
          <w:rFonts w:eastAsia="Times New Roman"/>
          <w:lang w:eastAsia="ru-RU"/>
        </w:rPr>
        <w:t>Машкину</w:t>
      </w:r>
      <w:proofErr w:type="gramEnd"/>
      <w:r w:rsidR="00AD6D41">
        <w:rPr>
          <w:rFonts w:eastAsia="Times New Roman"/>
          <w:lang w:eastAsia="ru-RU"/>
        </w:rPr>
        <w:t>.</w:t>
      </w:r>
    </w:p>
    <w:p w:rsidR="00247D30" w:rsidRPr="00247D30" w:rsidRDefault="00247D30" w:rsidP="00247D30">
      <w:pPr>
        <w:ind w:firstLine="851"/>
        <w:jc w:val="both"/>
        <w:rPr>
          <w:rFonts w:eastAsia="Times New Roman"/>
          <w:lang w:eastAsia="ru-RU"/>
        </w:rPr>
      </w:pPr>
    </w:p>
    <w:p w:rsidR="00247D30" w:rsidRPr="00247D30" w:rsidRDefault="00247D30" w:rsidP="00247D30">
      <w:pPr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247D30" w:rsidRPr="00247D30" w:rsidTr="003C4CCF">
        <w:trPr>
          <w:jc w:val="center"/>
        </w:trPr>
        <w:tc>
          <w:tcPr>
            <w:tcW w:w="3652" w:type="dxa"/>
            <w:vAlign w:val="center"/>
          </w:tcPr>
          <w:p w:rsidR="00247D30" w:rsidRPr="00247D30" w:rsidRDefault="00247D30" w:rsidP="00247D30">
            <w:pPr>
              <w:rPr>
                <w:rFonts w:eastAsia="Times New Roman"/>
                <w:lang w:eastAsia="ru-RU"/>
              </w:rPr>
            </w:pPr>
            <w:r w:rsidRPr="00247D30">
              <w:rPr>
                <w:rFonts w:eastAsia="Times New Roman"/>
                <w:lang w:eastAsia="ru-RU"/>
              </w:rPr>
              <w:t>Председатель  Комитета</w:t>
            </w:r>
          </w:p>
        </w:tc>
        <w:tc>
          <w:tcPr>
            <w:tcW w:w="2728" w:type="dxa"/>
            <w:vAlign w:val="center"/>
          </w:tcPr>
          <w:p w:rsidR="00247D30" w:rsidRPr="00247D30" w:rsidRDefault="00247D30" w:rsidP="00247D30">
            <w:pPr>
              <w:ind w:firstLine="851"/>
              <w:rPr>
                <w:rFonts w:eastAsia="Times New Roman"/>
                <w:lang w:eastAsia="ru-RU"/>
              </w:rPr>
            </w:pPr>
          </w:p>
          <w:p w:rsidR="00247D30" w:rsidRPr="00247D30" w:rsidRDefault="00247D30" w:rsidP="00247D30">
            <w:pPr>
              <w:ind w:firstLine="851"/>
              <w:rPr>
                <w:rFonts w:eastAsia="Times New Roman"/>
                <w:lang w:eastAsia="ru-RU"/>
              </w:rPr>
            </w:pPr>
          </w:p>
          <w:p w:rsidR="00247D30" w:rsidRPr="00247D30" w:rsidRDefault="00247D30" w:rsidP="00247D30">
            <w:pPr>
              <w:ind w:firstLine="851"/>
              <w:rPr>
                <w:rFonts w:eastAsia="Times New Roman"/>
                <w:lang w:eastAsia="ru-RU"/>
              </w:rPr>
            </w:pPr>
          </w:p>
          <w:p w:rsidR="00247D30" w:rsidRPr="00247D30" w:rsidRDefault="00247D30" w:rsidP="00247D30">
            <w:pPr>
              <w:ind w:firstLine="851"/>
              <w:rPr>
                <w:rFonts w:eastAsia="Times New Roman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247D30" w:rsidRPr="00247D30" w:rsidRDefault="00247D30" w:rsidP="00247D30">
            <w:pPr>
              <w:ind w:firstLine="851"/>
              <w:rPr>
                <w:rFonts w:eastAsia="Times New Roman"/>
                <w:lang w:eastAsia="ru-RU"/>
              </w:rPr>
            </w:pPr>
            <w:r w:rsidRPr="00247D30">
              <w:rPr>
                <w:rFonts w:eastAsia="Times New Roman"/>
                <w:lang w:eastAsia="ru-RU"/>
              </w:rPr>
              <w:t>А.В. Пестова</w:t>
            </w:r>
          </w:p>
        </w:tc>
      </w:tr>
    </w:tbl>
    <w:p w:rsidR="00247D30" w:rsidRPr="00247D30" w:rsidRDefault="00247D30" w:rsidP="00247D30">
      <w:pPr>
        <w:ind w:firstLine="851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firstLine="851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ind w:left="567"/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jc w:val="left"/>
        <w:rPr>
          <w:rFonts w:eastAsia="Times New Roman"/>
          <w:sz w:val="20"/>
          <w:szCs w:val="24"/>
          <w:lang w:eastAsia="ru-RU"/>
        </w:rPr>
      </w:pPr>
    </w:p>
    <w:p w:rsidR="00247D30" w:rsidRPr="00247D30" w:rsidRDefault="00247D30" w:rsidP="00247D30">
      <w:pPr>
        <w:jc w:val="left"/>
        <w:rPr>
          <w:rFonts w:eastAsia="Times New Roman"/>
          <w:sz w:val="20"/>
          <w:szCs w:val="24"/>
          <w:lang w:eastAsia="ru-RU"/>
        </w:rPr>
      </w:pPr>
    </w:p>
    <w:p w:rsidR="007D7D48" w:rsidRDefault="007D7D48" w:rsidP="00F14BC5">
      <w:pPr>
        <w:jc w:val="left"/>
        <w:rPr>
          <w:sz w:val="20"/>
        </w:rPr>
      </w:pPr>
    </w:p>
    <w:p w:rsidR="007D7D48" w:rsidRDefault="007D7D48" w:rsidP="00F14BC5">
      <w:pPr>
        <w:jc w:val="left"/>
        <w:rPr>
          <w:sz w:val="20"/>
        </w:rPr>
      </w:pPr>
    </w:p>
    <w:p w:rsidR="007D7D48" w:rsidRDefault="007D7D48" w:rsidP="00F14BC5">
      <w:pPr>
        <w:jc w:val="left"/>
        <w:rPr>
          <w:sz w:val="20"/>
        </w:rPr>
      </w:pPr>
    </w:p>
    <w:p w:rsidR="00F46E5A" w:rsidRDefault="00F46E5A" w:rsidP="00F14BC5">
      <w:pPr>
        <w:jc w:val="left"/>
        <w:rPr>
          <w:sz w:val="20"/>
        </w:rPr>
      </w:pPr>
    </w:p>
    <w:p w:rsidR="00F46E5A" w:rsidRDefault="00F46E5A" w:rsidP="00F14BC5">
      <w:pPr>
        <w:jc w:val="left"/>
        <w:rPr>
          <w:sz w:val="20"/>
        </w:rPr>
      </w:pPr>
    </w:p>
    <w:p w:rsidR="00F46E5A" w:rsidRDefault="00F46E5A" w:rsidP="00F14BC5">
      <w:pPr>
        <w:jc w:val="left"/>
        <w:rPr>
          <w:sz w:val="20"/>
        </w:rPr>
        <w:sectPr w:rsidR="00F46E5A" w:rsidSect="00A03D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330"/>
      </w:tblGrid>
      <w:tr w:rsidR="00967817" w:rsidRPr="00967817" w:rsidTr="00CA42B8">
        <w:tc>
          <w:tcPr>
            <w:tcW w:w="4330" w:type="dxa"/>
            <w:hideMark/>
          </w:tcPr>
          <w:p w:rsidR="00967817" w:rsidRPr="00172C7D" w:rsidRDefault="00967817" w:rsidP="00967817">
            <w:pPr>
              <w:jc w:val="both"/>
            </w:pPr>
          </w:p>
          <w:p w:rsidR="00967817" w:rsidRPr="00172C7D" w:rsidRDefault="00967817" w:rsidP="00967817">
            <w:pPr>
              <w:jc w:val="both"/>
            </w:pPr>
          </w:p>
          <w:p w:rsidR="00967817" w:rsidRPr="00172C7D" w:rsidRDefault="00967817" w:rsidP="00967817">
            <w:pPr>
              <w:jc w:val="both"/>
            </w:pPr>
            <w:r w:rsidRPr="00172C7D">
              <w:t xml:space="preserve">Приложение 1 </w:t>
            </w:r>
          </w:p>
          <w:p w:rsidR="00967817" w:rsidRPr="00172C7D" w:rsidRDefault="00967817" w:rsidP="00967817">
            <w:pPr>
              <w:jc w:val="left"/>
            </w:pPr>
            <w:r w:rsidRPr="00172C7D">
              <w:t>к приказу Комитета Троицкого района Алтайского края по соц</w:t>
            </w:r>
            <w:r w:rsidRPr="00172C7D">
              <w:t>и</w:t>
            </w:r>
            <w:r w:rsidRPr="00172C7D">
              <w:t xml:space="preserve">альной политике </w:t>
            </w:r>
          </w:p>
          <w:p w:rsidR="00967817" w:rsidRPr="00172C7D" w:rsidRDefault="00172C7D" w:rsidP="00C459A4">
            <w:pPr>
              <w:tabs>
                <w:tab w:val="right" w:pos="4114"/>
              </w:tabs>
              <w:jc w:val="left"/>
              <w:rPr>
                <w:rStyle w:val="ad"/>
                <w:i w:val="0"/>
                <w:color w:val="auto"/>
              </w:rPr>
            </w:pPr>
            <w:r w:rsidRPr="00172C7D">
              <w:rPr>
                <w:rStyle w:val="ad"/>
                <w:i w:val="0"/>
                <w:color w:val="auto"/>
              </w:rPr>
              <w:t>от «      »</w:t>
            </w:r>
            <w:r w:rsidR="007B3A83" w:rsidRPr="00172C7D">
              <w:rPr>
                <w:rStyle w:val="ad"/>
                <w:i w:val="0"/>
                <w:color w:val="auto"/>
              </w:rPr>
              <w:t xml:space="preserve"> </w:t>
            </w:r>
            <w:r w:rsidRPr="00172C7D">
              <w:rPr>
                <w:rStyle w:val="ad"/>
                <w:i w:val="0"/>
                <w:color w:val="auto"/>
              </w:rPr>
              <w:t xml:space="preserve">  2025 </w:t>
            </w:r>
            <w:r w:rsidR="007B3A83" w:rsidRPr="00172C7D">
              <w:rPr>
                <w:rStyle w:val="ad"/>
                <w:i w:val="0"/>
                <w:color w:val="auto"/>
              </w:rPr>
              <w:t xml:space="preserve">года  № </w:t>
            </w:r>
            <w:r w:rsidR="00C459A4" w:rsidRPr="00172C7D">
              <w:rPr>
                <w:rStyle w:val="ad"/>
                <w:i w:val="0"/>
                <w:color w:val="auto"/>
              </w:rPr>
              <w:tab/>
            </w:r>
          </w:p>
        </w:tc>
      </w:tr>
    </w:tbl>
    <w:p w:rsidR="00967817" w:rsidRPr="00967817" w:rsidRDefault="00967817" w:rsidP="00967817">
      <w:pPr>
        <w:jc w:val="left"/>
      </w:pPr>
    </w:p>
    <w:p w:rsidR="00967817" w:rsidRPr="00967817" w:rsidRDefault="00967817" w:rsidP="00967817">
      <w:pPr>
        <w:jc w:val="left"/>
      </w:pPr>
    </w:p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>
      <w:r w:rsidRPr="00967817">
        <w:t>МУНИЦИПАЛЬНОЕ ЗАДАНИЕ</w:t>
      </w:r>
    </w:p>
    <w:p w:rsidR="00967817" w:rsidRPr="00967817" w:rsidRDefault="00967817" w:rsidP="00967817"/>
    <w:p w:rsidR="00967817" w:rsidRPr="00967817" w:rsidRDefault="00967817" w:rsidP="00967817">
      <w:r w:rsidRPr="00967817">
        <w:t>муниципального бюджетного учреждения культуры</w:t>
      </w:r>
    </w:p>
    <w:p w:rsidR="00967817" w:rsidRPr="00967817" w:rsidRDefault="00967817" w:rsidP="00967817">
      <w:r w:rsidRPr="00967817">
        <w:t xml:space="preserve"> «Троицкий многофункциональный культурный центр»</w:t>
      </w:r>
    </w:p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>
      <w:r w:rsidRPr="00967817">
        <w:t>на 202</w:t>
      </w:r>
      <w:r w:rsidR="00247D30">
        <w:t>6</w:t>
      </w:r>
      <w:r w:rsidRPr="00967817">
        <w:t xml:space="preserve"> год и плановый период 202</w:t>
      </w:r>
      <w:r w:rsidR="00247D30">
        <w:t>7</w:t>
      </w:r>
      <w:r w:rsidRPr="00967817">
        <w:t xml:space="preserve"> и 202</w:t>
      </w:r>
      <w:r w:rsidR="00247D30">
        <w:t>8</w:t>
      </w:r>
      <w:r w:rsidRPr="00967817">
        <w:t xml:space="preserve"> годов</w:t>
      </w:r>
    </w:p>
    <w:p w:rsidR="00967817" w:rsidRPr="00967817" w:rsidRDefault="00967817" w:rsidP="00967817"/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  <w:r w:rsidRPr="00967817">
        <w:rPr>
          <w:sz w:val="24"/>
          <w:szCs w:val="24"/>
        </w:rPr>
        <w:br w:type="page"/>
      </w:r>
    </w:p>
    <w:p w:rsidR="00967817" w:rsidRPr="00967817" w:rsidRDefault="00967817" w:rsidP="00967817">
      <w:pPr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10418"/>
      </w:tblGrid>
      <w:tr w:rsidR="00967817" w:rsidRPr="00967817" w:rsidTr="00CA42B8">
        <w:tc>
          <w:tcPr>
            <w:tcW w:w="1500" w:type="pct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 xml:space="preserve">Полное наименование учреждения 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</w:pPr>
            <w:r w:rsidRPr="00967817">
              <w:t xml:space="preserve">муниципальное бюджетное учреждение культуры </w:t>
            </w:r>
          </w:p>
          <w:p w:rsidR="00967817" w:rsidRPr="00967817" w:rsidRDefault="00967817" w:rsidP="00967817">
            <w:pPr>
              <w:jc w:val="left"/>
            </w:pPr>
            <w:r w:rsidRPr="00967817">
              <w:t>«Троицкий многофункциональный культурный центр»</w:t>
            </w:r>
          </w:p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967817" w:rsidRPr="00967817" w:rsidTr="00CA42B8">
        <w:tc>
          <w:tcPr>
            <w:tcW w:w="1500" w:type="pct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t>013U8687</w:t>
            </w:r>
          </w:p>
        </w:tc>
      </w:tr>
      <w:tr w:rsidR="00967817" w:rsidRPr="00967817" w:rsidTr="00CA42B8">
        <w:tc>
          <w:tcPr>
            <w:tcW w:w="1500" w:type="pct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</w:pPr>
            <w:r w:rsidRPr="00967817">
              <w:t>2281004435</w:t>
            </w:r>
          </w:p>
        </w:tc>
      </w:tr>
      <w:tr w:rsidR="00967817" w:rsidRPr="00967817" w:rsidTr="00CA42B8">
        <w:tc>
          <w:tcPr>
            <w:tcW w:w="1500" w:type="pct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</w:pPr>
            <w:r w:rsidRPr="00967817">
              <w:t>228101001</w:t>
            </w:r>
          </w:p>
        </w:tc>
      </w:tr>
    </w:tbl>
    <w:p w:rsidR="00967817" w:rsidRPr="00967817" w:rsidRDefault="00967817" w:rsidP="00967817">
      <w:pPr>
        <w:jc w:val="left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4"/>
        <w:gridCol w:w="1949"/>
      </w:tblGrid>
      <w:tr w:rsidR="00967817" w:rsidRPr="00967817" w:rsidTr="00CA42B8">
        <w:tc>
          <w:tcPr>
            <w:tcW w:w="0" w:type="auto"/>
            <w:gridSpan w:val="2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 xml:space="preserve">Сведения о финансовом периоде, на который установлено муниципальное задание </w:t>
            </w:r>
          </w:p>
        </w:tc>
      </w:tr>
      <w:tr w:rsidR="00967817" w:rsidRPr="00967817" w:rsidTr="00CA42B8"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 xml:space="preserve">Год, на который установлено государственное (муниципальное) задание </w:t>
            </w:r>
          </w:p>
        </w:tc>
        <w:tc>
          <w:tcPr>
            <w:tcW w:w="0" w:type="auto"/>
            <w:vAlign w:val="center"/>
            <w:hideMark/>
          </w:tcPr>
          <w:p w:rsidR="00967817" w:rsidRPr="00247D30" w:rsidRDefault="00967817" w:rsidP="00247D30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202</w:t>
            </w:r>
            <w:r w:rsidR="00247D30">
              <w:rPr>
                <w:rFonts w:eastAsia="Times New Roman"/>
                <w:lang w:eastAsia="ru-RU"/>
              </w:rPr>
              <w:t>6</w:t>
            </w:r>
          </w:p>
        </w:tc>
      </w:tr>
      <w:tr w:rsidR="00967817" w:rsidRPr="00967817" w:rsidTr="00CA42B8"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Плановый период</w:t>
            </w:r>
          </w:p>
        </w:tc>
        <w:tc>
          <w:tcPr>
            <w:tcW w:w="0" w:type="auto"/>
            <w:vAlign w:val="center"/>
            <w:hideMark/>
          </w:tcPr>
          <w:p w:rsidR="00967817" w:rsidRPr="00247D30" w:rsidRDefault="00967817" w:rsidP="00247D30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202</w:t>
            </w:r>
            <w:r w:rsidR="00247D30">
              <w:rPr>
                <w:rFonts w:eastAsia="Times New Roman"/>
                <w:lang w:eastAsia="ru-RU"/>
              </w:rPr>
              <w:t>7</w:t>
            </w:r>
            <w:r w:rsidRPr="00967817">
              <w:rPr>
                <w:rFonts w:eastAsia="Times New Roman"/>
                <w:lang w:eastAsia="ru-RU"/>
              </w:rPr>
              <w:t xml:space="preserve"> -202</w:t>
            </w:r>
            <w:r w:rsidR="00247D30">
              <w:rPr>
                <w:rFonts w:eastAsia="Times New Roman"/>
                <w:lang w:eastAsia="ru-RU"/>
              </w:rPr>
              <w:t>8</w:t>
            </w:r>
          </w:p>
        </w:tc>
      </w:tr>
    </w:tbl>
    <w:p w:rsidR="00967817" w:rsidRPr="00967817" w:rsidRDefault="00967817" w:rsidP="00967817">
      <w:pPr>
        <w:jc w:val="left"/>
        <w:rPr>
          <w:rFonts w:eastAsia="Times New Roman"/>
          <w:vanish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5"/>
        <w:gridCol w:w="98"/>
      </w:tblGrid>
      <w:tr w:rsidR="00967817" w:rsidRPr="00967817" w:rsidTr="00CA42B8"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Номер государственного задания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967817" w:rsidRPr="00967817" w:rsidTr="00CA42B8"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 xml:space="preserve">Дата утверждения государственного задания </w:t>
            </w:r>
            <w:r w:rsidRPr="00967817">
              <w:rPr>
                <w:rFonts w:eastAsia="Times New Roman"/>
                <w:color w:val="FF0000"/>
                <w:lang w:eastAsia="ru-RU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967817" w:rsidRPr="00967817" w:rsidRDefault="00967817" w:rsidP="00967817">
      <w:pPr>
        <w:jc w:val="left"/>
        <w:rPr>
          <w:rFonts w:eastAsia="Times New Roman"/>
          <w:vanish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1906"/>
      </w:tblGrid>
      <w:tr w:rsidR="00967817" w:rsidRPr="00967817" w:rsidTr="00CA42B8">
        <w:tc>
          <w:tcPr>
            <w:tcW w:w="0" w:type="auto"/>
            <w:gridSpan w:val="2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Уполномоченное лицо, утвердившее государственное задание</w:t>
            </w:r>
          </w:p>
        </w:tc>
      </w:tr>
      <w:tr w:rsidR="00967817" w:rsidRPr="00967817" w:rsidTr="00CA42B8">
        <w:tc>
          <w:tcPr>
            <w:tcW w:w="1000" w:type="pct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67817" w:rsidRPr="00967817" w:rsidRDefault="00967817" w:rsidP="00967817">
            <w:pPr>
              <w:jc w:val="righ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Фамилия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Пестова</w:t>
            </w:r>
          </w:p>
        </w:tc>
      </w:tr>
      <w:tr w:rsidR="00967817" w:rsidRPr="00967817" w:rsidTr="00CA42B8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67817" w:rsidRPr="00967817" w:rsidRDefault="00967817" w:rsidP="00967817">
            <w:pPr>
              <w:jc w:val="righ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Имя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Алена</w:t>
            </w:r>
          </w:p>
        </w:tc>
      </w:tr>
      <w:tr w:rsidR="00967817" w:rsidRPr="00967817" w:rsidTr="00CA42B8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67817" w:rsidRPr="00967817" w:rsidRDefault="00967817" w:rsidP="00967817">
            <w:pPr>
              <w:jc w:val="righ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Отчество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Васильевна</w:t>
            </w:r>
          </w:p>
        </w:tc>
      </w:tr>
      <w:tr w:rsidR="00967817" w:rsidRPr="00967817" w:rsidTr="00CA42B8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67817" w:rsidRPr="00967817" w:rsidRDefault="00967817" w:rsidP="00967817">
            <w:pPr>
              <w:jc w:val="righ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председатель Комитета</w:t>
            </w:r>
          </w:p>
        </w:tc>
      </w:tr>
    </w:tbl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rPr>
          <w:rFonts w:eastAsia="Times New Roman"/>
          <w:b/>
          <w:bCs/>
          <w:sz w:val="24"/>
          <w:szCs w:val="24"/>
          <w:lang w:eastAsia="ru-RU"/>
        </w:rPr>
      </w:pPr>
      <w:r w:rsidRPr="00967817">
        <w:rPr>
          <w:rFonts w:eastAsia="Times New Roman"/>
          <w:b/>
          <w:bCs/>
          <w:sz w:val="24"/>
          <w:szCs w:val="24"/>
          <w:lang w:eastAsia="ru-RU"/>
        </w:rPr>
        <w:br w:type="page"/>
      </w:r>
      <w:r w:rsidRPr="00967817">
        <w:rPr>
          <w:rFonts w:eastAsia="Times New Roman"/>
          <w:b/>
          <w:bCs/>
          <w:sz w:val="24"/>
          <w:szCs w:val="24"/>
          <w:lang w:eastAsia="ru-RU"/>
        </w:rPr>
        <w:lastRenderedPageBreak/>
        <w:t>Часть 1. Сведения об оказываемых услугах</w:t>
      </w:r>
    </w:p>
    <w:p w:rsidR="00967817" w:rsidRPr="00B06314" w:rsidRDefault="00967817" w:rsidP="00967817">
      <w:pPr>
        <w:jc w:val="left"/>
        <w:rPr>
          <w:rFonts w:eastAsia="Times New Roman"/>
          <w:b/>
          <w:bCs/>
          <w:color w:val="4A4A4A"/>
          <w:sz w:val="8"/>
          <w:szCs w:val="8"/>
          <w:lang w:eastAsia="ru-RU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6"/>
        <w:gridCol w:w="2840"/>
        <w:gridCol w:w="1842"/>
        <w:gridCol w:w="822"/>
        <w:gridCol w:w="28"/>
        <w:gridCol w:w="823"/>
        <w:gridCol w:w="28"/>
        <w:gridCol w:w="822"/>
        <w:gridCol w:w="28"/>
        <w:gridCol w:w="823"/>
        <w:gridCol w:w="28"/>
        <w:gridCol w:w="822"/>
        <w:gridCol w:w="28"/>
        <w:gridCol w:w="823"/>
        <w:gridCol w:w="28"/>
        <w:gridCol w:w="822"/>
        <w:gridCol w:w="28"/>
        <w:gridCol w:w="681"/>
        <w:gridCol w:w="28"/>
        <w:gridCol w:w="1106"/>
        <w:gridCol w:w="28"/>
      </w:tblGrid>
      <w:tr w:rsidR="00967817" w:rsidRPr="00967817" w:rsidTr="00CA42B8">
        <w:tc>
          <w:tcPr>
            <w:tcW w:w="817" w:type="dxa"/>
            <w:vMerge w:val="restart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№ </w:t>
            </w:r>
            <w:proofErr w:type="gramStart"/>
            <w:r w:rsidRPr="00967817">
              <w:rPr>
                <w:sz w:val="24"/>
                <w:szCs w:val="24"/>
              </w:rPr>
              <w:t>п</w:t>
            </w:r>
            <w:proofErr w:type="gramEnd"/>
            <w:r w:rsidRPr="00967817">
              <w:rPr>
                <w:sz w:val="24"/>
                <w:szCs w:val="24"/>
              </w:rPr>
              <w:t>/п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Уникальный реестровый номер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Среднегодовой размер платы (цена, тариф)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Доп</w:t>
            </w:r>
            <w:r w:rsidRPr="00967817">
              <w:rPr>
                <w:sz w:val="24"/>
                <w:szCs w:val="24"/>
              </w:rPr>
              <w:t>у</w:t>
            </w:r>
            <w:r w:rsidRPr="00967817">
              <w:rPr>
                <w:sz w:val="24"/>
                <w:szCs w:val="24"/>
              </w:rPr>
              <w:t>стимое откл</w:t>
            </w:r>
            <w:r w:rsidRPr="00967817">
              <w:rPr>
                <w:sz w:val="24"/>
                <w:szCs w:val="24"/>
              </w:rPr>
              <w:t>о</w:t>
            </w:r>
            <w:r w:rsidRPr="00967817">
              <w:rPr>
                <w:sz w:val="24"/>
                <w:szCs w:val="24"/>
              </w:rPr>
              <w:t>нение</w:t>
            </w:r>
            <w:proofErr w:type="gramStart"/>
            <w:r w:rsidRPr="00967817">
              <w:rPr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67817" w:rsidRPr="00967817" w:rsidTr="00CA42B8">
        <w:trPr>
          <w:trHeight w:val="175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Отчетный год</w:t>
            </w:r>
          </w:p>
          <w:p w:rsidR="00967817" w:rsidRPr="00247D30" w:rsidRDefault="00967817" w:rsidP="00247D30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202</w:t>
            </w:r>
            <w:r w:rsidR="00247D3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Очередной год</w:t>
            </w:r>
          </w:p>
          <w:p w:rsidR="00967817" w:rsidRPr="00247D30" w:rsidRDefault="00967817" w:rsidP="00247D30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202</w:t>
            </w:r>
            <w:r w:rsidR="00247D3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 плановый</w:t>
            </w:r>
          </w:p>
          <w:p w:rsidR="00967817" w:rsidRPr="00247D30" w:rsidRDefault="00967817" w:rsidP="00247D30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202</w:t>
            </w:r>
            <w:r w:rsidR="00247D3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 плановый</w:t>
            </w:r>
          </w:p>
          <w:p w:rsidR="00967817" w:rsidRPr="00247D30" w:rsidRDefault="00967817" w:rsidP="00247D30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202</w:t>
            </w:r>
            <w:r w:rsidR="00247D3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Отчетный год</w:t>
            </w:r>
          </w:p>
          <w:p w:rsidR="00967817" w:rsidRPr="00247D30" w:rsidRDefault="00967817" w:rsidP="00247D30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202</w:t>
            </w:r>
            <w:r w:rsidR="00247D3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Очередной год</w:t>
            </w:r>
          </w:p>
          <w:p w:rsidR="00967817" w:rsidRPr="00247D30" w:rsidRDefault="00967817" w:rsidP="00247D30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202</w:t>
            </w:r>
            <w:r w:rsidR="00247D3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 плановый</w:t>
            </w:r>
          </w:p>
          <w:p w:rsidR="00967817" w:rsidRPr="00247D30" w:rsidRDefault="00967817" w:rsidP="00247D30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202</w:t>
            </w:r>
            <w:r w:rsidR="00247D3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 плановый</w:t>
            </w:r>
          </w:p>
          <w:p w:rsidR="00967817" w:rsidRPr="00247D30" w:rsidRDefault="00967817" w:rsidP="00247D30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202</w:t>
            </w:r>
            <w:r w:rsidR="00247D3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</w:tr>
      <w:tr w:rsidR="00967817" w:rsidRPr="00967817" w:rsidTr="00CA42B8">
        <w:tc>
          <w:tcPr>
            <w:tcW w:w="14991" w:type="dxa"/>
            <w:gridSpan w:val="22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b/>
                <w:sz w:val="24"/>
                <w:szCs w:val="24"/>
              </w:rPr>
              <w:t>Раздел 1</w:t>
            </w:r>
            <w:r w:rsidRPr="00967817">
              <w:rPr>
                <w:sz w:val="24"/>
                <w:szCs w:val="24"/>
              </w:rPr>
              <w:br/>
              <w:t xml:space="preserve">Наименование услуги </w:t>
            </w:r>
            <w:r w:rsidRPr="00967817">
              <w:rPr>
                <w:b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Категории потребителей: Физические лица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E176EF" w:rsidRPr="00967817" w:rsidTr="00CA42B8">
        <w:tc>
          <w:tcPr>
            <w:tcW w:w="817" w:type="dxa"/>
          </w:tcPr>
          <w:p w:rsidR="00E176EF" w:rsidRPr="00967817" w:rsidRDefault="00E176E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910200О.99.0.ББ82АА00000</w:t>
            </w:r>
          </w:p>
          <w:p w:rsidR="00E176EF" w:rsidRPr="00044ADC" w:rsidRDefault="00E176EF" w:rsidP="007B3A8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:rsidR="00E176EF" w:rsidRPr="00044ADC" w:rsidRDefault="00E176EF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Количество музейных предметов основного Музейного фонда учр</w:t>
            </w:r>
            <w:r w:rsidRPr="00044ADC">
              <w:rPr>
                <w:sz w:val="24"/>
                <w:szCs w:val="24"/>
              </w:rPr>
              <w:t>е</w:t>
            </w:r>
            <w:r w:rsidRPr="00044ADC">
              <w:rPr>
                <w:sz w:val="24"/>
                <w:szCs w:val="24"/>
              </w:rPr>
              <w:t>ждения, опубликованных на экспозициях и в</w:t>
            </w:r>
            <w:r w:rsidRPr="00044ADC">
              <w:rPr>
                <w:sz w:val="24"/>
                <w:szCs w:val="24"/>
              </w:rPr>
              <w:t>ы</w:t>
            </w:r>
            <w:r w:rsidRPr="00044ADC">
              <w:rPr>
                <w:sz w:val="24"/>
                <w:szCs w:val="24"/>
              </w:rPr>
              <w:t>ставках за отчетный п</w:t>
            </w:r>
            <w:r w:rsidRPr="00044ADC">
              <w:rPr>
                <w:sz w:val="24"/>
                <w:szCs w:val="24"/>
              </w:rPr>
              <w:t>е</w:t>
            </w:r>
            <w:r w:rsidRPr="00044ADC">
              <w:rPr>
                <w:sz w:val="24"/>
                <w:szCs w:val="24"/>
              </w:rPr>
              <w:t>риод, услуга бесплатная</w:t>
            </w:r>
          </w:p>
        </w:tc>
        <w:tc>
          <w:tcPr>
            <w:tcW w:w="1842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10</w:t>
            </w:r>
          </w:p>
        </w:tc>
      </w:tr>
      <w:tr w:rsidR="00E176EF" w:rsidRPr="00967817" w:rsidTr="00CA42B8">
        <w:tc>
          <w:tcPr>
            <w:tcW w:w="817" w:type="dxa"/>
          </w:tcPr>
          <w:p w:rsidR="00E176EF" w:rsidRPr="00967817" w:rsidRDefault="00E176E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40" w:type="dxa"/>
            <w:shd w:val="clear" w:color="auto" w:fill="auto"/>
          </w:tcPr>
          <w:p w:rsidR="00E176EF" w:rsidRPr="00044ADC" w:rsidRDefault="00E176EF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Доля опубликованных на экспозициях и выставках музейных предметов за отчетный период от о</w:t>
            </w:r>
            <w:r w:rsidRPr="00044ADC">
              <w:rPr>
                <w:sz w:val="24"/>
                <w:szCs w:val="24"/>
              </w:rPr>
              <w:t>б</w:t>
            </w:r>
            <w:r w:rsidRPr="00044ADC">
              <w:rPr>
                <w:sz w:val="24"/>
                <w:szCs w:val="24"/>
              </w:rPr>
              <w:t>щего количества предм</w:t>
            </w:r>
            <w:r w:rsidRPr="00044ADC">
              <w:rPr>
                <w:sz w:val="24"/>
                <w:szCs w:val="24"/>
              </w:rPr>
              <w:t>е</w:t>
            </w:r>
            <w:r w:rsidRPr="00044ADC">
              <w:rPr>
                <w:sz w:val="24"/>
                <w:szCs w:val="24"/>
              </w:rPr>
              <w:t>тов музейного фонда учреждения, услуга бе</w:t>
            </w:r>
            <w:r w:rsidRPr="00044ADC">
              <w:rPr>
                <w:sz w:val="24"/>
                <w:szCs w:val="24"/>
              </w:rPr>
              <w:t>с</w:t>
            </w:r>
            <w:r w:rsidRPr="00044ADC">
              <w:rPr>
                <w:sz w:val="24"/>
                <w:szCs w:val="24"/>
              </w:rPr>
              <w:t>платная</w:t>
            </w:r>
          </w:p>
        </w:tc>
        <w:tc>
          <w:tcPr>
            <w:tcW w:w="1842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40,8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40,9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10</w:t>
            </w:r>
          </w:p>
        </w:tc>
      </w:tr>
      <w:tr w:rsidR="00E176EF" w:rsidRPr="00967817" w:rsidTr="00CA42B8">
        <w:tc>
          <w:tcPr>
            <w:tcW w:w="817" w:type="dxa"/>
          </w:tcPr>
          <w:p w:rsidR="00E176EF" w:rsidRPr="00967817" w:rsidRDefault="00E176E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910200О.99.0.ББ82АА02000</w:t>
            </w:r>
          </w:p>
        </w:tc>
        <w:tc>
          <w:tcPr>
            <w:tcW w:w="2840" w:type="dxa"/>
            <w:shd w:val="clear" w:color="auto" w:fill="auto"/>
          </w:tcPr>
          <w:p w:rsidR="00E176EF" w:rsidRPr="00044ADC" w:rsidRDefault="00E176EF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Количество предметов музейного собрания учреждения, опублик</w:t>
            </w:r>
            <w:r w:rsidRPr="00044ADC">
              <w:rPr>
                <w:sz w:val="24"/>
                <w:szCs w:val="24"/>
              </w:rPr>
              <w:t>о</w:t>
            </w:r>
            <w:r w:rsidRPr="00044ADC">
              <w:rPr>
                <w:sz w:val="24"/>
                <w:szCs w:val="24"/>
              </w:rPr>
              <w:t>ванных удаленно (через сеть Интернет, публик</w:t>
            </w:r>
            <w:r w:rsidRPr="00044ADC">
              <w:rPr>
                <w:sz w:val="24"/>
                <w:szCs w:val="24"/>
              </w:rPr>
              <w:t>а</w:t>
            </w:r>
            <w:r w:rsidRPr="00044ADC">
              <w:rPr>
                <w:sz w:val="24"/>
                <w:szCs w:val="24"/>
              </w:rPr>
              <w:t xml:space="preserve">ции) за отчетный период, </w:t>
            </w:r>
            <w:r w:rsidRPr="00044ADC">
              <w:rPr>
                <w:sz w:val="24"/>
                <w:szCs w:val="24"/>
              </w:rPr>
              <w:lastRenderedPageBreak/>
              <w:t>услуга бесплатная</w:t>
            </w:r>
          </w:p>
        </w:tc>
        <w:tc>
          <w:tcPr>
            <w:tcW w:w="1842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76EF" w:rsidRPr="00E176EF" w:rsidRDefault="00E176EF" w:rsidP="007B3A83">
            <w:pPr>
              <w:rPr>
                <w:sz w:val="24"/>
                <w:szCs w:val="24"/>
              </w:rPr>
            </w:pPr>
            <w:r w:rsidRPr="00E176EF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21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E176EF" w:rsidRPr="00967817" w:rsidTr="00CA42B8">
        <w:tc>
          <w:tcPr>
            <w:tcW w:w="817" w:type="dxa"/>
          </w:tcPr>
          <w:p w:rsidR="00E176EF" w:rsidRPr="00967817" w:rsidRDefault="00E176E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910200О.99.0.ББ82АА00000</w:t>
            </w:r>
          </w:p>
          <w:p w:rsidR="00E176EF" w:rsidRPr="00044ADC" w:rsidRDefault="00E176EF" w:rsidP="007B3A8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:rsidR="00E176EF" w:rsidRPr="00044ADC" w:rsidRDefault="00E176EF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Публичный показ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предметов,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коллекций в стаци</w:t>
            </w:r>
            <w:r w:rsidRPr="00044ADC">
              <w:rPr>
                <w:sz w:val="24"/>
                <w:szCs w:val="24"/>
              </w:rPr>
              <w:t>о</w:t>
            </w:r>
            <w:r w:rsidRPr="00044ADC">
              <w:rPr>
                <w:sz w:val="24"/>
                <w:szCs w:val="24"/>
              </w:rPr>
              <w:t>нарных условиях, услуга бесплатная</w:t>
            </w:r>
          </w:p>
        </w:tc>
        <w:tc>
          <w:tcPr>
            <w:tcW w:w="1842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Число посет</w:t>
            </w:r>
            <w:r w:rsidRPr="00044ADC">
              <w:rPr>
                <w:sz w:val="24"/>
                <w:szCs w:val="24"/>
              </w:rPr>
              <w:t>и</w:t>
            </w:r>
            <w:r w:rsidRPr="00044ADC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3600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E176EF" w:rsidRPr="00967817" w:rsidTr="00CA42B8">
        <w:tc>
          <w:tcPr>
            <w:tcW w:w="817" w:type="dxa"/>
          </w:tcPr>
          <w:p w:rsidR="00E176EF" w:rsidRPr="00967817" w:rsidRDefault="00E176E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40" w:type="dxa"/>
            <w:shd w:val="clear" w:color="auto" w:fill="auto"/>
          </w:tcPr>
          <w:p w:rsidR="00E176EF" w:rsidRPr="00044ADC" w:rsidRDefault="00E176EF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Публичный показ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предметов,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коллекций вне ст</w:t>
            </w:r>
            <w:r w:rsidRPr="00044ADC">
              <w:rPr>
                <w:sz w:val="24"/>
                <w:szCs w:val="24"/>
              </w:rPr>
              <w:t>а</w:t>
            </w:r>
            <w:r w:rsidRPr="00044ADC">
              <w:rPr>
                <w:sz w:val="24"/>
                <w:szCs w:val="24"/>
              </w:rPr>
              <w:t>ционара, услуга беспла</w:t>
            </w:r>
            <w:r w:rsidRPr="00044ADC">
              <w:rPr>
                <w:sz w:val="24"/>
                <w:szCs w:val="24"/>
              </w:rPr>
              <w:t>т</w:t>
            </w:r>
            <w:r w:rsidRPr="00044ADC">
              <w:rPr>
                <w:sz w:val="24"/>
                <w:szCs w:val="24"/>
              </w:rPr>
              <w:t>ная</w:t>
            </w:r>
          </w:p>
        </w:tc>
        <w:tc>
          <w:tcPr>
            <w:tcW w:w="1842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Число посет</w:t>
            </w:r>
            <w:r w:rsidRPr="00044ADC">
              <w:rPr>
                <w:sz w:val="24"/>
                <w:szCs w:val="24"/>
              </w:rPr>
              <w:t>и</w:t>
            </w:r>
            <w:r w:rsidRPr="00044ADC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6600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E176EF" w:rsidRPr="00967817" w:rsidTr="00CA42B8">
        <w:tc>
          <w:tcPr>
            <w:tcW w:w="817" w:type="dxa"/>
          </w:tcPr>
          <w:p w:rsidR="00E176EF" w:rsidRPr="00967817" w:rsidRDefault="00E176E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40" w:type="dxa"/>
            <w:shd w:val="clear" w:color="auto" w:fill="auto"/>
          </w:tcPr>
          <w:p w:rsidR="00E176EF" w:rsidRPr="00044ADC" w:rsidRDefault="00E176EF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Количество выставок</w:t>
            </w:r>
          </w:p>
        </w:tc>
        <w:tc>
          <w:tcPr>
            <w:tcW w:w="1842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E176EF" w:rsidRPr="00967817" w:rsidTr="00CA42B8">
        <w:tc>
          <w:tcPr>
            <w:tcW w:w="817" w:type="dxa"/>
          </w:tcPr>
          <w:p w:rsidR="00E176EF" w:rsidRPr="00967817" w:rsidRDefault="00E176E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910200О.99.0.ББ82АА02000</w:t>
            </w:r>
          </w:p>
        </w:tc>
        <w:tc>
          <w:tcPr>
            <w:tcW w:w="2840" w:type="dxa"/>
            <w:shd w:val="clear" w:color="auto" w:fill="auto"/>
          </w:tcPr>
          <w:p w:rsidR="00E176EF" w:rsidRPr="00044ADC" w:rsidRDefault="00E176EF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Публичный показ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предметов,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коллекций удаленно через сеть интернет, услуга бесплатная</w:t>
            </w:r>
          </w:p>
        </w:tc>
        <w:tc>
          <w:tcPr>
            <w:tcW w:w="1842" w:type="dxa"/>
            <w:shd w:val="clear" w:color="auto" w:fill="auto"/>
          </w:tcPr>
          <w:p w:rsidR="00E176EF" w:rsidRPr="00044ADC" w:rsidRDefault="00E176EF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Число посет</w:t>
            </w:r>
            <w:r w:rsidRPr="00044ADC">
              <w:rPr>
                <w:sz w:val="24"/>
                <w:szCs w:val="24"/>
              </w:rPr>
              <w:t>и</w:t>
            </w:r>
            <w:r w:rsidRPr="00044ADC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1700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1800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1900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76EF" w:rsidRPr="00044ADC" w:rsidRDefault="00E176EF" w:rsidP="00AE29E2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14991" w:type="dxa"/>
            <w:gridSpan w:val="22"/>
          </w:tcPr>
          <w:p w:rsidR="00967817" w:rsidRPr="00967817" w:rsidRDefault="00967817" w:rsidP="00967817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967817">
              <w:rPr>
                <w:b/>
                <w:sz w:val="24"/>
                <w:szCs w:val="24"/>
              </w:rPr>
              <w:t>Раздел 2</w:t>
            </w:r>
            <w:r w:rsidRPr="00967817">
              <w:rPr>
                <w:sz w:val="24"/>
                <w:szCs w:val="24"/>
              </w:rPr>
              <w:br/>
              <w:t xml:space="preserve">Наименование услуги: </w:t>
            </w:r>
            <w:r w:rsidRPr="00967817">
              <w:rPr>
                <w:b/>
                <w:sz w:val="24"/>
                <w:szCs w:val="24"/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Категории потребителей:  Физические лица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клубных формирований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7F7CC8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="007F7CC8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7F7CC8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7F7CC8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7F7CC8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7F7CC8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7F7CC8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7F7CC8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6703" w:rsidRPr="00967817" w:rsidTr="00CA42B8">
        <w:tc>
          <w:tcPr>
            <w:tcW w:w="817" w:type="dxa"/>
          </w:tcPr>
          <w:p w:rsidR="00966703" w:rsidRPr="00967817" w:rsidRDefault="00966703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966703" w:rsidRPr="00967817" w:rsidRDefault="00966703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40" w:type="dxa"/>
            <w:shd w:val="clear" w:color="auto" w:fill="auto"/>
          </w:tcPr>
          <w:p w:rsidR="00966703" w:rsidRPr="00967817" w:rsidRDefault="00966703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Доля клубных формир</w:t>
            </w:r>
            <w:r w:rsidRPr="00967817">
              <w:rPr>
                <w:sz w:val="24"/>
                <w:szCs w:val="24"/>
              </w:rPr>
              <w:t>о</w:t>
            </w:r>
            <w:r w:rsidRPr="00967817">
              <w:rPr>
                <w:sz w:val="24"/>
                <w:szCs w:val="24"/>
              </w:rPr>
              <w:t>ваний для детей и по</w:t>
            </w:r>
            <w:r w:rsidRPr="00967817">
              <w:rPr>
                <w:sz w:val="24"/>
                <w:szCs w:val="24"/>
              </w:rPr>
              <w:t>д</w:t>
            </w:r>
            <w:r w:rsidRPr="00967817">
              <w:rPr>
                <w:sz w:val="24"/>
                <w:szCs w:val="24"/>
              </w:rPr>
              <w:t xml:space="preserve">ростков от общего числа клубных формирований </w:t>
            </w:r>
          </w:p>
        </w:tc>
        <w:tc>
          <w:tcPr>
            <w:tcW w:w="1842" w:type="dxa"/>
            <w:shd w:val="clear" w:color="auto" w:fill="auto"/>
          </w:tcPr>
          <w:p w:rsidR="00966703" w:rsidRPr="00967817" w:rsidRDefault="00966703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703" w:rsidRPr="00FF5B0A" w:rsidRDefault="00966703" w:rsidP="00966703">
            <w:pPr>
              <w:rPr>
                <w:rFonts w:eastAsia="Times New Roman"/>
                <w:sz w:val="24"/>
                <w:szCs w:val="24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6703" w:rsidRPr="00FF5B0A" w:rsidRDefault="00966703" w:rsidP="009272F8"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46,</w:t>
            </w:r>
            <w:r w:rsidR="009272F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703" w:rsidRPr="00FF5B0A" w:rsidRDefault="00966703" w:rsidP="009272F8"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46,</w:t>
            </w:r>
            <w:r w:rsidR="009272F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6703" w:rsidRPr="00FF5B0A" w:rsidRDefault="00966703" w:rsidP="009272F8"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46,</w:t>
            </w:r>
            <w:r w:rsidR="009272F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21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2322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7F7CC8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23</w:t>
            </w:r>
            <w:r w:rsidR="007F7CC8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7F7C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sz w:val="24"/>
                <w:szCs w:val="24"/>
              </w:rPr>
              <w:t>23</w:t>
            </w:r>
            <w:r w:rsidR="007F7CC8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7F7C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sz w:val="24"/>
                <w:szCs w:val="24"/>
              </w:rPr>
              <w:t>23</w:t>
            </w:r>
            <w:r w:rsidR="007F7CC8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14991" w:type="dxa"/>
            <w:gridSpan w:val="22"/>
          </w:tcPr>
          <w:p w:rsidR="00FE5C2C" w:rsidRDefault="00FE5C2C" w:rsidP="00967817">
            <w:pPr>
              <w:jc w:val="left"/>
              <w:rPr>
                <w:b/>
                <w:sz w:val="24"/>
                <w:szCs w:val="24"/>
              </w:rPr>
            </w:pPr>
          </w:p>
          <w:p w:rsidR="00FE5C2C" w:rsidRDefault="00FE5C2C" w:rsidP="00967817">
            <w:pPr>
              <w:jc w:val="left"/>
              <w:rPr>
                <w:b/>
                <w:sz w:val="24"/>
                <w:szCs w:val="24"/>
              </w:rPr>
            </w:pP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b/>
                <w:sz w:val="24"/>
                <w:szCs w:val="24"/>
              </w:rPr>
              <w:lastRenderedPageBreak/>
              <w:t>Раздел 3</w:t>
            </w:r>
            <w:r w:rsidRPr="00967817">
              <w:rPr>
                <w:sz w:val="24"/>
                <w:szCs w:val="24"/>
              </w:rPr>
              <w:br/>
              <w:t xml:space="preserve">Наименование услуги </w:t>
            </w:r>
            <w:r w:rsidRPr="00967817">
              <w:rPr>
                <w:b/>
                <w:sz w:val="24"/>
                <w:szCs w:val="24"/>
                <w:u w:val="single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Категории потребителей: Физические лица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F75FDA" w:rsidRPr="00967817" w:rsidTr="00CA42B8">
        <w:tc>
          <w:tcPr>
            <w:tcW w:w="817" w:type="dxa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96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910100О.99.0.ББ83АА00000</w:t>
            </w:r>
          </w:p>
        </w:tc>
        <w:tc>
          <w:tcPr>
            <w:tcW w:w="2840" w:type="dxa"/>
            <w:shd w:val="clear" w:color="auto" w:fill="auto"/>
          </w:tcPr>
          <w:p w:rsidR="00F75FDA" w:rsidRPr="00967817" w:rsidRDefault="00F75FDA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Динамика посещений пользователей библиот</w:t>
            </w:r>
            <w:r w:rsidRPr="00967817">
              <w:rPr>
                <w:sz w:val="24"/>
                <w:szCs w:val="24"/>
              </w:rPr>
              <w:t>е</w:t>
            </w:r>
            <w:r w:rsidRPr="00967817">
              <w:rPr>
                <w:sz w:val="24"/>
                <w:szCs w:val="24"/>
              </w:rPr>
              <w:t>ки в стационарных усл</w:t>
            </w:r>
            <w:r w:rsidRPr="00967817">
              <w:rPr>
                <w:sz w:val="24"/>
                <w:szCs w:val="24"/>
              </w:rPr>
              <w:t>о</w:t>
            </w:r>
            <w:r w:rsidRPr="00967817">
              <w:rPr>
                <w:sz w:val="24"/>
                <w:szCs w:val="24"/>
              </w:rPr>
              <w:t xml:space="preserve">виях по сравнению с предыдущим годом </w:t>
            </w:r>
          </w:p>
        </w:tc>
        <w:tc>
          <w:tcPr>
            <w:tcW w:w="1842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103,0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AD6D41">
            <w:pPr>
              <w:rPr>
                <w:sz w:val="24"/>
                <w:szCs w:val="24"/>
                <w:lang w:val="en-US"/>
              </w:rPr>
            </w:pPr>
            <w:r w:rsidRPr="00F75FDA">
              <w:rPr>
                <w:sz w:val="24"/>
                <w:szCs w:val="24"/>
                <w:lang w:val="en-US"/>
              </w:rPr>
              <w:t>109</w:t>
            </w:r>
            <w:r w:rsidR="00AD6D41">
              <w:rPr>
                <w:sz w:val="24"/>
                <w:szCs w:val="24"/>
              </w:rPr>
              <w:t>,</w:t>
            </w:r>
            <w:r w:rsidRPr="00F75FD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AD6D41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109</w:t>
            </w:r>
            <w:r w:rsidR="00AD6D41">
              <w:rPr>
                <w:sz w:val="24"/>
                <w:szCs w:val="24"/>
              </w:rPr>
              <w:t>,</w:t>
            </w:r>
            <w:r w:rsidRPr="00F75FD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F75FDA" w:rsidRPr="00967817" w:rsidTr="00CA42B8">
        <w:tc>
          <w:tcPr>
            <w:tcW w:w="817" w:type="dxa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910100О.99.0.ББ83АА01000</w:t>
            </w:r>
          </w:p>
        </w:tc>
        <w:tc>
          <w:tcPr>
            <w:tcW w:w="2840" w:type="dxa"/>
            <w:shd w:val="clear" w:color="auto" w:fill="auto"/>
          </w:tcPr>
          <w:p w:rsidR="00F75FDA" w:rsidRPr="00967817" w:rsidRDefault="00F75FDA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Динамика посещений вне стационара по сра</w:t>
            </w:r>
            <w:r w:rsidRPr="00967817">
              <w:rPr>
                <w:sz w:val="24"/>
                <w:szCs w:val="24"/>
              </w:rPr>
              <w:t>в</w:t>
            </w:r>
            <w:r w:rsidRPr="00967817">
              <w:rPr>
                <w:sz w:val="24"/>
                <w:szCs w:val="24"/>
              </w:rPr>
              <w:t xml:space="preserve">нению с предыдущим годом </w:t>
            </w:r>
          </w:p>
        </w:tc>
        <w:tc>
          <w:tcPr>
            <w:tcW w:w="1842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112,2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  <w:lang w:val="en-US"/>
              </w:rPr>
            </w:pPr>
            <w:r w:rsidRPr="00F75FDA">
              <w:rPr>
                <w:sz w:val="24"/>
                <w:szCs w:val="24"/>
                <w:lang w:val="en-US"/>
              </w:rPr>
              <w:t>113.6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113,6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112.4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F75FDA" w:rsidRPr="00967817" w:rsidTr="00CA42B8">
        <w:tc>
          <w:tcPr>
            <w:tcW w:w="817" w:type="dxa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910100О.99.0.ББ83АА02000</w:t>
            </w:r>
          </w:p>
        </w:tc>
        <w:tc>
          <w:tcPr>
            <w:tcW w:w="2840" w:type="dxa"/>
            <w:shd w:val="clear" w:color="auto" w:fill="auto"/>
          </w:tcPr>
          <w:p w:rsidR="00F75FDA" w:rsidRPr="00967817" w:rsidRDefault="00F75FDA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Динамика посещений удалено через сеть и</w:t>
            </w:r>
            <w:r w:rsidRPr="00967817">
              <w:rPr>
                <w:sz w:val="24"/>
                <w:szCs w:val="24"/>
              </w:rPr>
              <w:t>н</w:t>
            </w:r>
            <w:r w:rsidRPr="00967817">
              <w:rPr>
                <w:sz w:val="24"/>
                <w:szCs w:val="24"/>
              </w:rPr>
              <w:t xml:space="preserve">тернет по сравнению с предыдущим годом </w:t>
            </w:r>
          </w:p>
        </w:tc>
        <w:tc>
          <w:tcPr>
            <w:tcW w:w="1842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103,8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  <w:lang w:val="en-US"/>
              </w:rPr>
            </w:pPr>
            <w:r w:rsidRPr="00F75FDA">
              <w:rPr>
                <w:sz w:val="24"/>
                <w:szCs w:val="24"/>
                <w:lang w:val="en-US"/>
              </w:rPr>
              <w:t>101</w:t>
            </w:r>
            <w:r w:rsidR="00AD6D41">
              <w:rPr>
                <w:sz w:val="24"/>
                <w:szCs w:val="24"/>
              </w:rPr>
              <w:t>,</w:t>
            </w:r>
            <w:r w:rsidRPr="00F75FDA">
              <w:rPr>
                <w:sz w:val="24"/>
                <w:szCs w:val="24"/>
                <w:lang w:val="en-US"/>
              </w:rPr>
              <w:t>7</w:t>
            </w:r>
          </w:p>
          <w:p w:rsidR="00F75FDA" w:rsidRPr="00F75FDA" w:rsidRDefault="00F75FDA" w:rsidP="00AE29E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AD6D41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101</w:t>
            </w:r>
            <w:r w:rsidR="00AD6D41">
              <w:rPr>
                <w:sz w:val="24"/>
                <w:szCs w:val="24"/>
              </w:rPr>
              <w:t>,</w:t>
            </w:r>
            <w:r w:rsidRPr="00F75FD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AE29E2">
            <w:pPr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102,4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5FDA" w:rsidRPr="00234734" w:rsidRDefault="00F75FDA" w:rsidP="007B3A83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21"/>
            <w:shd w:val="clear" w:color="auto" w:fill="auto"/>
          </w:tcPr>
          <w:p w:rsidR="00967817" w:rsidRPr="00234734" w:rsidRDefault="00967817" w:rsidP="00967817">
            <w:pPr>
              <w:jc w:val="left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F75FDA" w:rsidRPr="00967817" w:rsidTr="00CA42B8">
        <w:trPr>
          <w:gridAfter w:val="1"/>
          <w:wAfter w:w="28" w:type="dxa"/>
        </w:trPr>
        <w:tc>
          <w:tcPr>
            <w:tcW w:w="817" w:type="dxa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910100О.99.0.ББ83АА00000</w:t>
            </w:r>
          </w:p>
        </w:tc>
        <w:tc>
          <w:tcPr>
            <w:tcW w:w="2840" w:type="dxa"/>
            <w:shd w:val="clear" w:color="auto" w:fill="auto"/>
          </w:tcPr>
          <w:p w:rsidR="00F75FDA" w:rsidRPr="00967817" w:rsidRDefault="00F75FDA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Количество посещений в стационарных условиях</w:t>
            </w:r>
          </w:p>
        </w:tc>
        <w:tc>
          <w:tcPr>
            <w:tcW w:w="1842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  <w:lang w:val="en-US"/>
              </w:rPr>
            </w:pPr>
            <w:r w:rsidRPr="00F75FDA">
              <w:rPr>
                <w:sz w:val="24"/>
                <w:szCs w:val="24"/>
                <w:lang w:val="en-US"/>
              </w:rPr>
              <w:t>130534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143399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157119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172981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F75FDA" w:rsidRPr="00967817" w:rsidTr="00CA42B8">
        <w:trPr>
          <w:gridAfter w:val="1"/>
          <w:wAfter w:w="28" w:type="dxa"/>
        </w:trPr>
        <w:tc>
          <w:tcPr>
            <w:tcW w:w="817" w:type="dxa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910100О.99.0.ББ83АА01000</w:t>
            </w:r>
          </w:p>
        </w:tc>
        <w:tc>
          <w:tcPr>
            <w:tcW w:w="2840" w:type="dxa"/>
            <w:shd w:val="clear" w:color="auto" w:fill="auto"/>
          </w:tcPr>
          <w:p w:rsidR="00F75FDA" w:rsidRPr="00967817" w:rsidRDefault="00F75FDA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Количество посещений вне стационара</w:t>
            </w:r>
          </w:p>
        </w:tc>
        <w:tc>
          <w:tcPr>
            <w:tcW w:w="1842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  <w:lang w:val="en-US"/>
              </w:rPr>
            </w:pPr>
            <w:r w:rsidRPr="00F75FDA">
              <w:rPr>
                <w:sz w:val="24"/>
                <w:szCs w:val="24"/>
                <w:lang w:val="en-US"/>
              </w:rPr>
              <w:t>96800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110000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125000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140500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F75FDA" w:rsidRPr="00967817" w:rsidTr="00CA42B8">
        <w:trPr>
          <w:gridAfter w:val="1"/>
          <w:wAfter w:w="28" w:type="dxa"/>
        </w:trPr>
        <w:tc>
          <w:tcPr>
            <w:tcW w:w="817" w:type="dxa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910100О.99.0.ББ83АА02000</w:t>
            </w:r>
          </w:p>
        </w:tc>
        <w:tc>
          <w:tcPr>
            <w:tcW w:w="2840" w:type="dxa"/>
            <w:shd w:val="clear" w:color="auto" w:fill="auto"/>
          </w:tcPr>
          <w:p w:rsidR="00F75FDA" w:rsidRPr="00967817" w:rsidRDefault="00F75FDA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Количество посещений удалено через сеть и</w:t>
            </w:r>
            <w:r w:rsidRPr="00967817">
              <w:rPr>
                <w:sz w:val="24"/>
                <w:szCs w:val="24"/>
              </w:rPr>
              <w:t>н</w:t>
            </w:r>
            <w:r w:rsidRPr="00967817">
              <w:rPr>
                <w:sz w:val="24"/>
                <w:szCs w:val="24"/>
              </w:rPr>
              <w:t>тернет</w:t>
            </w:r>
          </w:p>
        </w:tc>
        <w:tc>
          <w:tcPr>
            <w:tcW w:w="1842" w:type="dxa"/>
            <w:shd w:val="clear" w:color="auto" w:fill="auto"/>
          </w:tcPr>
          <w:p w:rsidR="00F75FDA" w:rsidRPr="00967817" w:rsidRDefault="00F75FDA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  <w:lang w:val="en-US"/>
              </w:rPr>
            </w:pPr>
            <w:r w:rsidRPr="00F75FDA">
              <w:rPr>
                <w:sz w:val="24"/>
                <w:szCs w:val="24"/>
                <w:lang w:val="en-US"/>
              </w:rPr>
              <w:t>40120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40800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41500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F75FDA" w:rsidRDefault="00F75FDA" w:rsidP="00F75FDA">
            <w:pPr>
              <w:ind w:left="-107" w:right="-108"/>
              <w:rPr>
                <w:sz w:val="24"/>
                <w:szCs w:val="24"/>
              </w:rPr>
            </w:pPr>
            <w:r w:rsidRPr="00F75FDA">
              <w:rPr>
                <w:sz w:val="24"/>
                <w:szCs w:val="24"/>
              </w:rPr>
              <w:t>42500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5FDA" w:rsidRPr="00234734" w:rsidRDefault="00F75FDA" w:rsidP="0054051A">
            <w:pPr>
              <w:ind w:left="-107" w:right="-108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14991" w:type="dxa"/>
            <w:gridSpan w:val="22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b/>
                <w:sz w:val="24"/>
                <w:szCs w:val="24"/>
              </w:rPr>
              <w:t>Раздел 4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Наименование услуги </w:t>
            </w:r>
            <w:r w:rsidRPr="00967817">
              <w:rPr>
                <w:b/>
                <w:sz w:val="24"/>
                <w:szCs w:val="24"/>
                <w:u w:val="single"/>
              </w:rPr>
              <w:t>Организация и проведение мероприятий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Категории потребителей: Физические лица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 качества услуг:</w:t>
            </w:r>
          </w:p>
        </w:tc>
      </w:tr>
      <w:tr w:rsidR="003C4CCF" w:rsidRPr="00967817" w:rsidTr="00CA42B8">
        <w:tc>
          <w:tcPr>
            <w:tcW w:w="817" w:type="dxa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3C4CCF" w:rsidRPr="00967817" w:rsidRDefault="003C4CCF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3C4CCF" w:rsidRDefault="00AE29E2" w:rsidP="003C4CCF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AE29E2">
              <w:rPr>
                <w:sz w:val="24"/>
                <w:szCs w:val="24"/>
              </w:rPr>
              <w:t>4588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3C4CCF">
            <w:pPr>
              <w:rPr>
                <w:rFonts w:eastAsia="Times New Roman"/>
                <w:sz w:val="24"/>
                <w:szCs w:val="24"/>
              </w:rPr>
            </w:pPr>
            <w:r w:rsidRPr="00D909E0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D909E0">
              <w:rPr>
                <w:rFonts w:eastAsia="Times New Roman"/>
                <w:sz w:val="24"/>
                <w:szCs w:val="24"/>
                <w:lang w:val="en-US" w:eastAsia="ru-RU"/>
              </w:rPr>
              <w:t>99</w:t>
            </w:r>
            <w:r w:rsidRPr="00D909E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D909E0" w:rsidRDefault="003C4CCF" w:rsidP="003C4CCF">
            <w:pPr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  <w:lang w:val="en-US"/>
              </w:rPr>
              <w:t>342</w:t>
            </w:r>
            <w:r w:rsidRPr="00D909E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967817">
            <w:pPr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</w:rPr>
              <w:t>2850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3C4CCF" w:rsidRPr="00967817" w:rsidTr="00CA42B8">
        <w:tc>
          <w:tcPr>
            <w:tcW w:w="817" w:type="dxa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3C4CCF" w:rsidRPr="00967817" w:rsidRDefault="003C4CCF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Динамика количества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AA5833" w:rsidRDefault="003C4CCF" w:rsidP="00AE29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A5833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AE29E2" w:rsidRPr="00AA5833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AA5833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E29E2" w:rsidRPr="00AA583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AA5833" w:rsidRDefault="003C4CCF" w:rsidP="00AA5833">
            <w:r w:rsidRPr="00AA5833">
              <w:rPr>
                <w:sz w:val="24"/>
                <w:szCs w:val="24"/>
              </w:rPr>
              <w:t>8</w:t>
            </w:r>
            <w:r w:rsidR="00AA5833" w:rsidRPr="00AA5833">
              <w:rPr>
                <w:sz w:val="24"/>
                <w:szCs w:val="24"/>
              </w:rPr>
              <w:t>7</w:t>
            </w:r>
            <w:r w:rsidRPr="00AA5833">
              <w:rPr>
                <w:sz w:val="24"/>
                <w:szCs w:val="24"/>
              </w:rPr>
              <w:t>,</w:t>
            </w:r>
            <w:r w:rsidR="00AA5833" w:rsidRPr="00AA583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D909E0" w:rsidRDefault="003C4CCF" w:rsidP="003C4CCF">
            <w:r w:rsidRPr="00D909E0">
              <w:rPr>
                <w:sz w:val="24"/>
                <w:szCs w:val="24"/>
              </w:rPr>
              <w:t>85,7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3C4CCF">
            <w:r w:rsidRPr="00D909E0">
              <w:rPr>
                <w:sz w:val="24"/>
                <w:szCs w:val="24"/>
              </w:rPr>
              <w:t>83,3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3C4CCF" w:rsidRPr="00967817" w:rsidTr="00CA42B8">
        <w:tc>
          <w:tcPr>
            <w:tcW w:w="817" w:type="dxa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</w:t>
            </w:r>
            <w:r w:rsidRPr="00967817">
              <w:rPr>
                <w:sz w:val="24"/>
                <w:szCs w:val="24"/>
              </w:rPr>
              <w:lastRenderedPageBreak/>
              <w:t>ББ72АА00001</w:t>
            </w:r>
          </w:p>
        </w:tc>
        <w:tc>
          <w:tcPr>
            <w:tcW w:w="2840" w:type="dxa"/>
            <w:shd w:val="clear" w:color="auto" w:fill="auto"/>
          </w:tcPr>
          <w:p w:rsidR="003C4CCF" w:rsidRPr="00967817" w:rsidRDefault="003C4CCF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 xml:space="preserve">Количество участников, </w:t>
            </w:r>
            <w:r w:rsidRPr="00967817">
              <w:rPr>
                <w:sz w:val="24"/>
                <w:szCs w:val="24"/>
              </w:rPr>
              <w:lastRenderedPageBreak/>
              <w:t xml:space="preserve">услуга </w:t>
            </w:r>
          </w:p>
        </w:tc>
        <w:tc>
          <w:tcPr>
            <w:tcW w:w="1842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47D30" w:rsidRDefault="00AE29E2" w:rsidP="004F1C42">
            <w:pPr>
              <w:ind w:left="-107" w:right="-109"/>
              <w:rPr>
                <w:rFonts w:eastAsia="Times New Roman"/>
                <w:color w:val="FF0000"/>
                <w:sz w:val="24"/>
                <w:szCs w:val="24"/>
              </w:rPr>
            </w:pPr>
            <w:r w:rsidRPr="00AE29E2">
              <w:rPr>
                <w:sz w:val="24"/>
                <w:szCs w:val="24"/>
              </w:rPr>
              <w:t>226774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4F1C42">
            <w:pPr>
              <w:ind w:left="-107" w:right="-109"/>
              <w:rPr>
                <w:rFonts w:eastAsia="Times New Roman"/>
                <w:sz w:val="24"/>
                <w:szCs w:val="24"/>
              </w:rPr>
            </w:pPr>
            <w:r w:rsidRPr="00D909E0">
              <w:rPr>
                <w:rFonts w:eastAsia="Times New Roman"/>
                <w:sz w:val="24"/>
                <w:szCs w:val="24"/>
                <w:lang w:eastAsia="ru-RU"/>
              </w:rPr>
              <w:t>237470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D909E0" w:rsidRDefault="003C4CCF" w:rsidP="004F1C42">
            <w:pPr>
              <w:ind w:left="-107" w:right="-109"/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</w:rPr>
              <w:t>249340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4F1C42">
            <w:pPr>
              <w:ind w:left="-107" w:right="-109"/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</w:rPr>
              <w:t>261810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3C4CCF" w:rsidRPr="00967817" w:rsidTr="00CA42B8">
        <w:tc>
          <w:tcPr>
            <w:tcW w:w="817" w:type="dxa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696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3C4CCF" w:rsidRPr="00967817" w:rsidRDefault="003C4CCF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Динамика количества участников, услуга </w:t>
            </w:r>
          </w:p>
        </w:tc>
        <w:tc>
          <w:tcPr>
            <w:tcW w:w="1842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AA5833" w:rsidRDefault="003C4CCF" w:rsidP="003C4CC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A5833">
              <w:rPr>
                <w:rFonts w:eastAsia="Times New Roman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AA5833" w:rsidRDefault="003C4CCF" w:rsidP="00AA5833">
            <w:r w:rsidRPr="00AA5833">
              <w:rPr>
                <w:sz w:val="24"/>
                <w:szCs w:val="24"/>
              </w:rPr>
              <w:t>10</w:t>
            </w:r>
            <w:r w:rsidR="00AA5833" w:rsidRPr="00AA5833">
              <w:rPr>
                <w:sz w:val="24"/>
                <w:szCs w:val="24"/>
              </w:rPr>
              <w:t>4</w:t>
            </w:r>
            <w:r w:rsidRPr="00AA5833">
              <w:rPr>
                <w:sz w:val="24"/>
                <w:szCs w:val="24"/>
              </w:rPr>
              <w:t>,</w:t>
            </w:r>
            <w:r w:rsidR="00AA5833" w:rsidRPr="00AA583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D909E0" w:rsidRDefault="003C4CCF" w:rsidP="003C4CCF">
            <w:r w:rsidRPr="00D909E0">
              <w:rPr>
                <w:sz w:val="24"/>
                <w:szCs w:val="24"/>
              </w:rPr>
              <w:t>105,0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CA42B8">
            <w:r w:rsidRPr="00D909E0">
              <w:rPr>
                <w:sz w:val="24"/>
                <w:szCs w:val="24"/>
              </w:rPr>
              <w:t>105,0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21"/>
            <w:shd w:val="clear" w:color="auto" w:fill="auto"/>
          </w:tcPr>
          <w:p w:rsidR="00967817" w:rsidRPr="00234734" w:rsidRDefault="00967817" w:rsidP="00967817">
            <w:pPr>
              <w:jc w:val="left"/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3C4CCF" w:rsidRPr="00967817" w:rsidTr="00CA42B8">
        <w:tc>
          <w:tcPr>
            <w:tcW w:w="817" w:type="dxa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3C4CCF" w:rsidRPr="00967817" w:rsidRDefault="003C4CCF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Час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47D30" w:rsidRDefault="00AE29E2" w:rsidP="003C4CCF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AE29E2">
              <w:rPr>
                <w:sz w:val="24"/>
                <w:szCs w:val="24"/>
              </w:rPr>
              <w:t>4588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3C4CCF">
            <w:pPr>
              <w:rPr>
                <w:rFonts w:eastAsia="Times New Roman"/>
                <w:sz w:val="24"/>
                <w:szCs w:val="24"/>
              </w:rPr>
            </w:pPr>
            <w:r w:rsidRPr="00D909E0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D909E0">
              <w:rPr>
                <w:rFonts w:eastAsia="Times New Roman"/>
                <w:sz w:val="24"/>
                <w:szCs w:val="24"/>
                <w:lang w:val="en-US" w:eastAsia="ru-RU"/>
              </w:rPr>
              <w:t>99</w:t>
            </w:r>
            <w:r w:rsidRPr="00D909E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D909E0" w:rsidRDefault="003C4CCF" w:rsidP="003C4CCF">
            <w:pPr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  <w:lang w:val="en-US"/>
              </w:rPr>
              <w:t>342</w:t>
            </w:r>
            <w:r w:rsidRPr="00D909E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967817">
            <w:pPr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</w:rPr>
              <w:t>2850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3C4CCF" w:rsidRPr="00967817" w:rsidTr="00CA42B8">
        <w:tc>
          <w:tcPr>
            <w:tcW w:w="817" w:type="dxa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3C4CCF" w:rsidRPr="00967817" w:rsidRDefault="003C4CCF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Человеко-день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47D30" w:rsidRDefault="003C4CCF" w:rsidP="00AA5833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AA5833">
              <w:rPr>
                <w:rFonts w:eastAsia="Times New Roman"/>
                <w:sz w:val="24"/>
                <w:szCs w:val="24"/>
                <w:lang w:eastAsia="ru-RU"/>
              </w:rPr>
              <w:t>57</w:t>
            </w:r>
            <w:r w:rsidR="00AA5833" w:rsidRPr="00AA5833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AA5833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A5833" w:rsidRPr="00AA583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3C4CC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909E0">
              <w:rPr>
                <w:sz w:val="24"/>
                <w:szCs w:val="24"/>
              </w:rPr>
              <w:t>498,8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D909E0" w:rsidRDefault="003C4CCF" w:rsidP="003C4CC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909E0">
              <w:rPr>
                <w:sz w:val="24"/>
                <w:szCs w:val="24"/>
              </w:rPr>
              <w:t>427,5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9678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909E0">
              <w:rPr>
                <w:sz w:val="24"/>
                <w:szCs w:val="24"/>
              </w:rPr>
              <w:t>356,3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3C4CCF" w:rsidRPr="00967817" w:rsidTr="00CA42B8">
        <w:tc>
          <w:tcPr>
            <w:tcW w:w="817" w:type="dxa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3C4CCF" w:rsidRPr="00967817" w:rsidRDefault="003C4CCF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участников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47D30" w:rsidRDefault="00AE29E2" w:rsidP="00AE29E2">
            <w:pPr>
              <w:ind w:left="-107" w:right="-109"/>
              <w:rPr>
                <w:rFonts w:eastAsia="Times New Roman"/>
                <w:color w:val="FF0000"/>
                <w:sz w:val="24"/>
                <w:szCs w:val="24"/>
              </w:rPr>
            </w:pPr>
            <w:r w:rsidRPr="00AE29E2">
              <w:rPr>
                <w:sz w:val="24"/>
                <w:szCs w:val="24"/>
              </w:rPr>
              <w:t>226774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3C4CCF">
            <w:pPr>
              <w:ind w:right="-109"/>
              <w:rPr>
                <w:rFonts w:eastAsia="Times New Roman"/>
                <w:sz w:val="24"/>
                <w:szCs w:val="24"/>
              </w:rPr>
            </w:pPr>
            <w:r w:rsidRPr="00D909E0">
              <w:rPr>
                <w:rFonts w:eastAsia="Times New Roman"/>
                <w:sz w:val="24"/>
                <w:szCs w:val="24"/>
                <w:lang w:eastAsia="ru-RU"/>
              </w:rPr>
              <w:t>237470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D909E0" w:rsidRDefault="003C4CCF" w:rsidP="003C4CCF">
            <w:pPr>
              <w:ind w:right="-109"/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</w:rPr>
              <w:t>249340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CA42B8">
            <w:pPr>
              <w:ind w:right="-109"/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</w:rPr>
              <w:t>261810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  <w:tr w:rsidR="003C4CCF" w:rsidRPr="00967817" w:rsidTr="00CA42B8">
        <w:tc>
          <w:tcPr>
            <w:tcW w:w="817" w:type="dxa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3C4CCF" w:rsidRPr="00967817" w:rsidRDefault="003C4CCF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3C4CCF" w:rsidRPr="00967817" w:rsidRDefault="003C4CCF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47D30" w:rsidRDefault="00AE29E2" w:rsidP="003C4CCF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AE29E2">
              <w:rPr>
                <w:sz w:val="24"/>
                <w:szCs w:val="24"/>
              </w:rPr>
              <w:t>4588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3C4CCF">
            <w:pPr>
              <w:rPr>
                <w:rFonts w:eastAsia="Times New Roman"/>
                <w:sz w:val="24"/>
                <w:szCs w:val="24"/>
              </w:rPr>
            </w:pPr>
            <w:r w:rsidRPr="00D909E0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D909E0">
              <w:rPr>
                <w:rFonts w:eastAsia="Times New Roman"/>
                <w:sz w:val="24"/>
                <w:szCs w:val="24"/>
                <w:lang w:val="en-US" w:eastAsia="ru-RU"/>
              </w:rPr>
              <w:t>99</w:t>
            </w:r>
            <w:r w:rsidRPr="00D909E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D909E0" w:rsidRDefault="003C4CCF" w:rsidP="003C4CCF">
            <w:pPr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  <w:lang w:val="en-US"/>
              </w:rPr>
              <w:t>342</w:t>
            </w:r>
            <w:r w:rsidRPr="00D909E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D909E0" w:rsidRDefault="003C4CCF" w:rsidP="00967817">
            <w:pPr>
              <w:rPr>
                <w:sz w:val="24"/>
                <w:szCs w:val="24"/>
              </w:rPr>
            </w:pPr>
            <w:r w:rsidRPr="00D909E0">
              <w:rPr>
                <w:sz w:val="24"/>
                <w:szCs w:val="24"/>
              </w:rPr>
              <w:t>2850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4CCF" w:rsidRPr="00234734" w:rsidRDefault="003C4CCF" w:rsidP="00967817">
            <w:pPr>
              <w:rPr>
                <w:sz w:val="24"/>
                <w:szCs w:val="24"/>
              </w:rPr>
            </w:pPr>
            <w:r w:rsidRPr="00234734">
              <w:rPr>
                <w:sz w:val="24"/>
                <w:szCs w:val="24"/>
              </w:rPr>
              <w:t>10</w:t>
            </w:r>
          </w:p>
        </w:tc>
      </w:tr>
    </w:tbl>
    <w:p w:rsidR="00967817" w:rsidRPr="00B06314" w:rsidRDefault="00967817" w:rsidP="00967817">
      <w:pPr>
        <w:jc w:val="left"/>
        <w:rPr>
          <w:sz w:val="12"/>
          <w:szCs w:val="12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  <w:r w:rsidRPr="00967817">
        <w:rPr>
          <w:rFonts w:eastAsia="Times New Roman"/>
          <w:b/>
          <w:bCs/>
          <w:sz w:val="24"/>
          <w:szCs w:val="24"/>
          <w:lang w:eastAsia="ru-RU"/>
        </w:rPr>
        <w:t>Часть 2. Прочие сведения о муниципальном задании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2663"/>
        <w:gridCol w:w="4108"/>
        <w:gridCol w:w="2051"/>
        <w:gridCol w:w="3380"/>
      </w:tblGrid>
      <w:tr w:rsidR="00967817" w:rsidRPr="00967817" w:rsidTr="00CA42B8">
        <w:tc>
          <w:tcPr>
            <w:tcW w:w="5000" w:type="pct"/>
            <w:gridSpan w:val="5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Нормативные правовые акты, устанавливающие цены (тарифы) на услугу либо порядок его (ее) установления</w:t>
            </w:r>
          </w:p>
        </w:tc>
      </w:tr>
      <w:tr w:rsidR="00967817" w:rsidRPr="00967817" w:rsidTr="00CA42B8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382" w:type="pct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Дата</w:t>
            </w:r>
          </w:p>
        </w:tc>
        <w:tc>
          <w:tcPr>
            <w:tcW w:w="690" w:type="pct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Номер</w:t>
            </w:r>
          </w:p>
        </w:tc>
        <w:tc>
          <w:tcPr>
            <w:tcW w:w="1137" w:type="pct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Наименование</w:t>
            </w:r>
          </w:p>
        </w:tc>
      </w:tr>
      <w:tr w:rsidR="00967817" w:rsidRPr="00967817" w:rsidTr="00CA42B8">
        <w:tc>
          <w:tcPr>
            <w:tcW w:w="895" w:type="pct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Приказ</w:t>
            </w:r>
          </w:p>
        </w:tc>
        <w:tc>
          <w:tcPr>
            <w:tcW w:w="896" w:type="pct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МБУК «Троицкий МКЦ»</w:t>
            </w:r>
          </w:p>
        </w:tc>
        <w:tc>
          <w:tcPr>
            <w:tcW w:w="1382" w:type="pct"/>
            <w:hideMark/>
          </w:tcPr>
          <w:p w:rsidR="00967817" w:rsidRPr="00966703" w:rsidRDefault="00967817" w:rsidP="00967817">
            <w:pPr>
              <w:tabs>
                <w:tab w:val="left" w:pos="498"/>
                <w:tab w:val="center" w:pos="2049"/>
              </w:tabs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>от 1</w:t>
            </w:r>
            <w:r w:rsidR="00247D30">
              <w:rPr>
                <w:sz w:val="24"/>
                <w:szCs w:val="24"/>
              </w:rPr>
              <w:t>2</w:t>
            </w:r>
            <w:r w:rsidRPr="00966703">
              <w:rPr>
                <w:sz w:val="24"/>
                <w:szCs w:val="24"/>
              </w:rPr>
              <w:t>.</w:t>
            </w:r>
            <w:r w:rsidR="00247D30">
              <w:rPr>
                <w:sz w:val="24"/>
                <w:szCs w:val="24"/>
              </w:rPr>
              <w:t>11</w:t>
            </w:r>
            <w:r w:rsidRPr="00966703">
              <w:rPr>
                <w:sz w:val="24"/>
                <w:szCs w:val="24"/>
              </w:rPr>
              <w:t>.202</w:t>
            </w:r>
            <w:r w:rsidR="00966703" w:rsidRPr="00966703">
              <w:rPr>
                <w:sz w:val="24"/>
                <w:szCs w:val="24"/>
              </w:rPr>
              <w:t>5</w:t>
            </w:r>
            <w:r w:rsidRPr="00966703">
              <w:rPr>
                <w:sz w:val="24"/>
                <w:szCs w:val="24"/>
              </w:rPr>
              <w:t xml:space="preserve"> года</w:t>
            </w:r>
          </w:p>
          <w:p w:rsidR="00967817" w:rsidRPr="00966703" w:rsidRDefault="00967817" w:rsidP="00967817">
            <w:pPr>
              <w:tabs>
                <w:tab w:val="left" w:pos="-69"/>
                <w:tab w:val="center" w:pos="2049"/>
              </w:tabs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 xml:space="preserve">от </w:t>
            </w:r>
            <w:r w:rsidR="00966703" w:rsidRPr="00966703">
              <w:rPr>
                <w:sz w:val="24"/>
                <w:szCs w:val="24"/>
              </w:rPr>
              <w:t xml:space="preserve">17.06.2025 </w:t>
            </w:r>
            <w:r w:rsidRPr="00966703">
              <w:rPr>
                <w:sz w:val="24"/>
                <w:szCs w:val="24"/>
              </w:rPr>
              <w:t>года</w:t>
            </w:r>
          </w:p>
          <w:p w:rsidR="00967817" w:rsidRPr="00966703" w:rsidRDefault="00967817" w:rsidP="00967817">
            <w:pPr>
              <w:tabs>
                <w:tab w:val="left" w:pos="498"/>
                <w:tab w:val="center" w:pos="2049"/>
              </w:tabs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 xml:space="preserve">от </w:t>
            </w:r>
            <w:r w:rsidR="00966703" w:rsidRPr="00966703">
              <w:rPr>
                <w:sz w:val="24"/>
                <w:szCs w:val="24"/>
              </w:rPr>
              <w:t xml:space="preserve">17.06.2025 </w:t>
            </w:r>
            <w:r w:rsidRPr="00966703">
              <w:rPr>
                <w:sz w:val="24"/>
                <w:szCs w:val="24"/>
              </w:rPr>
              <w:t>года</w:t>
            </w:r>
          </w:p>
        </w:tc>
        <w:tc>
          <w:tcPr>
            <w:tcW w:w="690" w:type="pct"/>
            <w:hideMark/>
          </w:tcPr>
          <w:p w:rsidR="00967817" w:rsidRPr="00966703" w:rsidRDefault="00247D30" w:rsidP="00967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:rsidR="00967817" w:rsidRPr="00966703" w:rsidRDefault="00966703" w:rsidP="00967817">
            <w:pPr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>84</w:t>
            </w:r>
          </w:p>
          <w:p w:rsidR="00967817" w:rsidRPr="00966703" w:rsidRDefault="00966703" w:rsidP="00967817">
            <w:pPr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>85</w:t>
            </w:r>
          </w:p>
        </w:tc>
        <w:tc>
          <w:tcPr>
            <w:tcW w:w="1137" w:type="pct"/>
            <w:hideMark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 предоставлении услуг на платной основе</w:t>
            </w:r>
          </w:p>
        </w:tc>
      </w:tr>
    </w:tbl>
    <w:p w:rsidR="00967817" w:rsidRPr="00B06314" w:rsidRDefault="00967817" w:rsidP="00967817">
      <w:pPr>
        <w:jc w:val="left"/>
        <w:rPr>
          <w:sz w:val="12"/>
          <w:szCs w:val="12"/>
        </w:rPr>
      </w:pP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Нормативные правовые акты, регулирующие порядок оказания муниципальной услуги: </w:t>
      </w:r>
    </w:p>
    <w:p w:rsidR="00967817" w:rsidRPr="008B11EA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 xml:space="preserve">- Федеральный закон Государственная Дума РФ от 06/10/1999 №1999-10-06 «184-ФЗ (Об общих принципах организации законодательных (представительных) и исполнительных органов муниципальной власти субъектов Российской Федерации)»; </w:t>
      </w:r>
    </w:p>
    <w:p w:rsidR="00967817" w:rsidRPr="008B11EA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Федеральный закон Государственная Дума РФ от 06/10/2003 №2003-10-06 «131-ФЗ (Об общих принципах организации местного самоупра</w:t>
      </w:r>
      <w:r w:rsidRPr="008B11EA">
        <w:rPr>
          <w:rFonts w:eastAsia="Times New Roman"/>
          <w:sz w:val="24"/>
          <w:szCs w:val="24"/>
          <w:lang w:eastAsia="ru-RU"/>
        </w:rPr>
        <w:t>в</w:t>
      </w:r>
      <w:r w:rsidRPr="008B11EA">
        <w:rPr>
          <w:rFonts w:eastAsia="Times New Roman"/>
          <w:sz w:val="24"/>
          <w:szCs w:val="24"/>
          <w:lang w:eastAsia="ru-RU"/>
        </w:rPr>
        <w:t xml:space="preserve">ления в Российской Федерации)»; 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Федеральный закон от 12 января 1996 № 7-ФЗ «О некоммерческих организациях»;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Закон РФ от 9 октября 1992 года № 3612-1 «Основы законодательства Российской Федерации о культуре»;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Федеральный закон Российской Федерации от 29.12.1994 № 78-ФЗ «О библиотечном деле»;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Федеральный закон от 30.03.1999 № 52-ФЗ «О санитарно-эпидемиологическом благополучии населения»;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Федеральный закон Российской Федерации от 27.07.2006 № 149-ФЗ «Об информации, информационных технологиях и о защите информ</w:t>
      </w:r>
      <w:r w:rsidRPr="008B11EA">
        <w:rPr>
          <w:rFonts w:eastAsia="Times New Roman"/>
          <w:sz w:val="24"/>
          <w:szCs w:val="24"/>
          <w:lang w:eastAsia="ru-RU"/>
        </w:rPr>
        <w:t>а</w:t>
      </w:r>
      <w:r w:rsidRPr="008B11EA">
        <w:rPr>
          <w:rFonts w:eastAsia="Times New Roman"/>
          <w:sz w:val="24"/>
          <w:szCs w:val="24"/>
          <w:lang w:eastAsia="ru-RU"/>
        </w:rPr>
        <w:t>ции»;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Федеральный закон от 27 июля 2006 г. №152-ФЗ «О персональных данных»;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Федеральный закон от 29.12.2010 № 436-ФЗ  «О защите детей от информации, причиняющей вред их здоровью и развитию»;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lastRenderedPageBreak/>
        <w:t>- Федеральный закон от 24.07.1998 № 124-ФЗ «Об основных гарантиях прав ребенка в Российской Федерации»;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Закон Алтайского края от 02.12.2008 №872 «Об обязательном экземпляре документов»;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Закон Алтайского края от 10.04.2007 №22-ЗС «О библиотечном деле в Алтайском крае»;</w:t>
      </w:r>
    </w:p>
    <w:p w:rsidR="00696A08" w:rsidRPr="008B11EA" w:rsidRDefault="00696A08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-Федеральный закон «Основы законодательства Российской Федерации о культуре» от 9.10.1992 № 3612-1 (ред. 28.12.2022 № 569-ФЗ, 14.04.2023 №129-ФЗ, 29.05.2023 № 199-ФЗ, 10.07.2023 № 287-ФЗ)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Постановление Правительства Российской Федерации от 26.06.1995 № 609 «Об утверждении Положения об основах хозяйственной деятел</w:t>
      </w:r>
      <w:r w:rsidRPr="008B11EA">
        <w:rPr>
          <w:rFonts w:eastAsia="Times New Roman"/>
          <w:sz w:val="24"/>
          <w:szCs w:val="24"/>
          <w:lang w:eastAsia="ru-RU"/>
        </w:rPr>
        <w:t>ь</w:t>
      </w:r>
      <w:r w:rsidRPr="008B11EA">
        <w:rPr>
          <w:rFonts w:eastAsia="Times New Roman"/>
          <w:sz w:val="24"/>
          <w:szCs w:val="24"/>
          <w:lang w:eastAsia="ru-RU"/>
        </w:rPr>
        <w:t>ности и финансирования организаций культуры и искусства»;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01.11.1994 № 736 «О введении в действие Правил пожарной безопасности для учреждений культуры Российской Федерации».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</w:t>
      </w:r>
      <w:r w:rsidRPr="008B11EA">
        <w:rPr>
          <w:rFonts w:eastAsia="Times New Roman"/>
          <w:sz w:val="24"/>
          <w:szCs w:val="24"/>
          <w:lang w:eastAsia="ru-RU"/>
        </w:rPr>
        <w:t>р</w:t>
      </w:r>
      <w:r w:rsidRPr="008B11EA">
        <w:rPr>
          <w:rFonts w:eastAsia="Times New Roman"/>
          <w:sz w:val="24"/>
          <w:szCs w:val="24"/>
          <w:lang w:eastAsia="ru-RU"/>
        </w:rPr>
        <w:t>хивах, музеях и библиотеках, организациях Российской академии наук»;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10.09.2007 № 1273 «Об утверждении форм учетных и иных документов по организации хр</w:t>
      </w:r>
      <w:r w:rsidRPr="008B11EA">
        <w:rPr>
          <w:rFonts w:eastAsia="Times New Roman"/>
          <w:sz w:val="24"/>
          <w:szCs w:val="24"/>
          <w:lang w:eastAsia="ru-RU"/>
        </w:rPr>
        <w:t>а</w:t>
      </w:r>
      <w:r w:rsidRPr="008B11EA">
        <w:rPr>
          <w:rFonts w:eastAsia="Times New Roman"/>
          <w:sz w:val="24"/>
          <w:szCs w:val="24"/>
          <w:lang w:eastAsia="ru-RU"/>
        </w:rPr>
        <w:t>нения, комплектования, учета и использования документов Архивного фонда Российской Федерации и других архивных документов в госуда</w:t>
      </w:r>
      <w:r w:rsidRPr="008B11EA">
        <w:rPr>
          <w:rFonts w:eastAsia="Times New Roman"/>
          <w:sz w:val="24"/>
          <w:szCs w:val="24"/>
          <w:lang w:eastAsia="ru-RU"/>
        </w:rPr>
        <w:t>р</w:t>
      </w:r>
      <w:r w:rsidRPr="008B11EA">
        <w:rPr>
          <w:rFonts w:eastAsia="Times New Roman"/>
          <w:sz w:val="24"/>
          <w:szCs w:val="24"/>
          <w:lang w:eastAsia="ru-RU"/>
        </w:rPr>
        <w:t>ственных и муниципальных архивах, музеях и библиотеках, организациях Российской академии наук»;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30.12.2014 №2477 «Об утверждении типовых отраслевых норм труда на работы, выполня</w:t>
      </w:r>
      <w:r w:rsidRPr="008B11EA">
        <w:rPr>
          <w:rFonts w:eastAsia="Times New Roman"/>
          <w:sz w:val="24"/>
          <w:szCs w:val="24"/>
          <w:lang w:eastAsia="ru-RU"/>
        </w:rPr>
        <w:t>е</w:t>
      </w:r>
      <w:r w:rsidRPr="008B11EA">
        <w:rPr>
          <w:rFonts w:eastAsia="Times New Roman"/>
          <w:sz w:val="24"/>
          <w:szCs w:val="24"/>
          <w:lang w:eastAsia="ru-RU"/>
        </w:rPr>
        <w:t>мые в библиотеках»;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08.10.2012 №1077 «О порядке учета документов, входящих в состав библиотечного фонда»;</w:t>
      </w:r>
    </w:p>
    <w:p w:rsidR="00967817" w:rsidRPr="008B11EA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8B11EA">
        <w:rPr>
          <w:rFonts w:eastAsia="Times New Roman"/>
          <w:sz w:val="24"/>
          <w:szCs w:val="24"/>
          <w:lang w:eastAsia="ru-RU"/>
        </w:rPr>
        <w:t>- Федеральный закон от 30.03.1999 № 52-ФЗ «О санитарно-эпидемиологическом благополучии населения»;</w:t>
      </w:r>
    </w:p>
    <w:p w:rsidR="00234734" w:rsidRDefault="00234734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Порядок информирования  потенциальных  потребителей  муниципальной услуги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080"/>
        <w:gridCol w:w="3119"/>
      </w:tblGrid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Частота обновления инфо</w:t>
            </w:r>
            <w:r w:rsidRPr="00967817">
              <w:rPr>
                <w:rFonts w:eastAsia="Times New Roman"/>
                <w:sz w:val="24"/>
                <w:szCs w:val="24"/>
              </w:rPr>
              <w:t>р</w:t>
            </w:r>
            <w:r w:rsidRPr="00967817">
              <w:rPr>
                <w:rFonts w:eastAsia="Times New Roman"/>
                <w:sz w:val="24"/>
                <w:szCs w:val="24"/>
              </w:rPr>
              <w:t>мации</w:t>
            </w:r>
          </w:p>
        </w:tc>
      </w:tr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Сотрудники организации при обращении потребителей услуг по телефону представляют необходимую информацию об оказываемой муниципальной услуге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Информация при личном общении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Сотрудники организации при обращении потребителей услуг лично пре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ставляют необходимую информацию об оказываемой муниципальной услуге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Информация в помещении учрежд</w:t>
            </w:r>
            <w:r w:rsidRPr="00967817">
              <w:rPr>
                <w:rFonts w:eastAsia="Times New Roman"/>
                <w:sz w:val="24"/>
                <w:szCs w:val="24"/>
              </w:rPr>
              <w:t>е</w:t>
            </w:r>
            <w:r w:rsidRPr="00967817"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Устав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, правила внутреннего распорядка, режим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 xml:space="preserve">Информация на официальном сайте </w:t>
            </w:r>
            <w:r w:rsidRPr="00967817">
              <w:rPr>
                <w:rFonts w:eastAsia="Times New Roman"/>
                <w:sz w:val="24"/>
                <w:szCs w:val="24"/>
              </w:rPr>
              <w:lastRenderedPageBreak/>
              <w:t>учреждения организации в сети И</w:t>
            </w:r>
            <w:r w:rsidRPr="00967817">
              <w:rPr>
                <w:rFonts w:eastAsia="Times New Roman"/>
                <w:sz w:val="24"/>
                <w:szCs w:val="24"/>
              </w:rPr>
              <w:t>н</w:t>
            </w:r>
            <w:r w:rsidRPr="00967817">
              <w:rPr>
                <w:rFonts w:eastAsia="Times New Roman"/>
                <w:sz w:val="24"/>
                <w:szCs w:val="24"/>
              </w:rPr>
              <w:t>тернет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 xml:space="preserve">В соответствии с требованиями к структуре официального сайта учреждения </w:t>
            </w:r>
            <w:r w:rsidRPr="00967817">
              <w:rPr>
                <w:sz w:val="24"/>
                <w:szCs w:val="24"/>
              </w:rPr>
              <w:lastRenderedPageBreak/>
              <w:t>в информационно-телекоммуникационной сети "Интернет" и формату пре</w:t>
            </w:r>
            <w:r w:rsidRPr="00967817">
              <w:rPr>
                <w:sz w:val="24"/>
                <w:szCs w:val="24"/>
              </w:rPr>
              <w:t>д</w:t>
            </w:r>
            <w:r w:rsidRPr="00967817">
              <w:rPr>
                <w:sz w:val="24"/>
                <w:szCs w:val="24"/>
              </w:rPr>
              <w:t>ставления на нем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lastRenderedPageBreak/>
              <w:t>постоянно</w:t>
            </w:r>
          </w:p>
        </w:tc>
      </w:tr>
    </w:tbl>
    <w:p w:rsidR="00967817" w:rsidRPr="00967817" w:rsidRDefault="00967817" w:rsidP="00B0631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41"/>
        <w:gridCol w:w="7442"/>
      </w:tblGrid>
      <w:tr w:rsidR="00967817" w:rsidRPr="00967817" w:rsidTr="00CA42B8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Основания для досрочного прекращения выполнения муниципального задания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226C19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6314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</w:t>
            </w:r>
            <w:r w:rsidR="00967817" w:rsidRPr="00967817">
              <w:rPr>
                <w:rFonts w:eastAsia="Times New Roman"/>
                <w:sz w:val="24"/>
                <w:szCs w:val="24"/>
                <w:lang w:eastAsia="ru-RU"/>
              </w:rPr>
              <w:t>ликвидация учреждения</w:t>
            </w:r>
          </w:p>
        </w:tc>
      </w:tr>
      <w:tr w:rsidR="00967817" w:rsidRPr="00967817" w:rsidTr="00CA42B8">
        <w:trPr>
          <w:trHeight w:val="22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B06314" w:rsidRDefault="00967817" w:rsidP="00B06314">
            <w:pPr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967817" w:rsidRPr="00967817" w:rsidTr="00CA42B8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Иная информация, необходимая для выполнения (</w:t>
            </w:r>
            <w:proofErr w:type="gramStart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выпо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л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нением) муниципального задания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67817" w:rsidRPr="00967817" w:rsidRDefault="00967817" w:rsidP="00B06314">
      <w:pPr>
        <w:jc w:val="left"/>
        <w:rPr>
          <w:rFonts w:eastAsia="Times New Roman"/>
          <w:bCs/>
          <w:sz w:val="24"/>
          <w:szCs w:val="24"/>
          <w:lang w:eastAsia="ru-RU"/>
        </w:rPr>
      </w:pPr>
      <w:r w:rsidRPr="00967817">
        <w:rPr>
          <w:rFonts w:eastAsia="Times New Roman"/>
          <w:bCs/>
          <w:sz w:val="24"/>
          <w:szCs w:val="24"/>
          <w:lang w:eastAsia="ru-RU"/>
        </w:rPr>
        <w:t xml:space="preserve">Порядок </w:t>
      </w:r>
      <w:proofErr w:type="gramStart"/>
      <w:r w:rsidRPr="00967817">
        <w:rPr>
          <w:rFonts w:eastAsia="Times New Roman"/>
          <w:bCs/>
          <w:sz w:val="24"/>
          <w:szCs w:val="24"/>
          <w:lang w:eastAsia="ru-RU"/>
        </w:rPr>
        <w:t>контроля за</w:t>
      </w:r>
      <w:proofErr w:type="gramEnd"/>
      <w:r w:rsidRPr="00967817">
        <w:rPr>
          <w:rFonts w:eastAsia="Times New Roman"/>
          <w:bCs/>
          <w:sz w:val="24"/>
          <w:szCs w:val="24"/>
          <w:lang w:eastAsia="ru-RU"/>
        </w:rPr>
        <w:t xml:space="preserve"> выполнением муниципального задания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640"/>
        <w:gridCol w:w="6033"/>
      </w:tblGrid>
      <w:tr w:rsidR="00967817" w:rsidRPr="00967817" w:rsidTr="00CA42B8">
        <w:tc>
          <w:tcPr>
            <w:tcW w:w="1550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950" w:type="pct"/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ко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троль за</w:t>
            </w:r>
            <w:proofErr w:type="gramEnd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выполнением муниципального задания </w:t>
            </w:r>
          </w:p>
        </w:tc>
      </w:tr>
      <w:tr w:rsidR="00967817" w:rsidRPr="00967817" w:rsidTr="00CA42B8"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Отчетность учреждения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0" w:type="auto"/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Комитет Троицкого района Алтайского края по социал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ной политике</w:t>
            </w:r>
          </w:p>
        </w:tc>
      </w:tr>
    </w:tbl>
    <w:p w:rsidR="00967817" w:rsidRPr="00967817" w:rsidRDefault="00967817" w:rsidP="00B06314">
      <w:pPr>
        <w:jc w:val="left"/>
        <w:rPr>
          <w:rFonts w:eastAsia="Times New Roman"/>
          <w:bCs/>
          <w:sz w:val="24"/>
          <w:szCs w:val="24"/>
          <w:lang w:eastAsia="ru-RU"/>
        </w:rPr>
      </w:pPr>
      <w:r w:rsidRPr="00967817">
        <w:rPr>
          <w:rFonts w:eastAsia="Times New Roman"/>
          <w:bCs/>
          <w:sz w:val="24"/>
          <w:szCs w:val="24"/>
          <w:lang w:eastAsia="ru-RU"/>
        </w:rPr>
        <w:t xml:space="preserve">Требования к отчетности о выполнении муниципального задания </w:t>
      </w:r>
    </w:p>
    <w:tbl>
      <w:tblPr>
        <w:tblW w:w="5101" w:type="pct"/>
        <w:tblLook w:val="04A0" w:firstRow="1" w:lastRow="0" w:firstColumn="1" w:lastColumn="0" w:noHBand="0" w:noVBand="1"/>
      </w:tblPr>
      <w:tblGrid>
        <w:gridCol w:w="6253"/>
        <w:gridCol w:w="8931"/>
      </w:tblGrid>
      <w:tr w:rsidR="00967817" w:rsidRPr="00967817" w:rsidTr="00B06314">
        <w:tc>
          <w:tcPr>
            <w:tcW w:w="2059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Периодичность представления отчетов о выполнении мун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ципального задания </w:t>
            </w:r>
          </w:p>
        </w:tc>
        <w:tc>
          <w:tcPr>
            <w:tcW w:w="2941" w:type="pct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4 раза в год</w:t>
            </w:r>
          </w:p>
        </w:tc>
      </w:tr>
      <w:tr w:rsidR="00967817" w:rsidRPr="00967817" w:rsidTr="00B06314">
        <w:tc>
          <w:tcPr>
            <w:tcW w:w="2059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Сроки предоставления отчетов исполнения муниципального задания </w:t>
            </w:r>
          </w:p>
        </w:tc>
        <w:tc>
          <w:tcPr>
            <w:tcW w:w="2941" w:type="pct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не позднее 10 числа месяца, следующего за последним месяцем квартала</w:t>
            </w:r>
            <w:r w:rsidR="00B0631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817" w:rsidRPr="00967817" w:rsidTr="00B06314">
        <w:tc>
          <w:tcPr>
            <w:tcW w:w="2059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Иные требования к отчетности о выполнении муниципал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ь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ного задания </w:t>
            </w:r>
          </w:p>
        </w:tc>
        <w:tc>
          <w:tcPr>
            <w:tcW w:w="2941" w:type="pct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226C19" w:rsidRPr="00B06314" w:rsidRDefault="00226C19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67817" w:rsidRPr="00967817" w:rsidTr="00B06314">
        <w:tc>
          <w:tcPr>
            <w:tcW w:w="2059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Иные показатели, связанные с выполнением муниципальн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го задания </w:t>
            </w:r>
          </w:p>
        </w:tc>
        <w:tc>
          <w:tcPr>
            <w:tcW w:w="2941" w:type="pct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226C19" w:rsidRPr="00B06314" w:rsidRDefault="00226C19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Не установлено</w:t>
            </w:r>
          </w:p>
        </w:tc>
      </w:tr>
      <w:bookmarkEnd w:id="0"/>
    </w:tbl>
    <w:p w:rsidR="00967817" w:rsidRPr="00967817" w:rsidRDefault="00967817" w:rsidP="00967817">
      <w:pPr>
        <w:jc w:val="both"/>
        <w:rPr>
          <w:sz w:val="24"/>
          <w:szCs w:val="24"/>
        </w:rPr>
      </w:pPr>
    </w:p>
    <w:p w:rsidR="00226C19" w:rsidRDefault="00226C19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967817" w:rsidRPr="00967817" w:rsidRDefault="00967817" w:rsidP="00967817">
      <w:pPr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3827"/>
        <w:gridCol w:w="6031"/>
      </w:tblGrid>
      <w:tr w:rsidR="00967817" w:rsidRPr="00172C7D" w:rsidTr="00CA42B8">
        <w:tc>
          <w:tcPr>
            <w:tcW w:w="4928" w:type="dxa"/>
            <w:shd w:val="clear" w:color="auto" w:fill="auto"/>
          </w:tcPr>
          <w:p w:rsidR="00967817" w:rsidRPr="00172C7D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67817" w:rsidRPr="00172C7D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031" w:type="dxa"/>
            <w:shd w:val="clear" w:color="auto" w:fill="auto"/>
          </w:tcPr>
          <w:p w:rsidR="00967817" w:rsidRPr="00172C7D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172C7D">
              <w:rPr>
                <w:rFonts w:eastAsia="Times New Roman"/>
                <w:bCs/>
                <w:lang w:eastAsia="ru-RU"/>
              </w:rPr>
              <w:t xml:space="preserve">Приложение 2 </w:t>
            </w:r>
          </w:p>
          <w:p w:rsidR="00967817" w:rsidRPr="00172C7D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172C7D">
              <w:rPr>
                <w:rFonts w:eastAsia="Times New Roman"/>
                <w:bCs/>
                <w:lang w:eastAsia="ru-RU"/>
              </w:rPr>
              <w:t>К приказу Комитета Троицкого района Алта</w:t>
            </w:r>
            <w:r w:rsidRPr="00172C7D">
              <w:rPr>
                <w:rFonts w:eastAsia="Times New Roman"/>
                <w:bCs/>
                <w:lang w:eastAsia="ru-RU"/>
              </w:rPr>
              <w:t>й</w:t>
            </w:r>
            <w:r w:rsidRPr="00172C7D">
              <w:rPr>
                <w:rFonts w:eastAsia="Times New Roman"/>
                <w:bCs/>
                <w:lang w:eastAsia="ru-RU"/>
              </w:rPr>
              <w:t xml:space="preserve">ского края по социальной политике </w:t>
            </w:r>
          </w:p>
          <w:p w:rsidR="00967817" w:rsidRPr="00172C7D" w:rsidRDefault="00172C7D" w:rsidP="00C459A4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172C7D">
              <w:t xml:space="preserve">от    «      »            </w:t>
            </w:r>
            <w:r w:rsidR="00C100A9" w:rsidRPr="00172C7D">
              <w:t xml:space="preserve">2025 года  </w:t>
            </w:r>
            <w:r w:rsidR="007B3A83" w:rsidRPr="00172C7D">
              <w:t>№</w:t>
            </w:r>
          </w:p>
        </w:tc>
      </w:tr>
    </w:tbl>
    <w:p w:rsidR="00967817" w:rsidRPr="00172C7D" w:rsidRDefault="00967817" w:rsidP="00967817">
      <w:pPr>
        <w:spacing w:line="240" w:lineRule="exact"/>
        <w:rPr>
          <w:rFonts w:eastAsia="Times New Roman"/>
          <w:b/>
          <w:lang w:eastAsia="ru-RU"/>
        </w:rPr>
      </w:pPr>
    </w:p>
    <w:p w:rsidR="00967817" w:rsidRPr="007B3A83" w:rsidRDefault="00967817" w:rsidP="00967817">
      <w:pPr>
        <w:spacing w:line="240" w:lineRule="exact"/>
        <w:rPr>
          <w:rFonts w:eastAsia="Times New Roman"/>
          <w:b/>
          <w:lang w:eastAsia="ru-RU"/>
        </w:rPr>
      </w:pPr>
      <w:r w:rsidRPr="007B3A83">
        <w:rPr>
          <w:rFonts w:eastAsia="Times New Roman"/>
          <w:b/>
          <w:lang w:eastAsia="ru-RU"/>
        </w:rPr>
        <w:t xml:space="preserve">Методика расчета </w:t>
      </w:r>
    </w:p>
    <w:p w:rsidR="00967817" w:rsidRPr="007B3A83" w:rsidRDefault="00967817" w:rsidP="00967817">
      <w:pPr>
        <w:spacing w:line="240" w:lineRule="exact"/>
        <w:rPr>
          <w:rFonts w:eastAsia="Times New Roman"/>
          <w:b/>
          <w:lang w:eastAsia="ru-RU"/>
        </w:rPr>
      </w:pPr>
      <w:r w:rsidRPr="007B3A83">
        <w:rPr>
          <w:rFonts w:eastAsia="Times New Roman"/>
          <w:b/>
          <w:lang w:eastAsia="ru-RU"/>
        </w:rPr>
        <w:t xml:space="preserve">рекомендуемых количественных значений показателей </w:t>
      </w:r>
    </w:p>
    <w:p w:rsidR="00967817" w:rsidRPr="007B3A83" w:rsidRDefault="00967817" w:rsidP="00967817">
      <w:pPr>
        <w:spacing w:line="240" w:lineRule="exact"/>
        <w:rPr>
          <w:rFonts w:eastAsia="Times New Roman"/>
          <w:b/>
          <w:lang w:eastAsia="ru-RU"/>
        </w:rPr>
      </w:pPr>
      <w:r w:rsidRPr="007B3A83">
        <w:rPr>
          <w:rFonts w:eastAsia="Times New Roman"/>
          <w:b/>
          <w:lang w:eastAsia="ru-RU"/>
        </w:rPr>
        <w:t xml:space="preserve">объема и качества муниципального задания </w:t>
      </w:r>
    </w:p>
    <w:p w:rsidR="00967817" w:rsidRPr="007B3A83" w:rsidRDefault="00967817" w:rsidP="00967817">
      <w:pPr>
        <w:rPr>
          <w:rFonts w:eastAsia="Times New Roman"/>
          <w:b/>
          <w:lang w:eastAsia="ru-RU"/>
        </w:rPr>
      </w:pPr>
    </w:p>
    <w:p w:rsidR="00967817" w:rsidRPr="007B3A83" w:rsidRDefault="00967817" w:rsidP="00967817">
      <w:pPr>
        <w:jc w:val="both"/>
        <w:rPr>
          <w:rFonts w:eastAsia="Times New Roman"/>
          <w:lang w:eastAsia="ru-RU"/>
        </w:rPr>
      </w:pPr>
      <w:r w:rsidRPr="007B3A83">
        <w:rPr>
          <w:rFonts w:eastAsia="Times New Roman"/>
          <w:lang w:eastAsia="ru-RU"/>
        </w:rPr>
        <w:t>Плановый период: 202</w:t>
      </w:r>
      <w:r w:rsidR="00234734">
        <w:rPr>
          <w:rFonts w:eastAsia="Times New Roman"/>
          <w:lang w:eastAsia="ru-RU"/>
        </w:rPr>
        <w:t>6</w:t>
      </w:r>
      <w:r w:rsidRPr="007B3A83">
        <w:rPr>
          <w:rFonts w:eastAsia="Times New Roman"/>
          <w:lang w:eastAsia="ru-RU"/>
        </w:rPr>
        <w:t>-202</w:t>
      </w:r>
      <w:r w:rsidR="00234734">
        <w:rPr>
          <w:rFonts w:eastAsia="Times New Roman"/>
          <w:lang w:eastAsia="ru-RU"/>
        </w:rPr>
        <w:t>8</w:t>
      </w:r>
      <w:r w:rsidRPr="007B3A83">
        <w:rPr>
          <w:rFonts w:eastAsia="Times New Roman"/>
          <w:lang w:eastAsia="ru-RU"/>
        </w:rPr>
        <w:t xml:space="preserve"> годы.</w:t>
      </w:r>
    </w:p>
    <w:p w:rsidR="00967817" w:rsidRPr="007B3A83" w:rsidRDefault="00967817" w:rsidP="00967817">
      <w:pPr>
        <w:jc w:val="both"/>
        <w:rPr>
          <w:rFonts w:eastAsia="Times New Roman"/>
          <w:lang w:eastAsia="ru-RU"/>
        </w:rPr>
      </w:pPr>
      <w:r w:rsidRPr="007B3A83">
        <w:rPr>
          <w:rFonts w:eastAsia="Times New Roman"/>
          <w:lang w:eastAsia="ru-RU"/>
        </w:rPr>
        <w:t>Период отчетности о выполнении показателей: квартальная, годовая.</w:t>
      </w:r>
    </w:p>
    <w:p w:rsidR="00967817" w:rsidRPr="007B3A83" w:rsidRDefault="00967817" w:rsidP="00967817">
      <w:pPr>
        <w:jc w:val="both"/>
        <w:rPr>
          <w:rFonts w:eastAsia="Times New Roman"/>
          <w:lang w:eastAsia="ru-RU"/>
        </w:rPr>
      </w:pPr>
      <w:r w:rsidRPr="007B3A83">
        <w:rPr>
          <w:rFonts w:eastAsia="Times New Roman"/>
          <w:lang w:eastAsia="ru-RU"/>
        </w:rPr>
        <w:t>Фактические значения показателей должны соответствовать официальной статистической информации.</w:t>
      </w:r>
    </w:p>
    <w:p w:rsidR="00967817" w:rsidRPr="007B3A83" w:rsidRDefault="00967817" w:rsidP="00967817">
      <w:pPr>
        <w:jc w:val="left"/>
        <w:rPr>
          <w:rFonts w:eastAsia="Times New Roman"/>
          <w:b/>
          <w:bCs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6"/>
        <w:gridCol w:w="3402"/>
        <w:gridCol w:w="1843"/>
        <w:gridCol w:w="7092"/>
      </w:tblGrid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  <w:rPr>
                <w:b/>
              </w:rPr>
            </w:pPr>
            <w:r w:rsidRPr="007B3A83">
              <w:rPr>
                <w:b/>
              </w:rPr>
              <w:t>№</w:t>
            </w:r>
          </w:p>
          <w:p w:rsidR="00967817" w:rsidRPr="007B3A83" w:rsidRDefault="00967817" w:rsidP="00967817">
            <w:pPr>
              <w:jc w:val="left"/>
              <w:rPr>
                <w:b/>
              </w:rPr>
            </w:pPr>
            <w:proofErr w:type="gramStart"/>
            <w:r w:rsidRPr="007B3A83">
              <w:rPr>
                <w:b/>
              </w:rPr>
              <w:t>п</w:t>
            </w:r>
            <w:proofErr w:type="gramEnd"/>
            <w:r w:rsidRPr="007B3A83">
              <w:rPr>
                <w:b/>
              </w:rPr>
              <w:t>/п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rPr>
                <w:b/>
              </w:rPr>
              <w:t>Раздел 1</w:t>
            </w:r>
            <w:r w:rsidRPr="007B3A83">
              <w:br/>
              <w:t xml:space="preserve">Наименование услуги </w:t>
            </w:r>
            <w:r w:rsidRPr="007B3A83">
              <w:rPr>
                <w:b/>
                <w:u w:val="single"/>
              </w:rPr>
              <w:t>Публичный показ музейных предметов, музейных коллекций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910200О.99.0.ББ82АА00000</w:t>
            </w:r>
          </w:p>
          <w:p w:rsidR="00044ADC" w:rsidRPr="007B3A83" w:rsidRDefault="00044ADC" w:rsidP="007B3A83"/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Количество музейных предметов основного М</w:t>
            </w:r>
            <w:r w:rsidRPr="007B3A83">
              <w:t>у</w:t>
            </w:r>
            <w:r w:rsidRPr="007B3A83">
              <w:t>зейного фонда учрежд</w:t>
            </w:r>
            <w:r w:rsidRPr="007B3A83">
              <w:t>е</w:t>
            </w:r>
            <w:r w:rsidRPr="007B3A83">
              <w:t>ния, опубликованных на экспозициях и выставках за отчетный период, усл</w:t>
            </w:r>
            <w:r w:rsidRPr="007B3A83">
              <w:t>у</w:t>
            </w:r>
            <w:r w:rsidRPr="007B3A83">
              <w:t>га бесплатная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Данные показателя включают: число экспонируемых (представленных зрителю во всех формах) предметов основного фонда, за основу берутся данные Книги поступлений основного фонда.</w:t>
            </w:r>
          </w:p>
          <w:p w:rsidR="00044ADC" w:rsidRPr="007B3A83" w:rsidRDefault="00044ADC" w:rsidP="007B3A83"/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910200О.99.0.ББ82АА01000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Доля опубликованных на экспозициях и выставках музейных предметов за отчетный период от о</w:t>
            </w:r>
            <w:r w:rsidRPr="007B3A83">
              <w:t>б</w:t>
            </w:r>
            <w:r w:rsidRPr="007B3A83">
              <w:t>щего количества предм</w:t>
            </w:r>
            <w:r w:rsidRPr="007B3A83">
              <w:t>е</w:t>
            </w:r>
            <w:r w:rsidRPr="007B3A83">
              <w:t>тов музейного фонда учреждения, услуга бе</w:t>
            </w:r>
            <w:r w:rsidRPr="007B3A83">
              <w:t>с</w:t>
            </w:r>
            <w:r w:rsidRPr="007B3A83">
              <w:t>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Данные показателя включают: доля экспонируемых музейных предм</w:t>
            </w:r>
            <w:r w:rsidRPr="007B3A83">
              <w:t>е</w:t>
            </w:r>
            <w:r w:rsidRPr="007B3A83">
              <w:t>тов за год от общего количества предметов музейного фонда на конец года. Вычисление % экспонирования предметов: количество экспонир</w:t>
            </w:r>
            <w:r w:rsidRPr="007B3A83">
              <w:t>у</w:t>
            </w:r>
            <w:r w:rsidRPr="007B3A83">
              <w:t xml:space="preserve">емых предметов ОФ (без НВФ) делится на общее количество предметов ОФ (без НВФ) и умножается на 100%  </w:t>
            </w:r>
          </w:p>
          <w:p w:rsidR="00044ADC" w:rsidRPr="007B3A83" w:rsidRDefault="00044ADC" w:rsidP="007B3A83">
            <w:pPr>
              <w:jc w:val="both"/>
            </w:pP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lastRenderedPageBreak/>
              <w:t>3.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910200О.99.0.ББ82АА02000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Количество предметов музейного собрания учреждения, опублик</w:t>
            </w:r>
            <w:r w:rsidRPr="007B3A83">
              <w:t>о</w:t>
            </w:r>
            <w:r w:rsidRPr="007B3A83">
              <w:t>ванных удаленно (через сеть Интернет, публик</w:t>
            </w:r>
            <w:r w:rsidRPr="007B3A83">
              <w:t>а</w:t>
            </w:r>
            <w:r w:rsidRPr="007B3A83">
              <w:t>ции) за отчетный период, услуга бесплатная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contextualSpacing/>
              <w:jc w:val="both"/>
            </w:pPr>
            <w:r w:rsidRPr="007B3A83">
              <w:t>Указывается количество предметов музейного собрания, опубликова</w:t>
            </w:r>
            <w:r w:rsidRPr="007B3A83">
              <w:t>н</w:t>
            </w:r>
            <w:r w:rsidRPr="007B3A83">
              <w:t xml:space="preserve">ных удаленно через Интернет на странице «Виртуальная экскурсия» на сайте комитета по социальной политике Троицкого района. </w:t>
            </w:r>
          </w:p>
          <w:p w:rsidR="00044ADC" w:rsidRPr="007B3A83" w:rsidRDefault="00044ADC" w:rsidP="007B3A83"/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Показатели, характеризующие объем услуги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910200О.99.0.ББ82АА00000</w:t>
            </w:r>
          </w:p>
          <w:p w:rsidR="00044ADC" w:rsidRPr="007B3A83" w:rsidRDefault="00044ADC" w:rsidP="007B3A83"/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Публичный показ музе</w:t>
            </w:r>
            <w:r w:rsidRPr="007B3A83">
              <w:t>й</w:t>
            </w:r>
            <w:r w:rsidRPr="007B3A83">
              <w:t>ных предметов, музейных коллекций в стациона</w:t>
            </w:r>
            <w:r w:rsidRPr="007B3A83">
              <w:t>р</w:t>
            </w:r>
            <w:r w:rsidRPr="007B3A83">
              <w:t>ных условиях, услуга бе</w:t>
            </w:r>
            <w:r w:rsidRPr="007B3A83">
              <w:t>с</w:t>
            </w:r>
            <w:r w:rsidRPr="007B3A83">
              <w:t>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Данные о количестве посещений должны включать сумму следующих показателей: число посещений выставок, число посещений постоянных экспозиций, число экскурсионных посещений, численность участников культурно-образовательных мероприятий, культурно – массовых мер</w:t>
            </w:r>
            <w:r w:rsidRPr="007B3A83">
              <w:t>о</w:t>
            </w:r>
            <w:r w:rsidRPr="007B3A83">
              <w:t>приятий, клубов в музее.</w:t>
            </w:r>
          </w:p>
          <w:p w:rsidR="00044ADC" w:rsidRPr="007B3A83" w:rsidRDefault="00044ADC" w:rsidP="007B3A83">
            <w:pPr>
              <w:jc w:val="both"/>
            </w:pPr>
            <w:r w:rsidRPr="007B3A83">
              <w:t>Число индивидуальных посещений экспозиций и выставок музея, уч</w:t>
            </w:r>
            <w:r w:rsidRPr="007B3A83">
              <w:t>и</w:t>
            </w:r>
            <w:r w:rsidRPr="007B3A83">
              <w:t xml:space="preserve">тываемых по входным бесплатным билетам. Количество экскурсионных посещений льготных категорий определяется на основании количества бесплатных билетов либо по заявке и на основании данных Журналов учета индивидуальных посещений. 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910200О.99.0.ББ82АА01000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Публичный показ музе</w:t>
            </w:r>
            <w:r w:rsidRPr="007B3A83">
              <w:t>й</w:t>
            </w:r>
            <w:r w:rsidRPr="007B3A83">
              <w:t>ных предметов, музейных коллекций вне стацион</w:t>
            </w:r>
            <w:r w:rsidRPr="007B3A83">
              <w:t>а</w:t>
            </w:r>
            <w:r w:rsidRPr="007B3A83">
              <w:t>ра, услуга бесплатная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Данные о количестве посещений должны включать сумму следующих показателей: численность участников массовых мероприятий, числе</w:t>
            </w:r>
            <w:r w:rsidRPr="007B3A83">
              <w:t>н</w:t>
            </w:r>
            <w:r w:rsidRPr="007B3A83">
              <w:t>ность участников культурно-образовательных мероприятий, экскурс</w:t>
            </w:r>
            <w:r w:rsidRPr="007B3A83">
              <w:t>и</w:t>
            </w:r>
            <w:r w:rsidRPr="007B3A83">
              <w:t>онная деятельность по выставкам вне музея.  Данные о посещениях м</w:t>
            </w:r>
            <w:r w:rsidRPr="007B3A83">
              <w:t>е</w:t>
            </w:r>
            <w:r w:rsidRPr="007B3A83">
              <w:t>роприятий учитываются по Журналам, либо учитывается примерное количество участников.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3.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910200О.99.0.ББ82АА01000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Количество выставок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 xml:space="preserve">Данный показатель включает общее количество выставок в музее и </w:t>
            </w:r>
            <w:proofErr w:type="gramStart"/>
            <w:r w:rsidRPr="007B3A83">
              <w:t>вне</w:t>
            </w:r>
            <w:proofErr w:type="gramEnd"/>
            <w:r w:rsidRPr="007B3A83">
              <w:t xml:space="preserve"> </w:t>
            </w:r>
            <w:proofErr w:type="gramStart"/>
            <w:r w:rsidRPr="007B3A83">
              <w:t>на</w:t>
            </w:r>
            <w:proofErr w:type="gramEnd"/>
            <w:r w:rsidRPr="007B3A83">
              <w:t xml:space="preserve"> основании Журнала учета выставок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4.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910200О.99.0.ББ82АА02000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Публичный показ музе</w:t>
            </w:r>
            <w:r w:rsidRPr="007B3A83">
              <w:t>й</w:t>
            </w:r>
            <w:r w:rsidRPr="007B3A83">
              <w:t xml:space="preserve">ных предметов, музейных коллекций удаленно через </w:t>
            </w:r>
            <w:r w:rsidRPr="007B3A83">
              <w:lastRenderedPageBreak/>
              <w:t>сеть интернет, услуга бе</w:t>
            </w:r>
            <w:r w:rsidRPr="007B3A83">
              <w:t>с</w:t>
            </w:r>
            <w:r w:rsidRPr="007B3A83">
              <w:t>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contextualSpacing/>
              <w:jc w:val="both"/>
            </w:pPr>
            <w:r w:rsidRPr="007B3A83">
              <w:lastRenderedPageBreak/>
              <w:t>Указывается количество посещений удаленно через Интернет и по и</w:t>
            </w:r>
            <w:r w:rsidRPr="007B3A83">
              <w:t>н</w:t>
            </w:r>
            <w:r w:rsidRPr="007B3A83">
              <w:t xml:space="preserve">формационно-телекоммуникационным сетям с запросами на получение музейных услуг, где учитываются посещения сайтов музеев. </w:t>
            </w:r>
          </w:p>
          <w:p w:rsidR="00044ADC" w:rsidRPr="007B3A83" w:rsidRDefault="00044ADC" w:rsidP="007B3A83">
            <w:pPr>
              <w:jc w:val="both"/>
            </w:pPr>
            <w:r w:rsidRPr="007B3A83">
              <w:lastRenderedPageBreak/>
              <w:t>Статистика обращений к сайтам музея ведется с помощью специальных сервисов (счетчиков), предназначенных для внешнего независимого и</w:t>
            </w:r>
            <w:r w:rsidRPr="007B3A83">
              <w:t>з</w:t>
            </w:r>
            <w:r w:rsidRPr="007B3A83">
              <w:t>мерения посещаемости сайтов, исключая блоги и аккаунты в социал</w:t>
            </w:r>
            <w:r w:rsidRPr="007B3A83">
              <w:t>ь</w:t>
            </w:r>
            <w:r w:rsidRPr="007B3A83">
              <w:t>ных сетях.</w:t>
            </w:r>
          </w:p>
        </w:tc>
      </w:tr>
      <w:tr w:rsidR="00967817" w:rsidRPr="007B3A83" w:rsidTr="00CA42B8">
        <w:tc>
          <w:tcPr>
            <w:tcW w:w="14850" w:type="dxa"/>
            <w:gridSpan w:val="5"/>
          </w:tcPr>
          <w:p w:rsidR="00967817" w:rsidRPr="007B3A83" w:rsidRDefault="00967817" w:rsidP="00967817">
            <w:pPr>
              <w:jc w:val="left"/>
              <w:rPr>
                <w:b/>
                <w:u w:val="single"/>
              </w:rPr>
            </w:pPr>
            <w:r w:rsidRPr="007B3A83">
              <w:rPr>
                <w:b/>
              </w:rPr>
              <w:lastRenderedPageBreak/>
              <w:t>Раздел 2</w:t>
            </w:r>
            <w:r w:rsidRPr="007B3A83">
              <w:br/>
              <w:t xml:space="preserve">Наименование услуги: </w:t>
            </w:r>
            <w:r w:rsidRPr="007B3A83">
              <w:rPr>
                <w:b/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949916О.99.0.ББ77АА00000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клубных формирований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>Данные о количестве клубных формирований заполняю</w:t>
            </w:r>
            <w:r w:rsidRPr="007B3A83">
              <w:rPr>
                <w:rFonts w:eastAsia="Times New Roman"/>
                <w:spacing w:val="-2"/>
                <w:lang w:eastAsia="ru-RU"/>
              </w:rPr>
              <w:t>т</w:t>
            </w:r>
            <w:r w:rsidRPr="007B3A83">
              <w:rPr>
                <w:rFonts w:eastAsia="Times New Roman"/>
                <w:spacing w:val="-2"/>
                <w:lang w:eastAsia="ru-RU"/>
              </w:rPr>
              <w:t>ся на основании журнала учета культурно-досуговых формирований путем их подсчета.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949916О.99.0.ББ77АА00000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>Доля клубных формир</w:t>
            </w:r>
            <w:r w:rsidRPr="007B3A83">
              <w:t>о</w:t>
            </w:r>
            <w:r w:rsidRPr="007B3A83">
              <w:t>ваний для детей и по</w:t>
            </w:r>
            <w:r w:rsidRPr="007B3A83">
              <w:t>д</w:t>
            </w:r>
            <w:r w:rsidRPr="007B3A83">
              <w:t xml:space="preserve">ростков от общего числа клубных формирований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>Доля клубных формирований для детей и подростков от общего числа клубных формирований рассчитывается по формуле: № клубных формирований для детей и по</w:t>
            </w:r>
            <w:r w:rsidRPr="007B3A83">
              <w:t>д</w:t>
            </w:r>
            <w:r w:rsidRPr="007B3A83">
              <w:t>ростков* 100/ Общее № клубных формирований.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Показатели, характеризующие объем услуги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949916О.99.0.ББ77АА00000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Количество посещений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Человек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  <w:rPr>
                <w:rFonts w:eastAsia="Times New Roman"/>
                <w:spacing w:val="-2"/>
                <w:lang w:eastAsia="ru-RU"/>
              </w:rPr>
            </w:pPr>
            <w:r w:rsidRPr="007B3A83">
              <w:rPr>
                <w:rFonts w:eastAsia="Times New Roman"/>
                <w:spacing w:val="-2"/>
                <w:lang w:eastAsia="ru-RU"/>
              </w:rPr>
              <w:t>Данные о количестве участников клубных формирований заполняются на основании журнала учета культурно-досуговых формирований путем подсчета числа участн</w:t>
            </w:r>
            <w:r w:rsidRPr="007B3A83">
              <w:rPr>
                <w:rFonts w:eastAsia="Times New Roman"/>
                <w:spacing w:val="-2"/>
                <w:lang w:eastAsia="ru-RU"/>
              </w:rPr>
              <w:t>и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ков в них. </w:t>
            </w:r>
          </w:p>
          <w:p w:rsidR="00967817" w:rsidRPr="007B3A83" w:rsidRDefault="00967817" w:rsidP="00967817">
            <w:pPr>
              <w:jc w:val="both"/>
              <w:rPr>
                <w:rFonts w:eastAsia="Times New Roman"/>
                <w:spacing w:val="-2"/>
                <w:lang w:eastAsia="ru-RU"/>
              </w:rPr>
            </w:pPr>
            <w:r w:rsidRPr="007B3A83">
              <w:rPr>
                <w:rFonts w:eastAsia="Times New Roman"/>
                <w:spacing w:val="-2"/>
                <w:lang w:eastAsia="ru-RU"/>
              </w:rPr>
              <w:t>Лица, участвующие в нескольких кружках, секциях, уч</w:t>
            </w:r>
            <w:r w:rsidRPr="007B3A83">
              <w:rPr>
                <w:rFonts w:eastAsia="Times New Roman"/>
                <w:spacing w:val="-2"/>
                <w:lang w:eastAsia="ru-RU"/>
              </w:rPr>
              <w:t>и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тываются по каждому из них в отдельности. </w:t>
            </w:r>
          </w:p>
          <w:p w:rsidR="00967817" w:rsidRPr="007B3A83" w:rsidRDefault="00967817" w:rsidP="00967817">
            <w:pPr>
              <w:jc w:val="both"/>
              <w:rPr>
                <w:rFonts w:eastAsia="Times New Roman"/>
                <w:spacing w:val="-2"/>
                <w:lang w:eastAsia="ru-RU"/>
              </w:rPr>
            </w:pPr>
            <w:r w:rsidRPr="007B3A83">
              <w:rPr>
                <w:rFonts w:eastAsia="Times New Roman"/>
                <w:spacing w:val="-2"/>
                <w:lang w:eastAsia="ru-RU"/>
              </w:rPr>
              <w:t>Участники формирований, действовавших в течение творческого сезона в клубном формировании на прот</w:t>
            </w:r>
            <w:r w:rsidRPr="007B3A83">
              <w:rPr>
                <w:rFonts w:eastAsia="Times New Roman"/>
                <w:spacing w:val="-2"/>
                <w:lang w:eastAsia="ru-RU"/>
              </w:rPr>
              <w:t>я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жении трех месяцев, но завершившие программу работы до конца отчетного года, также включаются в отчет. </w:t>
            </w:r>
          </w:p>
        </w:tc>
      </w:tr>
      <w:tr w:rsidR="00967817" w:rsidRPr="007B3A83" w:rsidTr="00CA42B8">
        <w:tc>
          <w:tcPr>
            <w:tcW w:w="14850" w:type="dxa"/>
            <w:gridSpan w:val="5"/>
          </w:tcPr>
          <w:p w:rsidR="00967817" w:rsidRPr="007B3A83" w:rsidRDefault="00967817" w:rsidP="00967817">
            <w:pPr>
              <w:jc w:val="left"/>
            </w:pPr>
            <w:r w:rsidRPr="007B3A83">
              <w:rPr>
                <w:b/>
              </w:rPr>
              <w:t>Раздел 3</w:t>
            </w:r>
            <w:r w:rsidRPr="007B3A83">
              <w:br/>
              <w:t xml:space="preserve">Наименование услуги </w:t>
            </w:r>
            <w:r w:rsidRPr="007B3A83">
              <w:rPr>
                <w:b/>
                <w:u w:val="single"/>
              </w:rPr>
              <w:t>Библиотечное, библиографическое и информационное обслуживание пользователей библи</w:t>
            </w:r>
            <w:r w:rsidRPr="007B3A83">
              <w:rPr>
                <w:b/>
                <w:u w:val="single"/>
              </w:rPr>
              <w:t>о</w:t>
            </w:r>
            <w:r w:rsidRPr="007B3A83">
              <w:rPr>
                <w:b/>
                <w:u w:val="single"/>
              </w:rPr>
              <w:t>теки</w:t>
            </w:r>
          </w:p>
          <w:p w:rsidR="00967817" w:rsidRPr="007B3A83" w:rsidRDefault="00967817" w:rsidP="00967817">
            <w:pPr>
              <w:jc w:val="both"/>
            </w:pPr>
            <w:r w:rsidRPr="007B3A83">
              <w:t xml:space="preserve">Учет всех показателей ведется  на основании  ГОСТ </w:t>
            </w:r>
            <w:proofErr w:type="gramStart"/>
            <w:r w:rsidRPr="007B3A83">
              <w:t>Р</w:t>
            </w:r>
            <w:proofErr w:type="gramEnd"/>
            <w:r w:rsidRPr="007B3A83">
              <w:t xml:space="preserve"> 7.0.20-2014 СИБИД «Библиотечная статистика: показатели и ед</w:t>
            </w:r>
            <w:r w:rsidRPr="007B3A83">
              <w:t>и</w:t>
            </w:r>
            <w:r w:rsidRPr="007B3A83">
              <w:t>ницы исчисления».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lastRenderedPageBreak/>
              <w:t>1.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910100О.99.0.ББ83АА00000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Динамика посещений пользователей библиот</w:t>
            </w:r>
            <w:r w:rsidRPr="007B3A83">
              <w:t>е</w:t>
            </w:r>
            <w:r w:rsidRPr="007B3A83">
              <w:t>ки в стационарных усл</w:t>
            </w:r>
            <w:r w:rsidRPr="007B3A83">
              <w:t>о</w:t>
            </w:r>
            <w:r w:rsidRPr="007B3A83">
              <w:t xml:space="preserve">виях по сравнению с предыдущим годом 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54051A" w:rsidRPr="007B3A83" w:rsidRDefault="0054051A" w:rsidP="007B3A83">
            <w:pPr>
              <w:jc w:val="both"/>
            </w:pPr>
            <w:r w:rsidRPr="007B3A83">
              <w:t>Услуга по библиотечному, библиографическому и и</w:t>
            </w:r>
            <w:r w:rsidRPr="007B3A83">
              <w:t>н</w:t>
            </w:r>
            <w:r w:rsidRPr="007B3A83">
              <w:t>формационному обслуживанию пользователей библи</w:t>
            </w:r>
            <w:r w:rsidRPr="007B3A83">
              <w:t>о</w:t>
            </w:r>
            <w:r w:rsidRPr="007B3A83">
              <w:t>теки может быть оказана (формы оказания услуги): в стационарных условиях - непосредственно в помещении организации, оказывающей услугу.</w:t>
            </w:r>
          </w:p>
          <w:p w:rsidR="0054051A" w:rsidRPr="007B3A83" w:rsidRDefault="0054051A" w:rsidP="007B3A83">
            <w:pPr>
              <w:jc w:val="both"/>
              <w:rPr>
                <w:bCs/>
              </w:rPr>
            </w:pPr>
            <w:r w:rsidRPr="007B3A83">
              <w:t>Данные о количестве физических посещений заполн</w:t>
            </w:r>
            <w:r w:rsidRPr="007B3A83">
              <w:t>я</w:t>
            </w:r>
            <w:r w:rsidRPr="007B3A83">
              <w:t>ются на основании первой части Дневника работы би</w:t>
            </w:r>
            <w:r w:rsidRPr="007B3A83">
              <w:t>б</w:t>
            </w:r>
            <w:r w:rsidRPr="007B3A83">
              <w:t xml:space="preserve">лиотеки  </w:t>
            </w:r>
            <w:r w:rsidRPr="007B3A83">
              <w:rPr>
                <w:bCs/>
              </w:rPr>
              <w:t>«Число пользователей и посещений». Число посещений мероприятий библиотеки входит в общее число посещений библиотеки, учет посещений меропр</w:t>
            </w:r>
            <w:r w:rsidRPr="007B3A83">
              <w:rPr>
                <w:bCs/>
              </w:rPr>
              <w:t>и</w:t>
            </w:r>
            <w:r w:rsidRPr="007B3A83">
              <w:rPr>
                <w:bCs/>
              </w:rPr>
              <w:t xml:space="preserve">ятий ведется общим количеством (путем </w:t>
            </w:r>
            <w:proofErr w:type="spellStart"/>
            <w:r w:rsidRPr="007B3A83">
              <w:rPr>
                <w:bCs/>
              </w:rPr>
              <w:t>точкования</w:t>
            </w:r>
            <w:proofErr w:type="spellEnd"/>
            <w:r w:rsidRPr="007B3A83">
              <w:rPr>
                <w:bCs/>
              </w:rPr>
              <w:t xml:space="preserve"> и/или наблюдения) и на основании данных Паспортов массовых мероприятий. Так же учитываются посещения массовых мероприятий, проводимых вне стен библиот</w:t>
            </w:r>
            <w:r w:rsidRPr="007B3A83">
              <w:rPr>
                <w:bCs/>
              </w:rPr>
              <w:t>е</w:t>
            </w:r>
            <w:r w:rsidRPr="007B3A83">
              <w:rPr>
                <w:bCs/>
              </w:rPr>
              <w:t>ки.</w:t>
            </w:r>
            <w:r w:rsidRPr="007B3A83">
              <w:t xml:space="preserve"> </w:t>
            </w:r>
            <w:r w:rsidRPr="007B3A83">
              <w:rPr>
                <w:spacing w:val="-2"/>
              </w:rPr>
              <w:t>Данные о количестве посещений заполняются еж</w:t>
            </w:r>
            <w:r w:rsidRPr="007B3A83">
              <w:rPr>
                <w:spacing w:val="-2"/>
              </w:rPr>
              <w:t>е</w:t>
            </w:r>
            <w:r w:rsidRPr="007B3A83">
              <w:rPr>
                <w:spacing w:val="-2"/>
              </w:rPr>
              <w:t>дневно в Дневники работы библиотеки.</w:t>
            </w:r>
          </w:p>
          <w:p w:rsidR="0054051A" w:rsidRPr="007B3A83" w:rsidRDefault="0054051A" w:rsidP="007B3A83">
            <w:pPr>
              <w:jc w:val="both"/>
              <w:rPr>
                <w:spacing w:val="-2"/>
              </w:rPr>
            </w:pPr>
            <w:r w:rsidRPr="007B3A83">
              <w:rPr>
                <w:spacing w:val="-2"/>
              </w:rPr>
              <w:t>Динамика посещений по сравнению с предыдущим годом рассчитывается по формуле: посещения текущего года* 100/ на итоговые посещения предыдущего года (показ</w:t>
            </w:r>
            <w:r w:rsidRPr="007B3A83">
              <w:rPr>
                <w:spacing w:val="-2"/>
              </w:rPr>
              <w:t>а</w:t>
            </w:r>
            <w:r w:rsidRPr="007B3A83">
              <w:rPr>
                <w:spacing w:val="-2"/>
              </w:rPr>
              <w:t>тель за весь год).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910100О.99.0.ББ83АА01000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 xml:space="preserve">Динамика посещений вне стационара по сравнению с предыдущим годом 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54051A" w:rsidRPr="007B3A83" w:rsidRDefault="0054051A" w:rsidP="007B3A83">
            <w:pPr>
              <w:jc w:val="both"/>
            </w:pPr>
            <w:r w:rsidRPr="007B3A83">
              <w:t xml:space="preserve">Указывается общее число обращений  пользователей в библиотеку  через </w:t>
            </w:r>
            <w:proofErr w:type="spellStart"/>
            <w:r w:rsidRPr="007B3A83">
              <w:t>внестационарные</w:t>
            </w:r>
            <w:proofErr w:type="spellEnd"/>
            <w:r w:rsidRPr="007B3A83">
              <w:t xml:space="preserve"> формы обслужив</w:t>
            </w:r>
            <w:r w:rsidRPr="007B3A83">
              <w:t>а</w:t>
            </w:r>
            <w:r w:rsidRPr="007B3A83">
              <w:t xml:space="preserve">ния (пункты выдачи, передвижки, </w:t>
            </w:r>
            <w:proofErr w:type="spellStart"/>
            <w:r w:rsidRPr="007B3A83">
              <w:t>книгоношество</w:t>
            </w:r>
            <w:proofErr w:type="spellEnd"/>
            <w:r w:rsidRPr="007B3A83">
              <w:t>, в</w:t>
            </w:r>
            <w:r w:rsidRPr="007B3A83">
              <w:t>ы</w:t>
            </w:r>
            <w:r w:rsidRPr="007B3A83">
              <w:t>ездные читальные залы, посещения массовых меропри</w:t>
            </w:r>
            <w:r w:rsidRPr="007B3A83">
              <w:t>я</w:t>
            </w:r>
            <w:r w:rsidRPr="007B3A83">
              <w:t xml:space="preserve">тий). </w:t>
            </w:r>
          </w:p>
          <w:p w:rsidR="0054051A" w:rsidRPr="007B3A83" w:rsidRDefault="0054051A" w:rsidP="007B3A83">
            <w:pPr>
              <w:jc w:val="both"/>
            </w:pPr>
            <w:r w:rsidRPr="007B3A83">
              <w:t>Данные о количестве посещений вне стационара запо</w:t>
            </w:r>
            <w:r w:rsidRPr="007B3A83">
              <w:t>л</w:t>
            </w:r>
            <w:r w:rsidRPr="007B3A83">
              <w:t xml:space="preserve">няются в Дневнике работы и/ или в дневнике работы по </w:t>
            </w:r>
            <w:proofErr w:type="spellStart"/>
            <w:r w:rsidRPr="007B3A83">
              <w:t>внестационарному</w:t>
            </w:r>
            <w:proofErr w:type="spellEnd"/>
            <w:r w:rsidRPr="007B3A83">
              <w:t xml:space="preserve"> обслуживанию согласно «Положения о </w:t>
            </w:r>
            <w:proofErr w:type="spellStart"/>
            <w:r w:rsidRPr="007B3A83">
              <w:t>внестационарном</w:t>
            </w:r>
            <w:proofErr w:type="spellEnd"/>
            <w:r w:rsidRPr="007B3A83">
              <w:t xml:space="preserve"> библиотечном обслуживании в Тр</w:t>
            </w:r>
            <w:r w:rsidRPr="007B3A83">
              <w:t>о</w:t>
            </w:r>
            <w:r w:rsidRPr="007B3A83">
              <w:t>ицком районе».</w:t>
            </w:r>
          </w:p>
          <w:p w:rsidR="0054051A" w:rsidRPr="007B3A83" w:rsidRDefault="0054051A" w:rsidP="007B3A83">
            <w:pPr>
              <w:jc w:val="both"/>
              <w:rPr>
                <w:spacing w:val="-2"/>
              </w:rPr>
            </w:pPr>
            <w:r w:rsidRPr="007B3A83">
              <w:rPr>
                <w:spacing w:val="-2"/>
              </w:rPr>
              <w:lastRenderedPageBreak/>
              <w:t xml:space="preserve">Динамика посещений </w:t>
            </w:r>
            <w:r w:rsidRPr="007B3A83">
              <w:t xml:space="preserve">вне стационара </w:t>
            </w:r>
            <w:r w:rsidRPr="007B3A83">
              <w:rPr>
                <w:spacing w:val="-2"/>
              </w:rPr>
              <w:t>по сравнению с предыдущим годом рассчитывается по формуле:  пос</w:t>
            </w:r>
            <w:r w:rsidRPr="007B3A83">
              <w:rPr>
                <w:spacing w:val="-2"/>
              </w:rPr>
              <w:t>е</w:t>
            </w:r>
            <w:r w:rsidRPr="007B3A83">
              <w:rPr>
                <w:spacing w:val="-2"/>
              </w:rPr>
              <w:t>щения вне стационара текущего года* 100/ на итоговые посещения предыдущего года (показатель за весь год).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lastRenderedPageBreak/>
              <w:t>3.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910100О.99.0.ББ83АА02000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Динамика посещений удалено через сеть инте</w:t>
            </w:r>
            <w:r w:rsidRPr="007B3A83">
              <w:t>р</w:t>
            </w:r>
            <w:r w:rsidRPr="007B3A83">
              <w:t xml:space="preserve">нет по сравнению с предыдущим годом 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C35739" w:rsidRPr="007B3A83" w:rsidRDefault="00C35739" w:rsidP="00C35739">
            <w:pPr>
              <w:contextualSpacing/>
              <w:jc w:val="both"/>
              <w:rPr>
                <w:rFonts w:eastAsia="Times New Roman"/>
                <w:lang w:eastAsia="ru-RU"/>
              </w:rPr>
            </w:pPr>
            <w:r w:rsidRPr="007B3A83">
              <w:rPr>
                <w:rFonts w:eastAsia="Times New Roman"/>
                <w:lang w:eastAsia="ru-RU"/>
              </w:rPr>
              <w:t>Указывается количество посещений удаленно через И</w:t>
            </w:r>
            <w:r w:rsidRPr="007B3A83">
              <w:rPr>
                <w:rFonts w:eastAsia="Times New Roman"/>
                <w:lang w:eastAsia="ru-RU"/>
              </w:rPr>
              <w:t>н</w:t>
            </w:r>
            <w:r w:rsidRPr="007B3A83">
              <w:rPr>
                <w:rFonts w:eastAsia="Times New Roman"/>
                <w:lang w:eastAsia="ru-RU"/>
              </w:rPr>
              <w:t>тернет и по информационно-телекоммуникационным с</w:t>
            </w:r>
            <w:r w:rsidRPr="007B3A83">
              <w:rPr>
                <w:rFonts w:eastAsia="Times New Roman"/>
                <w:lang w:eastAsia="ru-RU"/>
              </w:rPr>
              <w:t>е</w:t>
            </w:r>
            <w:r w:rsidRPr="007B3A83">
              <w:rPr>
                <w:rFonts w:eastAsia="Times New Roman"/>
                <w:lang w:eastAsia="ru-RU"/>
              </w:rPr>
              <w:t xml:space="preserve">тям с запросами на получение библиотечно-информационных услуг, где учитываются  посещения сайтов библиотек, посещения </w:t>
            </w:r>
            <w:proofErr w:type="spellStart"/>
            <w:r w:rsidRPr="007B3A83">
              <w:rPr>
                <w:rFonts w:eastAsia="Times New Roman"/>
                <w:lang w:eastAsia="ru-RU"/>
              </w:rPr>
              <w:t>Rutube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 – видео хостинга библиотеки  и </w:t>
            </w:r>
            <w:proofErr w:type="spellStart"/>
            <w:r w:rsidRPr="007B3A83">
              <w:rPr>
                <w:rFonts w:eastAsia="Times New Roman"/>
                <w:lang w:eastAsia="ru-RU"/>
              </w:rPr>
              <w:t>Telegram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-канала библиотеки. </w:t>
            </w:r>
          </w:p>
          <w:p w:rsidR="00C35739" w:rsidRPr="007B3A83" w:rsidRDefault="00C35739" w:rsidP="00C35739">
            <w:pPr>
              <w:contextualSpacing/>
              <w:jc w:val="both"/>
              <w:rPr>
                <w:rFonts w:eastAsia="Times New Roman"/>
                <w:lang w:eastAsia="ru-RU"/>
              </w:rPr>
            </w:pPr>
            <w:r w:rsidRPr="007B3A83">
              <w:rPr>
                <w:rFonts w:eastAsia="Times New Roman"/>
                <w:lang w:eastAsia="ru-RU"/>
              </w:rPr>
              <w:t xml:space="preserve">Обращения пользователей через электронную почту, удаленные обращения сайта и обращения по телефону, просмотр </w:t>
            </w:r>
            <w:proofErr w:type="spellStart"/>
            <w:r w:rsidRPr="007B3A83">
              <w:rPr>
                <w:rFonts w:eastAsia="Times New Roman"/>
                <w:lang w:eastAsia="ru-RU"/>
              </w:rPr>
              <w:t>видеоконтента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 w:rsidRPr="007B3A83">
              <w:rPr>
                <w:rFonts w:eastAsia="Times New Roman"/>
                <w:lang w:eastAsia="ru-RU"/>
              </w:rPr>
              <w:t>Rutube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,   </w:t>
            </w:r>
            <w:proofErr w:type="spellStart"/>
            <w:r w:rsidRPr="007B3A83">
              <w:rPr>
                <w:rFonts w:eastAsia="Times New Roman"/>
                <w:lang w:eastAsia="ru-RU"/>
              </w:rPr>
              <w:t>Telegram</w:t>
            </w:r>
            <w:proofErr w:type="spellEnd"/>
            <w:r w:rsidRPr="007B3A83">
              <w:rPr>
                <w:rFonts w:eastAsia="Times New Roman"/>
                <w:lang w:eastAsia="ru-RU"/>
              </w:rPr>
              <w:t>-канал в</w:t>
            </w:r>
            <w:r w:rsidRPr="007B3A83">
              <w:rPr>
                <w:rFonts w:eastAsia="Times New Roman"/>
                <w:lang w:eastAsia="ru-RU"/>
              </w:rPr>
              <w:t>е</w:t>
            </w:r>
            <w:r w:rsidRPr="007B3A83">
              <w:rPr>
                <w:rFonts w:eastAsia="Times New Roman"/>
                <w:lang w:eastAsia="ru-RU"/>
              </w:rPr>
              <w:t>дется с помощью специальных сервисов (счетчиков), предназначенных для внешнего независимого измерения посещаемости, исключая блоги и аккаунты в социал</w:t>
            </w:r>
            <w:r w:rsidRPr="007B3A83">
              <w:rPr>
                <w:rFonts w:eastAsia="Times New Roman"/>
                <w:lang w:eastAsia="ru-RU"/>
              </w:rPr>
              <w:t>ь</w:t>
            </w:r>
            <w:r w:rsidRPr="007B3A83">
              <w:rPr>
                <w:rFonts w:eastAsia="Times New Roman"/>
                <w:lang w:eastAsia="ru-RU"/>
              </w:rPr>
              <w:t>ных сетях.</w:t>
            </w:r>
          </w:p>
          <w:p w:rsidR="0054051A" w:rsidRPr="007B3A83" w:rsidRDefault="00C35739" w:rsidP="00C35739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 xml:space="preserve">Динамика </w:t>
            </w:r>
            <w:r w:rsidRPr="007B3A83">
              <w:rPr>
                <w:rFonts w:eastAsia="Times New Roman"/>
                <w:lang w:eastAsia="ru-RU"/>
              </w:rPr>
              <w:t>Количество посещений удалено через сеть и</w:t>
            </w:r>
            <w:r w:rsidRPr="007B3A83">
              <w:rPr>
                <w:rFonts w:eastAsia="Times New Roman"/>
                <w:lang w:eastAsia="ru-RU"/>
              </w:rPr>
              <w:t>н</w:t>
            </w:r>
            <w:r w:rsidRPr="007B3A83">
              <w:rPr>
                <w:rFonts w:eastAsia="Times New Roman"/>
                <w:lang w:eastAsia="ru-RU"/>
              </w:rPr>
              <w:t xml:space="preserve">тернет </w:t>
            </w:r>
            <w:r w:rsidRPr="007B3A83">
              <w:rPr>
                <w:rFonts w:eastAsia="Times New Roman"/>
                <w:spacing w:val="-2"/>
                <w:lang w:eastAsia="ru-RU"/>
              </w:rPr>
              <w:t>по сравнению с предыдущим годом рассчитывае</w:t>
            </w:r>
            <w:r w:rsidRPr="007B3A83">
              <w:rPr>
                <w:rFonts w:eastAsia="Times New Roman"/>
                <w:spacing w:val="-2"/>
                <w:lang w:eastAsia="ru-RU"/>
              </w:rPr>
              <w:t>т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ся по формуле: </w:t>
            </w:r>
            <w:r w:rsidRPr="007B3A83">
              <w:rPr>
                <w:rFonts w:eastAsia="Times New Roman"/>
                <w:lang w:eastAsia="ru-RU"/>
              </w:rPr>
              <w:t xml:space="preserve">количество посещений удалено через сеть интернет </w:t>
            </w:r>
            <w:r w:rsidRPr="007B3A83">
              <w:rPr>
                <w:rFonts w:eastAsia="Times New Roman"/>
                <w:spacing w:val="-2"/>
                <w:lang w:eastAsia="ru-RU"/>
              </w:rPr>
              <w:t>текущего года* 100/ на итоговые посещ</w:t>
            </w:r>
            <w:r w:rsidRPr="007B3A83">
              <w:rPr>
                <w:rFonts w:eastAsia="Times New Roman"/>
                <w:spacing w:val="-2"/>
                <w:lang w:eastAsia="ru-RU"/>
              </w:rPr>
              <w:t>е</w:t>
            </w:r>
            <w:r w:rsidRPr="007B3A83">
              <w:rPr>
                <w:rFonts w:eastAsia="Times New Roman"/>
                <w:spacing w:val="-2"/>
                <w:lang w:eastAsia="ru-RU"/>
              </w:rPr>
              <w:t>ния предыдущего года (показатель за весь год).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Показатели, характеризующие объем услуги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910100О.99.0.ББ71АА00000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Количество посещений в стационарных условиях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54051A" w:rsidRPr="007B3A83" w:rsidRDefault="0054051A" w:rsidP="007B3A83">
            <w:pPr>
              <w:jc w:val="both"/>
            </w:pPr>
            <w:r w:rsidRPr="007B3A83">
              <w:t>Услуга по библиотечному, библиографическому и и</w:t>
            </w:r>
            <w:r w:rsidRPr="007B3A83">
              <w:t>н</w:t>
            </w:r>
            <w:r w:rsidRPr="007B3A83">
              <w:t>формационному обслуживанию пользователей библи</w:t>
            </w:r>
            <w:r w:rsidRPr="007B3A83">
              <w:t>о</w:t>
            </w:r>
            <w:r w:rsidRPr="007B3A83">
              <w:t>теки может быть оказана (формы оказания услуги): в стационарных условиях - непосредственно в помещении организации, оказывающей услугу.</w:t>
            </w:r>
          </w:p>
          <w:p w:rsidR="0054051A" w:rsidRPr="007B3A83" w:rsidRDefault="0054051A" w:rsidP="007B3A83">
            <w:pPr>
              <w:jc w:val="both"/>
              <w:rPr>
                <w:bCs/>
              </w:rPr>
            </w:pPr>
            <w:r w:rsidRPr="007B3A83">
              <w:t>Данные о количестве физических посещений заполн</w:t>
            </w:r>
            <w:r w:rsidRPr="007B3A83">
              <w:t>я</w:t>
            </w:r>
            <w:r w:rsidRPr="007B3A83">
              <w:t>ются на основании первой части Дневника работы би</w:t>
            </w:r>
            <w:r w:rsidRPr="007B3A83">
              <w:t>б</w:t>
            </w:r>
            <w:r w:rsidRPr="007B3A83">
              <w:lastRenderedPageBreak/>
              <w:t xml:space="preserve">лиотеки  </w:t>
            </w:r>
            <w:r w:rsidRPr="007B3A83">
              <w:rPr>
                <w:bCs/>
              </w:rPr>
              <w:t>«Число пользователей и посещений». Число посещений мероприятий библиотеки входит в общее число посещений библиотеки, учет посещений меропр</w:t>
            </w:r>
            <w:r w:rsidRPr="007B3A83">
              <w:rPr>
                <w:bCs/>
              </w:rPr>
              <w:t>и</w:t>
            </w:r>
            <w:r w:rsidRPr="007B3A83">
              <w:rPr>
                <w:bCs/>
              </w:rPr>
              <w:t xml:space="preserve">ятий ведется общим количеством (путем </w:t>
            </w:r>
            <w:proofErr w:type="spellStart"/>
            <w:r w:rsidRPr="007B3A83">
              <w:rPr>
                <w:bCs/>
              </w:rPr>
              <w:t>точкования</w:t>
            </w:r>
            <w:proofErr w:type="spellEnd"/>
            <w:r w:rsidRPr="007B3A83">
              <w:rPr>
                <w:bCs/>
              </w:rPr>
              <w:t xml:space="preserve"> и/или наблюдения) и на основании данных Паспортов массовых мероприятий. Так же учитываются посещения массовых мероприятий, проводимых вне стен библиот</w:t>
            </w:r>
            <w:r w:rsidRPr="007B3A83">
              <w:rPr>
                <w:bCs/>
              </w:rPr>
              <w:t>е</w:t>
            </w:r>
            <w:r w:rsidRPr="007B3A83">
              <w:rPr>
                <w:bCs/>
              </w:rPr>
              <w:t>ки.</w:t>
            </w:r>
            <w:r w:rsidRPr="007B3A83">
              <w:t xml:space="preserve"> </w:t>
            </w:r>
            <w:r w:rsidRPr="007B3A83">
              <w:rPr>
                <w:spacing w:val="-2"/>
              </w:rPr>
              <w:t>Данные о количестве посещений заполняются еж</w:t>
            </w:r>
            <w:r w:rsidRPr="007B3A83">
              <w:rPr>
                <w:spacing w:val="-2"/>
              </w:rPr>
              <w:t>е</w:t>
            </w:r>
            <w:r w:rsidRPr="007B3A83">
              <w:rPr>
                <w:spacing w:val="-2"/>
              </w:rPr>
              <w:t>дневно в Дневники работы библиотеки.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lastRenderedPageBreak/>
              <w:t>2.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910100О.99.0.ББ71АА01000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Количество посещений вне стационара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54051A" w:rsidRPr="007B3A83" w:rsidRDefault="0054051A" w:rsidP="007B3A83">
            <w:pPr>
              <w:jc w:val="both"/>
            </w:pPr>
            <w:r w:rsidRPr="007B3A83">
              <w:t xml:space="preserve">Указывается общее число обращений  пользователей в библиотеку  через </w:t>
            </w:r>
            <w:proofErr w:type="spellStart"/>
            <w:r w:rsidRPr="007B3A83">
              <w:t>внестационарные</w:t>
            </w:r>
            <w:proofErr w:type="spellEnd"/>
            <w:r w:rsidRPr="007B3A83">
              <w:t xml:space="preserve"> формы обслужив</w:t>
            </w:r>
            <w:r w:rsidRPr="007B3A83">
              <w:t>а</w:t>
            </w:r>
            <w:r w:rsidRPr="007B3A83">
              <w:t xml:space="preserve">ния (пункты выдачи, передвижки, </w:t>
            </w:r>
            <w:proofErr w:type="spellStart"/>
            <w:r w:rsidRPr="007B3A83">
              <w:t>книгоношество</w:t>
            </w:r>
            <w:proofErr w:type="spellEnd"/>
            <w:r w:rsidRPr="007B3A83">
              <w:t>, в</w:t>
            </w:r>
            <w:r w:rsidRPr="007B3A83">
              <w:t>ы</w:t>
            </w:r>
            <w:r w:rsidRPr="007B3A83">
              <w:t>ездные читальные залы посещения массовых меропри</w:t>
            </w:r>
            <w:r w:rsidRPr="007B3A83">
              <w:t>я</w:t>
            </w:r>
            <w:r w:rsidRPr="007B3A83">
              <w:t>тий).</w:t>
            </w:r>
          </w:p>
          <w:p w:rsidR="0054051A" w:rsidRPr="007B3A83" w:rsidRDefault="0054051A" w:rsidP="007B3A83">
            <w:pPr>
              <w:jc w:val="both"/>
            </w:pPr>
            <w:r w:rsidRPr="007B3A83">
              <w:t>Данные о количестве посещений вне стационара запо</w:t>
            </w:r>
            <w:r w:rsidRPr="007B3A83">
              <w:t>л</w:t>
            </w:r>
            <w:r w:rsidRPr="007B3A83">
              <w:t xml:space="preserve">няются в Дневнике работы и/ или в дневнике работы по </w:t>
            </w:r>
            <w:proofErr w:type="spellStart"/>
            <w:r w:rsidRPr="007B3A83">
              <w:t>внестационарному</w:t>
            </w:r>
            <w:proofErr w:type="spellEnd"/>
            <w:r w:rsidRPr="007B3A83">
              <w:t xml:space="preserve"> обслуживанию согласно «Положения о </w:t>
            </w:r>
            <w:proofErr w:type="spellStart"/>
            <w:r w:rsidRPr="007B3A83">
              <w:t>внестационарном</w:t>
            </w:r>
            <w:proofErr w:type="spellEnd"/>
            <w:r w:rsidRPr="007B3A83">
              <w:t xml:space="preserve"> библиотечном обслуживании в Тр</w:t>
            </w:r>
            <w:r w:rsidRPr="007B3A83">
              <w:t>о</w:t>
            </w:r>
            <w:r w:rsidRPr="007B3A83">
              <w:t>ицком районе».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t>3.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910100О.99.0.ББ71АА02000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Количество посещений удалено через сеть инте</w:t>
            </w:r>
            <w:r w:rsidRPr="007B3A83">
              <w:t>р</w:t>
            </w:r>
            <w:r w:rsidRPr="007B3A83">
              <w:t>нет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C35739" w:rsidRPr="007B3A83" w:rsidRDefault="00C35739" w:rsidP="00C35739">
            <w:pPr>
              <w:contextualSpacing/>
              <w:jc w:val="both"/>
              <w:rPr>
                <w:rFonts w:eastAsia="Times New Roman"/>
                <w:lang w:eastAsia="ru-RU"/>
              </w:rPr>
            </w:pPr>
            <w:r w:rsidRPr="007B3A83">
              <w:rPr>
                <w:rFonts w:eastAsia="Times New Roman"/>
                <w:lang w:eastAsia="ru-RU"/>
              </w:rPr>
              <w:t>Указывается количество посещений удаленно через И</w:t>
            </w:r>
            <w:r w:rsidRPr="007B3A83">
              <w:rPr>
                <w:rFonts w:eastAsia="Times New Roman"/>
                <w:lang w:eastAsia="ru-RU"/>
              </w:rPr>
              <w:t>н</w:t>
            </w:r>
            <w:r w:rsidRPr="007B3A83">
              <w:rPr>
                <w:rFonts w:eastAsia="Times New Roman"/>
                <w:lang w:eastAsia="ru-RU"/>
              </w:rPr>
              <w:t>тернет и по информационно-телекоммуникационным с</w:t>
            </w:r>
            <w:r w:rsidRPr="007B3A83">
              <w:rPr>
                <w:rFonts w:eastAsia="Times New Roman"/>
                <w:lang w:eastAsia="ru-RU"/>
              </w:rPr>
              <w:t>е</w:t>
            </w:r>
            <w:r w:rsidRPr="007B3A83">
              <w:rPr>
                <w:rFonts w:eastAsia="Times New Roman"/>
                <w:lang w:eastAsia="ru-RU"/>
              </w:rPr>
              <w:t xml:space="preserve">тям с запросами на получение библиотечно-информационных услуг, где учитываются  посещения сайтов библиотек, посещения </w:t>
            </w:r>
            <w:proofErr w:type="spellStart"/>
            <w:r w:rsidRPr="007B3A83">
              <w:rPr>
                <w:rFonts w:eastAsia="Times New Roman"/>
                <w:lang w:eastAsia="ru-RU"/>
              </w:rPr>
              <w:t>Rutube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 – видео хостинга библиотеки  и </w:t>
            </w:r>
            <w:proofErr w:type="spellStart"/>
            <w:r w:rsidRPr="007B3A83">
              <w:rPr>
                <w:rFonts w:eastAsia="Times New Roman"/>
                <w:lang w:eastAsia="ru-RU"/>
              </w:rPr>
              <w:t>Telegram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-канала библиотеки. </w:t>
            </w:r>
          </w:p>
          <w:p w:rsidR="0054051A" w:rsidRPr="007B3A83" w:rsidRDefault="00C35739" w:rsidP="007B3A83">
            <w:pPr>
              <w:contextualSpacing/>
              <w:jc w:val="both"/>
              <w:rPr>
                <w:rFonts w:eastAsia="Times New Roman"/>
                <w:lang w:eastAsia="ru-RU"/>
              </w:rPr>
            </w:pPr>
            <w:r w:rsidRPr="007B3A83">
              <w:rPr>
                <w:rFonts w:eastAsia="Times New Roman"/>
                <w:lang w:eastAsia="ru-RU"/>
              </w:rPr>
              <w:t xml:space="preserve">Обращения пользователей через электронную почту, удаленные обращения сайта и обращения по телефону, просмотр </w:t>
            </w:r>
            <w:proofErr w:type="spellStart"/>
            <w:r w:rsidRPr="007B3A83">
              <w:rPr>
                <w:rFonts w:eastAsia="Times New Roman"/>
                <w:lang w:eastAsia="ru-RU"/>
              </w:rPr>
              <w:t>видеоконтента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 w:rsidRPr="007B3A83">
              <w:rPr>
                <w:rFonts w:eastAsia="Times New Roman"/>
                <w:lang w:eastAsia="ru-RU"/>
              </w:rPr>
              <w:t>Rutube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,   </w:t>
            </w:r>
            <w:proofErr w:type="spellStart"/>
            <w:r w:rsidRPr="007B3A83">
              <w:rPr>
                <w:rFonts w:eastAsia="Times New Roman"/>
                <w:lang w:eastAsia="ru-RU"/>
              </w:rPr>
              <w:t>Telegram</w:t>
            </w:r>
            <w:proofErr w:type="spellEnd"/>
            <w:r w:rsidRPr="007B3A83">
              <w:rPr>
                <w:rFonts w:eastAsia="Times New Roman"/>
                <w:lang w:eastAsia="ru-RU"/>
              </w:rPr>
              <w:t>-канал в</w:t>
            </w:r>
            <w:r w:rsidRPr="007B3A83">
              <w:rPr>
                <w:rFonts w:eastAsia="Times New Roman"/>
                <w:lang w:eastAsia="ru-RU"/>
              </w:rPr>
              <w:t>е</w:t>
            </w:r>
            <w:r w:rsidRPr="007B3A83">
              <w:rPr>
                <w:rFonts w:eastAsia="Times New Roman"/>
                <w:lang w:eastAsia="ru-RU"/>
              </w:rPr>
              <w:t xml:space="preserve">дется с помощью специальных сервисов (счетчиков), предназначенных для внешнего независимого измерения </w:t>
            </w:r>
            <w:r w:rsidRPr="007B3A83">
              <w:rPr>
                <w:rFonts w:eastAsia="Times New Roman"/>
                <w:lang w:eastAsia="ru-RU"/>
              </w:rPr>
              <w:lastRenderedPageBreak/>
              <w:t>посещаемости, исключая блоги и аккаунты в социал</w:t>
            </w:r>
            <w:r w:rsidRPr="007B3A83">
              <w:rPr>
                <w:rFonts w:eastAsia="Times New Roman"/>
                <w:lang w:eastAsia="ru-RU"/>
              </w:rPr>
              <w:t>ь</w:t>
            </w:r>
            <w:r w:rsidRPr="007B3A83">
              <w:rPr>
                <w:rFonts w:eastAsia="Times New Roman"/>
                <w:lang w:eastAsia="ru-RU"/>
              </w:rPr>
              <w:t>ных сетях.</w:t>
            </w:r>
          </w:p>
        </w:tc>
      </w:tr>
      <w:tr w:rsidR="00967817" w:rsidRPr="007B3A83" w:rsidTr="00CA42B8">
        <w:tc>
          <w:tcPr>
            <w:tcW w:w="14850" w:type="dxa"/>
            <w:gridSpan w:val="5"/>
          </w:tcPr>
          <w:p w:rsidR="00967817" w:rsidRPr="007B3A83" w:rsidRDefault="00967817" w:rsidP="00967817">
            <w:pPr>
              <w:jc w:val="left"/>
            </w:pPr>
            <w:r w:rsidRPr="007B3A83">
              <w:rPr>
                <w:b/>
              </w:rPr>
              <w:lastRenderedPageBreak/>
              <w:t>Раздел 4</w:t>
            </w:r>
          </w:p>
          <w:p w:rsidR="00967817" w:rsidRPr="007B3A83" w:rsidRDefault="00967817" w:rsidP="00967817">
            <w:pPr>
              <w:jc w:val="left"/>
            </w:pPr>
            <w:r w:rsidRPr="007B3A83">
              <w:t xml:space="preserve">Наименование услуги </w:t>
            </w:r>
            <w:r w:rsidRPr="007B3A83">
              <w:rPr>
                <w:b/>
                <w:u w:val="single"/>
              </w:rPr>
              <w:t>Организация и проведение мероприятий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проведенных мероприятий,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Штука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  <w:rPr>
                <w:rFonts w:eastAsia="Times New Roman"/>
                <w:spacing w:val="-2"/>
                <w:lang w:eastAsia="ru-RU"/>
              </w:rPr>
            </w:pPr>
            <w:r w:rsidRPr="007B3A83">
              <w:rPr>
                <w:rFonts w:eastAsia="Times New Roman"/>
                <w:spacing w:val="-2"/>
                <w:lang w:eastAsia="ru-RU"/>
              </w:rPr>
              <w:t>Количество проведенных культурно-массовых меропри</w:t>
            </w:r>
            <w:r w:rsidRPr="007B3A83">
              <w:rPr>
                <w:rFonts w:eastAsia="Times New Roman"/>
                <w:spacing w:val="-2"/>
                <w:lang w:eastAsia="ru-RU"/>
              </w:rPr>
              <w:t>я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тий. </w:t>
            </w:r>
            <w:r w:rsidRPr="007B3A83">
              <w:t xml:space="preserve"> </w:t>
            </w:r>
            <w:r w:rsidRPr="007B3A83">
              <w:rPr>
                <w:rFonts w:eastAsia="Times New Roman"/>
                <w:spacing w:val="-2"/>
                <w:lang w:eastAsia="ru-RU"/>
              </w:rPr>
              <w:t>Данные приводятся на основании содержания пе</w:t>
            </w:r>
            <w:r w:rsidRPr="007B3A83">
              <w:rPr>
                <w:rFonts w:eastAsia="Times New Roman"/>
                <w:spacing w:val="-2"/>
                <w:lang w:eastAsia="ru-RU"/>
              </w:rPr>
              <w:t>р</w:t>
            </w:r>
            <w:r w:rsidRPr="007B3A83">
              <w:rPr>
                <w:rFonts w:eastAsia="Times New Roman"/>
                <w:spacing w:val="-2"/>
                <w:lang w:eastAsia="ru-RU"/>
              </w:rPr>
              <w:t>вичных учетных документов (журналов, отчетов, спец</w:t>
            </w:r>
            <w:r w:rsidRPr="007B3A83">
              <w:rPr>
                <w:rFonts w:eastAsia="Times New Roman"/>
                <w:spacing w:val="-2"/>
                <w:lang w:eastAsia="ru-RU"/>
              </w:rPr>
              <w:t>и</w:t>
            </w:r>
            <w:r w:rsidRPr="007B3A83">
              <w:rPr>
                <w:rFonts w:eastAsia="Times New Roman"/>
                <w:spacing w:val="-2"/>
                <w:lang w:eastAsia="ru-RU"/>
              </w:rPr>
              <w:t>альных сервисов / счетчиков) проведенные в отчётном периоде.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>Динамика количества м</w:t>
            </w:r>
            <w:r w:rsidRPr="007B3A83">
              <w:t>е</w:t>
            </w:r>
            <w:r w:rsidRPr="007B3A83">
              <w:t xml:space="preserve">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E616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 xml:space="preserve">Динамика </w:t>
            </w:r>
            <w:r w:rsidRPr="007B3A83">
              <w:rPr>
                <w:rFonts w:eastAsia="Times New Roman"/>
                <w:lang w:eastAsia="ru-RU"/>
              </w:rPr>
              <w:t xml:space="preserve">количества </w:t>
            </w:r>
            <w:r w:rsidRPr="007B3A83">
              <w:rPr>
                <w:rFonts w:eastAsia="Times New Roman"/>
                <w:spacing w:val="-2"/>
                <w:lang w:eastAsia="ru-RU"/>
              </w:rPr>
              <w:t>проведенных культурно-массовых мероприятий  по сравнению с предыдущим годом ра</w:t>
            </w:r>
            <w:r w:rsidRPr="007B3A83">
              <w:rPr>
                <w:rFonts w:eastAsia="Times New Roman"/>
                <w:spacing w:val="-2"/>
                <w:lang w:eastAsia="ru-RU"/>
              </w:rPr>
              <w:t>с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считывается по формуле: </w:t>
            </w:r>
            <w:r w:rsidRPr="007B3A83">
              <w:rPr>
                <w:rFonts w:eastAsia="Times New Roman"/>
                <w:lang w:eastAsia="ru-RU"/>
              </w:rPr>
              <w:t>№ КММ текущего года</w:t>
            </w:r>
            <w:r w:rsidRPr="007B3A83">
              <w:rPr>
                <w:rFonts w:eastAsia="Times New Roman"/>
                <w:spacing w:val="-2"/>
                <w:lang w:eastAsia="ru-RU"/>
              </w:rPr>
              <w:t>* 100/</w:t>
            </w:r>
            <w:r w:rsidRPr="007B3A83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="009E6167" w:rsidRPr="007B3A83">
              <w:rPr>
                <w:spacing w:val="-2"/>
              </w:rPr>
              <w:t>итоговые</w:t>
            </w:r>
            <w:proofErr w:type="gramEnd"/>
            <w:r w:rsidR="009E6167" w:rsidRPr="007B3A83">
              <w:rPr>
                <w:spacing w:val="-2"/>
              </w:rPr>
              <w:t xml:space="preserve"> </w:t>
            </w:r>
            <w:r w:rsidRPr="007B3A83">
              <w:rPr>
                <w:rFonts w:eastAsia="Times New Roman"/>
                <w:lang w:eastAsia="ru-RU"/>
              </w:rPr>
              <w:t>КММ предыдущего года</w:t>
            </w:r>
            <w:r w:rsidR="009E6167" w:rsidRPr="007B3A83">
              <w:rPr>
                <w:spacing w:val="-2"/>
              </w:rPr>
              <w:t xml:space="preserve"> (показатель за весь год).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3.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участников,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Человек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>Число посещений культурно-массовых мероприятий</w:t>
            </w:r>
            <w:r w:rsidRPr="007B3A83">
              <w:rPr>
                <w:rFonts w:eastAsia="Times New Roman"/>
                <w:lang w:eastAsia="ru-RU"/>
              </w:rPr>
              <w:t xml:space="preserve"> </w:t>
            </w:r>
            <w:r w:rsidRPr="007B3A83">
              <w:t xml:space="preserve">+ публикаций о мероприятиях </w:t>
            </w:r>
            <w:r w:rsidRPr="007B3A83">
              <w:rPr>
                <w:rFonts w:eastAsia="Times New Roman"/>
                <w:spacing w:val="-2"/>
                <w:lang w:eastAsia="ru-RU"/>
              </w:rPr>
              <w:t>– за основу берётся колич</w:t>
            </w:r>
            <w:r w:rsidRPr="007B3A83">
              <w:rPr>
                <w:rFonts w:eastAsia="Times New Roman"/>
                <w:spacing w:val="-2"/>
                <w:lang w:eastAsia="ru-RU"/>
              </w:rPr>
              <w:t>е</w:t>
            </w:r>
            <w:r w:rsidRPr="007B3A83">
              <w:rPr>
                <w:rFonts w:eastAsia="Times New Roman"/>
                <w:spacing w:val="-2"/>
                <w:lang w:eastAsia="ru-RU"/>
              </w:rPr>
              <w:t>ство посещений  культурно – массовых мероприятий, данные приводятся на основании содержания первичных учетных документов (журналов, отчетов, специальных сервисов / счетчиков) проведенные в отчётном периоде.</w:t>
            </w:r>
            <w:r w:rsidRPr="007B3A83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4.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Динамика количества участников,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E616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 xml:space="preserve">Динамика </w:t>
            </w:r>
            <w:r w:rsidRPr="007B3A83">
              <w:rPr>
                <w:rFonts w:eastAsia="Times New Roman"/>
                <w:lang w:eastAsia="ru-RU"/>
              </w:rPr>
              <w:t xml:space="preserve">количества </w:t>
            </w:r>
            <w:r w:rsidRPr="007B3A83">
              <w:rPr>
                <w:rFonts w:eastAsia="Times New Roman"/>
                <w:spacing w:val="-2"/>
                <w:lang w:eastAsia="ru-RU"/>
              </w:rPr>
              <w:t>участников культурно-массовых мероприятий по сравнению с предыдущим годом рассч</w:t>
            </w:r>
            <w:r w:rsidRPr="007B3A83">
              <w:rPr>
                <w:rFonts w:eastAsia="Times New Roman"/>
                <w:spacing w:val="-2"/>
                <w:lang w:eastAsia="ru-RU"/>
              </w:rPr>
              <w:t>и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тывается по формуле: </w:t>
            </w:r>
            <w:r w:rsidRPr="007B3A83">
              <w:rPr>
                <w:rFonts w:eastAsia="Times New Roman"/>
                <w:lang w:eastAsia="ru-RU"/>
              </w:rPr>
              <w:t>№ участников КММ текущего г</w:t>
            </w:r>
            <w:r w:rsidRPr="007B3A83">
              <w:rPr>
                <w:rFonts w:eastAsia="Times New Roman"/>
                <w:lang w:eastAsia="ru-RU"/>
              </w:rPr>
              <w:t>о</w:t>
            </w:r>
            <w:r w:rsidRPr="007B3A83">
              <w:rPr>
                <w:rFonts w:eastAsia="Times New Roman"/>
                <w:lang w:eastAsia="ru-RU"/>
              </w:rPr>
              <w:t>да</w:t>
            </w:r>
            <w:r w:rsidRPr="007B3A83">
              <w:rPr>
                <w:rFonts w:eastAsia="Times New Roman"/>
                <w:spacing w:val="-2"/>
                <w:lang w:eastAsia="ru-RU"/>
              </w:rPr>
              <w:t>* 100/</w:t>
            </w:r>
            <w:r w:rsidRPr="007B3A83">
              <w:rPr>
                <w:rFonts w:eastAsia="Times New Roman"/>
                <w:lang w:eastAsia="ru-RU"/>
              </w:rPr>
              <w:t xml:space="preserve">№ участников КММ </w:t>
            </w:r>
            <w:r w:rsidR="009E6167" w:rsidRPr="007B3A83">
              <w:rPr>
                <w:spacing w:val="-2"/>
              </w:rPr>
              <w:t xml:space="preserve">итоговый показатель </w:t>
            </w:r>
            <w:r w:rsidR="009E6167" w:rsidRPr="007B3A83">
              <w:rPr>
                <w:rFonts w:eastAsia="Times New Roman"/>
                <w:lang w:eastAsia="ru-RU"/>
              </w:rPr>
              <w:t>предыдущего года</w:t>
            </w:r>
            <w:r w:rsidR="009E6167" w:rsidRPr="007B3A83">
              <w:rPr>
                <w:spacing w:val="-2"/>
              </w:rPr>
              <w:t xml:space="preserve"> (показатель за весь год).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Показатели, характеризующие объем услуги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>Количество проведенных мероприятий, услуга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Час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lang w:eastAsia="ru-RU"/>
              </w:rPr>
              <w:t xml:space="preserve">Расчет показателя количество проведенных мероприятий – час </w:t>
            </w:r>
            <w:r w:rsidRPr="007B3A83">
              <w:rPr>
                <w:rFonts w:eastAsia="Times New Roman"/>
                <w:i/>
                <w:lang w:eastAsia="ru-RU"/>
              </w:rPr>
              <w:t>-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 за основу берётся расчёт мероприятия = 1 часу, </w:t>
            </w:r>
            <w:proofErr w:type="spellStart"/>
            <w:r w:rsidRPr="007B3A83">
              <w:rPr>
                <w:rFonts w:eastAsia="Times New Roman"/>
                <w:spacing w:val="-2"/>
                <w:lang w:eastAsia="ru-RU"/>
              </w:rPr>
              <w:t>т.</w:t>
            </w:r>
            <w:proofErr w:type="gramStart"/>
            <w:r w:rsidRPr="007B3A83">
              <w:rPr>
                <w:rFonts w:eastAsia="Times New Roman"/>
                <w:spacing w:val="-2"/>
                <w:lang w:eastAsia="ru-RU"/>
              </w:rPr>
              <w:t>о</w:t>
            </w:r>
            <w:proofErr w:type="spellEnd"/>
            <w:proofErr w:type="gramEnd"/>
            <w:r w:rsidRPr="007B3A83">
              <w:rPr>
                <w:rFonts w:eastAsia="Times New Roman"/>
                <w:spacing w:val="-2"/>
                <w:lang w:eastAsia="ru-RU"/>
              </w:rPr>
              <w:t xml:space="preserve">. </w:t>
            </w:r>
            <w:proofErr w:type="gramStart"/>
            <w:r w:rsidRPr="007B3A83">
              <w:rPr>
                <w:rFonts w:eastAsia="Times New Roman"/>
                <w:spacing w:val="-2"/>
                <w:lang w:eastAsia="ru-RU"/>
              </w:rPr>
              <w:t>методика</w:t>
            </w:r>
            <w:proofErr w:type="gramEnd"/>
            <w:r w:rsidRPr="007B3A83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7B3A83">
              <w:rPr>
                <w:rFonts w:ascii="&amp;quot" w:eastAsia="Times New Roman" w:hAnsi="&amp;quot"/>
                <w:lang w:eastAsia="ru-RU"/>
              </w:rPr>
              <w:t>предполагает следующий алгоритм расчета = N КММ * 1 час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lastRenderedPageBreak/>
              <w:t>2.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проведенных мероприятий,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Человеко-день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lang w:eastAsia="ru-RU"/>
              </w:rPr>
              <w:t xml:space="preserve">Расчет показателя количество проведенных мероприятий – человеко-день </w:t>
            </w:r>
            <w:r w:rsidRPr="007B3A83">
              <w:rPr>
                <w:rFonts w:ascii="&amp;quot" w:eastAsia="Times New Roman" w:hAnsi="&amp;quot"/>
                <w:lang w:eastAsia="ru-RU"/>
              </w:rPr>
              <w:t xml:space="preserve">Ч/Д </w:t>
            </w:r>
            <w:r w:rsidRPr="007B3A83">
              <w:rPr>
                <w:rFonts w:eastAsia="Times New Roman"/>
                <w:i/>
                <w:lang w:eastAsia="ru-RU"/>
              </w:rPr>
              <w:t>-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 методика </w:t>
            </w:r>
            <w:r w:rsidRPr="007B3A83">
              <w:rPr>
                <w:rFonts w:ascii="&amp;quot" w:eastAsia="Times New Roman" w:hAnsi="&amp;quot"/>
                <w:lang w:eastAsia="ru-RU"/>
              </w:rPr>
              <w:t>предполагает следу</w:t>
            </w:r>
            <w:r w:rsidRPr="007B3A83">
              <w:rPr>
                <w:rFonts w:ascii="&amp;quot" w:eastAsia="Times New Roman" w:hAnsi="&amp;quot"/>
                <w:lang w:eastAsia="ru-RU"/>
              </w:rPr>
              <w:t>ю</w:t>
            </w:r>
            <w:r w:rsidRPr="007B3A83">
              <w:rPr>
                <w:rFonts w:ascii="&amp;quot" w:eastAsia="Times New Roman" w:hAnsi="&amp;quot"/>
                <w:lang w:eastAsia="ru-RU"/>
              </w:rPr>
              <w:t>щий алгоритм расчета = N участников КММ / норма р</w:t>
            </w:r>
            <w:r w:rsidRPr="007B3A83">
              <w:rPr>
                <w:rFonts w:ascii="&amp;quot" w:eastAsia="Times New Roman" w:hAnsi="&amp;quot"/>
                <w:lang w:eastAsia="ru-RU"/>
              </w:rPr>
              <w:t>а</w:t>
            </w:r>
            <w:r w:rsidRPr="007B3A83">
              <w:rPr>
                <w:rFonts w:ascii="&amp;quot" w:eastAsia="Times New Roman" w:hAnsi="&amp;quot"/>
                <w:lang w:eastAsia="ru-RU"/>
              </w:rPr>
              <w:t>бочего времени - 8 часов (8 часов составляет усредне</w:t>
            </w:r>
            <w:r w:rsidRPr="007B3A83">
              <w:rPr>
                <w:rFonts w:ascii="&amp;quot" w:eastAsia="Times New Roman" w:hAnsi="&amp;quot"/>
                <w:lang w:eastAsia="ru-RU"/>
              </w:rPr>
              <w:t>н</w:t>
            </w:r>
            <w:r w:rsidRPr="007B3A83">
              <w:rPr>
                <w:rFonts w:ascii="&amp;quot" w:eastAsia="Times New Roman" w:hAnsi="&amp;quot"/>
                <w:lang w:eastAsia="ru-RU"/>
              </w:rPr>
              <w:t>ная продолжительность рабочего дня), Ч/Д = N КММ/8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3.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участников мероприятий,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Человек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 xml:space="preserve">Число посещений культурно-массовых </w:t>
            </w:r>
            <w:r w:rsidRPr="007B3A83">
              <w:t>+ публикаций о мероприятиях, размещенных на сайтах учреждения и учредителя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 – за основу берутся посещения культурно-массовых мероприятий, данные приводятся на основании содержания первичных учетных документов (журналов, отчетов, специальных сервисов /счетчиков) проведенные в отчётном периоде.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4.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проведенных мероприятий,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>Количество проведенных культурно-массовых меропри</w:t>
            </w:r>
            <w:r w:rsidRPr="007B3A83">
              <w:rPr>
                <w:rFonts w:eastAsia="Times New Roman"/>
                <w:spacing w:val="-2"/>
                <w:lang w:eastAsia="ru-RU"/>
              </w:rPr>
              <w:t>я</w:t>
            </w:r>
            <w:r w:rsidRPr="007B3A83">
              <w:rPr>
                <w:rFonts w:eastAsia="Times New Roman"/>
                <w:spacing w:val="-2"/>
                <w:lang w:eastAsia="ru-RU"/>
              </w:rPr>
              <w:t>тий</w:t>
            </w:r>
            <w:r w:rsidRPr="007B3A83">
              <w:t xml:space="preserve"> </w:t>
            </w:r>
            <w:r w:rsidRPr="007B3A83">
              <w:rPr>
                <w:rFonts w:eastAsia="Times New Roman"/>
                <w:spacing w:val="-2"/>
                <w:lang w:eastAsia="ru-RU"/>
              </w:rPr>
              <w:t>- за основу берётся количество проведенных мер</w:t>
            </w:r>
            <w:r w:rsidRPr="007B3A83">
              <w:rPr>
                <w:rFonts w:eastAsia="Times New Roman"/>
                <w:spacing w:val="-2"/>
                <w:lang w:eastAsia="ru-RU"/>
              </w:rPr>
              <w:t>о</w:t>
            </w:r>
            <w:r w:rsidRPr="007B3A83">
              <w:rPr>
                <w:rFonts w:eastAsia="Times New Roman"/>
                <w:spacing w:val="-2"/>
                <w:lang w:eastAsia="ru-RU"/>
              </w:rPr>
              <w:t>приятий, данные приводятся на основании содержания первичных учетных документов (журналов, отчетов) пр</w:t>
            </w:r>
            <w:r w:rsidRPr="007B3A83">
              <w:rPr>
                <w:rFonts w:eastAsia="Times New Roman"/>
                <w:spacing w:val="-2"/>
                <w:lang w:eastAsia="ru-RU"/>
              </w:rPr>
              <w:t>о</w:t>
            </w:r>
            <w:r w:rsidRPr="007B3A83">
              <w:rPr>
                <w:rFonts w:eastAsia="Times New Roman"/>
                <w:spacing w:val="-2"/>
                <w:lang w:eastAsia="ru-RU"/>
              </w:rPr>
              <w:t>веденные в отчётном периоде.</w:t>
            </w:r>
          </w:p>
        </w:tc>
      </w:tr>
    </w:tbl>
    <w:p w:rsidR="00967817" w:rsidRPr="007B3A83" w:rsidRDefault="00967817" w:rsidP="00967817">
      <w:pPr>
        <w:jc w:val="both"/>
      </w:pPr>
    </w:p>
    <w:p w:rsidR="00967817" w:rsidRPr="007B3A83" w:rsidRDefault="00967817" w:rsidP="00967817">
      <w:pPr>
        <w:jc w:val="left"/>
        <w:rPr>
          <w:lang w:eastAsia="ru-RU"/>
        </w:rPr>
      </w:pPr>
    </w:p>
    <w:p w:rsidR="00F25DD3" w:rsidRPr="007B3A83" w:rsidRDefault="00F25DD3" w:rsidP="00F96ABD">
      <w:pPr>
        <w:spacing w:before="150"/>
        <w:rPr>
          <w:rFonts w:eastAsia="Times New Roman"/>
          <w:b/>
          <w:bCs/>
          <w:lang w:eastAsia="ru-RU"/>
        </w:rPr>
      </w:pPr>
    </w:p>
    <w:sectPr w:rsidR="00F25DD3" w:rsidRPr="007B3A83" w:rsidSect="00CA42B8">
      <w:pgSz w:w="16838" w:h="11906" w:orient="landscape"/>
      <w:pgMar w:top="127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4205"/>
    <w:multiLevelType w:val="hybridMultilevel"/>
    <w:tmpl w:val="FD0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6783"/>
    <w:multiLevelType w:val="multilevel"/>
    <w:tmpl w:val="9830FC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88205B"/>
    <w:multiLevelType w:val="hybridMultilevel"/>
    <w:tmpl w:val="B34014A8"/>
    <w:lvl w:ilvl="0" w:tplc="26A87A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61E30FB0"/>
    <w:multiLevelType w:val="hybridMultilevel"/>
    <w:tmpl w:val="FD0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A7E8F"/>
    <w:multiLevelType w:val="hybridMultilevel"/>
    <w:tmpl w:val="45765138"/>
    <w:lvl w:ilvl="0" w:tplc="276CDC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7E17F2"/>
    <w:multiLevelType w:val="hybridMultilevel"/>
    <w:tmpl w:val="8A1E3F06"/>
    <w:lvl w:ilvl="0" w:tplc="EA54398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01"/>
    <w:rsid w:val="000166D6"/>
    <w:rsid w:val="00030A31"/>
    <w:rsid w:val="00044ADC"/>
    <w:rsid w:val="00064BF9"/>
    <w:rsid w:val="00090FFB"/>
    <w:rsid w:val="000975AD"/>
    <w:rsid w:val="000A254C"/>
    <w:rsid w:val="000A5CC5"/>
    <w:rsid w:val="000C46F3"/>
    <w:rsid w:val="00161FD5"/>
    <w:rsid w:val="00172C7D"/>
    <w:rsid w:val="00180A2B"/>
    <w:rsid w:val="001B6A3C"/>
    <w:rsid w:val="001C3B55"/>
    <w:rsid w:val="001F182A"/>
    <w:rsid w:val="001F221B"/>
    <w:rsid w:val="00226C19"/>
    <w:rsid w:val="00234734"/>
    <w:rsid w:val="00247D30"/>
    <w:rsid w:val="00270335"/>
    <w:rsid w:val="0028073A"/>
    <w:rsid w:val="002B2186"/>
    <w:rsid w:val="002B4C16"/>
    <w:rsid w:val="003007E1"/>
    <w:rsid w:val="003007E5"/>
    <w:rsid w:val="00314F45"/>
    <w:rsid w:val="00350B01"/>
    <w:rsid w:val="003534EE"/>
    <w:rsid w:val="00370718"/>
    <w:rsid w:val="003C4CCF"/>
    <w:rsid w:val="0041444B"/>
    <w:rsid w:val="00420D87"/>
    <w:rsid w:val="00423B5D"/>
    <w:rsid w:val="00431249"/>
    <w:rsid w:val="00472420"/>
    <w:rsid w:val="004A7000"/>
    <w:rsid w:val="004B4B50"/>
    <w:rsid w:val="004E6DF7"/>
    <w:rsid w:val="004F1C42"/>
    <w:rsid w:val="00513CA2"/>
    <w:rsid w:val="005148E7"/>
    <w:rsid w:val="00514943"/>
    <w:rsid w:val="005179AA"/>
    <w:rsid w:val="0054051A"/>
    <w:rsid w:val="00543048"/>
    <w:rsid w:val="0057176C"/>
    <w:rsid w:val="005824C1"/>
    <w:rsid w:val="005B34CD"/>
    <w:rsid w:val="005B658F"/>
    <w:rsid w:val="005D105C"/>
    <w:rsid w:val="005D27B6"/>
    <w:rsid w:val="005D57B0"/>
    <w:rsid w:val="005E450E"/>
    <w:rsid w:val="005F523C"/>
    <w:rsid w:val="005F66B7"/>
    <w:rsid w:val="00606792"/>
    <w:rsid w:val="006274E0"/>
    <w:rsid w:val="0063129B"/>
    <w:rsid w:val="00696A08"/>
    <w:rsid w:val="006B38B7"/>
    <w:rsid w:val="006B6069"/>
    <w:rsid w:val="006D0747"/>
    <w:rsid w:val="006F7FFC"/>
    <w:rsid w:val="007101C8"/>
    <w:rsid w:val="00764D07"/>
    <w:rsid w:val="007B3A83"/>
    <w:rsid w:val="007C70B1"/>
    <w:rsid w:val="007D7D48"/>
    <w:rsid w:val="007F7CC8"/>
    <w:rsid w:val="008121FD"/>
    <w:rsid w:val="00826CD8"/>
    <w:rsid w:val="008563AF"/>
    <w:rsid w:val="00864ECB"/>
    <w:rsid w:val="00865AB3"/>
    <w:rsid w:val="0087251A"/>
    <w:rsid w:val="00873E13"/>
    <w:rsid w:val="008B11EA"/>
    <w:rsid w:val="008B14A6"/>
    <w:rsid w:val="008C0C30"/>
    <w:rsid w:val="008E072B"/>
    <w:rsid w:val="009272F8"/>
    <w:rsid w:val="009316B1"/>
    <w:rsid w:val="00944231"/>
    <w:rsid w:val="00946595"/>
    <w:rsid w:val="00947E31"/>
    <w:rsid w:val="00962F86"/>
    <w:rsid w:val="00966703"/>
    <w:rsid w:val="00967817"/>
    <w:rsid w:val="00983D5E"/>
    <w:rsid w:val="00985A32"/>
    <w:rsid w:val="009A1642"/>
    <w:rsid w:val="009A3852"/>
    <w:rsid w:val="009B6A77"/>
    <w:rsid w:val="009C4842"/>
    <w:rsid w:val="009D41FB"/>
    <w:rsid w:val="009E6167"/>
    <w:rsid w:val="00A02D29"/>
    <w:rsid w:val="00A03DDD"/>
    <w:rsid w:val="00A12396"/>
    <w:rsid w:val="00A3173F"/>
    <w:rsid w:val="00A448F7"/>
    <w:rsid w:val="00A82C25"/>
    <w:rsid w:val="00A87BB6"/>
    <w:rsid w:val="00A87E5D"/>
    <w:rsid w:val="00AA5833"/>
    <w:rsid w:val="00AD6D41"/>
    <w:rsid w:val="00AE29E2"/>
    <w:rsid w:val="00AE4A36"/>
    <w:rsid w:val="00AF10E7"/>
    <w:rsid w:val="00AF3941"/>
    <w:rsid w:val="00B06314"/>
    <w:rsid w:val="00B46001"/>
    <w:rsid w:val="00B5071C"/>
    <w:rsid w:val="00B57CA8"/>
    <w:rsid w:val="00B608FF"/>
    <w:rsid w:val="00B73A8D"/>
    <w:rsid w:val="00B9163C"/>
    <w:rsid w:val="00BA119B"/>
    <w:rsid w:val="00BA397E"/>
    <w:rsid w:val="00BA71DA"/>
    <w:rsid w:val="00C100A9"/>
    <w:rsid w:val="00C11E15"/>
    <w:rsid w:val="00C2763E"/>
    <w:rsid w:val="00C35739"/>
    <w:rsid w:val="00C459A4"/>
    <w:rsid w:val="00C636BC"/>
    <w:rsid w:val="00C770B3"/>
    <w:rsid w:val="00CA069B"/>
    <w:rsid w:val="00CA2B6F"/>
    <w:rsid w:val="00CA42B8"/>
    <w:rsid w:val="00CC1EEF"/>
    <w:rsid w:val="00CD75B5"/>
    <w:rsid w:val="00CE279C"/>
    <w:rsid w:val="00CE3F05"/>
    <w:rsid w:val="00CF7A01"/>
    <w:rsid w:val="00D509F3"/>
    <w:rsid w:val="00D56CD2"/>
    <w:rsid w:val="00D63DC9"/>
    <w:rsid w:val="00D669B4"/>
    <w:rsid w:val="00D909E0"/>
    <w:rsid w:val="00D96C10"/>
    <w:rsid w:val="00DA0DDF"/>
    <w:rsid w:val="00DB4E90"/>
    <w:rsid w:val="00DB7AA1"/>
    <w:rsid w:val="00DD1E48"/>
    <w:rsid w:val="00DF2592"/>
    <w:rsid w:val="00E02C65"/>
    <w:rsid w:val="00E176EF"/>
    <w:rsid w:val="00E21F6D"/>
    <w:rsid w:val="00E24603"/>
    <w:rsid w:val="00E54B74"/>
    <w:rsid w:val="00E73B38"/>
    <w:rsid w:val="00E81F64"/>
    <w:rsid w:val="00E86DF8"/>
    <w:rsid w:val="00E928E2"/>
    <w:rsid w:val="00EA1A4D"/>
    <w:rsid w:val="00EA3104"/>
    <w:rsid w:val="00EB2990"/>
    <w:rsid w:val="00EE26C3"/>
    <w:rsid w:val="00EE3577"/>
    <w:rsid w:val="00F14BC5"/>
    <w:rsid w:val="00F25DD3"/>
    <w:rsid w:val="00F30989"/>
    <w:rsid w:val="00F3704D"/>
    <w:rsid w:val="00F412AB"/>
    <w:rsid w:val="00F45832"/>
    <w:rsid w:val="00F46E5A"/>
    <w:rsid w:val="00F61BC4"/>
    <w:rsid w:val="00F654DC"/>
    <w:rsid w:val="00F74E7A"/>
    <w:rsid w:val="00F75FDA"/>
    <w:rsid w:val="00F96ABD"/>
    <w:rsid w:val="00FB4767"/>
    <w:rsid w:val="00FD5966"/>
    <w:rsid w:val="00FE5C2C"/>
    <w:rsid w:val="00FF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B1"/>
    <w:pPr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71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6C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6C10"/>
    <w:pPr>
      <w:ind w:left="720"/>
      <w:contextualSpacing/>
    </w:pPr>
  </w:style>
  <w:style w:type="paragraph" w:styleId="a5">
    <w:name w:val="Balloon Text"/>
    <w:basedOn w:val="a"/>
    <w:link w:val="a6"/>
    <w:semiHidden/>
    <w:rsid w:val="00513C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3C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1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6ABD"/>
  </w:style>
  <w:style w:type="numbering" w:customStyle="1" w:styleId="2">
    <w:name w:val="Нет списка2"/>
    <w:next w:val="a2"/>
    <w:semiHidden/>
    <w:rsid w:val="00967817"/>
  </w:style>
  <w:style w:type="paragraph" w:customStyle="1" w:styleId="a7">
    <w:name w:val="Таблицы (моноширинный)"/>
    <w:basedOn w:val="a"/>
    <w:next w:val="a"/>
    <w:rsid w:val="0096781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Знак1"/>
    <w:basedOn w:val="a"/>
    <w:rsid w:val="009678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8">
    <w:name w:val="Normal (Web)"/>
    <w:basedOn w:val="a"/>
    <w:rsid w:val="0096781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67817"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67817"/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967817"/>
    <w:pPr>
      <w:jc w:val="center"/>
    </w:pPr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rsid w:val="0096781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locked/>
    <w:rsid w:val="00967817"/>
    <w:pPr>
      <w:spacing w:before="240" w:after="60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967817"/>
    <w:rPr>
      <w:rFonts w:ascii="Cambria" w:eastAsia="Times New Roman" w:hAnsi="Cambria"/>
      <w:b/>
      <w:bCs/>
      <w:kern w:val="28"/>
      <w:sz w:val="32"/>
      <w:szCs w:val="32"/>
    </w:rPr>
  </w:style>
  <w:style w:type="character" w:styleId="ad">
    <w:name w:val="Subtle Emphasis"/>
    <w:basedOn w:val="a0"/>
    <w:uiPriority w:val="19"/>
    <w:qFormat/>
    <w:rsid w:val="00C100A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B1"/>
    <w:pPr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71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6C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6C10"/>
    <w:pPr>
      <w:ind w:left="720"/>
      <w:contextualSpacing/>
    </w:pPr>
  </w:style>
  <w:style w:type="paragraph" w:styleId="a5">
    <w:name w:val="Balloon Text"/>
    <w:basedOn w:val="a"/>
    <w:link w:val="a6"/>
    <w:semiHidden/>
    <w:rsid w:val="00513C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3C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1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6ABD"/>
  </w:style>
  <w:style w:type="numbering" w:customStyle="1" w:styleId="2">
    <w:name w:val="Нет списка2"/>
    <w:next w:val="a2"/>
    <w:semiHidden/>
    <w:rsid w:val="00967817"/>
  </w:style>
  <w:style w:type="paragraph" w:customStyle="1" w:styleId="a7">
    <w:name w:val="Таблицы (моноширинный)"/>
    <w:basedOn w:val="a"/>
    <w:next w:val="a"/>
    <w:rsid w:val="0096781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Знак1"/>
    <w:basedOn w:val="a"/>
    <w:rsid w:val="009678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8">
    <w:name w:val="Normal (Web)"/>
    <w:basedOn w:val="a"/>
    <w:rsid w:val="0096781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67817"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67817"/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967817"/>
    <w:pPr>
      <w:jc w:val="center"/>
    </w:pPr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rsid w:val="0096781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locked/>
    <w:rsid w:val="00967817"/>
    <w:pPr>
      <w:spacing w:before="240" w:after="60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967817"/>
    <w:rPr>
      <w:rFonts w:ascii="Cambria" w:eastAsia="Times New Roman" w:hAnsi="Cambria"/>
      <w:b/>
      <w:bCs/>
      <w:kern w:val="28"/>
      <w:sz w:val="32"/>
      <w:szCs w:val="32"/>
    </w:rPr>
  </w:style>
  <w:style w:type="character" w:styleId="ad">
    <w:name w:val="Subtle Emphasis"/>
    <w:basedOn w:val="a0"/>
    <w:uiPriority w:val="19"/>
    <w:qFormat/>
    <w:rsid w:val="00C100A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81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9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9C36-0480-41DB-9187-25FA35AE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МАШКИНА!</cp:lastModifiedBy>
  <cp:revision>4</cp:revision>
  <cp:lastPrinted>2023-07-05T08:39:00Z</cp:lastPrinted>
  <dcterms:created xsi:type="dcterms:W3CDTF">2025-12-23T01:02:00Z</dcterms:created>
  <dcterms:modified xsi:type="dcterms:W3CDTF">2025-12-23T01:05:00Z</dcterms:modified>
</cp:coreProperties>
</file>