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FD" w:rsidRPr="008121FD" w:rsidRDefault="008121FD" w:rsidP="008121FD">
      <w:pPr>
        <w:pBdr>
          <w:bottom w:val="single" w:sz="12" w:space="1" w:color="auto"/>
        </w:pBdr>
        <w:ind w:left="-993"/>
        <w:rPr>
          <w:b/>
          <w:sz w:val="24"/>
          <w:szCs w:val="26"/>
        </w:rPr>
      </w:pPr>
      <w:r w:rsidRPr="008121FD">
        <w:rPr>
          <w:b/>
          <w:sz w:val="24"/>
          <w:szCs w:val="26"/>
        </w:rPr>
        <w:t>КОМИТЕТ ТРОИЦКОГО РАЙОНА АЛТАЙСКОГО КРАЯ ПО СОЦИАЛЬНОЙ ПОЛИТИКЕ</w:t>
      </w:r>
    </w:p>
    <w:p w:rsidR="008121FD" w:rsidRPr="008121FD" w:rsidRDefault="008121FD" w:rsidP="008121FD"/>
    <w:p w:rsidR="008121FD" w:rsidRPr="008121FD" w:rsidRDefault="008121FD" w:rsidP="008121FD">
      <w:pPr>
        <w:rPr>
          <w:b/>
        </w:rPr>
      </w:pPr>
      <w:proofErr w:type="gramStart"/>
      <w:r w:rsidRPr="008121FD">
        <w:rPr>
          <w:b/>
        </w:rPr>
        <w:t>П</w:t>
      </w:r>
      <w:proofErr w:type="gramEnd"/>
      <w:r w:rsidRPr="008121FD">
        <w:rPr>
          <w:b/>
        </w:rPr>
        <w:t xml:space="preserve"> Р И К А З </w:t>
      </w:r>
    </w:p>
    <w:p w:rsidR="008121FD" w:rsidRPr="008121FD" w:rsidRDefault="008121FD" w:rsidP="008121FD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68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8121FD" w:rsidRPr="008121FD" w:rsidTr="00E04C80">
        <w:tc>
          <w:tcPr>
            <w:tcW w:w="1868" w:type="dxa"/>
          </w:tcPr>
          <w:p w:rsidR="008121FD" w:rsidRPr="008121FD" w:rsidRDefault="008121FD" w:rsidP="008121FD"/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4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</w:tcPr>
          <w:p w:rsidR="008121FD" w:rsidRPr="008121FD" w:rsidRDefault="008121FD" w:rsidP="008121FD"/>
        </w:tc>
        <w:tc>
          <w:tcPr>
            <w:tcW w:w="935" w:type="dxa"/>
            <w:hideMark/>
          </w:tcPr>
          <w:p w:rsidR="008121FD" w:rsidRPr="008121FD" w:rsidRDefault="008121FD" w:rsidP="008121FD">
            <w:r w:rsidRPr="008121FD">
              <w:t>№</w:t>
            </w:r>
          </w:p>
        </w:tc>
        <w:tc>
          <w:tcPr>
            <w:tcW w:w="935" w:type="dxa"/>
          </w:tcPr>
          <w:p w:rsidR="008121FD" w:rsidRPr="008121FD" w:rsidRDefault="008121FD" w:rsidP="008121FD"/>
        </w:tc>
      </w:tr>
    </w:tbl>
    <w:p w:rsidR="008121FD" w:rsidRPr="008121FD" w:rsidRDefault="008121FD" w:rsidP="008121FD">
      <w:r w:rsidRPr="008121FD">
        <w:t xml:space="preserve">с. Троицкое </w:t>
      </w:r>
    </w:p>
    <w:p w:rsidR="008121FD" w:rsidRPr="008121FD" w:rsidRDefault="008121FD" w:rsidP="008121FD">
      <w:pPr>
        <w:jc w:val="left"/>
        <w:rPr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5386"/>
        <w:gridCol w:w="1979"/>
      </w:tblGrid>
      <w:tr w:rsidR="008121FD" w:rsidRPr="008121FD" w:rsidTr="00E04C80">
        <w:trPr>
          <w:trHeight w:val="1083"/>
        </w:trPr>
        <w:tc>
          <w:tcPr>
            <w:tcW w:w="1980" w:type="dxa"/>
          </w:tcPr>
          <w:p w:rsidR="008121FD" w:rsidRPr="008121FD" w:rsidRDefault="008121FD" w:rsidP="008121FD">
            <w:pPr>
              <w:spacing w:line="276" w:lineRule="auto"/>
            </w:pPr>
          </w:p>
        </w:tc>
        <w:tc>
          <w:tcPr>
            <w:tcW w:w="5386" w:type="dxa"/>
            <w:hideMark/>
          </w:tcPr>
          <w:p w:rsidR="008121FD" w:rsidRPr="008121FD" w:rsidRDefault="008121FD" w:rsidP="00F25DD3">
            <w:pPr>
              <w:spacing w:line="276" w:lineRule="auto"/>
              <w:jc w:val="both"/>
            </w:pPr>
            <w:r w:rsidRPr="008121FD">
              <w:t>О внесении изменений в муниципальное задание  МБУК « Троицкий многофункц</w:t>
            </w:r>
            <w:r w:rsidRPr="008121FD">
              <w:t>и</w:t>
            </w:r>
            <w:r w:rsidRPr="008121FD">
              <w:t>ональный культурный центр» на 202</w:t>
            </w:r>
            <w:r w:rsidR="00F25DD3">
              <w:t>4</w:t>
            </w:r>
            <w:r w:rsidRPr="008121FD">
              <w:t xml:space="preserve"> год</w:t>
            </w:r>
          </w:p>
        </w:tc>
        <w:tc>
          <w:tcPr>
            <w:tcW w:w="1979" w:type="dxa"/>
          </w:tcPr>
          <w:p w:rsidR="008121FD" w:rsidRPr="008121FD" w:rsidRDefault="008121FD" w:rsidP="008121FD">
            <w:pPr>
              <w:spacing w:line="276" w:lineRule="auto"/>
            </w:pPr>
          </w:p>
        </w:tc>
      </w:tr>
    </w:tbl>
    <w:p w:rsidR="008121FD" w:rsidRPr="008121FD" w:rsidRDefault="008121FD" w:rsidP="008121FD">
      <w:pPr>
        <w:spacing w:line="276" w:lineRule="auto"/>
      </w:pPr>
    </w:p>
    <w:p w:rsidR="008121FD" w:rsidRPr="008121FD" w:rsidRDefault="008121FD" w:rsidP="008121FD">
      <w:pPr>
        <w:keepNext/>
        <w:keepLines/>
        <w:spacing w:after="150" w:line="288" w:lineRule="atLeast"/>
        <w:jc w:val="both"/>
        <w:outlineLvl w:val="0"/>
        <w:rPr>
          <w:rFonts w:eastAsia="Times New Roman"/>
          <w:bCs/>
          <w:spacing w:val="3"/>
          <w:kern w:val="36"/>
          <w:lang w:eastAsia="ru-RU"/>
        </w:rPr>
      </w:pPr>
      <w:r w:rsidRPr="008121FD">
        <w:rPr>
          <w:rFonts w:ascii="Cambria" w:eastAsia="Times New Roman" w:hAnsi="Cambria"/>
          <w:b/>
          <w:bCs/>
          <w:color w:val="365F91"/>
        </w:rPr>
        <w:tab/>
      </w:r>
      <w:r w:rsidRPr="008121FD">
        <w:rPr>
          <w:rFonts w:eastAsia="Times New Roman"/>
          <w:bCs/>
        </w:rPr>
        <w:t xml:space="preserve">В целях </w:t>
      </w:r>
      <w:r w:rsidRPr="008121FD">
        <w:rPr>
          <w:rFonts w:eastAsia="Times New Roman"/>
          <w:shd w:val="clear" w:color="auto" w:fill="FFFFFF"/>
        </w:rPr>
        <w:t xml:space="preserve">упорядочивания </w:t>
      </w:r>
      <w:r w:rsidRPr="008121FD">
        <w:rPr>
          <w:rFonts w:eastAsia="Times New Roman"/>
          <w:bCs/>
          <w:shd w:val="clear" w:color="auto" w:fill="FFFFFF"/>
        </w:rPr>
        <w:t xml:space="preserve">работы </w:t>
      </w:r>
      <w:r w:rsidRPr="008121FD">
        <w:rPr>
          <w:rFonts w:eastAsia="Times New Roman"/>
          <w:bCs/>
        </w:rPr>
        <w:t>по выполнению муниципального з</w:t>
      </w:r>
      <w:r w:rsidRPr="008121FD">
        <w:rPr>
          <w:rFonts w:eastAsia="Times New Roman"/>
          <w:bCs/>
        </w:rPr>
        <w:t>а</w:t>
      </w:r>
      <w:r w:rsidRPr="008121FD">
        <w:rPr>
          <w:rFonts w:eastAsia="Times New Roman"/>
          <w:bCs/>
        </w:rPr>
        <w:t>дания МБУК «Троицкий многофункциональный культурный центр»</w:t>
      </w:r>
    </w:p>
    <w:p w:rsidR="008121FD" w:rsidRPr="008121FD" w:rsidRDefault="008121FD" w:rsidP="008121FD">
      <w:pPr>
        <w:spacing w:line="276" w:lineRule="auto"/>
      </w:pPr>
      <w:proofErr w:type="gramStart"/>
      <w:r w:rsidRPr="008121FD">
        <w:t>п</w:t>
      </w:r>
      <w:proofErr w:type="gramEnd"/>
      <w:r w:rsidRPr="008121FD">
        <w:t xml:space="preserve"> р и к а з ы в а ю:</w:t>
      </w:r>
    </w:p>
    <w:p w:rsidR="008121FD" w:rsidRPr="008121FD" w:rsidRDefault="008121FD" w:rsidP="008121FD">
      <w:pPr>
        <w:spacing w:line="276" w:lineRule="auto"/>
        <w:jc w:val="both"/>
      </w:pPr>
    </w:p>
    <w:p w:rsidR="008121FD" w:rsidRPr="008121FD" w:rsidRDefault="008121FD" w:rsidP="008121FD">
      <w:pPr>
        <w:spacing w:line="276" w:lineRule="auto"/>
        <w:ind w:firstLine="709"/>
        <w:jc w:val="both"/>
      </w:pPr>
      <w:r w:rsidRPr="008121FD">
        <w:t>1. Внести в муниципальное задание  МБУК « Троицкий многофункц</w:t>
      </w:r>
      <w:r w:rsidRPr="008121FD">
        <w:t>и</w:t>
      </w:r>
      <w:r w:rsidRPr="008121FD">
        <w:t>ональный культурный центр» на 202</w:t>
      </w:r>
      <w:r w:rsidR="00F25DD3">
        <w:t>4</w:t>
      </w:r>
      <w:r w:rsidRPr="008121FD">
        <w:t xml:space="preserve"> год, утвержденного приказом Комит</w:t>
      </w:r>
      <w:r w:rsidRPr="008121FD">
        <w:t>е</w:t>
      </w:r>
      <w:r w:rsidRPr="008121FD">
        <w:t>та Троицкого района Алтайского края по социальной политике от 26.12.2022</w:t>
      </w:r>
      <w:r w:rsidR="00F25DD3">
        <w:t>3</w:t>
      </w:r>
      <w:r w:rsidRPr="008121FD">
        <w:t xml:space="preserve"> года № 4</w:t>
      </w:r>
      <w:r w:rsidR="00F25DD3">
        <w:t>74</w:t>
      </w:r>
      <w:r w:rsidRPr="008121FD">
        <w:t xml:space="preserve"> следующие изменения:</w:t>
      </w:r>
    </w:p>
    <w:p w:rsidR="008121FD" w:rsidRPr="008121FD" w:rsidRDefault="008121FD" w:rsidP="008121FD">
      <w:pPr>
        <w:ind w:firstLine="709"/>
        <w:jc w:val="both"/>
      </w:pPr>
      <w:r w:rsidRPr="008121FD">
        <w:t xml:space="preserve">- </w:t>
      </w:r>
      <w:r w:rsidR="003007E5">
        <w:t>М</w:t>
      </w:r>
      <w:r w:rsidRPr="008121FD">
        <w:t>униципально</w:t>
      </w:r>
      <w:r w:rsidR="003007E5">
        <w:t>е</w:t>
      </w:r>
      <w:r w:rsidRPr="008121FD">
        <w:t xml:space="preserve"> задани</w:t>
      </w:r>
      <w:r w:rsidR="003007E5">
        <w:t>е</w:t>
      </w:r>
      <w:r w:rsidRPr="008121FD">
        <w:t xml:space="preserve"> изложить в следующей редакции (прилагае</w:t>
      </w:r>
      <w:r w:rsidRPr="008121FD">
        <w:t>т</w:t>
      </w:r>
      <w:r w:rsidRPr="008121FD">
        <w:t>ся).</w:t>
      </w:r>
    </w:p>
    <w:p w:rsidR="008121FD" w:rsidRPr="008121FD" w:rsidRDefault="008121FD" w:rsidP="008121FD">
      <w:pPr>
        <w:ind w:firstLine="708"/>
        <w:jc w:val="both"/>
      </w:pPr>
      <w:r w:rsidRPr="008121FD">
        <w:t>2.  Опубликовать настоящий приказ на официальном сайте Комитета по социальной политике Троицкого района Алтайского края.</w:t>
      </w:r>
    </w:p>
    <w:p w:rsidR="008121FD" w:rsidRPr="008121FD" w:rsidRDefault="008121FD" w:rsidP="008121FD">
      <w:pPr>
        <w:jc w:val="both"/>
      </w:pPr>
      <w:r w:rsidRPr="008121FD">
        <w:tab/>
        <w:t>3. Контроль  за исполнением настоящего приказа возложить на начал</w:t>
      </w:r>
      <w:r w:rsidRPr="008121FD">
        <w:t>ь</w:t>
      </w:r>
      <w:r w:rsidRPr="008121FD">
        <w:t>ника отдела по культуре Комитета Троицкого района Алтайского края по с</w:t>
      </w:r>
      <w:r w:rsidRPr="008121FD">
        <w:t>о</w:t>
      </w:r>
      <w:r w:rsidR="007B3F11">
        <w:t xml:space="preserve">циальной политике </w:t>
      </w:r>
      <w:r w:rsidR="00F932BA">
        <w:t xml:space="preserve"> </w:t>
      </w:r>
      <w:r w:rsidR="007B3F11">
        <w:t xml:space="preserve"> </w:t>
      </w:r>
      <w:proofErr w:type="gramStart"/>
      <w:r w:rsidR="007B3F11">
        <w:t>Машкину</w:t>
      </w:r>
      <w:proofErr w:type="gramEnd"/>
      <w:r w:rsidR="00F932BA">
        <w:t xml:space="preserve"> Т.Н</w:t>
      </w:r>
      <w:r w:rsidR="007B3F11">
        <w:t>.</w:t>
      </w:r>
    </w:p>
    <w:p w:rsidR="008121FD" w:rsidRPr="008121FD" w:rsidRDefault="008121FD" w:rsidP="008121FD">
      <w:pPr>
        <w:jc w:val="both"/>
      </w:pPr>
    </w:p>
    <w:p w:rsidR="008121FD" w:rsidRPr="008121FD" w:rsidRDefault="008121FD" w:rsidP="008121FD">
      <w:pPr>
        <w:spacing w:after="200" w:line="276" w:lineRule="auto"/>
        <w:jc w:val="left"/>
        <w:rPr>
          <w:rFonts w:ascii="Calibri" w:hAnsi="Calibri"/>
          <w:sz w:val="22"/>
          <w:szCs w:val="22"/>
        </w:rPr>
      </w:pPr>
    </w:p>
    <w:p w:rsidR="008121FD" w:rsidRPr="008121FD" w:rsidRDefault="008121FD" w:rsidP="008121FD">
      <w:pPr>
        <w:spacing w:after="200" w:line="276" w:lineRule="auto"/>
        <w:jc w:val="left"/>
        <w:rPr>
          <w:rFonts w:ascii="Calibri" w:hAnsi="Calibri"/>
          <w:sz w:val="22"/>
          <w:szCs w:val="22"/>
        </w:rPr>
      </w:pPr>
    </w:p>
    <w:p w:rsidR="008121FD" w:rsidRPr="008121FD" w:rsidRDefault="00F25DD3" w:rsidP="008121FD">
      <w:pPr>
        <w:spacing w:after="200" w:line="276" w:lineRule="auto"/>
        <w:jc w:val="left"/>
      </w:pPr>
      <w:r>
        <w:t>П</w:t>
      </w:r>
      <w:r w:rsidR="008121FD" w:rsidRPr="008121FD">
        <w:t>редседател</w:t>
      </w:r>
      <w:r>
        <w:t>ь</w:t>
      </w:r>
      <w:r w:rsidR="008121FD" w:rsidRPr="008121FD">
        <w:t xml:space="preserve"> Комитета                                     </w:t>
      </w:r>
      <w:r>
        <w:t xml:space="preserve">                        </w:t>
      </w:r>
      <w:r w:rsidR="007B3F11">
        <w:t xml:space="preserve">        </w:t>
      </w:r>
      <w:r>
        <w:t xml:space="preserve"> </w:t>
      </w:r>
      <w:r w:rsidR="008121FD" w:rsidRPr="008121FD">
        <w:t>А.</w:t>
      </w:r>
      <w:r>
        <w:t>В. Пестова</w:t>
      </w:r>
    </w:p>
    <w:p w:rsidR="008121FD" w:rsidRPr="008121FD" w:rsidRDefault="008121FD" w:rsidP="008121FD">
      <w:pPr>
        <w:spacing w:after="200" w:line="276" w:lineRule="auto"/>
        <w:jc w:val="left"/>
      </w:pPr>
      <w:r w:rsidRPr="008121FD">
        <w:t xml:space="preserve">                                                           </w:t>
      </w: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DA0DDF" w:rsidRDefault="00DA0DDF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7D7D48" w:rsidRDefault="007D7D48" w:rsidP="00F14BC5">
      <w:pPr>
        <w:jc w:val="left"/>
        <w:rPr>
          <w:sz w:val="20"/>
        </w:rPr>
      </w:pPr>
    </w:p>
    <w:p w:rsidR="00E04C80" w:rsidRDefault="00D669B4" w:rsidP="00F14BC5">
      <w:pPr>
        <w:jc w:val="left"/>
        <w:rPr>
          <w:sz w:val="20"/>
        </w:rPr>
      </w:pPr>
      <w:proofErr w:type="spellStart"/>
      <w:r>
        <w:rPr>
          <w:sz w:val="20"/>
        </w:rPr>
        <w:t>И</w:t>
      </w:r>
      <w:r w:rsidR="008121FD">
        <w:rPr>
          <w:sz w:val="20"/>
        </w:rPr>
        <w:t>сп.Т.Н.Машкина</w:t>
      </w:r>
      <w:proofErr w:type="spellEnd"/>
    </w:p>
    <w:p w:rsidR="00D669B4" w:rsidRDefault="00E04C80" w:rsidP="00F14BC5">
      <w:pPr>
        <w:jc w:val="left"/>
        <w:rPr>
          <w:sz w:val="20"/>
        </w:rPr>
      </w:pPr>
      <w:r>
        <w:rPr>
          <w:sz w:val="20"/>
        </w:rPr>
        <w:t>8-385-34-</w:t>
      </w:r>
      <w:r w:rsidR="007B3F11">
        <w:rPr>
          <w:sz w:val="20"/>
        </w:rPr>
        <w:t>22-0-45</w:t>
      </w: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</w:pPr>
    </w:p>
    <w:p w:rsidR="00F46E5A" w:rsidRDefault="00F46E5A" w:rsidP="00F14BC5">
      <w:pPr>
        <w:jc w:val="left"/>
        <w:rPr>
          <w:sz w:val="20"/>
        </w:rPr>
        <w:sectPr w:rsidR="00F46E5A" w:rsidSect="00A03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0456" w:type="dxa"/>
        <w:tblLook w:val="04A0" w:firstRow="1" w:lastRow="0" w:firstColumn="1" w:lastColumn="0" w:noHBand="0" w:noVBand="1"/>
      </w:tblPr>
      <w:tblGrid>
        <w:gridCol w:w="4330"/>
      </w:tblGrid>
      <w:tr w:rsidR="00D669B4" w:rsidRPr="00BA71DA" w:rsidTr="00E04C80">
        <w:tc>
          <w:tcPr>
            <w:tcW w:w="4330" w:type="dxa"/>
            <w:hideMark/>
          </w:tcPr>
          <w:p w:rsidR="00F46E5A" w:rsidRDefault="00F46E5A" w:rsidP="00E04C80">
            <w:pPr>
              <w:jc w:val="both"/>
              <w:rPr>
                <w:sz w:val="26"/>
                <w:szCs w:val="26"/>
              </w:rPr>
            </w:pPr>
          </w:p>
          <w:p w:rsidR="00D669B4" w:rsidRPr="00BA71DA" w:rsidRDefault="00D669B4" w:rsidP="00E04C80">
            <w:pPr>
              <w:jc w:val="both"/>
              <w:rPr>
                <w:sz w:val="26"/>
                <w:szCs w:val="26"/>
              </w:rPr>
            </w:pPr>
            <w:r w:rsidRPr="00BA71DA">
              <w:rPr>
                <w:sz w:val="26"/>
                <w:szCs w:val="26"/>
              </w:rPr>
              <w:t xml:space="preserve">УТВЕРЖДЕНО: </w:t>
            </w:r>
          </w:p>
          <w:p w:rsidR="00D669B4" w:rsidRPr="00BA71DA" w:rsidRDefault="00D669B4" w:rsidP="00D669B4">
            <w:pPr>
              <w:jc w:val="both"/>
              <w:rPr>
                <w:sz w:val="26"/>
                <w:szCs w:val="26"/>
              </w:rPr>
            </w:pPr>
            <w:r w:rsidRPr="00BA71DA">
              <w:rPr>
                <w:sz w:val="26"/>
                <w:szCs w:val="26"/>
              </w:rPr>
              <w:t>Приказом Комитета Троицкого ра</w:t>
            </w:r>
            <w:r w:rsidRPr="00BA71DA">
              <w:rPr>
                <w:sz w:val="26"/>
                <w:szCs w:val="26"/>
              </w:rPr>
              <w:t>й</w:t>
            </w:r>
            <w:r w:rsidRPr="00BA71DA">
              <w:rPr>
                <w:sz w:val="26"/>
                <w:szCs w:val="26"/>
              </w:rPr>
              <w:t xml:space="preserve">она Алтайского края </w:t>
            </w:r>
          </w:p>
          <w:p w:rsidR="00D669B4" w:rsidRPr="00BA71DA" w:rsidRDefault="00D669B4" w:rsidP="00D669B4">
            <w:pPr>
              <w:jc w:val="both"/>
              <w:rPr>
                <w:sz w:val="26"/>
                <w:szCs w:val="26"/>
              </w:rPr>
            </w:pPr>
            <w:r w:rsidRPr="00BA71DA">
              <w:rPr>
                <w:sz w:val="26"/>
                <w:szCs w:val="26"/>
              </w:rPr>
              <w:t xml:space="preserve">по социальной политике </w:t>
            </w:r>
          </w:p>
          <w:p w:rsidR="00D669B4" w:rsidRPr="00BA71DA" w:rsidRDefault="00A673A9" w:rsidP="00F25DD3">
            <w:pPr>
              <w:jc w:val="both"/>
              <w:rPr>
                <w:sz w:val="26"/>
                <w:szCs w:val="26"/>
              </w:rPr>
            </w:pPr>
            <w:r w:rsidRPr="00BA71DA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BA71DA">
              <w:rPr>
                <w:sz w:val="26"/>
                <w:szCs w:val="26"/>
              </w:rPr>
              <w:t xml:space="preserve">года </w:t>
            </w:r>
            <w:bookmarkStart w:id="0" w:name="_GoBack"/>
            <w:bookmarkEnd w:id="0"/>
            <w:r w:rsidRPr="00BA71DA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669B4" w:rsidRPr="00BA71DA" w:rsidRDefault="00D669B4" w:rsidP="00D669B4">
      <w:pPr>
        <w:jc w:val="left"/>
        <w:rPr>
          <w:sz w:val="26"/>
          <w:szCs w:val="26"/>
        </w:rPr>
      </w:pPr>
    </w:p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330"/>
      </w:tblGrid>
      <w:tr w:rsidR="00F96ABD" w:rsidRPr="00E04C80" w:rsidTr="00F96ABD">
        <w:tc>
          <w:tcPr>
            <w:tcW w:w="4330" w:type="dxa"/>
            <w:hideMark/>
          </w:tcPr>
          <w:p w:rsidR="00F96ABD" w:rsidRPr="00E04C80" w:rsidRDefault="00F96ABD" w:rsidP="00F96ABD">
            <w:pPr>
              <w:jc w:val="left"/>
            </w:pPr>
          </w:p>
        </w:tc>
      </w:tr>
    </w:tbl>
    <w:p w:rsidR="00F96ABD" w:rsidRPr="00E04C80" w:rsidRDefault="00F96ABD" w:rsidP="00F96ABD">
      <w:pPr>
        <w:jc w:val="left"/>
      </w:pPr>
    </w:p>
    <w:p w:rsidR="00F96ABD" w:rsidRPr="00F96ABD" w:rsidRDefault="00F96ABD" w:rsidP="00F96ABD">
      <w:pPr>
        <w:jc w:val="left"/>
      </w:pPr>
    </w:p>
    <w:p w:rsidR="00F96ABD" w:rsidRPr="00F96ABD" w:rsidRDefault="00F96ABD" w:rsidP="00F96ABD"/>
    <w:p w:rsidR="00F96ABD" w:rsidRPr="00F96ABD" w:rsidRDefault="00F96ABD" w:rsidP="00F96ABD"/>
    <w:p w:rsidR="00F96ABD" w:rsidRPr="00F96ABD" w:rsidRDefault="00F96ABD" w:rsidP="00F96ABD"/>
    <w:p w:rsidR="00F96ABD" w:rsidRPr="00F96ABD" w:rsidRDefault="00F96ABD" w:rsidP="00F96ABD">
      <w:r w:rsidRPr="00F96ABD">
        <w:t>МУНИЦИПАЛЬНОЕ ЗАДАНИЕ</w:t>
      </w:r>
    </w:p>
    <w:p w:rsidR="00F96ABD" w:rsidRPr="00F96ABD" w:rsidRDefault="00F96ABD" w:rsidP="00F96ABD"/>
    <w:p w:rsidR="00F96ABD" w:rsidRPr="00F96ABD" w:rsidRDefault="00F96ABD" w:rsidP="00F96ABD">
      <w:r w:rsidRPr="00F96ABD">
        <w:t>муниципального бюджетного учреждения культуры</w:t>
      </w:r>
    </w:p>
    <w:p w:rsidR="00F96ABD" w:rsidRPr="00F96ABD" w:rsidRDefault="00F96ABD" w:rsidP="00E04C80">
      <w:r w:rsidRPr="00F96ABD">
        <w:t xml:space="preserve"> «Троицкий многофункциональный культурный центр»</w:t>
      </w:r>
    </w:p>
    <w:p w:rsidR="00F96ABD" w:rsidRPr="00F96ABD" w:rsidRDefault="00F96ABD" w:rsidP="00F96ABD"/>
    <w:p w:rsidR="00F96ABD" w:rsidRPr="00F96ABD" w:rsidRDefault="00F96ABD" w:rsidP="00F96ABD">
      <w:r w:rsidRPr="00F96ABD">
        <w:t>на 2024 год и плановый период 2025 и 2026 годов</w:t>
      </w:r>
    </w:p>
    <w:p w:rsidR="00F96ABD" w:rsidRPr="00F96ABD" w:rsidRDefault="00F96ABD" w:rsidP="00F96ABD"/>
    <w:p w:rsidR="00F96ABD" w:rsidRPr="00F96ABD" w:rsidRDefault="00F96ABD" w:rsidP="00F96ABD">
      <w:pPr>
        <w:rPr>
          <w:sz w:val="24"/>
          <w:szCs w:val="24"/>
        </w:rPr>
      </w:pPr>
    </w:p>
    <w:p w:rsidR="00F96ABD" w:rsidRPr="00F96ABD" w:rsidRDefault="00F96ABD" w:rsidP="00F96ABD">
      <w:pPr>
        <w:rPr>
          <w:sz w:val="24"/>
          <w:szCs w:val="24"/>
        </w:rPr>
      </w:pPr>
    </w:p>
    <w:p w:rsidR="00F96ABD" w:rsidRPr="00F96ABD" w:rsidRDefault="00F96ABD" w:rsidP="00F96ABD">
      <w:pPr>
        <w:rPr>
          <w:sz w:val="24"/>
          <w:szCs w:val="24"/>
        </w:rPr>
      </w:pPr>
    </w:p>
    <w:p w:rsidR="00F96ABD" w:rsidRDefault="00F96ABD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Default="00E04C80" w:rsidP="00F96ABD">
      <w:pPr>
        <w:rPr>
          <w:sz w:val="24"/>
          <w:szCs w:val="24"/>
        </w:rPr>
      </w:pPr>
    </w:p>
    <w:p w:rsidR="00E04C80" w:rsidRPr="00F96ABD" w:rsidRDefault="00E04C80" w:rsidP="00F96ABD">
      <w:pPr>
        <w:rPr>
          <w:sz w:val="24"/>
          <w:szCs w:val="24"/>
        </w:rPr>
      </w:pPr>
    </w:p>
    <w:p w:rsidR="00F96ABD" w:rsidRPr="00F96ABD" w:rsidRDefault="00F96ABD" w:rsidP="00F96ABD">
      <w:pPr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80"/>
        <w:gridCol w:w="10220"/>
      </w:tblGrid>
      <w:tr w:rsidR="00E04C80" w:rsidRPr="00F96ABD" w:rsidTr="00E04C80"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C80" w:rsidRPr="00F96ABD" w:rsidRDefault="00E04C80" w:rsidP="00E04C80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 xml:space="preserve">Полное наименование учреждения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C80" w:rsidRPr="00F96ABD" w:rsidRDefault="00E04C80" w:rsidP="00E04C80">
            <w:pPr>
              <w:jc w:val="left"/>
            </w:pPr>
            <w:r w:rsidRPr="00F96ABD">
              <w:t xml:space="preserve">муниципальное бюджетное учреждение культуры </w:t>
            </w:r>
          </w:p>
          <w:p w:rsidR="00E04C80" w:rsidRPr="00F96ABD" w:rsidRDefault="00E04C80" w:rsidP="00E04C80">
            <w:pPr>
              <w:jc w:val="left"/>
            </w:pPr>
            <w:r w:rsidRPr="00F96ABD">
              <w:t>«Троицкий многофункциональный культурный центр»</w:t>
            </w:r>
          </w:p>
        </w:tc>
      </w:tr>
      <w:tr w:rsidR="00E04C80" w:rsidRPr="00F96ABD" w:rsidTr="00F96ABD"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>Код учреждения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t>013U8687</w:t>
            </w:r>
          </w:p>
        </w:tc>
      </w:tr>
      <w:tr w:rsidR="00E04C80" w:rsidRPr="00F96ABD" w:rsidTr="00F96ABD"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</w:pPr>
            <w:r w:rsidRPr="00F96ABD">
              <w:t>2281004435</w:t>
            </w:r>
          </w:p>
        </w:tc>
      </w:tr>
      <w:tr w:rsidR="00E04C80" w:rsidRPr="00F96ABD" w:rsidTr="00F96ABD"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>КПП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C80" w:rsidRPr="00F96ABD" w:rsidRDefault="00E04C80" w:rsidP="00F96ABD">
            <w:pPr>
              <w:jc w:val="left"/>
            </w:pPr>
            <w:r w:rsidRPr="00F96ABD">
              <w:t>228101001</w:t>
            </w:r>
          </w:p>
        </w:tc>
      </w:tr>
    </w:tbl>
    <w:p w:rsidR="00F96ABD" w:rsidRPr="00F96ABD" w:rsidRDefault="00F96ABD" w:rsidP="00F96ABD">
      <w:pPr>
        <w:jc w:val="lef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688"/>
        <w:gridCol w:w="1912"/>
      </w:tblGrid>
      <w:tr w:rsidR="00F96ABD" w:rsidRPr="00F96ABD" w:rsidTr="00F96ABD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 xml:space="preserve">Сведения о финансовом периоде, на который установлено муниципальное задание 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 xml:space="preserve">Год, на который установлено государственное (муниципальное) задание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2024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>Плановый период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2025 -2026</w:t>
            </w:r>
          </w:p>
        </w:tc>
      </w:tr>
    </w:tbl>
    <w:p w:rsidR="00F96ABD" w:rsidRPr="00F96ABD" w:rsidRDefault="00F96ABD" w:rsidP="00F96ABD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03"/>
        <w:gridCol w:w="97"/>
      </w:tblGrid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 xml:space="preserve">Дата утверждения государственного задания </w:t>
            </w:r>
            <w:r w:rsidRPr="00F96ABD">
              <w:rPr>
                <w:rFonts w:eastAsia="Times New Roman"/>
                <w:color w:val="FF0000"/>
                <w:lang w:eastAsia="ru-RU"/>
              </w:rPr>
              <w:t xml:space="preserve">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96ABD" w:rsidRPr="00F96ABD" w:rsidRDefault="00F96ABD" w:rsidP="00F96ABD">
      <w:pPr>
        <w:jc w:val="left"/>
        <w:rPr>
          <w:rFonts w:eastAsia="Times New Roman"/>
          <w:vanish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0"/>
        <w:gridCol w:w="11680"/>
      </w:tblGrid>
      <w:tr w:rsidR="00F96ABD" w:rsidRPr="00F96ABD" w:rsidTr="00F96ABD"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bCs/>
                <w:lang w:eastAsia="ru-RU"/>
              </w:rPr>
              <w:t>Уполномоченное лицо, утвердившее государственное задание</w:t>
            </w:r>
          </w:p>
        </w:tc>
      </w:tr>
      <w:tr w:rsidR="00F96ABD" w:rsidRPr="00F96ABD" w:rsidTr="00F96ABD">
        <w:tc>
          <w:tcPr>
            <w:tcW w:w="1000" w:type="pct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F96ABD" w:rsidRPr="00F96ABD" w:rsidRDefault="00F96ABD" w:rsidP="00F96ABD">
            <w:pPr>
              <w:jc w:val="righ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Фамилия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Пестова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F96ABD" w:rsidRPr="00F96ABD" w:rsidRDefault="00F96ABD" w:rsidP="00F96ABD">
            <w:pPr>
              <w:jc w:val="righ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Имя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Алена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F96ABD" w:rsidRPr="00F96ABD" w:rsidRDefault="00F96ABD" w:rsidP="00F96ABD">
            <w:pPr>
              <w:jc w:val="righ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Васильевна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F96ABD" w:rsidRPr="00F96ABD" w:rsidRDefault="00F96ABD" w:rsidP="00F96ABD">
            <w:pPr>
              <w:jc w:val="righ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lang w:eastAsia="ru-RU"/>
              </w:rPr>
            </w:pPr>
            <w:r w:rsidRPr="00F96ABD">
              <w:rPr>
                <w:rFonts w:eastAsia="Times New Roman"/>
                <w:lang w:eastAsia="ru-RU"/>
              </w:rPr>
              <w:t>председатель Комитета</w:t>
            </w:r>
          </w:p>
        </w:tc>
      </w:tr>
    </w:tbl>
    <w:p w:rsidR="00F96ABD" w:rsidRPr="00F96ABD" w:rsidRDefault="00F96ABD" w:rsidP="00F96ABD">
      <w:pPr>
        <w:jc w:val="left"/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sz w:val="24"/>
          <w:szCs w:val="24"/>
        </w:rPr>
      </w:pPr>
    </w:p>
    <w:p w:rsidR="00F96ABD" w:rsidRPr="00F96ABD" w:rsidRDefault="00F96ABD" w:rsidP="00F96ABD">
      <w:pPr>
        <w:rPr>
          <w:rFonts w:eastAsia="Times New Roman"/>
          <w:b/>
          <w:bCs/>
          <w:sz w:val="24"/>
          <w:szCs w:val="24"/>
          <w:lang w:eastAsia="ru-RU"/>
        </w:rPr>
      </w:pPr>
      <w:r w:rsidRPr="00F96ABD">
        <w:rPr>
          <w:rFonts w:eastAsia="Times New Roman"/>
          <w:b/>
          <w:bCs/>
          <w:sz w:val="24"/>
          <w:szCs w:val="24"/>
          <w:lang w:eastAsia="ru-RU"/>
        </w:rPr>
        <w:br w:type="page"/>
      </w:r>
      <w:r w:rsidRPr="00F96ABD">
        <w:rPr>
          <w:rFonts w:eastAsia="Times New Roman"/>
          <w:b/>
          <w:bCs/>
          <w:sz w:val="24"/>
          <w:szCs w:val="24"/>
          <w:lang w:eastAsia="ru-RU"/>
        </w:rPr>
        <w:lastRenderedPageBreak/>
        <w:t>Часть 1. Сведения об оказываемых услугах</w:t>
      </w:r>
    </w:p>
    <w:p w:rsidR="00F96ABD" w:rsidRPr="00F96ABD" w:rsidRDefault="00F96ABD" w:rsidP="00F96ABD">
      <w:pPr>
        <w:jc w:val="left"/>
        <w:rPr>
          <w:rFonts w:eastAsia="Times New Roman"/>
          <w:b/>
          <w:bCs/>
          <w:color w:val="4A4A4A"/>
          <w:sz w:val="24"/>
          <w:szCs w:val="24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94"/>
        <w:gridCol w:w="2838"/>
        <w:gridCol w:w="1841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823"/>
        <w:gridCol w:w="28"/>
        <w:gridCol w:w="822"/>
        <w:gridCol w:w="28"/>
        <w:gridCol w:w="681"/>
        <w:gridCol w:w="28"/>
        <w:gridCol w:w="1106"/>
        <w:gridCol w:w="28"/>
      </w:tblGrid>
      <w:tr w:rsidR="00F96ABD" w:rsidRPr="00F96ABD" w:rsidTr="009A1642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№ </w:t>
            </w:r>
            <w:proofErr w:type="gramStart"/>
            <w:r w:rsidRPr="00F96ABD">
              <w:rPr>
                <w:sz w:val="24"/>
                <w:szCs w:val="24"/>
              </w:rPr>
              <w:t>п</w:t>
            </w:r>
            <w:proofErr w:type="gramEnd"/>
            <w:r w:rsidRPr="00F96ABD">
              <w:rPr>
                <w:sz w:val="24"/>
                <w:szCs w:val="24"/>
              </w:rPr>
              <w:t>/п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Уникальный реестровый номер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Среднегодовой размер платы (цена, тариф)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Доп</w:t>
            </w:r>
            <w:r w:rsidRPr="00F96ABD">
              <w:rPr>
                <w:sz w:val="24"/>
                <w:szCs w:val="24"/>
              </w:rPr>
              <w:t>у</w:t>
            </w:r>
            <w:r w:rsidRPr="00F96ABD">
              <w:rPr>
                <w:sz w:val="24"/>
                <w:szCs w:val="24"/>
              </w:rPr>
              <w:t>стимое откл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нение</w:t>
            </w:r>
            <w:proofErr w:type="gramStart"/>
            <w:r w:rsidRPr="00F96ABD">
              <w:rPr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F96ABD" w:rsidRPr="00F96ABD" w:rsidTr="009A1642">
        <w:trPr>
          <w:trHeight w:val="175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Отчетный год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Очередной год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 плановый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 плановый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Отчетный год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Очередной год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 плановый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 плановый</w:t>
            </w:r>
          </w:p>
          <w:p w:rsidR="00F96ABD" w:rsidRPr="00F96ABD" w:rsidRDefault="00F96ABD" w:rsidP="00F96ABD">
            <w:pPr>
              <w:ind w:right="113"/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</w:tr>
      <w:tr w:rsidR="00F96ABD" w:rsidRPr="00F96ABD" w:rsidTr="009A1642">
        <w:tc>
          <w:tcPr>
            <w:tcW w:w="14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Раздел 1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910200О.99.0.ББ69АА00000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музейных предметов основного Музейного фонда учр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ждения, опубликованных на экспозициях и в</w:t>
            </w:r>
            <w:r w:rsidRPr="00F96ABD">
              <w:rPr>
                <w:sz w:val="24"/>
                <w:szCs w:val="24"/>
              </w:rPr>
              <w:t>ы</w:t>
            </w:r>
            <w:r w:rsidRPr="00F96ABD">
              <w:rPr>
                <w:sz w:val="24"/>
                <w:szCs w:val="24"/>
              </w:rPr>
              <w:t>ставках за отчетный п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риод, на платной основе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2770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предметов музейного собрания учреждения, опублик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ванных удаленно (через сеть Интернет, публик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ции) за отчетный период, услуга бесплатная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опубликованных на экспозициях и выставках музейных предметов за отчетный период от о</w:t>
            </w:r>
            <w:r w:rsidRPr="00F96ABD">
              <w:rPr>
                <w:sz w:val="24"/>
                <w:szCs w:val="24"/>
              </w:rPr>
              <w:t>б</w:t>
            </w:r>
            <w:r w:rsidRPr="00F96ABD">
              <w:rPr>
                <w:sz w:val="24"/>
                <w:szCs w:val="24"/>
              </w:rPr>
              <w:t>щего количества предм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тов музейного фонда учреждения, услуга бе</w:t>
            </w:r>
            <w:r w:rsidRPr="00F96ABD">
              <w:rPr>
                <w:sz w:val="24"/>
                <w:szCs w:val="24"/>
              </w:rPr>
              <w:t>с</w:t>
            </w:r>
            <w:r w:rsidRPr="00F96ABD">
              <w:rPr>
                <w:sz w:val="24"/>
                <w:szCs w:val="24"/>
              </w:rPr>
              <w:t>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40,9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910200О.99.0.ББ82АА00000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музейных предметов основного Музейного фонда учр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ждения, опубликованных на экспозициях и в</w:t>
            </w:r>
            <w:r w:rsidRPr="00F96ABD">
              <w:rPr>
                <w:sz w:val="24"/>
                <w:szCs w:val="24"/>
              </w:rPr>
              <w:t>ы</w:t>
            </w:r>
            <w:r w:rsidRPr="00F96ABD">
              <w:rPr>
                <w:sz w:val="24"/>
                <w:szCs w:val="24"/>
              </w:rPr>
              <w:t>ставках за отчетный п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риод, услуга бесплатная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2730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2770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выставок вне ст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ционара от общего кол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чества выставок и эксп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зиций, услуга бесплатная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910200О.99.0.ББ69АА00000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предметов,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коллекций в стаци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нарных условиях, на платной основе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Число посет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935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предметов,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коллекций удаленно через сеть интернет, услуга бесплатная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Число посет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2"/>
              </w:rPr>
            </w:pPr>
            <w:r w:rsidRPr="00F96ABD">
              <w:rPr>
                <w:b/>
                <w:sz w:val="22"/>
              </w:rPr>
              <w:t>1600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2"/>
              </w:rPr>
            </w:pPr>
            <w:r w:rsidRPr="00F96ABD">
              <w:rPr>
                <w:b/>
                <w:sz w:val="22"/>
              </w:rPr>
              <w:t>1700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2"/>
              </w:rPr>
            </w:pPr>
            <w:r w:rsidRPr="00F96ABD">
              <w:rPr>
                <w:b/>
                <w:sz w:val="22"/>
              </w:rPr>
              <w:t>1800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предметов,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коллекций вне ст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ционара, услуга беспла</w:t>
            </w:r>
            <w:r w:rsidRPr="00F96ABD">
              <w:rPr>
                <w:sz w:val="24"/>
                <w:szCs w:val="24"/>
              </w:rPr>
              <w:t>т</w:t>
            </w:r>
            <w:r w:rsidRPr="00F96ABD">
              <w:rPr>
                <w:sz w:val="24"/>
                <w:szCs w:val="24"/>
              </w:rPr>
              <w:t>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Число посет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3900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3600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3165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предметов,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коллекций в стаци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нарных условиях, услуга бесплатная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Число посет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телей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3580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4175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4870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5300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2"/>
              </w:rPr>
            </w:pPr>
            <w:r w:rsidRPr="00F96ABD">
              <w:rPr>
                <w:sz w:val="22"/>
              </w:rPr>
              <w:t>10</w:t>
            </w:r>
          </w:p>
        </w:tc>
      </w:tr>
      <w:tr w:rsidR="00F96ABD" w:rsidRPr="00F96ABD" w:rsidTr="009A1642">
        <w:tc>
          <w:tcPr>
            <w:tcW w:w="14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F96ABD">
              <w:rPr>
                <w:b/>
                <w:sz w:val="24"/>
                <w:szCs w:val="24"/>
              </w:rPr>
              <w:t>Раздел 2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услуги: </w:t>
            </w:r>
            <w:r w:rsidRPr="00F96ABD">
              <w:rPr>
                <w:b/>
                <w:sz w:val="24"/>
                <w:szCs w:val="24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Категории потребителей:  Физические лица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клубных формирований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клубных формир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ваний для детей и по</w:t>
            </w:r>
            <w:r w:rsidRPr="00F96ABD">
              <w:rPr>
                <w:sz w:val="24"/>
                <w:szCs w:val="24"/>
              </w:rPr>
              <w:t>д</w:t>
            </w:r>
            <w:r w:rsidRPr="00F96ABD">
              <w:rPr>
                <w:sz w:val="24"/>
                <w:szCs w:val="24"/>
              </w:rPr>
              <w:t xml:space="preserve">ростков от общего числа клубных формирований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4"/>
                <w:szCs w:val="24"/>
                <w:lang w:val="en-US"/>
              </w:rPr>
            </w:pPr>
            <w:r w:rsidRPr="00F96ABD">
              <w:rPr>
                <w:b/>
                <w:sz w:val="24"/>
                <w:szCs w:val="24"/>
              </w:rPr>
              <w:t>46,</w:t>
            </w:r>
            <w:r w:rsidRPr="00F96ABD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6ABD">
              <w:rPr>
                <w:b/>
                <w:sz w:val="24"/>
                <w:szCs w:val="24"/>
              </w:rPr>
              <w:t>46,</w:t>
            </w:r>
            <w:r w:rsidRPr="00F96ABD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6ABD">
              <w:rPr>
                <w:b/>
                <w:sz w:val="24"/>
                <w:szCs w:val="24"/>
              </w:rPr>
              <w:t>46,</w:t>
            </w:r>
            <w:r w:rsidRPr="00F96ABD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2322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2322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sz w:val="24"/>
                <w:szCs w:val="24"/>
              </w:rPr>
              <w:t>2322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sz w:val="24"/>
                <w:szCs w:val="24"/>
              </w:rPr>
              <w:t>2322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14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Раздел 3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качество услуги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пользователей библиот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ки в стационарных усл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 xml:space="preserve">виях по сравнению с предыдущим годом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90,2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вне стационара по сра</w:t>
            </w:r>
            <w:r w:rsidRPr="00F96ABD">
              <w:rPr>
                <w:sz w:val="24"/>
                <w:szCs w:val="24"/>
              </w:rPr>
              <w:t>в</w:t>
            </w:r>
            <w:r w:rsidRPr="00F96ABD">
              <w:rPr>
                <w:sz w:val="24"/>
                <w:szCs w:val="24"/>
              </w:rPr>
              <w:t xml:space="preserve">нению с предыдущим годом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3102,5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174,5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113,5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удалено через сеть и</w:t>
            </w:r>
            <w:r w:rsidRPr="00F96ABD">
              <w:rPr>
                <w:sz w:val="24"/>
                <w:szCs w:val="24"/>
              </w:rPr>
              <w:t>н</w:t>
            </w:r>
            <w:r w:rsidRPr="00F96ABD">
              <w:rPr>
                <w:sz w:val="24"/>
                <w:szCs w:val="24"/>
              </w:rPr>
              <w:t xml:space="preserve">тернет по сравнению с предыдущим годом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211,7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67,8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117,6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9A1642">
        <w:trPr>
          <w:gridAfter w:val="1"/>
          <w:wAfter w:w="28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в стационарных условиях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left="-101"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140480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126650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165900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178865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rPr>
          <w:gridAfter w:val="1"/>
          <w:wAfter w:w="28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вне стационара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left="-101"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86250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150540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170865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rPr>
          <w:gridAfter w:val="1"/>
          <w:wAfter w:w="28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удалено через сеть и</w:t>
            </w:r>
            <w:r w:rsidRPr="00F96ABD">
              <w:rPr>
                <w:sz w:val="24"/>
                <w:szCs w:val="24"/>
              </w:rPr>
              <w:t>н</w:t>
            </w:r>
            <w:r w:rsidRPr="00F96ABD">
              <w:rPr>
                <w:sz w:val="24"/>
                <w:szCs w:val="24"/>
              </w:rPr>
              <w:t>тернет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left="-101"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17750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37570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8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F96ABD" w:rsidRPr="00F96ABD" w:rsidTr="009A1642">
        <w:tc>
          <w:tcPr>
            <w:tcW w:w="14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lastRenderedPageBreak/>
              <w:t>Раздел 4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Организация и проведение мероприятий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Категории потребителей: Физические лица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 качества услуг: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9A1642" w:rsidRDefault="00F96ABD" w:rsidP="009A1642">
            <w:pPr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 w:rsidR="009A1642">
              <w:rPr>
                <w:rFonts w:eastAsia="Times New Roman"/>
                <w:b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9A1642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4</w:t>
            </w:r>
            <w:r w:rsidR="009A1642">
              <w:rPr>
                <w:b/>
                <w:sz w:val="24"/>
                <w:szCs w:val="24"/>
                <w:lang w:val="en-US"/>
              </w:rPr>
              <w:t>56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9A1642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3</w:t>
            </w:r>
            <w:r w:rsidR="009A1642">
              <w:rPr>
                <w:b/>
                <w:sz w:val="24"/>
                <w:szCs w:val="24"/>
                <w:lang w:val="en-US"/>
              </w:rPr>
              <w:t>99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Динамика количества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9A1642" w:rsidRDefault="00F96ABD" w:rsidP="009A1642">
            <w:pPr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  <w:r w:rsidR="009A1642">
              <w:rPr>
                <w:rFonts w:eastAsia="Times New Roman"/>
                <w:b/>
                <w:sz w:val="24"/>
                <w:szCs w:val="24"/>
                <w:lang w:val="en-US" w:eastAsia="ru-RU"/>
              </w:rPr>
              <w:t>9</w:t>
            </w: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,</w:t>
            </w:r>
            <w:r w:rsidR="009A1642">
              <w:rPr>
                <w:rFonts w:eastAsia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9A1642" w:rsidRDefault="00F96ABD" w:rsidP="009A1642">
            <w:pPr>
              <w:rPr>
                <w:b/>
                <w:lang w:val="en-US"/>
              </w:rPr>
            </w:pPr>
            <w:r w:rsidRPr="00F96ABD">
              <w:rPr>
                <w:b/>
                <w:sz w:val="24"/>
                <w:szCs w:val="24"/>
              </w:rPr>
              <w:t>8</w:t>
            </w:r>
            <w:r w:rsidR="009A1642">
              <w:rPr>
                <w:b/>
                <w:sz w:val="24"/>
                <w:szCs w:val="24"/>
                <w:lang w:val="en-US"/>
              </w:rPr>
              <w:t>8</w:t>
            </w:r>
            <w:r w:rsidRPr="00F96ABD">
              <w:rPr>
                <w:b/>
                <w:sz w:val="24"/>
                <w:szCs w:val="24"/>
              </w:rPr>
              <w:t>,</w:t>
            </w:r>
            <w:r w:rsidR="009A1642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9A1642" w:rsidRDefault="00F96ABD" w:rsidP="009A1642">
            <w:pPr>
              <w:rPr>
                <w:b/>
                <w:sz w:val="24"/>
                <w:szCs w:val="24"/>
                <w:lang w:val="en-US"/>
              </w:rPr>
            </w:pPr>
            <w:r w:rsidRPr="00F96ABD">
              <w:rPr>
                <w:b/>
                <w:sz w:val="24"/>
                <w:szCs w:val="24"/>
              </w:rPr>
              <w:t>8</w:t>
            </w:r>
            <w:r w:rsidR="009A1642">
              <w:rPr>
                <w:b/>
                <w:sz w:val="24"/>
                <w:szCs w:val="24"/>
                <w:lang w:val="en-US"/>
              </w:rPr>
              <w:t>7</w:t>
            </w:r>
            <w:r w:rsidRPr="00F96ABD">
              <w:rPr>
                <w:b/>
                <w:sz w:val="24"/>
                <w:szCs w:val="24"/>
              </w:rPr>
              <w:t>,</w:t>
            </w:r>
            <w:r w:rsidR="009A164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участников,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173971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186510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230390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263300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Динамика количества участников,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r w:rsidRPr="00F96ABD">
              <w:rPr>
                <w:sz w:val="24"/>
                <w:szCs w:val="24"/>
              </w:rPr>
              <w:t>123,5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r w:rsidRPr="00F96ABD">
              <w:rPr>
                <w:sz w:val="24"/>
                <w:szCs w:val="24"/>
              </w:rPr>
              <w:t>114,3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9A1642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Час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9A1642" w:rsidRDefault="009A1642" w:rsidP="00E04C80">
            <w:pPr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E04C80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56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E04C80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99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713,4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9A1642" w:rsidRDefault="00F96ABD" w:rsidP="009A164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  <w:r w:rsidR="009A1642">
              <w:rPr>
                <w:rFonts w:eastAsia="Times New Roman"/>
                <w:b/>
                <w:sz w:val="24"/>
                <w:szCs w:val="24"/>
                <w:lang w:val="en-US" w:eastAsia="ru-RU"/>
              </w:rPr>
              <w:t>41</w:t>
            </w:r>
            <w:r w:rsidR="009A1642">
              <w:rPr>
                <w:rFonts w:eastAsia="Times New Roman"/>
                <w:b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9A1642" w:rsidP="00F96ABD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9A1642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96ABD">
              <w:rPr>
                <w:b/>
                <w:sz w:val="24"/>
                <w:szCs w:val="24"/>
              </w:rPr>
              <w:t>4</w:t>
            </w:r>
            <w:r w:rsidR="009A1642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F96ABD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участников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173971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186510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230390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ind w:right="-109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263300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  <w:tr w:rsidR="009A1642" w:rsidRPr="00F96ABD" w:rsidTr="009A16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Количество проведенных мероприятий, услуга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ind w:right="-109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9A1642" w:rsidRDefault="009A1642" w:rsidP="00E04C80">
            <w:pPr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r w:rsidRPr="00F96ABD"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E04C80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56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E04C80">
            <w:pPr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99</w:t>
            </w:r>
            <w:r w:rsidRPr="00F96AB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42" w:rsidRPr="00F96ABD" w:rsidRDefault="009A1642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10</w:t>
            </w:r>
          </w:p>
        </w:tc>
      </w:tr>
    </w:tbl>
    <w:p w:rsidR="00F96ABD" w:rsidRPr="00F96ABD" w:rsidRDefault="00F96ABD" w:rsidP="00F96ABD">
      <w:pPr>
        <w:jc w:val="left"/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sz w:val="24"/>
          <w:szCs w:val="24"/>
        </w:rPr>
      </w:pPr>
      <w:r w:rsidRPr="00F96ABD">
        <w:rPr>
          <w:rFonts w:eastAsia="Times New Roman"/>
          <w:b/>
          <w:bCs/>
          <w:sz w:val="24"/>
          <w:szCs w:val="24"/>
          <w:lang w:eastAsia="ru-RU"/>
        </w:rPr>
        <w:t>Часть 2. Прочие сведения о муниципальном задании</w:t>
      </w:r>
    </w:p>
    <w:p w:rsidR="00F96ABD" w:rsidRPr="00F96ABD" w:rsidRDefault="00F96ABD" w:rsidP="00F96ABD">
      <w:pPr>
        <w:jc w:val="left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3"/>
        <w:gridCol w:w="4030"/>
        <w:gridCol w:w="2012"/>
        <w:gridCol w:w="3315"/>
      </w:tblGrid>
      <w:tr w:rsidR="00F96ABD" w:rsidRPr="00F96ABD" w:rsidTr="00F96AB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Нормативные правовые акты, устанавливающие цены (тарифы) на услугу либо порядок его (ее) установления</w:t>
            </w:r>
          </w:p>
        </w:tc>
      </w:tr>
      <w:tr w:rsidR="00F96ABD" w:rsidRPr="00F96ABD" w:rsidTr="00F96AB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Дата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Номер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Наименование</w:t>
            </w:r>
          </w:p>
        </w:tc>
      </w:tr>
      <w:tr w:rsidR="00F96ABD" w:rsidRPr="00F96ABD" w:rsidTr="00F96ABD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Приказ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МБУК «Троицкий МКЦ»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от 19.12.2023 года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132</w:t>
            </w:r>
          </w:p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133</w:t>
            </w:r>
          </w:p>
          <w:p w:rsidR="00F96ABD" w:rsidRPr="00F96ABD" w:rsidRDefault="00F96ABD" w:rsidP="00F96ABD">
            <w:pPr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134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О предоставлении услуг на платной основе</w:t>
            </w:r>
          </w:p>
        </w:tc>
      </w:tr>
    </w:tbl>
    <w:p w:rsidR="00F96ABD" w:rsidRPr="00F96ABD" w:rsidRDefault="00F96ABD" w:rsidP="00F96ABD">
      <w:pPr>
        <w:jc w:val="left"/>
        <w:rPr>
          <w:sz w:val="24"/>
          <w:szCs w:val="24"/>
        </w:rPr>
      </w:pP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Нормативные правовые акты, регулирующие порядок оказания муниципальной услуги: 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- Федеральный закон Государственная Дума РФ от 06/10/1999 №1999-10-06 «184-ФЗ (Об общих принципах организации законодательных </w:t>
      </w:r>
      <w:r w:rsidRPr="00F96ABD">
        <w:rPr>
          <w:rFonts w:eastAsia="Times New Roman"/>
          <w:sz w:val="24"/>
          <w:szCs w:val="24"/>
          <w:lang w:eastAsia="ru-RU"/>
        </w:rPr>
        <w:lastRenderedPageBreak/>
        <w:t xml:space="preserve">(представительных) и исполнительных органов муниципальной власти субъектов Российской Федерации)»; 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Государственная Дума РФ от 06/10/2003 №2003-10-06 «131-ФЗ (Об общих принципах организации местного сам</w:t>
      </w:r>
      <w:r w:rsidRPr="00F96ABD">
        <w:rPr>
          <w:rFonts w:eastAsia="Times New Roman"/>
          <w:sz w:val="24"/>
          <w:szCs w:val="24"/>
          <w:lang w:eastAsia="ru-RU"/>
        </w:rPr>
        <w:t>о</w:t>
      </w:r>
      <w:r w:rsidRPr="00F96ABD">
        <w:rPr>
          <w:rFonts w:eastAsia="Times New Roman"/>
          <w:sz w:val="24"/>
          <w:szCs w:val="24"/>
          <w:lang w:eastAsia="ru-RU"/>
        </w:rPr>
        <w:t xml:space="preserve">управления в Российской Федерации)»; 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12 января 1996 № 7-ФЗ «О некоммерческих организациях»;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Закон РФ от 9 октября 1992 года № 3612-1 «Основы законодательства Российской Федерации о культуре»;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29.12.1994 № 78-ФЗ «О библиотечном деле»;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Российской Федерации от 27.07.2006 № 149-ФЗ «Об информации, информационных технологиях и о защите информ</w:t>
      </w:r>
      <w:r w:rsidRPr="00F96ABD">
        <w:rPr>
          <w:rFonts w:eastAsia="Times New Roman"/>
          <w:sz w:val="24"/>
          <w:szCs w:val="24"/>
          <w:lang w:eastAsia="ru-RU"/>
        </w:rPr>
        <w:t>а</w:t>
      </w:r>
      <w:r w:rsidRPr="00F96ABD">
        <w:rPr>
          <w:rFonts w:eastAsia="Times New Roman"/>
          <w:sz w:val="24"/>
          <w:szCs w:val="24"/>
          <w:lang w:eastAsia="ru-RU"/>
        </w:rPr>
        <w:t>ции»;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27 июля 2006 г. №152-ФЗ «О персональных данных»;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29.12.2010 № 436-ФЗ  «О защите детей от информации, причиняющей вред их здоровью и развитию»;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Закон Алтайского края от 02.12.2008 №872 «Об обязательном экземпляре документов»;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Закон Алтайского края от 10.04.2007 №22-ЗС «О библиотечном деле в Алтайском крае»;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Постановление Правительства Российской Федерации от 26.06.1995 № 609 «Об утверждении Положения об основах хозяйственной де</w:t>
      </w:r>
      <w:r w:rsidRPr="00F96ABD">
        <w:rPr>
          <w:rFonts w:eastAsia="Times New Roman"/>
          <w:sz w:val="24"/>
          <w:szCs w:val="24"/>
          <w:lang w:eastAsia="ru-RU"/>
        </w:rPr>
        <w:t>я</w:t>
      </w:r>
      <w:r w:rsidRPr="00F96ABD">
        <w:rPr>
          <w:rFonts w:eastAsia="Times New Roman"/>
          <w:sz w:val="24"/>
          <w:szCs w:val="24"/>
          <w:lang w:eastAsia="ru-RU"/>
        </w:rPr>
        <w:t>тельности и финансирования организаций культуры и искусства»;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01.11.1994 № 736 «О введении в действие Правил пожарной безопасности для учреждений культуры Российской Федерации».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10.09.2007 № 1273 «Об утверждении форм учетных и иных документов по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30.12.2014 №2477 «Об утверждении типовых отраслевых норм труда на работы, выполн</w:t>
      </w:r>
      <w:r w:rsidRPr="00F96ABD">
        <w:rPr>
          <w:rFonts w:eastAsia="Times New Roman"/>
          <w:sz w:val="24"/>
          <w:szCs w:val="24"/>
          <w:lang w:eastAsia="ru-RU"/>
        </w:rPr>
        <w:t>я</w:t>
      </w:r>
      <w:r w:rsidRPr="00F96ABD">
        <w:rPr>
          <w:rFonts w:eastAsia="Times New Roman"/>
          <w:sz w:val="24"/>
          <w:szCs w:val="24"/>
          <w:lang w:eastAsia="ru-RU"/>
        </w:rPr>
        <w:t>емые в библиотеках»;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Приказ Минкультуры Российской Федерации от 08.10.2012 №1077 «О порядке учета документов, входящих в состав библиотечного фо</w:t>
      </w:r>
      <w:r w:rsidRPr="00F96ABD">
        <w:rPr>
          <w:rFonts w:eastAsia="Times New Roman"/>
          <w:sz w:val="24"/>
          <w:szCs w:val="24"/>
          <w:lang w:eastAsia="ru-RU"/>
        </w:rPr>
        <w:t>н</w:t>
      </w:r>
      <w:r w:rsidRPr="00F96ABD">
        <w:rPr>
          <w:rFonts w:eastAsia="Times New Roman"/>
          <w:sz w:val="24"/>
          <w:szCs w:val="24"/>
          <w:lang w:eastAsia="ru-RU"/>
        </w:rPr>
        <w:t>да»;</w:t>
      </w:r>
    </w:p>
    <w:p w:rsidR="00F96ABD" w:rsidRPr="00F96ABD" w:rsidRDefault="00F96ABD" w:rsidP="00F96ABD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>- Федеральный закон от 30.03.1999 № 52-ФЗ «О санитарно-эпидемиологическом благополучии населения»;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- Указ Губернатора Алтайского края от 31.03.2020 № 44 «Об отдельных мерах по предупреждению завоза и распространения новой </w:t>
      </w:r>
      <w:proofErr w:type="spellStart"/>
      <w:r w:rsidRPr="00F96ABD">
        <w:rPr>
          <w:rFonts w:eastAsia="Times New Roman"/>
          <w:sz w:val="24"/>
          <w:szCs w:val="24"/>
          <w:lang w:eastAsia="ru-RU"/>
        </w:rPr>
        <w:t>корон</w:t>
      </w:r>
      <w:r w:rsidRPr="00F96ABD">
        <w:rPr>
          <w:rFonts w:eastAsia="Times New Roman"/>
          <w:sz w:val="24"/>
          <w:szCs w:val="24"/>
          <w:lang w:eastAsia="ru-RU"/>
        </w:rPr>
        <w:t>а</w:t>
      </w:r>
      <w:r w:rsidRPr="00F96ABD">
        <w:rPr>
          <w:rFonts w:eastAsia="Times New Roman"/>
          <w:sz w:val="24"/>
          <w:szCs w:val="24"/>
          <w:lang w:eastAsia="ru-RU"/>
        </w:rPr>
        <w:t>вирусной</w:t>
      </w:r>
      <w:proofErr w:type="spellEnd"/>
      <w:r w:rsidRPr="00F96ABD">
        <w:rPr>
          <w:rFonts w:eastAsia="Times New Roman"/>
          <w:sz w:val="24"/>
          <w:szCs w:val="24"/>
          <w:lang w:eastAsia="ru-RU"/>
        </w:rPr>
        <w:t xml:space="preserve"> инфекции COVID-19» (в редакции от 15.09.2020 № 128153);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-Указ Губернатора Алтайского края от 31.03.2020 № 44 «Об отдельных мерах по предупреждению завоза и распространения новой </w:t>
      </w:r>
      <w:proofErr w:type="spellStart"/>
      <w:r w:rsidRPr="00F96ABD">
        <w:rPr>
          <w:rFonts w:eastAsia="Times New Roman"/>
          <w:sz w:val="24"/>
          <w:szCs w:val="24"/>
          <w:lang w:eastAsia="ru-RU"/>
        </w:rPr>
        <w:t>корон</w:t>
      </w:r>
      <w:r w:rsidRPr="00F96ABD">
        <w:rPr>
          <w:rFonts w:eastAsia="Times New Roman"/>
          <w:sz w:val="24"/>
          <w:szCs w:val="24"/>
          <w:lang w:eastAsia="ru-RU"/>
        </w:rPr>
        <w:t>а</w:t>
      </w:r>
      <w:r w:rsidRPr="00F96ABD">
        <w:rPr>
          <w:rFonts w:eastAsia="Times New Roman"/>
          <w:sz w:val="24"/>
          <w:szCs w:val="24"/>
          <w:lang w:eastAsia="ru-RU"/>
        </w:rPr>
        <w:t>вирусной</w:t>
      </w:r>
      <w:proofErr w:type="spellEnd"/>
      <w:r w:rsidRPr="00F96ABD">
        <w:rPr>
          <w:rFonts w:eastAsia="Times New Roman"/>
          <w:sz w:val="24"/>
          <w:szCs w:val="24"/>
          <w:lang w:eastAsia="ru-RU"/>
        </w:rPr>
        <w:t xml:space="preserve"> инфекции COVID-19» (в редакции от 26.11.2020 № 204);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 - Постановление Главного государственного санитарного врача Российской Федерации № 39 от 02.12.2020 г. «Об утверждении санитарно-эпидемиологических правил СП3.1/2.4.3598-10 «Санитарно-эпидемиологические требования к устройству, содержанию и организации раб</w:t>
      </w:r>
      <w:r w:rsidRPr="00F96ABD">
        <w:rPr>
          <w:rFonts w:eastAsia="Times New Roman"/>
          <w:sz w:val="24"/>
          <w:szCs w:val="24"/>
          <w:lang w:eastAsia="ru-RU"/>
        </w:rPr>
        <w:t>о</w:t>
      </w:r>
      <w:r w:rsidRPr="00F96ABD">
        <w:rPr>
          <w:rFonts w:eastAsia="Times New Roman"/>
          <w:sz w:val="24"/>
          <w:szCs w:val="24"/>
          <w:lang w:eastAsia="ru-RU"/>
        </w:rPr>
        <w:t xml:space="preserve">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96ABD">
        <w:rPr>
          <w:rFonts w:eastAsia="Times New Roman"/>
          <w:sz w:val="24"/>
          <w:szCs w:val="24"/>
          <w:lang w:eastAsia="ru-RU"/>
        </w:rPr>
        <w:lastRenderedPageBreak/>
        <w:t>коронавирусной</w:t>
      </w:r>
      <w:proofErr w:type="spellEnd"/>
      <w:r w:rsidRPr="00F96ABD">
        <w:rPr>
          <w:rFonts w:eastAsia="Times New Roman"/>
          <w:sz w:val="24"/>
          <w:szCs w:val="24"/>
          <w:lang w:eastAsia="ru-RU"/>
        </w:rPr>
        <w:t xml:space="preserve"> инфекции (COVID-19)».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- Указ Губернатора  Алтайского края от 27.10.2021г №180 « О  внесении изменений в Указ Губернатора  Алтайского края №44 от 31.03.2020г «Об  отдельных мерах  по предупреждению завоза  и распространения новой </w:t>
      </w:r>
      <w:proofErr w:type="spellStart"/>
      <w:r w:rsidRPr="00F96ABD">
        <w:rPr>
          <w:rFonts w:eastAsia="Times New Roman"/>
          <w:sz w:val="24"/>
          <w:szCs w:val="24"/>
          <w:lang w:eastAsia="ru-RU"/>
        </w:rPr>
        <w:t>коронавирусной</w:t>
      </w:r>
      <w:proofErr w:type="spellEnd"/>
      <w:r w:rsidRPr="00F96ABD">
        <w:rPr>
          <w:rFonts w:eastAsia="Times New Roman"/>
          <w:sz w:val="24"/>
          <w:szCs w:val="24"/>
          <w:lang w:eastAsia="ru-RU"/>
        </w:rPr>
        <w:t xml:space="preserve"> инфекции </w:t>
      </w:r>
      <w:r w:rsidRPr="00F96ABD">
        <w:rPr>
          <w:rFonts w:eastAsia="Times New Roman"/>
          <w:sz w:val="24"/>
          <w:szCs w:val="24"/>
          <w:lang w:val="en-US" w:eastAsia="ru-RU"/>
        </w:rPr>
        <w:t>COVID</w:t>
      </w:r>
      <w:r w:rsidRPr="00F96ABD">
        <w:rPr>
          <w:rFonts w:eastAsia="Times New Roman"/>
          <w:sz w:val="24"/>
          <w:szCs w:val="24"/>
          <w:lang w:eastAsia="ru-RU"/>
        </w:rPr>
        <w:t>-19».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F96ABD">
        <w:rPr>
          <w:rFonts w:eastAsia="Times New Roman"/>
          <w:sz w:val="24"/>
          <w:szCs w:val="24"/>
          <w:lang w:eastAsia="ru-RU"/>
        </w:rPr>
        <w:t xml:space="preserve"> Порядок информирования  потенциальных  потребителей  муниципальной услуги</w:t>
      </w:r>
    </w:p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151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4"/>
        <w:gridCol w:w="7512"/>
        <w:gridCol w:w="3119"/>
      </w:tblGrid>
      <w:tr w:rsidR="00F96ABD" w:rsidRPr="00F96ABD" w:rsidTr="00F96ABD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Частота обновления инфо</w:t>
            </w:r>
            <w:r w:rsidRPr="00F96ABD">
              <w:rPr>
                <w:rFonts w:eastAsia="Times New Roman"/>
                <w:sz w:val="24"/>
                <w:szCs w:val="24"/>
              </w:rPr>
              <w:t>р</w:t>
            </w:r>
            <w:r w:rsidRPr="00F96ABD">
              <w:rPr>
                <w:rFonts w:eastAsia="Times New Roman"/>
                <w:sz w:val="24"/>
                <w:szCs w:val="24"/>
              </w:rPr>
              <w:t>мации</w:t>
            </w:r>
          </w:p>
        </w:tc>
      </w:tr>
      <w:tr w:rsidR="00F96ABD" w:rsidRPr="00F96ABD" w:rsidTr="00F96ABD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Телефонная консультация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по тел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фону представляют необходимую информацию об оказываемой мун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ципальной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F96ABD" w:rsidRPr="00F96ABD" w:rsidTr="00F96ABD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Информация при личном общении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Сотрудники организации при обращении потребителей услуг лично представляют необходимую информацию об оказываемой муниц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пальной услуге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F96ABD" w:rsidRPr="00F96ABD" w:rsidTr="00F96ABD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Информация в помещении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, правила внутреннего распорядка, режим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  <w:tr w:rsidR="00F96ABD" w:rsidRPr="00F96ABD" w:rsidTr="00F96ABD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Информация на официальном сайте учреждения организации в сети Интернет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В соответствии с требованиями к структуре официального сайта учр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ждения в информационно-телекоммуникационной сети "Интернет" и формату представления на нем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</w:rPr>
              <w:t>постоянно</w:t>
            </w:r>
          </w:p>
        </w:tc>
      </w:tr>
    </w:tbl>
    <w:p w:rsidR="00F96ABD" w:rsidRPr="00F96ABD" w:rsidRDefault="00F96ABD" w:rsidP="00F96ABD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00"/>
        <w:gridCol w:w="7300"/>
      </w:tblGrid>
      <w:tr w:rsidR="00F96ABD" w:rsidRPr="00F96ABD" w:rsidTr="00F96ABD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225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Основания для досрочного прекращения выполнения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225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ликвидация учреждения</w:t>
            </w:r>
          </w:p>
        </w:tc>
      </w:tr>
      <w:tr w:rsidR="00F96ABD" w:rsidRPr="00F96ABD" w:rsidTr="00F96ABD">
        <w:trPr>
          <w:trHeight w:val="22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96ABD" w:rsidRPr="00F96ABD" w:rsidTr="00F96ABD"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225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Иная информация, необходимая для выполнения (</w:t>
            </w:r>
            <w:proofErr w:type="gramStart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л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нением) муниципального задания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96ABD" w:rsidRPr="00F96ABD" w:rsidRDefault="00F96ABD" w:rsidP="00F96ABD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F96ABD">
        <w:rPr>
          <w:rFonts w:eastAsia="Times New Roman"/>
          <w:bCs/>
          <w:sz w:val="24"/>
          <w:szCs w:val="24"/>
          <w:lang w:eastAsia="ru-RU"/>
        </w:rPr>
        <w:t xml:space="preserve">Порядок </w:t>
      </w:r>
      <w:proofErr w:type="gramStart"/>
      <w:r w:rsidRPr="00F96ABD">
        <w:rPr>
          <w:rFonts w:eastAsia="Times New Roman"/>
          <w:bCs/>
          <w:sz w:val="24"/>
          <w:szCs w:val="24"/>
          <w:lang w:eastAsia="ru-RU"/>
        </w:rPr>
        <w:t>контроля за</w:t>
      </w:r>
      <w:proofErr w:type="gramEnd"/>
      <w:r w:rsidRPr="00F96ABD">
        <w:rPr>
          <w:rFonts w:eastAsia="Times New Roman"/>
          <w:bCs/>
          <w:sz w:val="24"/>
          <w:szCs w:val="24"/>
          <w:lang w:eastAsia="ru-RU"/>
        </w:rPr>
        <w:t xml:space="preserve"> выполнением муниципального задания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07"/>
        <w:gridCol w:w="4556"/>
        <w:gridCol w:w="5922"/>
      </w:tblGrid>
      <w:tr w:rsidR="00F96ABD" w:rsidRPr="00F96ABD" w:rsidTr="00F96ABD">
        <w:tc>
          <w:tcPr>
            <w:tcW w:w="1550" w:type="pct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950" w:type="pct"/>
            <w:tcMar>
              <w:top w:w="15" w:type="dxa"/>
              <w:left w:w="108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ко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н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троль за</w:t>
            </w:r>
            <w:proofErr w:type="gramEnd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выполнением муниципального задания </w:t>
            </w:r>
          </w:p>
        </w:tc>
      </w:tr>
      <w:tr w:rsidR="00F96ABD" w:rsidRPr="00F96ABD" w:rsidTr="00F96ABD">
        <w:tc>
          <w:tcPr>
            <w:tcW w:w="0" w:type="auto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Отчетность учреждения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0" w:type="auto"/>
            <w:tcMar>
              <w:top w:w="15" w:type="dxa"/>
              <w:left w:w="108" w:type="dxa"/>
              <w:bottom w:w="15" w:type="dxa"/>
              <w:right w:w="15" w:type="dxa"/>
            </w:tcMar>
            <w:vAlign w:val="center"/>
            <w:hideMark/>
          </w:tcPr>
          <w:p w:rsidR="00F96ABD" w:rsidRPr="00F96ABD" w:rsidRDefault="00F96ABD" w:rsidP="00F96ABD">
            <w:pPr>
              <w:spacing w:before="15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Комитет Троицкого района Алтайского края по соц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альной политике</w:t>
            </w:r>
          </w:p>
        </w:tc>
      </w:tr>
    </w:tbl>
    <w:p w:rsidR="00F96ABD" w:rsidRPr="00F96ABD" w:rsidRDefault="00F96ABD" w:rsidP="00F96ABD">
      <w:pPr>
        <w:jc w:val="left"/>
        <w:rPr>
          <w:rFonts w:eastAsia="Times New Roman"/>
          <w:bCs/>
          <w:sz w:val="24"/>
          <w:szCs w:val="24"/>
          <w:lang w:eastAsia="ru-RU"/>
        </w:rPr>
      </w:pPr>
    </w:p>
    <w:p w:rsidR="00F96ABD" w:rsidRPr="00F96ABD" w:rsidRDefault="00F96ABD" w:rsidP="00F96ABD">
      <w:pPr>
        <w:jc w:val="left"/>
        <w:rPr>
          <w:rFonts w:eastAsia="Times New Roman"/>
          <w:bCs/>
          <w:sz w:val="24"/>
          <w:szCs w:val="24"/>
          <w:lang w:eastAsia="ru-RU"/>
        </w:rPr>
      </w:pPr>
      <w:r w:rsidRPr="00F96ABD">
        <w:rPr>
          <w:rFonts w:eastAsia="Times New Roman"/>
          <w:bCs/>
          <w:sz w:val="24"/>
          <w:szCs w:val="24"/>
          <w:lang w:eastAsia="ru-RU"/>
        </w:rPr>
        <w:t xml:space="preserve">Требования к отчетности о выполнении муниципального задания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32"/>
        <w:gridCol w:w="8468"/>
      </w:tblGrid>
      <w:tr w:rsidR="00F96ABD" w:rsidRPr="00F96ABD" w:rsidTr="00F96ABD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Периодичность представления отчетов о выполнении м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у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ниципального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4 раза в год</w:t>
            </w:r>
          </w:p>
        </w:tc>
      </w:tr>
      <w:tr w:rsidR="00F96ABD" w:rsidRPr="00F96ABD" w:rsidTr="00F96ABD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Сроки предоставления отчетов исполнения муниципальн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го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не позднее 10 числа месяца, следующего за последним месяцем квартала</w:t>
            </w:r>
          </w:p>
        </w:tc>
      </w:tr>
      <w:tr w:rsidR="00F96ABD" w:rsidRPr="00F96ABD" w:rsidTr="00F96ABD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Иные требования к отчетности о выполнении муниц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пального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96ABD" w:rsidRPr="00F96ABD" w:rsidTr="00F96ABD">
        <w:tc>
          <w:tcPr>
            <w:tcW w:w="2100" w:type="pct"/>
            <w:tcMar>
              <w:top w:w="225" w:type="dxa"/>
              <w:left w:w="15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spacing w:before="15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Иные показатели, связанные с выполнением муниципал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ного задания 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15" w:type="dxa"/>
              <w:right w:w="15" w:type="dxa"/>
            </w:tcMar>
            <w:hideMark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96ABD" w:rsidRPr="00F96ABD" w:rsidRDefault="00F96ABD" w:rsidP="00F96ABD">
      <w:pPr>
        <w:jc w:val="both"/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rFonts w:eastAsia="Times New Roman"/>
          <w:sz w:val="24"/>
          <w:szCs w:val="24"/>
          <w:lang w:eastAsia="ru-RU"/>
        </w:rPr>
      </w:pPr>
    </w:p>
    <w:p w:rsidR="00F96ABD" w:rsidRPr="00F96ABD" w:rsidRDefault="00F96ABD" w:rsidP="00F96ABD">
      <w:pPr>
        <w:jc w:val="left"/>
        <w:rPr>
          <w:rFonts w:eastAsia="Times New Roman"/>
          <w:sz w:val="24"/>
          <w:szCs w:val="24"/>
          <w:lang w:eastAsia="ru-RU"/>
        </w:rPr>
      </w:pPr>
    </w:p>
    <w:p w:rsidR="00F96ABD" w:rsidRDefault="00F96ABD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3827"/>
        <w:gridCol w:w="6031"/>
      </w:tblGrid>
      <w:tr w:rsidR="00F96ABD" w:rsidRPr="00F96ABD" w:rsidTr="00F96ABD">
        <w:tc>
          <w:tcPr>
            <w:tcW w:w="4928" w:type="dxa"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031" w:type="dxa"/>
          </w:tcPr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Приложение 2 </w:t>
            </w:r>
          </w:p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 приказу Комитета Троицкого района Алтайского края по социальной политике </w:t>
            </w:r>
          </w:p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Pr="00F96ABD">
              <w:rPr>
                <w:rFonts w:eastAsia="Times New Roman"/>
                <w:bCs/>
                <w:color w:val="FF0000"/>
                <w:sz w:val="24"/>
                <w:szCs w:val="24"/>
                <w:lang w:eastAsia="ru-RU"/>
              </w:rPr>
              <w:t>26.12.2023 года № 474</w:t>
            </w:r>
          </w:p>
          <w:p w:rsidR="00F96ABD" w:rsidRPr="00F96ABD" w:rsidRDefault="00F96ABD" w:rsidP="00F96ABD">
            <w:pPr>
              <w:jc w:val="left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</w:tbl>
    <w:p w:rsidR="00F96ABD" w:rsidRPr="00F96ABD" w:rsidRDefault="00F96ABD" w:rsidP="00F96ABD">
      <w:pPr>
        <w:spacing w:line="240" w:lineRule="exact"/>
        <w:rPr>
          <w:rFonts w:eastAsia="Times New Roman"/>
          <w:b/>
          <w:sz w:val="26"/>
          <w:szCs w:val="26"/>
          <w:lang w:eastAsia="ru-RU"/>
        </w:rPr>
      </w:pPr>
    </w:p>
    <w:p w:rsidR="00F96ABD" w:rsidRPr="00F96ABD" w:rsidRDefault="00F96ABD" w:rsidP="00F96ABD">
      <w:pPr>
        <w:spacing w:line="240" w:lineRule="exact"/>
        <w:rPr>
          <w:rFonts w:eastAsia="Times New Roman"/>
          <w:b/>
          <w:sz w:val="26"/>
          <w:szCs w:val="26"/>
          <w:lang w:eastAsia="ru-RU"/>
        </w:rPr>
      </w:pPr>
      <w:r w:rsidRPr="00F96ABD">
        <w:rPr>
          <w:rFonts w:eastAsia="Times New Roman"/>
          <w:b/>
          <w:sz w:val="26"/>
          <w:szCs w:val="26"/>
          <w:lang w:eastAsia="ru-RU"/>
        </w:rPr>
        <w:t xml:space="preserve">Методика расчета </w:t>
      </w:r>
    </w:p>
    <w:p w:rsidR="00F96ABD" w:rsidRPr="00F96ABD" w:rsidRDefault="00F96ABD" w:rsidP="00F96ABD">
      <w:pPr>
        <w:spacing w:line="240" w:lineRule="exact"/>
        <w:rPr>
          <w:rFonts w:eastAsia="Times New Roman"/>
          <w:b/>
          <w:sz w:val="26"/>
          <w:szCs w:val="26"/>
          <w:lang w:eastAsia="ru-RU"/>
        </w:rPr>
      </w:pPr>
      <w:r w:rsidRPr="00F96ABD">
        <w:rPr>
          <w:rFonts w:eastAsia="Times New Roman"/>
          <w:b/>
          <w:sz w:val="26"/>
          <w:szCs w:val="26"/>
          <w:lang w:eastAsia="ru-RU"/>
        </w:rPr>
        <w:t xml:space="preserve">рекомендуемых количественных значений показателей </w:t>
      </w:r>
    </w:p>
    <w:p w:rsidR="00F96ABD" w:rsidRPr="00F96ABD" w:rsidRDefault="00F96ABD" w:rsidP="00F96ABD">
      <w:pPr>
        <w:spacing w:line="240" w:lineRule="exact"/>
        <w:rPr>
          <w:rFonts w:eastAsia="Times New Roman"/>
          <w:b/>
          <w:sz w:val="26"/>
          <w:szCs w:val="26"/>
          <w:lang w:eastAsia="ru-RU"/>
        </w:rPr>
      </w:pPr>
      <w:r w:rsidRPr="00F96ABD">
        <w:rPr>
          <w:rFonts w:eastAsia="Times New Roman"/>
          <w:b/>
          <w:sz w:val="26"/>
          <w:szCs w:val="26"/>
          <w:lang w:eastAsia="ru-RU"/>
        </w:rPr>
        <w:t xml:space="preserve">объема и качества муниципального задания </w:t>
      </w:r>
    </w:p>
    <w:p w:rsidR="00F96ABD" w:rsidRPr="00F96ABD" w:rsidRDefault="00F96ABD" w:rsidP="00F96ABD">
      <w:pPr>
        <w:rPr>
          <w:rFonts w:eastAsia="Times New Roman"/>
          <w:b/>
          <w:sz w:val="26"/>
          <w:szCs w:val="26"/>
          <w:lang w:eastAsia="ru-RU"/>
        </w:rPr>
      </w:pPr>
    </w:p>
    <w:p w:rsidR="00F96ABD" w:rsidRPr="00F96ABD" w:rsidRDefault="00F96ABD" w:rsidP="00F96ABD">
      <w:pPr>
        <w:jc w:val="both"/>
        <w:rPr>
          <w:rFonts w:eastAsia="Times New Roman"/>
          <w:sz w:val="26"/>
          <w:szCs w:val="26"/>
          <w:lang w:eastAsia="ru-RU"/>
        </w:rPr>
      </w:pPr>
      <w:r w:rsidRPr="00F96ABD">
        <w:rPr>
          <w:rFonts w:eastAsia="Times New Roman"/>
          <w:sz w:val="26"/>
          <w:szCs w:val="26"/>
          <w:lang w:eastAsia="ru-RU"/>
        </w:rPr>
        <w:t>Плановый период: 2024-2026 годы.</w:t>
      </w:r>
    </w:p>
    <w:p w:rsidR="00F96ABD" w:rsidRPr="00F96ABD" w:rsidRDefault="00F96ABD" w:rsidP="00F96ABD">
      <w:pPr>
        <w:jc w:val="both"/>
        <w:rPr>
          <w:rFonts w:eastAsia="Times New Roman"/>
          <w:sz w:val="26"/>
          <w:szCs w:val="26"/>
          <w:lang w:eastAsia="ru-RU"/>
        </w:rPr>
      </w:pPr>
      <w:r w:rsidRPr="00F96ABD">
        <w:rPr>
          <w:rFonts w:eastAsia="Times New Roman"/>
          <w:sz w:val="26"/>
          <w:szCs w:val="26"/>
          <w:lang w:eastAsia="ru-RU"/>
        </w:rPr>
        <w:t>Период отчетности о выполнении показателей: квартальная, годовая.</w:t>
      </w:r>
    </w:p>
    <w:p w:rsidR="00F96ABD" w:rsidRPr="00F96ABD" w:rsidRDefault="00F96ABD" w:rsidP="00F96ABD">
      <w:pPr>
        <w:jc w:val="both"/>
        <w:rPr>
          <w:rFonts w:eastAsia="Times New Roman"/>
          <w:sz w:val="26"/>
          <w:szCs w:val="26"/>
          <w:lang w:eastAsia="ru-RU"/>
        </w:rPr>
      </w:pPr>
      <w:r w:rsidRPr="00F96ABD">
        <w:rPr>
          <w:rFonts w:eastAsia="Times New Roman"/>
          <w:sz w:val="26"/>
          <w:szCs w:val="26"/>
          <w:lang w:eastAsia="ru-RU"/>
        </w:rPr>
        <w:t>Фактические значения показателей должны соответствовать официальной статистической информации.</w:t>
      </w:r>
    </w:p>
    <w:p w:rsidR="00F96ABD" w:rsidRPr="00F96ABD" w:rsidRDefault="00F96ABD" w:rsidP="00F96ABD">
      <w:pPr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6"/>
        <w:gridCol w:w="3402"/>
        <w:gridCol w:w="1843"/>
        <w:gridCol w:w="7092"/>
      </w:tblGrid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b/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№</w:t>
            </w:r>
          </w:p>
          <w:p w:rsidR="00F96ABD" w:rsidRPr="00F96ABD" w:rsidRDefault="00F96ABD" w:rsidP="00F96ABD">
            <w:pPr>
              <w:jc w:val="left"/>
              <w:rPr>
                <w:b/>
                <w:sz w:val="24"/>
                <w:szCs w:val="24"/>
              </w:rPr>
            </w:pPr>
            <w:proofErr w:type="gramStart"/>
            <w:r w:rsidRPr="00F96ABD">
              <w:rPr>
                <w:b/>
                <w:sz w:val="24"/>
                <w:szCs w:val="24"/>
              </w:rPr>
              <w:t>п</w:t>
            </w:r>
            <w:proofErr w:type="gramEnd"/>
            <w:r w:rsidRPr="00F96AB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Раздел 1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910200О.99.0.ББ69АА00000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музейных предм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тов основного Музейного фонда учреждения, опублик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ванных на экспозициях и в</w:t>
            </w:r>
            <w:r w:rsidRPr="00F96ABD">
              <w:rPr>
                <w:sz w:val="24"/>
                <w:szCs w:val="24"/>
              </w:rPr>
              <w:t>ы</w:t>
            </w:r>
            <w:r w:rsidRPr="00F96ABD">
              <w:rPr>
                <w:sz w:val="24"/>
                <w:szCs w:val="24"/>
              </w:rPr>
              <w:t>ставках за отчетный период, на платной основе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Данные показателя включают: число экспонируемых (представленных зрителю во всех формах) предметов основного фонда, за основу берутся данные Книги посту</w:t>
            </w:r>
            <w:r w:rsidRPr="00F96ABD">
              <w:rPr>
                <w:sz w:val="24"/>
                <w:szCs w:val="24"/>
              </w:rPr>
              <w:t>п</w:t>
            </w:r>
            <w:r w:rsidRPr="00F96ABD">
              <w:rPr>
                <w:sz w:val="24"/>
                <w:szCs w:val="24"/>
              </w:rPr>
              <w:t>лений основного фонда.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предметов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ного собрания учреждения, опубликованных удаленно (через сеть Интернет, публ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>кации) за отчетный период, услуга бесплатная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количество предметов музейного собрания, опубликованных удаленно через Интернет и на странице «Виртуальная экскурсия» на сайте комитета по соц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альной политике Троицкого района. </w:t>
            </w:r>
          </w:p>
          <w:p w:rsidR="00F96ABD" w:rsidRPr="00F96ABD" w:rsidRDefault="00F96ABD" w:rsidP="00F96ABD">
            <w:pPr>
              <w:rPr>
                <w:sz w:val="24"/>
                <w:szCs w:val="24"/>
              </w:rPr>
            </w:pP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опубликованных на эк</w:t>
            </w:r>
            <w:r w:rsidRPr="00F96ABD">
              <w:rPr>
                <w:sz w:val="24"/>
                <w:szCs w:val="24"/>
              </w:rPr>
              <w:t>с</w:t>
            </w:r>
            <w:r w:rsidRPr="00F96ABD">
              <w:rPr>
                <w:sz w:val="24"/>
                <w:szCs w:val="24"/>
              </w:rPr>
              <w:t>позициях и выставках музе</w:t>
            </w:r>
            <w:r w:rsidRPr="00F96ABD">
              <w:rPr>
                <w:sz w:val="24"/>
                <w:szCs w:val="24"/>
              </w:rPr>
              <w:t>й</w:t>
            </w:r>
            <w:r w:rsidRPr="00F96ABD">
              <w:rPr>
                <w:sz w:val="24"/>
                <w:szCs w:val="24"/>
              </w:rPr>
              <w:t>ных предметов за отчетный период от общего количества предметов музейного фонда учреждения, услуга беспла</w:t>
            </w:r>
            <w:r w:rsidRPr="00F96ABD">
              <w:rPr>
                <w:sz w:val="24"/>
                <w:szCs w:val="24"/>
              </w:rPr>
              <w:t>т</w:t>
            </w:r>
            <w:r w:rsidRPr="00F96ABD">
              <w:rPr>
                <w:sz w:val="24"/>
                <w:szCs w:val="24"/>
              </w:rPr>
              <w:t>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Данные показателя включают: доля экспонируемых музейных предметов за год от общего количества предметов музейного фонда на конец года. Вычисление % эк</w:t>
            </w:r>
            <w:r w:rsidRPr="00F96ABD">
              <w:rPr>
                <w:sz w:val="24"/>
                <w:szCs w:val="24"/>
              </w:rPr>
              <w:t>с</w:t>
            </w:r>
            <w:r w:rsidRPr="00F96ABD">
              <w:rPr>
                <w:sz w:val="24"/>
                <w:szCs w:val="24"/>
              </w:rPr>
              <w:t>понирования предметов: количество экспонируемых предметов ОФ (без НВФ) д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 xml:space="preserve">лится на общее количество предметов ОФ (без НВФ) и умножается на 100%  </w:t>
            </w:r>
          </w:p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</w:t>
            </w:r>
            <w:r w:rsidRPr="00F96ABD">
              <w:rPr>
                <w:sz w:val="24"/>
                <w:szCs w:val="24"/>
              </w:rPr>
              <w:lastRenderedPageBreak/>
              <w:t>ББ82АА00000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Количество музейных предм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lastRenderedPageBreak/>
              <w:t>тов основного Музейного фонда учреждения, опублик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ванных на экспозициях и в</w:t>
            </w:r>
            <w:r w:rsidRPr="00F96ABD">
              <w:rPr>
                <w:sz w:val="24"/>
                <w:szCs w:val="24"/>
              </w:rPr>
              <w:t>ы</w:t>
            </w:r>
            <w:r w:rsidRPr="00F96ABD">
              <w:rPr>
                <w:sz w:val="24"/>
                <w:szCs w:val="24"/>
              </w:rPr>
              <w:t>ставках за отчетный период, услуга бесплатная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 xml:space="preserve">Данные показателя включают: число экспонируемых (представленных зрителю во </w:t>
            </w:r>
            <w:r w:rsidRPr="00F96ABD">
              <w:rPr>
                <w:sz w:val="24"/>
                <w:szCs w:val="24"/>
              </w:rPr>
              <w:lastRenderedPageBreak/>
              <w:t>всех формах) предметов основного фонда, за основу берутся данные Книги посту</w:t>
            </w:r>
            <w:r w:rsidRPr="00F96ABD">
              <w:rPr>
                <w:sz w:val="24"/>
                <w:szCs w:val="24"/>
              </w:rPr>
              <w:t>п</w:t>
            </w:r>
            <w:r w:rsidRPr="00F96ABD">
              <w:rPr>
                <w:sz w:val="24"/>
                <w:szCs w:val="24"/>
              </w:rPr>
              <w:t>лений основного фонда.</w:t>
            </w:r>
          </w:p>
          <w:p w:rsidR="00F96ABD" w:rsidRPr="00F96ABD" w:rsidRDefault="00F96ABD" w:rsidP="00F96ABD">
            <w:pPr>
              <w:rPr>
                <w:sz w:val="24"/>
                <w:szCs w:val="24"/>
              </w:rPr>
            </w:pP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выставок вне стационара от общего количества выст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вок и экспозиций, услуга бе</w:t>
            </w:r>
            <w:r w:rsidRPr="00F96ABD">
              <w:rPr>
                <w:sz w:val="24"/>
                <w:szCs w:val="24"/>
              </w:rPr>
              <w:t>с</w:t>
            </w:r>
            <w:r w:rsidRPr="00F96ABD">
              <w:rPr>
                <w:sz w:val="24"/>
                <w:szCs w:val="24"/>
              </w:rPr>
              <w:t>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Данные показателя включают: количество выставок вне стационара, делится на о</w:t>
            </w:r>
            <w:r w:rsidRPr="00F96ABD">
              <w:rPr>
                <w:sz w:val="24"/>
                <w:szCs w:val="24"/>
              </w:rPr>
              <w:t>б</w:t>
            </w:r>
            <w:r w:rsidRPr="00F96ABD">
              <w:rPr>
                <w:sz w:val="24"/>
                <w:szCs w:val="24"/>
              </w:rPr>
              <w:t>щее выставок и экспозиций и умножается на 100%.</w:t>
            </w:r>
          </w:p>
          <w:p w:rsidR="00F96ABD" w:rsidRPr="00F96ABD" w:rsidRDefault="00F96ABD" w:rsidP="00F96ABD">
            <w:pPr>
              <w:rPr>
                <w:sz w:val="24"/>
                <w:szCs w:val="24"/>
              </w:rPr>
            </w:pP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910200О.99.0.ББ69АА00000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музейных предметов, музейных колле</w:t>
            </w:r>
            <w:r w:rsidRPr="00F96ABD">
              <w:rPr>
                <w:sz w:val="24"/>
                <w:szCs w:val="24"/>
              </w:rPr>
              <w:t>к</w:t>
            </w:r>
            <w:r w:rsidRPr="00F96ABD">
              <w:rPr>
                <w:sz w:val="24"/>
                <w:szCs w:val="24"/>
              </w:rPr>
              <w:t>ций в стационарных условиях, на платной основе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Данные о количестве посещений должны включать сумму следующих показателей: число посещений выставок, число посещений постоянных экспозиций, число эк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курсионных посещений, численность участников культурно-образовательных мер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приятий в музее. Данные о посещениях выездных выставок и мероприятий не уч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тываются. 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Число индивидуальных посещений экспозиций и выставок музея, учитываемых по входным платным билетам. Количество экскурсионных посещений определяется на основании количества билетов на экскурсионное обслуживание (одиночных посет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телей и посетителей в составе сформированных групп) и на основании данных Журналов учета экскурсий.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Число посещений платных мероприятий должно совп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а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дать с количеством проданных билетов.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музейных предметов, музейных колле</w:t>
            </w:r>
            <w:r w:rsidRPr="00F96ABD">
              <w:rPr>
                <w:sz w:val="24"/>
                <w:szCs w:val="24"/>
              </w:rPr>
              <w:t>к</w:t>
            </w:r>
            <w:r w:rsidRPr="00F96ABD">
              <w:rPr>
                <w:sz w:val="24"/>
                <w:szCs w:val="24"/>
              </w:rPr>
              <w:t>ций удаленно через сеть и</w:t>
            </w:r>
            <w:r w:rsidRPr="00F96ABD">
              <w:rPr>
                <w:sz w:val="24"/>
                <w:szCs w:val="24"/>
              </w:rPr>
              <w:t>н</w:t>
            </w:r>
            <w:r w:rsidRPr="00F96ABD">
              <w:rPr>
                <w:sz w:val="24"/>
                <w:szCs w:val="24"/>
              </w:rPr>
              <w:t>тернет, услуга бесплатная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количество посещений удаленно через Интернет и по информационно-телекоммуникационным сетям с запросами на получение музейных услуг, где уч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тываются посещения сайтов музеев. </w:t>
            </w:r>
          </w:p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Статистика обращений к сайтам музея ведется с помощью специальных сервисов (счетчиков), предназначенных для внешнего независимого измерения посещаемости сайтов, исключая блоги и аккаунты в социальных сетях.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Публичный показ музейных предметов, музейных колле</w:t>
            </w:r>
            <w:r w:rsidRPr="00F96ABD">
              <w:rPr>
                <w:sz w:val="24"/>
                <w:szCs w:val="24"/>
              </w:rPr>
              <w:t>к</w:t>
            </w:r>
            <w:r w:rsidRPr="00F96ABD">
              <w:rPr>
                <w:sz w:val="24"/>
                <w:szCs w:val="24"/>
              </w:rPr>
              <w:t>ций вне стационара, услуга бесплатная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Данные о количестве посещений должны включать сумму следующих показателей: численность участников массовых мероприятий, численность участников культу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но-образовательных мероприятий, экскурсионная деятельность по выставкам вне музея</w:t>
            </w:r>
            <w:r w:rsidRPr="00F96ABD">
              <w:rPr>
                <w:sz w:val="24"/>
                <w:szCs w:val="24"/>
              </w:rPr>
              <w:t xml:space="preserve">.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Данные о посещениях мероприятий учитываются по Журналам, либо учит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вается примерное количество участников.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Данный показатель включает общее количество выставок в музее и </w:t>
            </w:r>
            <w:proofErr w:type="gramStart"/>
            <w:r w:rsidRPr="00F96ABD">
              <w:rPr>
                <w:sz w:val="24"/>
                <w:szCs w:val="24"/>
              </w:rPr>
              <w:t>вне</w:t>
            </w:r>
            <w:proofErr w:type="gramEnd"/>
            <w:r w:rsidRPr="00F96ABD">
              <w:rPr>
                <w:sz w:val="24"/>
                <w:szCs w:val="24"/>
              </w:rPr>
              <w:t xml:space="preserve"> </w:t>
            </w:r>
            <w:proofErr w:type="gramStart"/>
            <w:r w:rsidRPr="00F96ABD">
              <w:rPr>
                <w:sz w:val="24"/>
                <w:szCs w:val="24"/>
              </w:rPr>
              <w:t>на</w:t>
            </w:r>
            <w:proofErr w:type="gramEnd"/>
            <w:r w:rsidRPr="00F96ABD">
              <w:rPr>
                <w:sz w:val="24"/>
                <w:szCs w:val="24"/>
              </w:rPr>
              <w:t xml:space="preserve"> основ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нии Журнала учета выставок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910200О.99.0.ББ82АА01000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Публичный показ музейных предметов, музейных колле</w:t>
            </w:r>
            <w:r w:rsidRPr="00F96ABD">
              <w:rPr>
                <w:sz w:val="24"/>
                <w:szCs w:val="24"/>
              </w:rPr>
              <w:t>к</w:t>
            </w:r>
            <w:r w:rsidRPr="00F96ABD">
              <w:rPr>
                <w:sz w:val="24"/>
                <w:szCs w:val="24"/>
              </w:rPr>
              <w:lastRenderedPageBreak/>
              <w:t>ций в стационарных условиях, услуга бесплатная</w:t>
            </w:r>
          </w:p>
        </w:tc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Данные о количестве посещений должны включать сумму следующих показателей: число посещений выставок, число посещений постоянных экспозиций, число эк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курсионных посещений, численность участников культурно-образовательных мер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приятий, культурно – массовых мероприятий, клубов в музее.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Число индивидуальных посещений экспозиций и выставок музея, учитываемых по входным бесплатным билетам. Количество экскурсионных посещений льготных 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тегорий определяется на основании количества бесплатных билетов либо по заявке и на основании данных Журналов учета индивидуальных посещений. </w:t>
            </w:r>
          </w:p>
        </w:tc>
      </w:tr>
      <w:tr w:rsidR="00F96ABD" w:rsidRPr="00F96ABD" w:rsidTr="00F96ABD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b/>
                <w:sz w:val="24"/>
                <w:szCs w:val="24"/>
                <w:u w:val="single"/>
              </w:rPr>
            </w:pPr>
            <w:r w:rsidRPr="00F96ABD">
              <w:rPr>
                <w:b/>
                <w:sz w:val="24"/>
                <w:szCs w:val="24"/>
              </w:rPr>
              <w:lastRenderedPageBreak/>
              <w:t>Раздел 2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услуги: </w:t>
            </w:r>
            <w:r w:rsidRPr="00F96ABD">
              <w:rPr>
                <w:b/>
                <w:sz w:val="24"/>
                <w:szCs w:val="24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клубных форм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 xml:space="preserve">рований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Данные о количестве клубных формирований заполняются на 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новании журнала учета культурно-досуговых формирований путем их подсчета.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клубных формирований для детей и подростков от о</w:t>
            </w:r>
            <w:r w:rsidRPr="00F96ABD">
              <w:rPr>
                <w:sz w:val="24"/>
                <w:szCs w:val="24"/>
              </w:rPr>
              <w:t>б</w:t>
            </w:r>
            <w:r w:rsidRPr="00F96ABD">
              <w:rPr>
                <w:sz w:val="24"/>
                <w:szCs w:val="24"/>
              </w:rPr>
              <w:t>щего числа клубных форм</w:t>
            </w:r>
            <w:r w:rsidRPr="00F96ABD">
              <w:rPr>
                <w:sz w:val="24"/>
                <w:szCs w:val="24"/>
              </w:rPr>
              <w:t>и</w:t>
            </w:r>
            <w:r w:rsidRPr="00F96ABD">
              <w:rPr>
                <w:sz w:val="24"/>
                <w:szCs w:val="24"/>
              </w:rPr>
              <w:t xml:space="preserve">рований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Доля клубных формирований для детей и подростков от общего числа клубных формирований рассчитывается по формуле: № клубных формирований для детей и подростков* 100/ Общее № клубных формирований.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949916О.99.0.ББ77АА00000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Данные о количестве участников клубных формирований заполн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я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ются на основании журнала учета культурно-досуговых формир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ваний путем подсчета числа участников в них. 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Лица, участвующие в нескольких кружках, секциях, учитываются по каждому из них в отдельности. 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Участники формирований, действовавших в течение творческого сезона в клубном формировании на протяжении трех месяцев, но завершившие программу работы до конца отчетного года, также включаются в отчет. </w:t>
            </w:r>
          </w:p>
        </w:tc>
      </w:tr>
      <w:tr w:rsidR="00F96ABD" w:rsidRPr="00F96ABD" w:rsidTr="00F96ABD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Раздел 3</w:t>
            </w:r>
            <w:r w:rsidRPr="00F96ABD">
              <w:rPr>
                <w:sz w:val="24"/>
                <w:szCs w:val="24"/>
              </w:rPr>
              <w:br/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Учет всех показателей ведется  на основании  ГОСТ </w:t>
            </w:r>
            <w:proofErr w:type="gramStart"/>
            <w:r w:rsidRPr="00F96ABD">
              <w:rPr>
                <w:sz w:val="24"/>
                <w:szCs w:val="24"/>
              </w:rPr>
              <w:t>Р</w:t>
            </w:r>
            <w:proofErr w:type="gramEnd"/>
            <w:r w:rsidRPr="00F96ABD">
              <w:rPr>
                <w:sz w:val="24"/>
                <w:szCs w:val="24"/>
              </w:rPr>
              <w:t xml:space="preserve"> 7.0.20-2014 СИБИД «Библиотечная статистика: показатели и единицы исчисления».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польз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вателей библиотеки в стаци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>нарных условиях по сравн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 xml:space="preserve">нию с предыдущим годом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Услуга по библиотечному, библиографическому и информацио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ному обслуживанию пользователей библиотеки может быть ок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зана (формы оказания услуги): в стационарных условиях - неп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средственно в помещении организации, оказывающей услугу.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Данные о количестве физических посещений заполняются на 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новании первой части Дневника работы библиотеки  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«Число пол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зователей и посещений». Число посещений мероприятий библи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теки входит в общее число посещений библиотеки, учет посещ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 xml:space="preserve">ний мероприятий ведется общим количеством (путем </w:t>
            </w:r>
            <w:proofErr w:type="spellStart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точкования</w:t>
            </w:r>
            <w:proofErr w:type="spellEnd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ятий, проводимых вне стен библиотеки.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Данные о количестве п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сещений заполняются ежедневно в Дневники работы библиотеки.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Динамика посещений по сравнению с предыдущим годом рассч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тывается по формуле: посещения текущего года* 100/ посещения предыдущего года.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вне ст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 xml:space="preserve">ционара по сравнению с предыдущим годом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общее число обращений  пользователей в библиот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ку  через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внестационарные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формы обслуживания (пункты выдачи, передвижки,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книгоношество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, выездные читальные залы, посещ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ния массовых мероприятий). 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Данные о количестве посещений вне стационара заполняются в Дневнике работы и/ или в дневнике работы по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внестационарному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обслуживанию согласно «Положения о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внестационарном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библи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течном обслуживании в Троицком районе».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Динамика посещений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 стационара</w:t>
            </w:r>
            <w:r w:rsidRPr="00F96ABD">
              <w:rPr>
                <w:sz w:val="24"/>
                <w:szCs w:val="24"/>
              </w:rPr>
              <w:t xml:space="preserve">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по сравнению с предыдущим годом рассчитывается по формуле:  посещения вне стационара т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кущего года* 100/ посещения предыдущего года.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910100О.99.0.ББ83АА02000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посещений удалено через сеть интернет по сра</w:t>
            </w:r>
            <w:r w:rsidRPr="00F96ABD">
              <w:rPr>
                <w:sz w:val="24"/>
                <w:szCs w:val="24"/>
              </w:rPr>
              <w:t>в</w:t>
            </w:r>
            <w:r w:rsidRPr="00F96ABD">
              <w:rPr>
                <w:sz w:val="24"/>
                <w:szCs w:val="24"/>
              </w:rPr>
              <w:t xml:space="preserve">нению с предыдущим годом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количество посещений удаленно через Интернет и по информационно-телекоммуникационным сетям с запросами на получение библиотечно-информационных услуг, где учитываются  посещения сайтов библиотек</w:t>
            </w:r>
            <w:bookmarkStart w:id="1" w:name="dst100497"/>
            <w:bookmarkEnd w:id="1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. Обращения пользователей через электронную почту, удаленные обращения сайта и обращения по телефону.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Статистика обращений к сайтам библиотек ведется с помощью специальных сервисов (счетчиков), предназначенных для внешн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го независимого измерения посещаемости сайтов, исключая блоги и аккаунты в социальных сетях.</w:t>
            </w:r>
            <w:bookmarkStart w:id="2" w:name="dst100498"/>
            <w:bookmarkEnd w:id="2"/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Динамика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посещений удалено через сеть интернет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по сравнению с предыдущим годом рассчитывается по формуле: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личество посещений удалено через сеть интернет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текущего года* 100/ посещения предыдущего года.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910100О.99.0.ББ71АА00000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в ст</w:t>
            </w:r>
            <w:r w:rsidRPr="00F96ABD">
              <w:rPr>
                <w:sz w:val="24"/>
                <w:szCs w:val="24"/>
              </w:rPr>
              <w:t>а</w:t>
            </w:r>
            <w:r w:rsidRPr="00F96ABD">
              <w:rPr>
                <w:sz w:val="24"/>
                <w:szCs w:val="24"/>
              </w:rPr>
              <w:t>ционарных условиях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Услуга по библиотечному, библиографическому и информацио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ному обслуживанию пользователей библиотеки может быть ок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зана (формы оказания услуги): в стационарных условиях - неп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средственно в помещении организации, оказывающей услугу.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Данные о количестве физических посещений заполняются на 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новании первой части Дневника работы библиотеки  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«Число пол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ь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зователей и посещений». Число посещений мероприятий библи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теки входит в общее число посещений библиотеки, учет посещ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ний мероприятий ведется общим количеством (путем </w:t>
            </w:r>
            <w:proofErr w:type="spellStart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точкования</w:t>
            </w:r>
            <w:proofErr w:type="spellEnd"/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и/или наблюдения) и на основании данных Паспортов массовых мероприятий. Так же учитываются посещения массовых меропр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bCs/>
                <w:sz w:val="24"/>
                <w:szCs w:val="24"/>
                <w:lang w:eastAsia="ru-RU"/>
              </w:rPr>
              <w:t>ятий, проводимых вне стен библиотеки.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Данные о количестве п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сещений заполняются ежедневно в Дневники работы библиотеки.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910100О.99.0.ББ71АА01000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вне стационара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общее число обращений  пользователей в библиот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ку  через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внестационарные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формы обслуживания (пункты выдачи, передвижки,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книгоношество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, выездные читальные залы посещ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ния массовых мероприятий).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Данные о количестве посещений вне стационара заполняются в Дневнике работы и/ или в дневнике работы по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внестационарному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обслуживанию согласно «Положения о </w:t>
            </w:r>
            <w:proofErr w:type="spellStart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внестационарном</w:t>
            </w:r>
            <w:proofErr w:type="spellEnd"/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библи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течном обслуживании в Троицком районе».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910100О.99.0.ББ71АА02000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посещений удал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но через сеть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Указывается количество посещений удаленно через Интернет и по информационно-телекоммуникационным сетям с запросами на получение библиотечно-информационных услуг, где учитываются  посещения сайтов библиотек. Обращения пользователей через электронную почту, удаленные обращения сайта и обращения по телефону.</w:t>
            </w:r>
          </w:p>
          <w:p w:rsidR="00F96ABD" w:rsidRPr="00F96ABD" w:rsidRDefault="00F96ABD" w:rsidP="00F96AB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Статистика обращений к сайтам библиотек ведется с помощью специальных сервисов (счетчиков), предназначенных для внешн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го независимого измерения посещаемости сайтов, исключая блоги и аккаунты в социальных сетях.</w:t>
            </w:r>
          </w:p>
        </w:tc>
      </w:tr>
      <w:tr w:rsidR="00F96ABD" w:rsidRPr="00F96ABD" w:rsidTr="00F96ABD"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b/>
                <w:sz w:val="24"/>
                <w:szCs w:val="24"/>
              </w:rPr>
              <w:t>Раздел 4</w:t>
            </w:r>
          </w:p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 xml:space="preserve">Наименование услуги </w:t>
            </w:r>
            <w:r w:rsidRPr="00F96ABD">
              <w:rPr>
                <w:b/>
                <w:sz w:val="24"/>
                <w:szCs w:val="24"/>
                <w:u w:val="single"/>
              </w:rPr>
              <w:t>Организация и проведение мероприятий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проведенных 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 xml:space="preserve">роприятий,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Штука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Количество проведенных культурно-массовых мероприятий. </w:t>
            </w:r>
            <w:r w:rsidRPr="00F96ABD">
              <w:rPr>
                <w:sz w:val="24"/>
                <w:szCs w:val="24"/>
              </w:rPr>
              <w:t xml:space="preserve">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Да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н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ные приводятся на основании содержания первичных учетных д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кументов (журналов, отчетов, специальных сервисов / счетчиков) проведенные в отчётном периоде.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</w:t>
            </w:r>
            <w:r w:rsidRPr="00F96ABD">
              <w:rPr>
                <w:sz w:val="24"/>
                <w:szCs w:val="24"/>
              </w:rPr>
              <w:lastRenderedPageBreak/>
              <w:t>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Динамика количества мер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lastRenderedPageBreak/>
              <w:t xml:space="preserve">приятий,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Динамика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количества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проведенных культурно-массовых меропр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и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lastRenderedPageBreak/>
              <w:t>ятий  по сравнению с предыдущим годом рассчитывается по фо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р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муле: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№ КММ текущего года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* 100/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№ КММ предыдущего года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участников, усл</w:t>
            </w:r>
            <w:r w:rsidRPr="00F96ABD">
              <w:rPr>
                <w:sz w:val="24"/>
                <w:szCs w:val="24"/>
              </w:rPr>
              <w:t>у</w:t>
            </w:r>
            <w:r w:rsidRPr="00F96ABD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Число посещений культурно-массовых мероприятий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96ABD">
              <w:rPr>
                <w:sz w:val="24"/>
                <w:szCs w:val="24"/>
              </w:rPr>
              <w:t xml:space="preserve">+ публикаций о мероприятиях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– за основу берётся количество посещений  кул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ь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турно – массовых мероприятий, данные приводятся на основании содержания первичных учетных документов (журналов, отчетов, специальных сервисов / счетчиков) проведенные в отчётном пери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де.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Динамика количества учас</w:t>
            </w:r>
            <w:r w:rsidRPr="00F96ABD">
              <w:rPr>
                <w:sz w:val="24"/>
                <w:szCs w:val="24"/>
              </w:rPr>
              <w:t>т</w:t>
            </w:r>
            <w:r w:rsidRPr="00F96ABD">
              <w:rPr>
                <w:sz w:val="24"/>
                <w:szCs w:val="24"/>
              </w:rPr>
              <w:t xml:space="preserve">ников,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Процент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Динамика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количества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участников культурно-массовых меропри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я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тий по сравнению с предыдущим годом рассчитывается по форм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у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ле: 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№ участников КММ текущего года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* 100/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№ участников КММ предыдущего года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Показатели, характеризующие объем услуги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проведенных 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>роприятий, 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Час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Расчет показателя количество проведенных мероприятий – час </w:t>
            </w:r>
            <w:r w:rsidRPr="00F96ABD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за основу берётся расчёт мероприятия = 1 часу, </w:t>
            </w:r>
            <w:proofErr w:type="spellStart"/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т.</w:t>
            </w:r>
            <w:proofErr w:type="gramStart"/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методика</w:t>
            </w:r>
            <w:proofErr w:type="gramEnd"/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предп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лагает следующий алгоритм расчета = N КММ * 1 час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проведенных 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 xml:space="preserve">роприятий,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Человеко-день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Расчет показателя количество проведенных мероприятий – чел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z w:val="24"/>
                <w:szCs w:val="24"/>
                <w:lang w:eastAsia="ru-RU"/>
              </w:rPr>
              <w:t xml:space="preserve">веко-день 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 xml:space="preserve">Ч/Д </w:t>
            </w:r>
            <w:r w:rsidRPr="00F96ABD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методика 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предполагает следующий алгоритм ра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с</w:t>
            </w:r>
            <w:r w:rsidRPr="00F96ABD">
              <w:rPr>
                <w:rFonts w:ascii="&amp;quot" w:eastAsia="Times New Roman" w:hAnsi="&amp;quot"/>
                <w:sz w:val="24"/>
                <w:szCs w:val="24"/>
                <w:lang w:eastAsia="ru-RU"/>
              </w:rPr>
              <w:t>чета = N участников КММ / норма рабочего времени - 8 часов (8 часов составляет усредненная продолжительность рабочего дня), Ч/Д = N КММ/8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участников мер</w:t>
            </w:r>
            <w:r w:rsidRPr="00F96ABD">
              <w:rPr>
                <w:sz w:val="24"/>
                <w:szCs w:val="24"/>
              </w:rPr>
              <w:t>о</w:t>
            </w:r>
            <w:r w:rsidRPr="00F96ABD">
              <w:rPr>
                <w:sz w:val="24"/>
                <w:szCs w:val="24"/>
              </w:rPr>
              <w:t xml:space="preserve">приятий,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Человек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Число посещений культурно-массовых </w:t>
            </w:r>
            <w:r w:rsidRPr="00F96ABD">
              <w:rPr>
                <w:sz w:val="24"/>
                <w:szCs w:val="24"/>
              </w:rPr>
              <w:t>+ публикаций о меропри</w:t>
            </w:r>
            <w:r w:rsidRPr="00F96ABD">
              <w:rPr>
                <w:sz w:val="24"/>
                <w:szCs w:val="24"/>
              </w:rPr>
              <w:t>я</w:t>
            </w:r>
            <w:r w:rsidRPr="00F96ABD">
              <w:rPr>
                <w:sz w:val="24"/>
                <w:szCs w:val="24"/>
              </w:rPr>
              <w:t>тиях, размещенных на сайтах учреждения и учредителя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– за осн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ву берутся посещения культурно-массовых мероприятий, данные приводятся на основании содержания первичных учетных док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у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ментов (журналов, отчетов, специальных сервисов /счетчиков) пр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веденные в отчётном периоде.</w:t>
            </w:r>
          </w:p>
        </w:tc>
      </w:tr>
      <w:tr w:rsidR="00F96ABD" w:rsidRPr="00F96ABD" w:rsidTr="00F96A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900400О.99.0.ББ72АА00001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Количество проведенных м</w:t>
            </w:r>
            <w:r w:rsidRPr="00F96ABD">
              <w:rPr>
                <w:sz w:val="24"/>
                <w:szCs w:val="24"/>
              </w:rPr>
              <w:t>е</w:t>
            </w:r>
            <w:r w:rsidRPr="00F96ABD">
              <w:rPr>
                <w:sz w:val="24"/>
                <w:szCs w:val="24"/>
              </w:rPr>
              <w:t xml:space="preserve">роприятий, услуга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left"/>
              <w:rPr>
                <w:sz w:val="24"/>
                <w:szCs w:val="24"/>
              </w:rPr>
            </w:pPr>
            <w:r w:rsidRPr="00F96ABD">
              <w:rPr>
                <w:sz w:val="24"/>
                <w:szCs w:val="24"/>
              </w:rPr>
              <w:t>Единица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ABD" w:rsidRPr="00F96ABD" w:rsidRDefault="00F96ABD" w:rsidP="00F96ABD">
            <w:pPr>
              <w:jc w:val="both"/>
              <w:rPr>
                <w:sz w:val="24"/>
                <w:szCs w:val="24"/>
              </w:rPr>
            </w:pP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Количество проведенных культурно-массовых мероприятий</w:t>
            </w:r>
            <w:r w:rsidRPr="00F96ABD">
              <w:rPr>
                <w:sz w:val="24"/>
                <w:szCs w:val="24"/>
              </w:rPr>
              <w:t xml:space="preserve"> 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- за основу берётся количество проведенных мероприятий, данные приводятся на основании содержания первичных учетных док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у</w:t>
            </w:r>
            <w:r w:rsidRPr="00F96ABD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ментов (журналов, отчетов) проведенные в отчётном периоде.</w:t>
            </w:r>
          </w:p>
        </w:tc>
      </w:tr>
    </w:tbl>
    <w:p w:rsidR="00F96ABD" w:rsidRPr="00F96ABD" w:rsidRDefault="00F96ABD" w:rsidP="00F96ABD">
      <w:pPr>
        <w:jc w:val="both"/>
        <w:rPr>
          <w:sz w:val="24"/>
          <w:szCs w:val="24"/>
        </w:rPr>
      </w:pPr>
    </w:p>
    <w:p w:rsidR="00F96ABD" w:rsidRPr="00F96ABD" w:rsidRDefault="00F96ABD" w:rsidP="00F96ABD">
      <w:pPr>
        <w:jc w:val="left"/>
        <w:rPr>
          <w:sz w:val="24"/>
          <w:szCs w:val="24"/>
          <w:lang w:eastAsia="ru-RU"/>
        </w:rPr>
      </w:pPr>
    </w:p>
    <w:p w:rsidR="00F25DD3" w:rsidRPr="00BA71DA" w:rsidRDefault="00F25DD3" w:rsidP="00F96ABD">
      <w:pPr>
        <w:spacing w:before="150"/>
        <w:rPr>
          <w:rFonts w:eastAsia="Times New Roman"/>
          <w:b/>
          <w:bCs/>
          <w:sz w:val="26"/>
          <w:szCs w:val="26"/>
          <w:lang w:eastAsia="ru-RU"/>
        </w:rPr>
      </w:pPr>
    </w:p>
    <w:sectPr w:rsidR="00F25DD3" w:rsidRPr="00BA71DA" w:rsidSect="00D669B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205B"/>
    <w:multiLevelType w:val="hybridMultilevel"/>
    <w:tmpl w:val="B34014A8"/>
    <w:lvl w:ilvl="0" w:tplc="26A87A3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01"/>
    <w:rsid w:val="000166D6"/>
    <w:rsid w:val="00030A31"/>
    <w:rsid w:val="00064BF9"/>
    <w:rsid w:val="00090FFB"/>
    <w:rsid w:val="000975AD"/>
    <w:rsid w:val="000A254C"/>
    <w:rsid w:val="000A5CC5"/>
    <w:rsid w:val="000C46F3"/>
    <w:rsid w:val="001077C9"/>
    <w:rsid w:val="00161FD5"/>
    <w:rsid w:val="00180A2B"/>
    <w:rsid w:val="001B6A3C"/>
    <w:rsid w:val="001C3B55"/>
    <w:rsid w:val="001F182A"/>
    <w:rsid w:val="001F221B"/>
    <w:rsid w:val="0028073A"/>
    <w:rsid w:val="002B2186"/>
    <w:rsid w:val="002B4C16"/>
    <w:rsid w:val="003007E1"/>
    <w:rsid w:val="003007E5"/>
    <w:rsid w:val="00314F45"/>
    <w:rsid w:val="00350B01"/>
    <w:rsid w:val="003534EE"/>
    <w:rsid w:val="00370718"/>
    <w:rsid w:val="0041444B"/>
    <w:rsid w:val="00420D87"/>
    <w:rsid w:val="00423B5D"/>
    <w:rsid w:val="00431249"/>
    <w:rsid w:val="00472420"/>
    <w:rsid w:val="004A7000"/>
    <w:rsid w:val="004B4B50"/>
    <w:rsid w:val="004E6DF7"/>
    <w:rsid w:val="00513CA2"/>
    <w:rsid w:val="005148E7"/>
    <w:rsid w:val="00514943"/>
    <w:rsid w:val="005179AA"/>
    <w:rsid w:val="00543048"/>
    <w:rsid w:val="0057176C"/>
    <w:rsid w:val="005824C1"/>
    <w:rsid w:val="005B34CD"/>
    <w:rsid w:val="005B658F"/>
    <w:rsid w:val="005D27B6"/>
    <w:rsid w:val="005E450E"/>
    <w:rsid w:val="005F523C"/>
    <w:rsid w:val="005F66B7"/>
    <w:rsid w:val="00606792"/>
    <w:rsid w:val="0063129B"/>
    <w:rsid w:val="006471C0"/>
    <w:rsid w:val="006B38B7"/>
    <w:rsid w:val="006B6069"/>
    <w:rsid w:val="006D0747"/>
    <w:rsid w:val="006F7FFC"/>
    <w:rsid w:val="007101C8"/>
    <w:rsid w:val="00764D07"/>
    <w:rsid w:val="007B3F11"/>
    <w:rsid w:val="007C70B1"/>
    <w:rsid w:val="007D7D48"/>
    <w:rsid w:val="008121FD"/>
    <w:rsid w:val="00826CD8"/>
    <w:rsid w:val="00864ECB"/>
    <w:rsid w:val="0087251A"/>
    <w:rsid w:val="00873E13"/>
    <w:rsid w:val="008B14A6"/>
    <w:rsid w:val="008C0C30"/>
    <w:rsid w:val="008E072B"/>
    <w:rsid w:val="009316B1"/>
    <w:rsid w:val="00944231"/>
    <w:rsid w:val="00946595"/>
    <w:rsid w:val="00947E31"/>
    <w:rsid w:val="00962F86"/>
    <w:rsid w:val="00983D5E"/>
    <w:rsid w:val="00985A32"/>
    <w:rsid w:val="009A1642"/>
    <w:rsid w:val="009A3852"/>
    <w:rsid w:val="009B6A77"/>
    <w:rsid w:val="009C4842"/>
    <w:rsid w:val="009D41FB"/>
    <w:rsid w:val="00A02D29"/>
    <w:rsid w:val="00A03DDD"/>
    <w:rsid w:val="00A12396"/>
    <w:rsid w:val="00A3173F"/>
    <w:rsid w:val="00A448F7"/>
    <w:rsid w:val="00A673A9"/>
    <w:rsid w:val="00A82C25"/>
    <w:rsid w:val="00A87BB6"/>
    <w:rsid w:val="00A87E5D"/>
    <w:rsid w:val="00AE4A36"/>
    <w:rsid w:val="00AF10E7"/>
    <w:rsid w:val="00AF3941"/>
    <w:rsid w:val="00B46001"/>
    <w:rsid w:val="00B5071C"/>
    <w:rsid w:val="00B57CA8"/>
    <w:rsid w:val="00B608FF"/>
    <w:rsid w:val="00B73A8D"/>
    <w:rsid w:val="00B9163C"/>
    <w:rsid w:val="00BA119B"/>
    <w:rsid w:val="00BA397E"/>
    <w:rsid w:val="00BA71DA"/>
    <w:rsid w:val="00C11E15"/>
    <w:rsid w:val="00C2763E"/>
    <w:rsid w:val="00C636BC"/>
    <w:rsid w:val="00C770B3"/>
    <w:rsid w:val="00CA069B"/>
    <w:rsid w:val="00CA2B6F"/>
    <w:rsid w:val="00CC1EEF"/>
    <w:rsid w:val="00CD75B5"/>
    <w:rsid w:val="00CE279C"/>
    <w:rsid w:val="00CE3F05"/>
    <w:rsid w:val="00CF7A01"/>
    <w:rsid w:val="00D509F3"/>
    <w:rsid w:val="00D56CD2"/>
    <w:rsid w:val="00D669B4"/>
    <w:rsid w:val="00D96C10"/>
    <w:rsid w:val="00DA0DDF"/>
    <w:rsid w:val="00DB4E90"/>
    <w:rsid w:val="00DD1E48"/>
    <w:rsid w:val="00DF2592"/>
    <w:rsid w:val="00E02C65"/>
    <w:rsid w:val="00E04C80"/>
    <w:rsid w:val="00E24603"/>
    <w:rsid w:val="00E73B38"/>
    <w:rsid w:val="00E81F64"/>
    <w:rsid w:val="00E86DF8"/>
    <w:rsid w:val="00E928E2"/>
    <w:rsid w:val="00EA1A4D"/>
    <w:rsid w:val="00EA3104"/>
    <w:rsid w:val="00EE3577"/>
    <w:rsid w:val="00F14BC5"/>
    <w:rsid w:val="00F25DD3"/>
    <w:rsid w:val="00F30989"/>
    <w:rsid w:val="00F3704D"/>
    <w:rsid w:val="00F412AB"/>
    <w:rsid w:val="00F45832"/>
    <w:rsid w:val="00F46E5A"/>
    <w:rsid w:val="00F61BC4"/>
    <w:rsid w:val="00F654DC"/>
    <w:rsid w:val="00F932BA"/>
    <w:rsid w:val="00F96ABD"/>
    <w:rsid w:val="00FD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B1"/>
    <w:pPr>
      <w:jc w:val="center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71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6C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96C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3C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13CA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1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9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81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9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4901-7F03-43FA-B163-36A8C5C3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МАШКИНА!</cp:lastModifiedBy>
  <cp:revision>3</cp:revision>
  <cp:lastPrinted>2023-07-05T08:39:00Z</cp:lastPrinted>
  <dcterms:created xsi:type="dcterms:W3CDTF">2024-09-18T03:13:00Z</dcterms:created>
  <dcterms:modified xsi:type="dcterms:W3CDTF">2024-09-19T02:36:00Z</dcterms:modified>
</cp:coreProperties>
</file>