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A4" w:rsidRDefault="00A30FA4" w:rsidP="00A30FA4">
      <w:pPr>
        <w:spacing w:before="135" w:after="135" w:line="240" w:lineRule="auto"/>
        <w:jc w:val="center"/>
        <w:outlineLvl w:val="0"/>
        <w:rPr>
          <w:rFonts w:ascii="RobotoMedium" w:eastAsia="Times New Roman" w:hAnsi="RobotoMedium" w:cs="Times New Roman"/>
          <w:caps/>
          <w:color w:val="56A87B"/>
          <w:kern w:val="36"/>
          <w:sz w:val="28"/>
          <w:szCs w:val="28"/>
          <w:lang w:eastAsia="ru-RU"/>
        </w:rPr>
      </w:pPr>
      <w:r w:rsidRPr="00A741C7">
        <w:rPr>
          <w:rFonts w:ascii="RobotoMedium" w:eastAsia="Times New Roman" w:hAnsi="RobotoMedium" w:cs="Times New Roman"/>
          <w:caps/>
          <w:color w:val="56A87B"/>
          <w:kern w:val="36"/>
          <w:sz w:val="28"/>
          <w:szCs w:val="28"/>
          <w:lang w:eastAsia="ru-RU"/>
        </w:rPr>
        <w:t>Как не стать жертвой вербовки:</w:t>
      </w:r>
    </w:p>
    <w:p w:rsidR="00A30FA4" w:rsidRPr="00A741C7" w:rsidRDefault="00A30FA4" w:rsidP="00A30FA4">
      <w:pPr>
        <w:spacing w:before="135" w:after="135" w:line="240" w:lineRule="auto"/>
        <w:jc w:val="center"/>
        <w:outlineLvl w:val="0"/>
        <w:rPr>
          <w:rFonts w:ascii="RobotoMedium" w:eastAsia="Times New Roman" w:hAnsi="RobotoMedium" w:cs="Times New Roman"/>
          <w:caps/>
          <w:color w:val="56A87B"/>
          <w:kern w:val="36"/>
          <w:sz w:val="28"/>
          <w:szCs w:val="28"/>
          <w:lang w:eastAsia="ru-RU"/>
        </w:rPr>
      </w:pPr>
      <w:r w:rsidRPr="00A741C7">
        <w:rPr>
          <w:rFonts w:ascii="RobotoMedium" w:eastAsia="Times New Roman" w:hAnsi="RobotoMedium" w:cs="Times New Roman"/>
          <w:caps/>
          <w:color w:val="56A87B"/>
          <w:kern w:val="36"/>
          <w:sz w:val="28"/>
          <w:szCs w:val="28"/>
          <w:lang w:eastAsia="ru-RU"/>
        </w:rPr>
        <w:t>важная информация для подростков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Сегодня мы поговорим о серьёзной теме —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вербовке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. Это слово может звучать загадочно, но за ним скрываются очень опасные вещи. Давай разберёмся, почему важно быть настороже и как защитить себя.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E36C0A" w:themeColor="accent6" w:themeShade="BF"/>
          <w:sz w:val="21"/>
          <w:szCs w:val="21"/>
          <w:lang w:eastAsia="ru-RU"/>
        </w:rPr>
      </w:pPr>
      <w:r w:rsidRPr="00A741C7">
        <w:rPr>
          <w:rFonts w:ascii="RobotoBold" w:eastAsia="Times New Roman" w:hAnsi="RobotoBold" w:cs="Times New Roman"/>
          <w:b/>
          <w:color w:val="E36C0A" w:themeColor="accent6" w:themeShade="BF"/>
          <w:sz w:val="21"/>
          <w:szCs w:val="21"/>
          <w:lang w:eastAsia="ru-RU"/>
        </w:rPr>
        <w:t>Что такое вербовка?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Вербовка — это когда кто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noBreakHyphen/>
        <w:t>то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специально пытается вовлечь тебя в незаконные или опасные дела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. Вербовщики — мастера обмана: они умеют казаться дружелюбными, понимающими, даже «родственными душами». Но их цель — использовать тебя в своих интересах.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Как это происходит?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E36C0A" w:themeColor="accent6" w:themeShade="BF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E36C0A" w:themeColor="accent6" w:themeShade="BF"/>
          <w:sz w:val="21"/>
          <w:szCs w:val="21"/>
          <w:lang w:eastAsia="ru-RU"/>
        </w:rPr>
        <w:t>Обычно вербовка развивается поэтапно: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1.     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Установление контакта.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 xml:space="preserve"> Незнакомец начинает общаться с тобой — в </w:t>
      </w:r>
      <w:proofErr w:type="spellStart"/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соцсетях</w:t>
      </w:r>
      <w:proofErr w:type="spellEnd"/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, на форуме или даже в реальной жизни. Он внимательно слушает, кивает, говорит: «Я тебя понимаю».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2.     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Предложение помощи.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«Ты такой умный, но тебя никто не ценит. Я могу помочь тебе найти настоящих друзей/зарабатывать деньги/изменить мир».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3.     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Изоляция.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Постепенно вербовщик старается отдалить тебя от семьи и старых друзей: «Они тебя не понимают. Только мы знаем, какой ты на самом деле».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4.     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Ответы на все вопросы.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</w:t>
      </w:r>
      <w:proofErr w:type="gramStart"/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Тебе объясняют «простую истину»: мир делится на «хороших» и «плохих», а ты — избранный, кто может всё изменить.</w:t>
      </w:r>
      <w:proofErr w:type="gramEnd"/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5.     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Призыв к действию.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 xml:space="preserve"> Тебя просят выполнить «простое задание» — передать посылку, </w:t>
      </w:r>
      <w:proofErr w:type="gramStart"/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разместить пост</w:t>
      </w:r>
      <w:proofErr w:type="gramEnd"/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, сходить на встречу. Потом задания становятся опаснее.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E36C0A" w:themeColor="accent6" w:themeShade="BF"/>
          <w:sz w:val="21"/>
          <w:szCs w:val="21"/>
          <w:lang w:eastAsia="ru-RU"/>
        </w:rPr>
      </w:pPr>
      <w:r w:rsidRPr="00A741C7">
        <w:rPr>
          <w:rFonts w:ascii="RobotoBold" w:eastAsia="Times New Roman" w:hAnsi="RobotoBold" w:cs="Times New Roman"/>
          <w:b/>
          <w:color w:val="E36C0A" w:themeColor="accent6" w:themeShade="BF"/>
          <w:sz w:val="21"/>
          <w:szCs w:val="21"/>
          <w:lang w:eastAsia="ru-RU"/>
        </w:rPr>
        <w:t>Почему подростки в зоне риска?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Вербовщики выбирают тех, кто:</w:t>
      </w:r>
    </w:p>
    <w:p w:rsidR="00A30FA4" w:rsidRPr="00A741C7" w:rsidRDefault="00A30FA4" w:rsidP="00A30FA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чувствует одиночество или непонимание;</w:t>
      </w:r>
    </w:p>
    <w:p w:rsidR="00A30FA4" w:rsidRPr="00A741C7" w:rsidRDefault="00A30FA4" w:rsidP="00A30FA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ищет смысл жизни или хочет быть «особенным»;</w:t>
      </w:r>
    </w:p>
    <w:p w:rsidR="00A30FA4" w:rsidRPr="00A741C7" w:rsidRDefault="00A30FA4" w:rsidP="00A30FA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переживает кризис (проблемы в школе, семье, с друзьями);</w:t>
      </w:r>
    </w:p>
    <w:p w:rsidR="00A30FA4" w:rsidRPr="00A741C7" w:rsidRDefault="00A30FA4" w:rsidP="00A30FA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945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много времени проводит в интернете и доверяет виртуальным знакомым.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E36C0A" w:themeColor="accent6" w:themeShade="BF"/>
          <w:sz w:val="21"/>
          <w:szCs w:val="21"/>
          <w:lang w:eastAsia="ru-RU"/>
        </w:rPr>
      </w:pPr>
      <w:r w:rsidRPr="00A741C7">
        <w:rPr>
          <w:rFonts w:ascii="RobotoBold" w:eastAsia="Times New Roman" w:hAnsi="RobotoBold" w:cs="Times New Roman"/>
          <w:b/>
          <w:color w:val="E36C0A" w:themeColor="accent6" w:themeShade="BF"/>
          <w:sz w:val="21"/>
          <w:szCs w:val="21"/>
          <w:lang w:eastAsia="ru-RU"/>
        </w:rPr>
        <w:t>Какие бывают последствия?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 xml:space="preserve">Если ты поддашься на уговоры, это может привести </w:t>
      </w:r>
      <w:proofErr w:type="gramStart"/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к</w:t>
      </w:r>
      <w:proofErr w:type="gramEnd"/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:</w:t>
      </w:r>
    </w:p>
    <w:p w:rsidR="00A30FA4" w:rsidRPr="00A741C7" w:rsidRDefault="00A30FA4" w:rsidP="00A30FA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945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Уголовной ответственности.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Даже за «мелкую» помощь преступникам ты можешь получить реальный срок (ст. 150 УК РФ и др.).</w:t>
      </w:r>
    </w:p>
    <w:p w:rsidR="00A30FA4" w:rsidRPr="00A741C7" w:rsidRDefault="00A30FA4" w:rsidP="00A30FA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945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Разрушению жизни.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Судимость закроет двери в вузы, на хорошую работу, испортит репутацию.</w:t>
      </w:r>
    </w:p>
    <w:p w:rsidR="00A30FA4" w:rsidRPr="00A741C7" w:rsidRDefault="00A30FA4" w:rsidP="00A30FA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945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Физической опасности.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Тебя могут использовать в опасных акциях, где ты пострадаешь или даже погибнешь.</w:t>
      </w:r>
    </w:p>
    <w:p w:rsidR="00A30FA4" w:rsidRPr="00A741C7" w:rsidRDefault="00A30FA4" w:rsidP="00A30FA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945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 xml:space="preserve">Потере </w:t>
      </w:r>
      <w:proofErr w:type="gramStart"/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близких</w:t>
      </w:r>
      <w:proofErr w:type="gramEnd"/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Семья и друзья будут страдать, а вернуть их доверие потом почти невозможно.</w:t>
      </w:r>
    </w:p>
    <w:p w:rsidR="00A30FA4" w:rsidRPr="00A741C7" w:rsidRDefault="00A30FA4" w:rsidP="00A30FA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945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Психологической травме.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Чувство вины, страх, депрессия — частые спутники тех, кто попал в ловушку.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E36C0A" w:themeColor="accent6" w:themeShade="BF"/>
          <w:sz w:val="21"/>
          <w:szCs w:val="21"/>
          <w:lang w:eastAsia="ru-RU"/>
        </w:rPr>
      </w:pPr>
      <w:r w:rsidRPr="00A741C7">
        <w:rPr>
          <w:rFonts w:ascii="RobotoBold" w:eastAsia="Times New Roman" w:hAnsi="RobotoBold" w:cs="Times New Roman"/>
          <w:b/>
          <w:color w:val="E36C0A" w:themeColor="accent6" w:themeShade="BF"/>
          <w:sz w:val="21"/>
          <w:szCs w:val="21"/>
          <w:lang w:eastAsia="ru-RU"/>
        </w:rPr>
        <w:t>Как защититься?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1.     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Будь бдительным.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Если новый знакомый слишком быстро предлагает «великие дела» или деньги за простые задания — это красный флаг!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lastRenderedPageBreak/>
        <w:t>2.     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Обсуждай с близкими.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Расскажи родителям или учителю о подозрительном человеке. Даже если тебе кажется, что они «не поймут», лучше услышать их мнение.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3.     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Проверяй информацию.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Набери в поиске имя собеседника или суть предложения. Часто такие схемы уже разоблачены.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4.     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Не бойся сказать «нет».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Ты не обязан оправдываться или быть «удобным». Твое «нет» — законная защита.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5.     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Ищи поддержку в реальном мире.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Запишись в кружок, найди хобби, общайся с друзьями офлайн. Чем крепче твои связи в жизни, тем сложнее вербовщику тебя изолировать.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6.     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Знай свои права.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Если тебе угрожают или заставляют что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noBreakHyphen/>
        <w:t>то делать — звони в полицию (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102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) или на детский телефон доверия</w:t>
      </w:r>
      <w:proofErr w:type="gramStart"/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 xml:space="preserve"> .</w:t>
      </w:r>
      <w:proofErr w:type="gramEnd"/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Что делать, если ты уже в ловушке?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1.     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Не паникуй.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Даже если ты совершил ошибку, выход есть.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2.     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Расскажи взрослым.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Выбери того, кому доверяешь: родителя, учителя, тренера.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3.     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Обратись в правоохранительные органы.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Они помогут разорвать связь с вербовщиками и защитят тебя.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4.     </w:t>
      </w:r>
      <w:r w:rsidRPr="00A741C7">
        <w:rPr>
          <w:rFonts w:ascii="RobotoBold" w:eastAsia="Times New Roman" w:hAnsi="RobotoBold" w:cs="Times New Roman"/>
          <w:b/>
          <w:color w:val="7030A0"/>
          <w:sz w:val="21"/>
          <w:szCs w:val="21"/>
          <w:lang w:eastAsia="ru-RU"/>
        </w:rPr>
        <w:t>Попроси психологической помощи.</w:t>
      </w: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 Специалисты помогут справиться со страхом и чувством вины.</w:t>
      </w:r>
    </w:p>
    <w:p w:rsidR="00A30FA4" w:rsidRPr="00A741C7" w:rsidRDefault="00A30FA4" w:rsidP="00A30FA4">
      <w:pPr>
        <w:shd w:val="clear" w:color="auto" w:fill="FFFFFF"/>
        <w:spacing w:after="113" w:line="240" w:lineRule="auto"/>
        <w:rPr>
          <w:rFonts w:ascii="RobotoRegular" w:eastAsia="Times New Roman" w:hAnsi="RobotoRegular" w:cs="Times New Roman"/>
          <w:b/>
          <w:color w:val="E36C0A" w:themeColor="accent6" w:themeShade="BF"/>
          <w:sz w:val="21"/>
          <w:szCs w:val="21"/>
          <w:lang w:eastAsia="ru-RU"/>
        </w:rPr>
      </w:pPr>
      <w:r w:rsidRPr="00A741C7">
        <w:rPr>
          <w:rFonts w:ascii="RobotoBold" w:eastAsia="Times New Roman" w:hAnsi="RobotoBold" w:cs="Times New Roman"/>
          <w:b/>
          <w:color w:val="E36C0A" w:themeColor="accent6" w:themeShade="BF"/>
          <w:sz w:val="21"/>
          <w:szCs w:val="21"/>
          <w:lang w:eastAsia="ru-RU"/>
        </w:rPr>
        <w:t>Помни:</w:t>
      </w:r>
    </w:p>
    <w:p w:rsidR="00A30FA4" w:rsidRPr="00A741C7" w:rsidRDefault="00A30FA4" w:rsidP="00A30FA4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945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Ты ценен сам по себе — без «великих миссий» и сомнительных обещаний.</w:t>
      </w:r>
    </w:p>
    <w:p w:rsidR="00A30FA4" w:rsidRPr="00A741C7" w:rsidRDefault="00A30FA4" w:rsidP="00A30FA4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945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Настоящая дружба и уважение не требуют предательства или риска.</w:t>
      </w:r>
    </w:p>
    <w:p w:rsidR="00A30FA4" w:rsidRPr="00A741C7" w:rsidRDefault="00A30FA4" w:rsidP="00A30FA4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945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Любой человек может ошибиться, но важно вовремя остановиться.</w:t>
      </w:r>
    </w:p>
    <w:p w:rsidR="00A30FA4" w:rsidRPr="00A741C7" w:rsidRDefault="00A30FA4" w:rsidP="00A30FA4">
      <w:pPr>
        <w:shd w:val="clear" w:color="auto" w:fill="FFFFFF"/>
        <w:spacing w:line="240" w:lineRule="auto"/>
        <w:jc w:val="both"/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</w:pPr>
      <w:r w:rsidRPr="00A741C7">
        <w:rPr>
          <w:rFonts w:ascii="RobotoRegular" w:eastAsia="Times New Roman" w:hAnsi="RobotoRegular" w:cs="Times New Roman"/>
          <w:b/>
          <w:color w:val="7030A0"/>
          <w:sz w:val="21"/>
          <w:szCs w:val="21"/>
          <w:lang w:eastAsia="ru-RU"/>
        </w:rPr>
        <w:t>Береги себя! Твоя жизнь — это самое дорогое, что у тебя есть.</w:t>
      </w:r>
    </w:p>
    <w:p w:rsidR="00A30FA4" w:rsidRPr="00A741C7" w:rsidRDefault="00A30FA4" w:rsidP="00A30FA4">
      <w:pPr>
        <w:rPr>
          <w:b/>
          <w:color w:val="7030A0"/>
        </w:rPr>
      </w:pPr>
    </w:p>
    <w:p w:rsidR="00A30FA4" w:rsidRPr="00A741C7" w:rsidRDefault="00A30FA4" w:rsidP="00A30FA4">
      <w:pPr>
        <w:rPr>
          <w:b/>
          <w:color w:val="7030A0"/>
        </w:rPr>
      </w:pPr>
    </w:p>
    <w:p w:rsidR="00482173" w:rsidRDefault="00482173">
      <w:bookmarkStart w:id="0" w:name="_GoBack"/>
      <w:bookmarkEnd w:id="0"/>
    </w:p>
    <w:sectPr w:rsidR="00482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74500"/>
    <w:multiLevelType w:val="multilevel"/>
    <w:tmpl w:val="BAFA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A86C79"/>
    <w:multiLevelType w:val="multilevel"/>
    <w:tmpl w:val="467A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606498"/>
    <w:multiLevelType w:val="multilevel"/>
    <w:tmpl w:val="AA62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18"/>
    <w:rsid w:val="00482173"/>
    <w:rsid w:val="00930418"/>
    <w:rsid w:val="00A3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161PC</dc:creator>
  <cp:keywords/>
  <dc:description/>
  <cp:lastModifiedBy>161PC</cp:lastModifiedBy>
  <cp:revision>2</cp:revision>
  <dcterms:created xsi:type="dcterms:W3CDTF">2026-05-21T19:10:00Z</dcterms:created>
  <dcterms:modified xsi:type="dcterms:W3CDTF">2026-05-21T19:10:00Z</dcterms:modified>
</cp:coreProperties>
</file>