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ED528A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№14 города Новошахтинска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D528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МБОУ СОШ №14,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ED528A">
              <w:rPr>
                <w:rFonts w:asciiTheme="majorBidi" w:hAnsiTheme="majorBidi" w:cstheme="majorBidi"/>
                <w:sz w:val="24"/>
                <w:szCs w:val="24"/>
              </w:rPr>
              <w:t>.Н</w:t>
            </w:r>
            <w:proofErr w:type="gramEnd"/>
            <w:r w:rsidRPr="00ED528A">
              <w:rPr>
                <w:rFonts w:asciiTheme="majorBidi" w:hAnsiTheme="majorBidi" w:cstheme="majorBidi"/>
                <w:sz w:val="24"/>
                <w:szCs w:val="24"/>
              </w:rPr>
              <w:t>овошахтинска, Ростовской области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Протокол №12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на заседании Управляющего Совета школы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№5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Директор МБОУ СОШ №14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Ак</w:t>
            </w:r>
            <w:r w:rsidR="00ED528A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>менко С.А.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ED52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 xml:space="preserve"> № </w:t>
            </w:r>
            <w:r w:rsidR="00751C43" w:rsidRPr="00751C43">
              <w:rPr>
                <w:rFonts w:asciiTheme="majorBidi" w:hAnsiTheme="majorBidi" w:cstheme="majorBidi"/>
                <w:sz w:val="24"/>
                <w:szCs w:val="24"/>
              </w:rPr>
              <w:t>282</w:t>
            </w:r>
          </w:p>
          <w:p w:rsidR="00620C9A" w:rsidRPr="00ED528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51C43">
              <w:rPr>
                <w:rFonts w:asciiTheme="majorBidi" w:hAnsiTheme="majorBidi" w:cstheme="majorBidi"/>
                <w:sz w:val="24"/>
                <w:szCs w:val="24"/>
              </w:rPr>
              <w:t xml:space="preserve"> “11.08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>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ED528A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ED528A">
      <w:pPr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Новошахтинск,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ой школы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 xml:space="preserve"> для 1-4 классов, реализующего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>ой школе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ED528A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ED528A">
        <w:rPr>
          <w:rFonts w:asciiTheme="majorBidi" w:hAnsiTheme="majorBidi" w:cstheme="majorBidi"/>
          <w:sz w:val="28"/>
          <w:szCs w:val="28"/>
        </w:rPr>
        <w:t>26.05.</w:t>
      </w:r>
      <w:r w:rsidR="00806306" w:rsidRPr="00BA255F">
        <w:rPr>
          <w:rFonts w:asciiTheme="majorBidi" w:hAnsiTheme="majorBidi" w:cstheme="majorBidi"/>
          <w:sz w:val="28"/>
          <w:szCs w:val="28"/>
        </w:rPr>
        <w:t>2026</w:t>
      </w:r>
      <w:r w:rsidR="00ED528A">
        <w:rPr>
          <w:rFonts w:asciiTheme="majorBidi" w:hAnsiTheme="majorBidi" w:cstheme="majorBidi"/>
          <w:sz w:val="28"/>
          <w:szCs w:val="28"/>
        </w:rPr>
        <w:t>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Распределение учебной нагрузки в течение недели строится таким образом, чтобы наибольший ее объем приходился на вторник</w:t>
      </w:r>
      <w:r w:rsidR="00ED528A">
        <w:rPr>
          <w:rStyle w:val="markedcontent"/>
          <w:rFonts w:asciiTheme="majorBidi" w:hAnsiTheme="majorBidi" w:cstheme="majorBidi"/>
          <w:sz w:val="28"/>
          <w:szCs w:val="28"/>
        </w:rPr>
        <w:t xml:space="preserve">. На этот </w:t>
      </w:r>
      <w:proofErr w:type="spellStart"/>
      <w:r w:rsidR="00ED528A">
        <w:rPr>
          <w:rStyle w:val="markedcontent"/>
          <w:rFonts w:asciiTheme="majorBidi" w:hAnsiTheme="majorBidi" w:cstheme="majorBidi"/>
          <w:sz w:val="28"/>
          <w:szCs w:val="28"/>
        </w:rPr>
        <w:t>дкеь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расписание уроков включаются предметы, соответствующие наивысшему баллу по шкале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B30800" w:rsidRPr="00ED528A" w:rsidRDefault="00ED528A" w:rsidP="00ED528A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</w:t>
      </w:r>
      <w:r w:rsidR="001B1213" w:rsidRPr="00ED528A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1B1213" w:rsidRPr="00ED52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 xml:space="preserve">до </w:t>
      </w:r>
      <w:r w:rsidR="001B1213" w:rsidRPr="00ED528A">
        <w:rPr>
          <w:rStyle w:val="markedcontent"/>
          <w:rFonts w:asciiTheme="majorBidi" w:hAnsiTheme="majorBidi" w:cstheme="majorBidi"/>
          <w:sz w:val="28"/>
          <w:szCs w:val="28"/>
        </w:rPr>
        <w:t xml:space="preserve">1,5 ч., в 4 классах 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1B1213" w:rsidRPr="00ED528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 xml:space="preserve">до </w:t>
      </w:r>
      <w:r w:rsidR="001B1213" w:rsidRPr="00ED528A">
        <w:rPr>
          <w:rStyle w:val="markedcontent"/>
          <w:rFonts w:asciiTheme="majorBidi" w:hAnsiTheme="majorBidi" w:cstheme="majorBidi"/>
          <w:sz w:val="28"/>
          <w:szCs w:val="28"/>
        </w:rPr>
        <w:t>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 xml:space="preserve">ание периодов учебного времени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30800">
        <w:rPr>
          <w:rStyle w:val="markedcontent"/>
          <w:rFonts w:asciiTheme="majorBidi" w:hAnsiTheme="majorBidi" w:cstheme="majorBidi"/>
          <w:sz w:val="28"/>
          <w:szCs w:val="28"/>
        </w:rPr>
        <w:t>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B61F7D" w:rsidRPr="006E1004" w:rsidRDefault="006D6035" w:rsidP="00B61F7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основных образовательных программ начального общего образования завершается </w:t>
      </w:r>
      <w:r w:rsidR="00B61F7D">
        <w:rPr>
          <w:rStyle w:val="markedcontent"/>
          <w:rFonts w:asciiTheme="majorBidi" w:hAnsiTheme="majorBidi" w:cstheme="majorBidi"/>
          <w:sz w:val="28"/>
          <w:szCs w:val="28"/>
        </w:rPr>
        <w:t>промежуточной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1F7D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</w:t>
      </w:r>
      <w:r w:rsidR="00B61F7D">
        <w:rPr>
          <w:rStyle w:val="markedcontent"/>
          <w:rFonts w:asciiTheme="majorBidi" w:hAnsiTheme="majorBidi" w:cstheme="majorBidi"/>
          <w:sz w:val="28"/>
          <w:szCs w:val="28"/>
        </w:rPr>
        <w:t>в соответствии с приказом МБОУ СОШ №14</w:t>
      </w:r>
      <w:r w:rsidR="00B61F7D" w:rsidRPr="006E1004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</w:t>
      </w:r>
      <w:r w:rsidR="00B61F7D">
        <w:rPr>
          <w:rStyle w:val="markedcontent"/>
          <w:rFonts w:asciiTheme="majorBidi" w:hAnsiTheme="majorBidi" w:cstheme="majorBidi"/>
          <w:sz w:val="28"/>
          <w:szCs w:val="28"/>
        </w:rPr>
        <w:t xml:space="preserve">еделяются «Положением о формах, периодичности и порядке </w:t>
      </w:r>
      <w:r w:rsidR="00B61F7D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B62D0F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="00B61F7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B61F7D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B62D0F">
        <w:rPr>
          <w:rStyle w:val="markedcontent"/>
          <w:rFonts w:asciiTheme="majorBidi" w:hAnsiTheme="majorBidi" w:cstheme="majorBidi"/>
          <w:sz w:val="28"/>
          <w:szCs w:val="28"/>
        </w:rPr>
        <w:t xml:space="preserve"> НОО 2025 – 2026 учебный 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613"/>
        <w:gridCol w:w="3643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D33829">
        <w:tc>
          <w:tcPr>
            <w:tcW w:w="6000" w:type="dxa"/>
            <w:vMerge w:val="restart"/>
            <w:shd w:val="clear" w:color="auto" w:fill="D9D9D9"/>
          </w:tcPr>
          <w:p w:rsidR="00D33829" w:rsidRDefault="00B61F7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33829" w:rsidRDefault="00B61F7D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33829">
        <w:tc>
          <w:tcPr>
            <w:tcW w:w="1455" w:type="dxa"/>
            <w:vMerge/>
          </w:tcPr>
          <w:p w:rsidR="00D33829" w:rsidRDefault="00D33829"/>
        </w:tc>
        <w:tc>
          <w:tcPr>
            <w:tcW w:w="1455" w:type="dxa"/>
            <w:vMerge/>
          </w:tcPr>
          <w:p w:rsidR="00D33829" w:rsidRDefault="00D33829"/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D33829">
        <w:tc>
          <w:tcPr>
            <w:tcW w:w="14550" w:type="dxa"/>
            <w:gridSpan w:val="10"/>
            <w:shd w:val="clear" w:color="auto" w:fill="FFFFB3"/>
          </w:tcPr>
          <w:p w:rsidR="00D33829" w:rsidRDefault="00B61F7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33829">
        <w:tc>
          <w:tcPr>
            <w:tcW w:w="1455" w:type="dxa"/>
            <w:vMerge w:val="restart"/>
          </w:tcPr>
          <w:p w:rsidR="00D33829" w:rsidRDefault="00B61F7D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D33829" w:rsidRDefault="00B61F7D">
            <w:r>
              <w:t>Русский язык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5</w:t>
            </w:r>
          </w:p>
        </w:tc>
      </w:tr>
      <w:tr w:rsidR="00D33829">
        <w:tc>
          <w:tcPr>
            <w:tcW w:w="1455" w:type="dxa"/>
            <w:vMerge/>
          </w:tcPr>
          <w:p w:rsidR="00D33829" w:rsidRDefault="00D33829"/>
        </w:tc>
        <w:tc>
          <w:tcPr>
            <w:tcW w:w="1455" w:type="dxa"/>
          </w:tcPr>
          <w:p w:rsidR="00D33829" w:rsidRDefault="00B61F7D">
            <w:r>
              <w:t>Литературное чтение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</w:tr>
      <w:tr w:rsidR="00D33829">
        <w:tc>
          <w:tcPr>
            <w:tcW w:w="1455" w:type="dxa"/>
          </w:tcPr>
          <w:p w:rsidR="00D33829" w:rsidRDefault="00B61F7D">
            <w:r>
              <w:t>Иностранный язык</w:t>
            </w:r>
          </w:p>
        </w:tc>
        <w:tc>
          <w:tcPr>
            <w:tcW w:w="1455" w:type="dxa"/>
          </w:tcPr>
          <w:p w:rsidR="00D33829" w:rsidRDefault="00B61F7D">
            <w:r>
              <w:t>Иностранный язык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</w:tr>
      <w:tr w:rsidR="00D33829">
        <w:tc>
          <w:tcPr>
            <w:tcW w:w="1455" w:type="dxa"/>
          </w:tcPr>
          <w:p w:rsidR="00D33829" w:rsidRDefault="00B61F7D">
            <w:r>
              <w:t>Математика и информатика</w:t>
            </w:r>
          </w:p>
        </w:tc>
        <w:tc>
          <w:tcPr>
            <w:tcW w:w="1455" w:type="dxa"/>
          </w:tcPr>
          <w:p w:rsidR="00D33829" w:rsidRDefault="00B61F7D">
            <w:r>
              <w:t>Математика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4</w:t>
            </w:r>
          </w:p>
        </w:tc>
      </w:tr>
      <w:tr w:rsidR="00D33829">
        <w:tc>
          <w:tcPr>
            <w:tcW w:w="1455" w:type="dxa"/>
          </w:tcPr>
          <w:p w:rsidR="00D33829" w:rsidRDefault="00B61F7D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D33829" w:rsidRDefault="00B61F7D">
            <w:r>
              <w:t>Окружающий мир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</w:tr>
      <w:tr w:rsidR="00D33829">
        <w:tc>
          <w:tcPr>
            <w:tcW w:w="1455" w:type="dxa"/>
          </w:tcPr>
          <w:p w:rsidR="00D33829" w:rsidRDefault="00B61F7D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D33829" w:rsidRDefault="00B61F7D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1455" w:type="dxa"/>
            <w:vMerge w:val="restart"/>
          </w:tcPr>
          <w:p w:rsidR="00D33829" w:rsidRDefault="00B61F7D">
            <w:r>
              <w:t>Искусство</w:t>
            </w:r>
          </w:p>
        </w:tc>
        <w:tc>
          <w:tcPr>
            <w:tcW w:w="1455" w:type="dxa"/>
          </w:tcPr>
          <w:p w:rsidR="00D33829" w:rsidRDefault="00B61F7D">
            <w:r>
              <w:t>Изобразительное искусство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1455" w:type="dxa"/>
            <w:vMerge/>
          </w:tcPr>
          <w:p w:rsidR="00D33829" w:rsidRDefault="00D33829"/>
        </w:tc>
        <w:tc>
          <w:tcPr>
            <w:tcW w:w="1455" w:type="dxa"/>
          </w:tcPr>
          <w:p w:rsidR="00D33829" w:rsidRDefault="00B61F7D">
            <w:r>
              <w:t>Музыка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1455" w:type="dxa"/>
          </w:tcPr>
          <w:p w:rsidR="00D33829" w:rsidRDefault="00B61F7D">
            <w:r>
              <w:t>Технология</w:t>
            </w:r>
          </w:p>
        </w:tc>
        <w:tc>
          <w:tcPr>
            <w:tcW w:w="1455" w:type="dxa"/>
          </w:tcPr>
          <w:p w:rsidR="00D33829" w:rsidRDefault="00B61F7D">
            <w:r>
              <w:t>Труд (технология)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1455" w:type="dxa"/>
          </w:tcPr>
          <w:p w:rsidR="00D33829" w:rsidRDefault="00B61F7D">
            <w:r>
              <w:t>Физическая культура</w:t>
            </w:r>
          </w:p>
        </w:tc>
        <w:tc>
          <w:tcPr>
            <w:tcW w:w="1455" w:type="dxa"/>
          </w:tcPr>
          <w:p w:rsidR="00D33829" w:rsidRDefault="00B61F7D">
            <w:r>
              <w:t>Физическая культура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2</w:t>
            </w:r>
          </w:p>
        </w:tc>
      </w:tr>
      <w:tr w:rsidR="00D33829">
        <w:tc>
          <w:tcPr>
            <w:tcW w:w="2910" w:type="dxa"/>
            <w:gridSpan w:val="2"/>
            <w:shd w:val="clear" w:color="auto" w:fill="00FF00"/>
          </w:tcPr>
          <w:p w:rsidR="00D33829" w:rsidRDefault="00B61F7D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</w:tr>
      <w:tr w:rsidR="00D33829">
        <w:tc>
          <w:tcPr>
            <w:tcW w:w="14550" w:type="dxa"/>
            <w:gridSpan w:val="10"/>
            <w:shd w:val="clear" w:color="auto" w:fill="FFFFB3"/>
          </w:tcPr>
          <w:p w:rsidR="00D33829" w:rsidRDefault="00B61F7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33829">
        <w:tc>
          <w:tcPr>
            <w:tcW w:w="2910" w:type="dxa"/>
            <w:gridSpan w:val="2"/>
            <w:shd w:val="clear" w:color="auto" w:fill="D9D9D9"/>
          </w:tcPr>
          <w:p w:rsidR="00D33829" w:rsidRDefault="00B61F7D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D33829"/>
        </w:tc>
      </w:tr>
      <w:tr w:rsidR="00D33829">
        <w:tc>
          <w:tcPr>
            <w:tcW w:w="2910" w:type="dxa"/>
            <w:gridSpan w:val="2"/>
          </w:tcPr>
          <w:p w:rsidR="00D33829" w:rsidRDefault="00B61F7D">
            <w:r>
              <w:t>Математика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</w:tr>
      <w:tr w:rsidR="00D33829">
        <w:tc>
          <w:tcPr>
            <w:tcW w:w="2910" w:type="dxa"/>
            <w:gridSpan w:val="2"/>
            <w:shd w:val="clear" w:color="auto" w:fill="00FF00"/>
          </w:tcPr>
          <w:p w:rsidR="00D33829" w:rsidRDefault="00B61F7D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0</w:t>
            </w:r>
          </w:p>
        </w:tc>
      </w:tr>
      <w:tr w:rsidR="00D33829">
        <w:tc>
          <w:tcPr>
            <w:tcW w:w="2910" w:type="dxa"/>
            <w:gridSpan w:val="2"/>
            <w:shd w:val="clear" w:color="auto" w:fill="00FF00"/>
          </w:tcPr>
          <w:p w:rsidR="00D33829" w:rsidRDefault="00B61F7D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23</w:t>
            </w:r>
          </w:p>
        </w:tc>
      </w:tr>
      <w:tr w:rsidR="00D33829">
        <w:tc>
          <w:tcPr>
            <w:tcW w:w="2910" w:type="dxa"/>
            <w:gridSpan w:val="2"/>
            <w:shd w:val="clear" w:color="auto" w:fill="FCE3FC"/>
          </w:tcPr>
          <w:p w:rsidR="00D33829" w:rsidRDefault="00B61F7D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34</w:t>
            </w:r>
          </w:p>
        </w:tc>
      </w:tr>
      <w:tr w:rsidR="00D33829">
        <w:tc>
          <w:tcPr>
            <w:tcW w:w="2910" w:type="dxa"/>
            <w:gridSpan w:val="2"/>
            <w:shd w:val="clear" w:color="auto" w:fill="FCE3FC"/>
          </w:tcPr>
          <w:p w:rsidR="00D33829" w:rsidRDefault="00B61F7D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D33829" w:rsidRDefault="00B61F7D">
            <w:pPr>
              <w:jc w:val="center"/>
            </w:pPr>
            <w:r>
              <w:t>782</w:t>
            </w:r>
          </w:p>
        </w:tc>
      </w:tr>
    </w:tbl>
    <w:p w:rsidR="00D33829" w:rsidRDefault="00B61F7D">
      <w:r>
        <w:br w:type="page"/>
      </w:r>
    </w:p>
    <w:p w:rsidR="00D33829" w:rsidRDefault="00B61F7D">
      <w:r>
        <w:rPr>
          <w:b/>
          <w:sz w:val="32"/>
        </w:rPr>
        <w:lastRenderedPageBreak/>
        <w:t>План внеурочной деятельности (недельный)</w:t>
      </w:r>
    </w:p>
    <w:p w:rsidR="00D33829" w:rsidRDefault="00B61F7D">
      <w:r>
        <w:t>муниципальное бюджетное общеобразовательное учреждение средняя общеобразовательная школа №14 города Новошахтинска</w:t>
      </w:r>
    </w:p>
    <w:tbl>
      <w:tblPr>
        <w:tblStyle w:val="ab"/>
        <w:tblW w:w="0" w:type="auto"/>
        <w:tblLook w:val="04A0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D33829">
        <w:tc>
          <w:tcPr>
            <w:tcW w:w="2910" w:type="dxa"/>
            <w:vMerge w:val="restart"/>
            <w:shd w:val="clear" w:color="auto" w:fill="D9D9D9"/>
          </w:tcPr>
          <w:p w:rsidR="00D33829" w:rsidRDefault="00B61F7D">
            <w:r>
              <w:rPr>
                <w:b/>
              </w:rPr>
              <w:t>Учебные курсы</w:t>
            </w:r>
          </w:p>
          <w:p w:rsidR="00D33829" w:rsidRDefault="00D33829"/>
        </w:tc>
        <w:tc>
          <w:tcPr>
            <w:tcW w:w="11640" w:type="dxa"/>
            <w:gridSpan w:val="8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33829">
        <w:tc>
          <w:tcPr>
            <w:tcW w:w="2910" w:type="dxa"/>
            <w:vMerge/>
          </w:tcPr>
          <w:p w:rsidR="00D33829" w:rsidRDefault="00D33829"/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:rsidR="00D33829" w:rsidRDefault="00B61F7D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Разговоры о важном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Школа здоровья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Орлята России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Финансовая грамотность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Сто шагов в будущее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Функциональная грамотность Учимся для жизни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Клуб "Белая ладья"</w:t>
            </w:r>
          </w:p>
        </w:tc>
        <w:tc>
          <w:tcPr>
            <w:tcW w:w="1455" w:type="dxa"/>
          </w:tcPr>
          <w:p w:rsidR="00D33829" w:rsidRDefault="007837B5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7837B5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Клуб "Творчество"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Доноведение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Юнармия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Я познаю мир</w:t>
            </w:r>
          </w:p>
        </w:tc>
        <w:tc>
          <w:tcPr>
            <w:tcW w:w="1455" w:type="dxa"/>
          </w:tcPr>
          <w:p w:rsidR="00D33829" w:rsidRDefault="007837B5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7837B5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</w:t>
            </w:r>
          </w:p>
        </w:tc>
      </w:tr>
      <w:tr w:rsidR="00D33829">
        <w:tc>
          <w:tcPr>
            <w:tcW w:w="2910" w:type="dxa"/>
          </w:tcPr>
          <w:p w:rsidR="00D33829" w:rsidRDefault="00B61F7D">
            <w:r>
              <w:t>Мир профессий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D33829" w:rsidRDefault="00B61F7D">
            <w:pPr>
              <w:jc w:val="center"/>
            </w:pPr>
            <w:r>
              <w:t>1</w:t>
            </w:r>
          </w:p>
        </w:tc>
      </w:tr>
      <w:tr w:rsidR="00D33829">
        <w:tc>
          <w:tcPr>
            <w:tcW w:w="2910" w:type="dxa"/>
            <w:shd w:val="clear" w:color="auto" w:fill="00FF00"/>
          </w:tcPr>
          <w:p w:rsidR="00D33829" w:rsidRDefault="00B61F7D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D33829" w:rsidRDefault="007837B5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7837B5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D33829" w:rsidRDefault="00B61F7D">
            <w:pPr>
              <w:jc w:val="center"/>
            </w:pPr>
            <w:r>
              <w:t>10</w:t>
            </w:r>
          </w:p>
        </w:tc>
      </w:tr>
    </w:tbl>
    <w:p w:rsidR="00D11530" w:rsidRDefault="00D11530"/>
    <w:sectPr w:rsidR="00D1153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D27DA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1C43"/>
    <w:rsid w:val="00752EAB"/>
    <w:rsid w:val="00771952"/>
    <w:rsid w:val="007837B5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30800"/>
    <w:rsid w:val="00B3478E"/>
    <w:rsid w:val="00B47A20"/>
    <w:rsid w:val="00B47E19"/>
    <w:rsid w:val="00B54321"/>
    <w:rsid w:val="00B61F7D"/>
    <w:rsid w:val="00B62D0F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1530"/>
    <w:rsid w:val="00D16267"/>
    <w:rsid w:val="00D213E7"/>
    <w:rsid w:val="00D33829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D528A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6</cp:revision>
  <cp:lastPrinted>2002-01-01T01:04:00Z</cp:lastPrinted>
  <dcterms:created xsi:type="dcterms:W3CDTF">2025-06-13T16:48:00Z</dcterms:created>
  <dcterms:modified xsi:type="dcterms:W3CDTF">2025-09-25T12:46:00Z</dcterms:modified>
</cp:coreProperties>
</file>