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AC" w:rsidRPr="00526CBE" w:rsidRDefault="00AB21AC" w:rsidP="00AB2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B21AC" w:rsidRPr="00526CBE" w:rsidRDefault="00AB21AC" w:rsidP="00AB2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СРЕДНЯЯ ОБЩЕОБРАЗОВАТЕЛЬНАЯ ШКОЛА №20</w:t>
      </w:r>
    </w:p>
    <w:p w:rsidR="00AB21AC" w:rsidRPr="00526CBE" w:rsidRDefault="00AB21AC" w:rsidP="00AB2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МУНИЦИПАЛЬНОГО ОБРАЗОВАНИЯ ТЕМРЮКСКИЙ РАЙОН</w:t>
      </w:r>
    </w:p>
    <w:p w:rsidR="00AB21AC" w:rsidRPr="003C5F23" w:rsidRDefault="00AB21AC" w:rsidP="00AB21A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                                                                     </w:t>
      </w:r>
      <w:r w:rsidRPr="003C5F2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AB21AC" w:rsidRDefault="00AB21AC" w:rsidP="00AB21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AB21AC" w:rsidRPr="00C56972" w:rsidRDefault="00AB21AC" w:rsidP="009766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9766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97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AB21AC" w:rsidRPr="00C56972" w:rsidRDefault="00AB21AC" w:rsidP="009766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9766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6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C56972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педагогического совета </w:t>
      </w:r>
      <w:r w:rsidR="009766B7">
        <w:rPr>
          <w:rFonts w:ascii="Times New Roman" w:hAnsi="Times New Roman" w:cs="Times New Roman"/>
          <w:color w:val="000000"/>
          <w:sz w:val="24"/>
          <w:szCs w:val="24"/>
        </w:rPr>
        <w:t>МБОУ СОШ № 20</w:t>
      </w:r>
    </w:p>
    <w:p w:rsidR="00AB21AC" w:rsidRPr="00C56972" w:rsidRDefault="00AB21AC" w:rsidP="009766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9766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31.08.2021 </w:t>
      </w:r>
      <w:r w:rsidRPr="00C56972">
        <w:rPr>
          <w:rFonts w:ascii="Times New Roman" w:hAnsi="Times New Roman" w:cs="Times New Roman"/>
          <w:color w:val="000000"/>
          <w:sz w:val="24"/>
          <w:szCs w:val="24"/>
        </w:rPr>
        <w:t>года протокол № 1</w:t>
      </w:r>
    </w:p>
    <w:p w:rsidR="00AB21AC" w:rsidRPr="00C56972" w:rsidRDefault="009766B7" w:rsidP="009766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AB21AC" w:rsidRPr="00C569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AB21A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AB21AC" w:rsidRPr="00C56972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CF2D9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B21AC" w:rsidRPr="00C56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1AC">
        <w:rPr>
          <w:rFonts w:ascii="Times New Roman" w:hAnsi="Times New Roman" w:cs="Times New Roman"/>
          <w:color w:val="000000"/>
          <w:sz w:val="24"/>
          <w:szCs w:val="24"/>
        </w:rPr>
        <w:t>И.К.Кондратенко</w:t>
      </w:r>
    </w:p>
    <w:p w:rsidR="00AB21AC" w:rsidRPr="003C5F23" w:rsidRDefault="00AB21AC" w:rsidP="00AB21AC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B21AC" w:rsidRPr="009766B7" w:rsidRDefault="00AB21AC" w:rsidP="00AB21A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CF2D95" w:rsidRPr="009766B7" w:rsidRDefault="00CF2D95" w:rsidP="00AB21A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CF2D95" w:rsidRPr="009766B7" w:rsidRDefault="00CF2D95" w:rsidP="00AB21A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2D95" w:rsidRPr="009766B7" w:rsidRDefault="00CF2D95" w:rsidP="00AB21A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Уровень образования (класс) –</w:t>
      </w:r>
      <w:r w:rsidRPr="009766B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основное общее образование (9 класс)</w:t>
      </w:r>
      <w:r w:rsidRPr="009766B7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Количество часов   - </w:t>
      </w:r>
      <w:r w:rsidR="00CF2D95" w:rsidRPr="009766B7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Учитель -</w:t>
      </w:r>
      <w:r w:rsidRPr="009766B7">
        <w:rPr>
          <w:rFonts w:ascii="Times New Roman" w:hAnsi="Times New Roman" w:cs="Times New Roman"/>
          <w:sz w:val="28"/>
          <w:szCs w:val="28"/>
          <w:u w:val="single"/>
        </w:rPr>
        <w:t>Мережникова Марина Витальевна, учитель истории и обществознания МБОУ СОШ № 20</w:t>
      </w: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</w:p>
    <w:p w:rsidR="00AB21AC" w:rsidRPr="009766B7" w:rsidRDefault="00AB21AC" w:rsidP="00AB21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766B7">
        <w:rPr>
          <w:rFonts w:ascii="Times New Roman" w:hAnsi="Times New Roman" w:cs="Times New Roman"/>
          <w:sz w:val="28"/>
          <w:szCs w:val="28"/>
          <w:u w:val="single"/>
        </w:rPr>
        <w:t xml:space="preserve"> с Федеральным государственным образовательным стандартом основного общего образования</w:t>
      </w:r>
      <w:r w:rsidRPr="009766B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Pr="009766B7">
        <w:rPr>
          <w:rFonts w:ascii="Times New Roman" w:hAnsi="Times New Roman" w:cs="Times New Roman"/>
          <w:sz w:val="28"/>
          <w:szCs w:val="28"/>
          <w:u w:val="single"/>
        </w:rPr>
        <w:t xml:space="preserve"> (приказ Минобрнауки РФ № 1897 от «17» декабря 2010 г.), (с дополнениями и изменениями от 11.12.2020г.);</w:t>
      </w:r>
    </w:p>
    <w:p w:rsidR="00AB21AC" w:rsidRPr="009766B7" w:rsidRDefault="00AB21AC" w:rsidP="00AB21AC">
      <w:pPr>
        <w:autoSpaceDE w:val="0"/>
        <w:autoSpaceDN w:val="0"/>
        <w:adjustRightInd w:val="0"/>
        <w:spacing w:after="0" w:line="240" w:lineRule="auto"/>
        <w:rPr>
          <w:rFonts w:ascii="Times New Roman" w:eastAsia="PragmaticaCondC" w:hAnsi="Times New Roman" w:cs="Times New Roman"/>
          <w:color w:val="0D0D0D" w:themeColor="text1" w:themeTint="F2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  <w:u w:val="single"/>
        </w:rPr>
        <w:t xml:space="preserve">с учетом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№ 1/15 от 8 апреля 2015 г.) (в редакции протокола 31\20 от 04.02.2020г.), основной образовательной программы основного общего образования МБОУ СОШ №20, утвержденной педагогическим советом школы  (протокол №1 от 30 августа 2017 года ), </w:t>
      </w:r>
    </w:p>
    <w:p w:rsidR="00654CFD" w:rsidRPr="009766B7" w:rsidRDefault="00CF2D95" w:rsidP="00691B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      с учётом УМК </w:t>
      </w:r>
      <w:r w:rsidR="00751D92" w:rsidRPr="009766B7">
        <w:rPr>
          <w:rFonts w:ascii="Times New Roman" w:hAnsi="Times New Roman" w:cs="Times New Roman"/>
          <w:sz w:val="28"/>
          <w:szCs w:val="28"/>
        </w:rPr>
        <w:t xml:space="preserve"> Лавреновой Е.Б., Рязановой О.И.,  Липсиц И.В. « </w:t>
      </w:r>
      <w:r w:rsidR="00654CFD" w:rsidRPr="009766B7">
        <w:rPr>
          <w:rFonts w:ascii="Times New Roman" w:hAnsi="Times New Roman" w:cs="Times New Roman"/>
          <w:sz w:val="28"/>
          <w:szCs w:val="28"/>
        </w:rPr>
        <w:t>Финансовая грамот</w:t>
      </w:r>
      <w:r w:rsidR="00751D92" w:rsidRPr="009766B7">
        <w:rPr>
          <w:rFonts w:ascii="Times New Roman" w:hAnsi="Times New Roman" w:cs="Times New Roman"/>
          <w:sz w:val="28"/>
          <w:szCs w:val="28"/>
        </w:rPr>
        <w:t>ность:</w:t>
      </w:r>
      <w:r w:rsidR="00654CFD" w:rsidRPr="009766B7">
        <w:rPr>
          <w:rFonts w:ascii="Times New Roman" w:hAnsi="Times New Roman" w:cs="Times New Roman"/>
          <w:sz w:val="28"/>
          <w:szCs w:val="28"/>
        </w:rPr>
        <w:t xml:space="preserve"> учебная программа 8 - 9 класса общеобразователь</w:t>
      </w:r>
      <w:r w:rsidR="00751D92" w:rsidRPr="009766B7">
        <w:rPr>
          <w:rFonts w:ascii="Times New Roman" w:hAnsi="Times New Roman" w:cs="Times New Roman"/>
          <w:sz w:val="28"/>
          <w:szCs w:val="28"/>
        </w:rPr>
        <w:t>ных</w:t>
      </w:r>
      <w:r w:rsidR="00654CFD" w:rsidRPr="009766B7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751D92" w:rsidRPr="009766B7">
        <w:rPr>
          <w:rFonts w:ascii="Times New Roman" w:hAnsi="Times New Roman" w:cs="Times New Roman"/>
          <w:sz w:val="28"/>
          <w:szCs w:val="28"/>
        </w:rPr>
        <w:t>ций»</w:t>
      </w:r>
      <w:r w:rsidR="00133D72"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="00751D92" w:rsidRPr="009766B7">
        <w:rPr>
          <w:rFonts w:ascii="Times New Roman" w:hAnsi="Times New Roman" w:cs="Times New Roman"/>
          <w:sz w:val="28"/>
          <w:szCs w:val="28"/>
        </w:rPr>
        <w:t xml:space="preserve">– </w:t>
      </w:r>
      <w:r w:rsidR="00654CFD" w:rsidRPr="009766B7">
        <w:rPr>
          <w:rFonts w:ascii="Times New Roman" w:hAnsi="Times New Roman" w:cs="Times New Roman"/>
          <w:sz w:val="28"/>
          <w:szCs w:val="28"/>
        </w:rPr>
        <w:t xml:space="preserve"> М.: ВАКО, 2018. </w:t>
      </w:r>
    </w:p>
    <w:p w:rsidR="00BF3B2A" w:rsidRPr="009766B7" w:rsidRDefault="00BF3B2A" w:rsidP="00BF3B2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66B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BF3B2A" w:rsidRPr="000E2DA7" w:rsidRDefault="00BF3B2A" w:rsidP="00691BF5">
      <w:pPr>
        <w:ind w:firstLine="0"/>
        <w:rPr>
          <w:rFonts w:ascii="Times New Roman" w:hAnsi="Times New Roman" w:cs="Times New Roman"/>
          <w:spacing w:val="1"/>
          <w:w w:val="110"/>
          <w:sz w:val="24"/>
          <w:szCs w:val="24"/>
        </w:rPr>
      </w:pPr>
    </w:p>
    <w:p w:rsidR="001A0F1F" w:rsidRPr="009766B7" w:rsidRDefault="001A0F1F" w:rsidP="009766B7">
      <w:pPr>
        <w:keepNext/>
        <w:keepLines/>
        <w:tabs>
          <w:tab w:val="left" w:pos="0"/>
        </w:tabs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</w:pPr>
      <w:r w:rsidRPr="009766B7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I. ПЛАНИРУЕМЫЕ РЕЗУЛЬТАТЫ ОСВОЕНИЯ УЧЕБНОГО </w:t>
      </w:r>
      <w:r w:rsidR="007F3854" w:rsidRPr="009766B7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КУРСА</w:t>
      </w:r>
    </w:p>
    <w:p w:rsidR="005A11F6" w:rsidRPr="009766B7" w:rsidRDefault="005A11F6" w:rsidP="00BF3B2A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</w:p>
    <w:p w:rsidR="007F3854" w:rsidRPr="009766B7" w:rsidRDefault="007F3854" w:rsidP="007F3854">
      <w:pPr>
        <w:spacing w:after="0" w:line="240" w:lineRule="auto"/>
        <w:ind w:firstLine="709"/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</w:pPr>
      <w:r w:rsidRPr="009766B7">
        <w:rPr>
          <w:rStyle w:val="dash041e005f0431005f044b005f0447005f043d005f044b005f0439005f005fchar1char1"/>
          <w:color w:val="0D0D0D" w:themeColor="text1" w:themeTint="F2"/>
          <w:sz w:val="28"/>
          <w:szCs w:val="28"/>
        </w:rPr>
        <w:t>Личностные результаты отражают сформированность в том числе в части: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1. Гражданское воспитание включает: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культуры межнационального общения;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приверженности идеям интернационализма, дружбы, равенства, взаимопомощи народов;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национальному достоинству людей, их чувствам, религиозным убеждениям;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в детской среде ответственности, принципов коллективизма и социальной солидарности;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 xml:space="preserve">2. Патриотическое воспитание предусматривает: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идентичности;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военнопатриотического воспитания;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умения ориентироваться в современных общественнополитических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поисковой и краеведческой деятельности, детского познавательного туризма.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 xml:space="preserve">3. Духовно-нравственное воспитание осуществляется за счет: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развития у детей нравственных чувств (чести, долга, справедливости, милосердия и дружелюбия);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формирования выраженной в поведении нравственной позиции, в том числе способности к сознательному выбору добра;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содействия формированию у детей позитивных жизненных ориентиров и планов;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4. Эстетическое воспитание предполагает:</w:t>
      </w: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создание равных для всех детей возможностей доступа к культурным ценностям;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воспитание уважения к культуре, языкам, традициям и обычаям народов, проживающих в Российской Федерации;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популяризация российских культурных, нравственных и семейных ценностей;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сохранение, поддержки и развитие этнических культурных традиций и народного творчества.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>5. Физическое воспитание, формирование культуры здоровья и эмоционального благополучия включает:</w:t>
      </w: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ответственного отношения к своему здоровью и потребности в здоровом образе жизни;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культуры безопасной жизнедеятельности, профилактику наркотической и алкогольной зависимости, табакокурения и других вредных привычек;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lastRenderedPageBreak/>
        <w:t>6. Трудовое воспитание реализуется посредством: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воспитания уважения к труду и людям труда, трудовым достижениям;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содействия профессиональному самоопределению, приобщения к социально значимой деятельности для осмысленного выбора профессии.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766B7">
        <w:rPr>
          <w:rFonts w:ascii="Times New Roman" w:hAnsi="Times New Roman" w:cs="Times New Roman"/>
          <w:b/>
          <w:sz w:val="28"/>
          <w:szCs w:val="28"/>
        </w:rPr>
        <w:t xml:space="preserve">7. Экологическое воспитание включает: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развитие экологической культуры, бережного отношения к родной земле, природным богатствам России и мира;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 xml:space="preserve">8. </w:t>
      </w:r>
      <w:r w:rsidRPr="009766B7">
        <w:rPr>
          <w:rFonts w:ascii="Times New Roman" w:hAnsi="Times New Roman" w:cs="Times New Roman"/>
          <w:b/>
          <w:sz w:val="28"/>
          <w:szCs w:val="28"/>
        </w:rPr>
        <w:t>Ценности научного познания подразумевает:</w:t>
      </w:r>
      <w:r w:rsidRPr="00976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sz w:val="28"/>
          <w:szCs w:val="28"/>
        </w:rPr>
      </w:pPr>
      <w:r w:rsidRPr="009766B7">
        <w:rPr>
          <w:sz w:val="28"/>
          <w:szCs w:val="28"/>
        </w:rPr>
        <w:sym w:font="Symbol" w:char="F02D"/>
      </w:r>
      <w:r w:rsidRPr="009766B7">
        <w:rPr>
          <w:rFonts w:ascii="Times New Roman" w:hAnsi="Times New Roman" w:cs="Times New Roman"/>
          <w:sz w:val="28"/>
          <w:szCs w:val="28"/>
        </w:rPr>
        <w:t xml:space="preserve"> содействие повышению привлекательности науки для подрастающего поколения, поддержку научно-технического творчества детей</w:t>
      </w:r>
    </w:p>
    <w:p w:rsidR="007F3854" w:rsidRPr="009766B7" w:rsidRDefault="007F3854" w:rsidP="007F385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766B7">
        <w:rPr>
          <w:sz w:val="28"/>
          <w:szCs w:val="28"/>
        </w:rPr>
        <w:t>-</w:t>
      </w:r>
      <w:r w:rsidRPr="009766B7">
        <w:rPr>
          <w:rFonts w:ascii="Times New Roman" w:hAnsi="Times New Roman" w:cs="Times New Roman"/>
          <w:sz w:val="28"/>
          <w:szCs w:val="28"/>
        </w:rPr>
        <w:t xml:space="preserve">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</w:t>
      </w:r>
      <w:r w:rsidRPr="009766B7">
        <w:rPr>
          <w:sz w:val="28"/>
          <w:szCs w:val="28"/>
        </w:rPr>
        <w:t xml:space="preserve"> </w:t>
      </w:r>
      <w:r w:rsidRPr="009766B7">
        <w:rPr>
          <w:rFonts w:ascii="Times New Roman" w:hAnsi="Times New Roman" w:cs="Times New Roman"/>
          <w:sz w:val="28"/>
          <w:szCs w:val="28"/>
        </w:rPr>
        <w:t>научных познаниях об устройстве мира и общества.</w:t>
      </w:r>
    </w:p>
    <w:p w:rsidR="001A0F1F" w:rsidRPr="009766B7" w:rsidRDefault="001A0F1F" w:rsidP="007F3854">
      <w:pPr>
        <w:spacing w:after="0" w:line="240" w:lineRule="auto"/>
        <w:ind w:left="558" w:right="0" w:firstLine="0"/>
        <w:rPr>
          <w:rFonts w:ascii="Times New Roman" w:hAnsi="Times New Roman" w:cs="Times New Roman"/>
          <w:sz w:val="28"/>
          <w:szCs w:val="28"/>
        </w:rPr>
      </w:pPr>
    </w:p>
    <w:p w:rsidR="001A0F1F" w:rsidRPr="009766B7" w:rsidRDefault="00806CD5" w:rsidP="00806CD5">
      <w:pPr>
        <w:spacing w:after="0" w:line="24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b/>
          <w:i/>
          <w:sz w:val="28"/>
          <w:szCs w:val="28"/>
        </w:rPr>
        <w:t>Метапредметные  результаты</w:t>
      </w:r>
      <w:r w:rsidR="001A0F1F" w:rsidRPr="009766B7">
        <w:rPr>
          <w:rFonts w:ascii="Times New Roman" w:hAnsi="Times New Roman" w:cs="Times New Roman"/>
          <w:b/>
          <w:i/>
          <w:sz w:val="28"/>
          <w:szCs w:val="28"/>
        </w:rPr>
        <w:t xml:space="preserve"> освоения курса:</w:t>
      </w:r>
    </w:p>
    <w:p w:rsidR="001A0F1F" w:rsidRPr="009766B7" w:rsidRDefault="001A0F1F" w:rsidP="001A0F1F">
      <w:pPr>
        <w:spacing w:after="0" w:line="240" w:lineRule="auto"/>
        <w:ind w:right="0" w:firstLine="0"/>
        <w:rPr>
          <w:rFonts w:ascii="Times New Roman" w:hAnsi="Times New Roman" w:cs="Times New Roman"/>
          <w:i/>
          <w:sz w:val="28"/>
          <w:szCs w:val="28"/>
        </w:rPr>
      </w:pPr>
      <w:r w:rsidRPr="009766B7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1A0F1F" w:rsidRPr="009766B7" w:rsidRDefault="0094463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ум</w:t>
      </w:r>
      <w:r w:rsidR="001A0F1F" w:rsidRPr="009766B7">
        <w:rPr>
          <w:rFonts w:ascii="Times New Roman" w:hAnsi="Times New Roman" w:cs="Times New Roman"/>
          <w:sz w:val="28"/>
          <w:szCs w:val="28"/>
        </w:rPr>
        <w:t>ение анализировать экономическую и/или финансовую проблему и определять финансовые и государственные учреждения, в которые необходимо обратиться для её решения;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нахождение различных способов решения финансовых проблем и оценивание последствий этих проблем;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умение осуществлять краткосрочное и долгосрочное планирование своего финансового поведения;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установление причинно-следственных связей между социальными и финансовыми явлениями и процессами;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lastRenderedPageBreak/>
        <w:t>умение осуществлять элементарный прогноз в сфере личных и семейных финансов и оценивать последствия своих действий и поступков.</w:t>
      </w:r>
    </w:p>
    <w:p w:rsidR="001A0F1F" w:rsidRPr="009766B7" w:rsidRDefault="001A0F1F" w:rsidP="001A0F1F">
      <w:pPr>
        <w:spacing w:after="0" w:line="240" w:lineRule="auto"/>
        <w:ind w:right="0" w:firstLine="0"/>
        <w:rPr>
          <w:rFonts w:ascii="Times New Roman" w:hAnsi="Times New Roman" w:cs="Times New Roman"/>
          <w:i/>
          <w:sz w:val="28"/>
          <w:szCs w:val="28"/>
        </w:rPr>
      </w:pPr>
      <w:r w:rsidRPr="009766B7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умение самостоятельно обнаруживать и формулировать проблему в финансовой сфере, выдвигать версии её решения, определять последовательность своих действий по её решению;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проявление познавательной и творческой инициативы в применении полученных знаний и умений для решения задач в области личных и семейных финансов;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контроль и самоконтроль, оценка, взаимооценка и самооценка выполнения действий по изучению финансовых вопросов на основе выработанных критериев;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самостоятельное планирование действий по изучению финансовых вопросов, в том числе в области распоряжения личными финансами.</w:t>
      </w:r>
    </w:p>
    <w:p w:rsidR="001A0F1F" w:rsidRPr="009766B7" w:rsidRDefault="001A0F1F" w:rsidP="001A0F1F">
      <w:pPr>
        <w:spacing w:after="0" w:line="240" w:lineRule="auto"/>
        <w:ind w:right="0" w:firstLine="0"/>
        <w:rPr>
          <w:rFonts w:ascii="Times New Roman" w:hAnsi="Times New Roman" w:cs="Times New Roman"/>
          <w:i/>
          <w:sz w:val="28"/>
          <w:szCs w:val="28"/>
        </w:rPr>
      </w:pPr>
      <w:r w:rsidRPr="009766B7"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умение вступать в коммуникацию со сверстниками и учителем, понимать и продвигать предлагаемые идеи;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формулирование собственного отношения к различным финансовым проблемам (управление личными финансами, семейное бюджетирование, финансовые риски, сотрудничество с финансовыми организациями и т. д.);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sz w:val="28"/>
          <w:szCs w:val="28"/>
        </w:rPr>
        <w:t>умение анализировать и интерпретировать финансовую информацию, полученную из различных источников, различать мнение (точку зрения), доказательство (аргумент), факты.</w:t>
      </w:r>
    </w:p>
    <w:p w:rsidR="001A0F1F" w:rsidRPr="009766B7" w:rsidRDefault="00806CD5" w:rsidP="001A0F1F">
      <w:pPr>
        <w:spacing w:after="0" w:line="240" w:lineRule="auto"/>
        <w:ind w:right="0" w:hanging="10"/>
        <w:rPr>
          <w:rFonts w:ascii="Times New Roman" w:hAnsi="Times New Roman" w:cs="Times New Roman"/>
          <w:sz w:val="28"/>
          <w:szCs w:val="28"/>
        </w:rPr>
      </w:pPr>
      <w:r w:rsidRPr="009766B7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="001A0F1F" w:rsidRPr="009766B7">
        <w:rPr>
          <w:rFonts w:ascii="Times New Roman" w:hAnsi="Times New Roman" w:cs="Times New Roman"/>
          <w:b/>
          <w:i/>
          <w:sz w:val="28"/>
          <w:szCs w:val="28"/>
        </w:rPr>
        <w:t xml:space="preserve"> освоения курса: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>владение понятиями: деньги и денежная масса,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</w:p>
    <w:p w:rsidR="001A0F1F" w:rsidRPr="009766B7" w:rsidRDefault="001A0F1F" w:rsidP="001A0F1F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>владение знаниями: 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структуре денежной массы;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структуре доходов населения страны и способах её определения;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зависимости уровня благосостояния от структуры источников доходов семьи;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статьях семейного и личного бюджета и способах их корреляции;</w:t>
      </w:r>
    </w:p>
    <w:p w:rsidR="001A0F1F" w:rsidRPr="009766B7" w:rsidRDefault="001A0F1F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>об основных видах финансовых услуг и продуктов, предназначенных для физических лиц;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возможных нормах сбережения;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способах государственной поддержки в случае возникновения сложных жизненных ситуаций;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видах страхования;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видах финансовых рисков;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способах использования банковских продуктов для решения своих финансовых задач;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способах определения курса валют и мест обмена;</w:t>
      </w:r>
    </w:p>
    <w:p w:rsidR="001A0F1F" w:rsidRPr="009766B7" w:rsidRDefault="00806CD5" w:rsidP="0003678D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766B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F1F" w:rsidRPr="009766B7">
        <w:rPr>
          <w:rFonts w:ascii="Times New Roman" w:hAnsi="Times New Roman" w:cs="Times New Roman"/>
          <w:color w:val="auto"/>
          <w:sz w:val="28"/>
          <w:szCs w:val="28"/>
        </w:rPr>
        <w:t>о способах уплаты налогов, принципах устройства пенсионной системы России.</w:t>
      </w:r>
    </w:p>
    <w:p w:rsidR="00AA04B2" w:rsidRPr="009766B7" w:rsidRDefault="00AA04B2" w:rsidP="0003678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A04B2" w:rsidRPr="009766B7" w:rsidRDefault="00AA04B2" w:rsidP="0003678D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</w:pPr>
      <w:r w:rsidRPr="009766B7">
        <w:rPr>
          <w:rFonts w:ascii="TimesNewRomanPSMT" w:hAnsi="TimesNewRomanPSMT"/>
          <w:b/>
          <w:color w:val="000000"/>
          <w:sz w:val="28"/>
          <w:szCs w:val="28"/>
          <w:lang w:val="en-US"/>
        </w:rPr>
        <w:t>III</w:t>
      </w:r>
      <w:r w:rsidRPr="009766B7">
        <w:rPr>
          <w:rFonts w:ascii="TimesNewRomanPSMT" w:hAnsi="TimesNewRomanPSMT"/>
          <w:b/>
          <w:color w:val="000000"/>
          <w:sz w:val="28"/>
          <w:szCs w:val="28"/>
        </w:rPr>
        <w:t>.</w:t>
      </w:r>
      <w:r w:rsidRPr="009766B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766B7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СОДЕРЖАНИЕ  КУРСА</w:t>
      </w:r>
    </w:p>
    <w:p w:rsidR="00B1078F" w:rsidRPr="009766B7" w:rsidRDefault="00B1078F" w:rsidP="00B1078F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9766B7">
        <w:rPr>
          <w:b/>
          <w:sz w:val="28"/>
          <w:szCs w:val="28"/>
        </w:rPr>
        <w:t>9 КЛАСС (34 часа)</w:t>
      </w:r>
    </w:p>
    <w:p w:rsidR="00B1078F" w:rsidRPr="009766B7" w:rsidRDefault="00B1078F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Тема 8. Риски в мире денег</w:t>
      </w:r>
      <w:r w:rsidR="00B1078F" w:rsidRPr="009766B7">
        <w:rPr>
          <w:b/>
          <w:bCs/>
          <w:sz w:val="28"/>
          <w:szCs w:val="28"/>
        </w:rPr>
        <w:t xml:space="preserve"> ( 4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Cs/>
          <w:sz w:val="28"/>
          <w:szCs w:val="28"/>
        </w:rPr>
      </w:pPr>
      <w:r w:rsidRPr="009766B7">
        <w:rPr>
          <w:bCs/>
          <w:sz w:val="28"/>
          <w:szCs w:val="28"/>
        </w:rPr>
        <w:t>Практическая работа «Какие бывают финансовые риски?»</w:t>
      </w:r>
      <w:r w:rsidRPr="009766B7">
        <w:rPr>
          <w:b/>
          <w:sz w:val="28"/>
          <w:szCs w:val="28"/>
        </w:rPr>
        <w:t xml:space="preserve"> </w:t>
      </w:r>
      <w:r w:rsidRPr="009766B7">
        <w:rPr>
          <w:sz w:val="28"/>
          <w:szCs w:val="28"/>
        </w:rPr>
        <w:t>Познавательная беседа</w:t>
      </w:r>
      <w:r w:rsidRPr="009766B7">
        <w:rPr>
          <w:b/>
          <w:sz w:val="28"/>
          <w:szCs w:val="28"/>
        </w:rPr>
        <w:t xml:space="preserve"> «</w:t>
      </w:r>
      <w:r w:rsidRPr="009766B7">
        <w:rPr>
          <w:bCs/>
          <w:sz w:val="28"/>
          <w:szCs w:val="28"/>
        </w:rPr>
        <w:t>Что такое финансовые пирамиды?»</w:t>
      </w:r>
      <w:r w:rsidRPr="009766B7">
        <w:rPr>
          <w:b/>
          <w:sz w:val="28"/>
          <w:szCs w:val="28"/>
        </w:rPr>
        <w:t xml:space="preserve"> </w:t>
      </w:r>
    </w:p>
    <w:p w:rsidR="00EA1D65" w:rsidRPr="009766B7" w:rsidRDefault="00EA1D65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Представление проектов, выполнение тренировочных заданий, тестовый контроль (2 час)</w:t>
      </w:r>
    </w:p>
    <w:p w:rsidR="0003678D" w:rsidRPr="009766B7" w:rsidRDefault="00DD6E89" w:rsidP="0003678D">
      <w:pPr>
        <w:pStyle w:val="ad"/>
        <w:spacing w:line="276" w:lineRule="auto"/>
        <w:ind w:firstLine="708"/>
        <w:jc w:val="both"/>
        <w:rPr>
          <w:bCs/>
          <w:sz w:val="28"/>
          <w:szCs w:val="28"/>
        </w:rPr>
      </w:pPr>
      <w:r w:rsidRPr="009766B7">
        <w:rPr>
          <w:b/>
          <w:sz w:val="28"/>
          <w:szCs w:val="28"/>
          <w:highlight w:val="yellow"/>
        </w:rPr>
        <w:t>МОДУЛЬ</w:t>
      </w:r>
      <w:r w:rsidR="0003678D" w:rsidRPr="009766B7">
        <w:rPr>
          <w:b/>
          <w:bCs/>
          <w:sz w:val="28"/>
          <w:szCs w:val="28"/>
          <w:highlight w:val="yellow"/>
        </w:rPr>
        <w:t xml:space="preserve"> 4. Семья и финансовые организации: как сотрудничать без проблем</w:t>
      </w:r>
      <w:r w:rsidR="00B1078F" w:rsidRPr="009766B7">
        <w:rPr>
          <w:b/>
          <w:sz w:val="28"/>
          <w:szCs w:val="28"/>
          <w:highlight w:val="yellow"/>
        </w:rPr>
        <w:t xml:space="preserve"> (16</w:t>
      </w:r>
      <w:r w:rsidR="0003678D" w:rsidRPr="009766B7">
        <w:rPr>
          <w:b/>
          <w:sz w:val="28"/>
          <w:szCs w:val="28"/>
          <w:highlight w:val="yellow"/>
        </w:rPr>
        <w:t xml:space="preserve"> часов).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Тема 9. Банки и их роль в жизни семьи</w:t>
      </w:r>
      <w:r w:rsidR="00EA1D65" w:rsidRPr="009766B7">
        <w:rPr>
          <w:b/>
          <w:bCs/>
          <w:sz w:val="28"/>
          <w:szCs w:val="28"/>
        </w:rPr>
        <w:t xml:space="preserve"> (4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Cs/>
          <w:sz w:val="28"/>
          <w:szCs w:val="28"/>
        </w:rPr>
        <w:t>Мини-проект «Что такое банк и чем он может быть вам полезен?»</w:t>
      </w:r>
      <w:r w:rsidRPr="009766B7">
        <w:rPr>
          <w:b/>
          <w:bCs/>
          <w:sz w:val="28"/>
          <w:szCs w:val="28"/>
        </w:rPr>
        <w:t xml:space="preserve"> </w:t>
      </w:r>
      <w:r w:rsidRPr="009766B7">
        <w:rPr>
          <w:bCs/>
          <w:sz w:val="28"/>
          <w:szCs w:val="28"/>
        </w:rPr>
        <w:t>Круглый стол</w:t>
      </w:r>
      <w:r w:rsidRPr="009766B7">
        <w:rPr>
          <w:b/>
          <w:bCs/>
          <w:sz w:val="28"/>
          <w:szCs w:val="28"/>
        </w:rPr>
        <w:t xml:space="preserve"> «</w:t>
      </w:r>
      <w:r w:rsidRPr="009766B7">
        <w:rPr>
          <w:bCs/>
          <w:sz w:val="28"/>
          <w:szCs w:val="28"/>
        </w:rPr>
        <w:t>Польза и риски банковских карт?»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Тема 10. Собственный бизнес</w:t>
      </w:r>
      <w:r w:rsidR="00EA1D65" w:rsidRPr="009766B7">
        <w:rPr>
          <w:b/>
          <w:bCs/>
          <w:sz w:val="28"/>
          <w:szCs w:val="28"/>
        </w:rPr>
        <w:t xml:space="preserve">  (4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Cs/>
          <w:sz w:val="28"/>
          <w:szCs w:val="28"/>
        </w:rPr>
        <w:t>Выступления учащихся «Что такое бизнес?» Мини-проект «Как создать свое дело?»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sz w:val="28"/>
          <w:szCs w:val="28"/>
        </w:rPr>
      </w:pPr>
      <w:r w:rsidRPr="009766B7">
        <w:rPr>
          <w:b/>
          <w:bCs/>
          <w:sz w:val="28"/>
          <w:szCs w:val="28"/>
        </w:rPr>
        <w:t>Тема 11. Валюта в современном мире</w:t>
      </w:r>
      <w:r w:rsidR="00EA1D65" w:rsidRPr="009766B7">
        <w:rPr>
          <w:b/>
          <w:bCs/>
          <w:sz w:val="28"/>
          <w:szCs w:val="28"/>
        </w:rPr>
        <w:t xml:space="preserve"> (4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sz w:val="28"/>
          <w:szCs w:val="28"/>
        </w:rPr>
      </w:pPr>
      <w:r w:rsidRPr="009766B7">
        <w:rPr>
          <w:bCs/>
          <w:sz w:val="28"/>
          <w:szCs w:val="28"/>
        </w:rPr>
        <w:t>Познавательная беседа «Что такое валютный рынок и как он устроен?»</w:t>
      </w:r>
      <w:r w:rsidRPr="009766B7">
        <w:rPr>
          <w:b/>
          <w:sz w:val="28"/>
          <w:szCs w:val="28"/>
        </w:rPr>
        <w:t xml:space="preserve"> </w:t>
      </w:r>
      <w:r w:rsidRPr="009766B7">
        <w:rPr>
          <w:sz w:val="28"/>
          <w:szCs w:val="28"/>
        </w:rPr>
        <w:t>Решение экономических задач</w:t>
      </w:r>
      <w:r w:rsidRPr="009766B7">
        <w:rPr>
          <w:b/>
          <w:sz w:val="28"/>
          <w:szCs w:val="28"/>
        </w:rPr>
        <w:t xml:space="preserve"> «</w:t>
      </w:r>
      <w:r w:rsidRPr="009766B7">
        <w:rPr>
          <w:bCs/>
          <w:sz w:val="28"/>
          <w:szCs w:val="28"/>
        </w:rPr>
        <w:t>Можно ли выиграть, размещая сбережения в валюте?»</w:t>
      </w:r>
      <w:r w:rsidRPr="009766B7">
        <w:rPr>
          <w:b/>
          <w:sz w:val="28"/>
          <w:szCs w:val="28"/>
        </w:rPr>
        <w:t xml:space="preserve"> </w:t>
      </w:r>
    </w:p>
    <w:p w:rsidR="00EA1D65" w:rsidRPr="009766B7" w:rsidRDefault="00EA1D65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Представление проектов (2 час)</w:t>
      </w:r>
    </w:p>
    <w:p w:rsidR="0003678D" w:rsidRPr="009766B7" w:rsidRDefault="00DD6E89" w:rsidP="0003678D">
      <w:pPr>
        <w:pStyle w:val="ad"/>
        <w:spacing w:line="276" w:lineRule="auto"/>
        <w:ind w:firstLine="708"/>
        <w:jc w:val="both"/>
        <w:rPr>
          <w:bCs/>
          <w:sz w:val="28"/>
          <w:szCs w:val="28"/>
        </w:rPr>
      </w:pPr>
      <w:r w:rsidRPr="009766B7">
        <w:rPr>
          <w:b/>
          <w:sz w:val="28"/>
          <w:szCs w:val="28"/>
          <w:highlight w:val="yellow"/>
        </w:rPr>
        <w:t>МОДУЛЬ</w:t>
      </w:r>
      <w:r w:rsidRPr="009766B7">
        <w:rPr>
          <w:b/>
          <w:bCs/>
          <w:sz w:val="28"/>
          <w:szCs w:val="28"/>
          <w:highlight w:val="yellow"/>
        </w:rPr>
        <w:t xml:space="preserve"> </w:t>
      </w:r>
      <w:r w:rsidR="0003678D" w:rsidRPr="009766B7">
        <w:rPr>
          <w:b/>
          <w:bCs/>
          <w:sz w:val="28"/>
          <w:szCs w:val="28"/>
          <w:highlight w:val="yellow"/>
        </w:rPr>
        <w:t>5. Человек и государ</w:t>
      </w:r>
      <w:r w:rsidR="00EA1D65" w:rsidRPr="009766B7">
        <w:rPr>
          <w:b/>
          <w:bCs/>
          <w:sz w:val="28"/>
          <w:szCs w:val="28"/>
          <w:highlight w:val="yellow"/>
        </w:rPr>
        <w:t>ство: как они взаимодействуют (12</w:t>
      </w:r>
      <w:r w:rsidR="0003678D" w:rsidRPr="009766B7">
        <w:rPr>
          <w:b/>
          <w:bCs/>
          <w:sz w:val="28"/>
          <w:szCs w:val="28"/>
          <w:highlight w:val="yellow"/>
        </w:rPr>
        <w:t xml:space="preserve"> часов).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Тема 12. Налоги и их роль в жизни семьи</w:t>
      </w:r>
      <w:r w:rsidR="00EA1D65" w:rsidRPr="009766B7">
        <w:rPr>
          <w:b/>
          <w:bCs/>
          <w:sz w:val="28"/>
          <w:szCs w:val="28"/>
        </w:rPr>
        <w:t xml:space="preserve"> (4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Cs/>
          <w:sz w:val="28"/>
          <w:szCs w:val="28"/>
        </w:rPr>
        <w:t>Дискуссия «Что такое налоги и зачем их платить?» Работа с документами «Какие налоги мы платим?»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lastRenderedPageBreak/>
        <w:t>Тема 13. Пенсионное обеспечение и финансовое благополучие в старости</w:t>
      </w:r>
      <w:r w:rsidR="00EA1D65" w:rsidRPr="009766B7">
        <w:rPr>
          <w:b/>
          <w:bCs/>
          <w:sz w:val="28"/>
          <w:szCs w:val="28"/>
        </w:rPr>
        <w:t xml:space="preserve"> (4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Cs/>
          <w:sz w:val="28"/>
          <w:szCs w:val="28"/>
        </w:rPr>
      </w:pPr>
      <w:r w:rsidRPr="009766B7">
        <w:rPr>
          <w:bCs/>
          <w:sz w:val="28"/>
          <w:szCs w:val="28"/>
        </w:rPr>
        <w:t>Решение экономических задач «Что такое пенсия и как сделать ее достойной?»</w:t>
      </w:r>
      <w:r w:rsidRPr="009766B7">
        <w:rPr>
          <w:b/>
          <w:sz w:val="28"/>
          <w:szCs w:val="28"/>
        </w:rPr>
        <w:t xml:space="preserve"> </w:t>
      </w:r>
      <w:r w:rsidRPr="009766B7">
        <w:rPr>
          <w:bCs/>
          <w:sz w:val="28"/>
          <w:szCs w:val="28"/>
        </w:rPr>
        <w:t>Конференция по курсу «Финансовая грамотность».</w:t>
      </w:r>
    </w:p>
    <w:p w:rsidR="00EA1D65" w:rsidRPr="009766B7" w:rsidRDefault="00EA1D65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Представление проектов (2 час)</w:t>
      </w:r>
    </w:p>
    <w:p w:rsidR="00EA1D65" w:rsidRPr="009766B7" w:rsidRDefault="00EA1D65" w:rsidP="0003678D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9766B7">
        <w:rPr>
          <w:b/>
          <w:bCs/>
          <w:sz w:val="28"/>
          <w:szCs w:val="28"/>
        </w:rPr>
        <w:t>Итоговый контроль знаний (2 час)</w:t>
      </w: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03678D" w:rsidRPr="009766B7" w:rsidRDefault="0003678D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F3854" w:rsidRPr="009766B7" w:rsidRDefault="007F3854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CF2D95" w:rsidRPr="009766B7" w:rsidRDefault="00CF2D95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CF2D95" w:rsidRPr="009766B7" w:rsidRDefault="00CF2D95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CF2D95" w:rsidRPr="009766B7" w:rsidRDefault="00CF2D95" w:rsidP="0003678D">
      <w:pPr>
        <w:pStyle w:val="ad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CF2D95" w:rsidRDefault="00CF2D95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9766B7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CF2D95" w:rsidRDefault="00CF2D95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CF2D95" w:rsidRDefault="00CF2D95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CF2D95" w:rsidRDefault="00CF2D95" w:rsidP="0003678D">
      <w:pPr>
        <w:pStyle w:val="ad"/>
        <w:spacing w:line="276" w:lineRule="auto"/>
        <w:jc w:val="both"/>
        <w:rPr>
          <w:b/>
          <w:bCs/>
          <w:color w:val="000000"/>
        </w:rPr>
      </w:pPr>
    </w:p>
    <w:p w:rsidR="009766B7" w:rsidRDefault="007F3854" w:rsidP="009766B7">
      <w:pPr>
        <w:jc w:val="center"/>
        <w:rPr>
          <w:rStyle w:val="fontstyle01"/>
          <w:rFonts w:ascii="Times New Roman" w:hAnsi="Times New Roman" w:cs="Times New Roman"/>
        </w:rPr>
      </w:pPr>
      <w:r w:rsidRPr="009766B7">
        <w:rPr>
          <w:rFonts w:ascii="Times New Roman" w:eastAsiaTheme="minorEastAsia" w:hAnsi="Times New Roman" w:cs="Times New Roman"/>
          <w:b/>
          <w:spacing w:val="-3"/>
          <w:sz w:val="28"/>
          <w:szCs w:val="28"/>
          <w:lang w:val="en-US"/>
        </w:rPr>
        <w:lastRenderedPageBreak/>
        <w:t>III</w:t>
      </w:r>
      <w:r w:rsidRPr="009766B7">
        <w:rPr>
          <w:rFonts w:ascii="Times New Roman" w:eastAsiaTheme="minorEastAsia" w:hAnsi="Times New Roman" w:cs="Times New Roman"/>
          <w:b/>
          <w:spacing w:val="-3"/>
          <w:sz w:val="28"/>
          <w:szCs w:val="28"/>
        </w:rPr>
        <w:t xml:space="preserve">. Тематическое планирование, в том числе с </w:t>
      </w:r>
      <w:r w:rsidRPr="009766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66B7">
        <w:rPr>
          <w:rStyle w:val="fontstyle01"/>
          <w:rFonts w:ascii="Times New Roman" w:hAnsi="Times New Roman" w:cs="Times New Roman"/>
        </w:rPr>
        <w:t xml:space="preserve">учетом  программы воспитания с указанием </w:t>
      </w:r>
    </w:p>
    <w:p w:rsidR="007F3854" w:rsidRPr="009766B7" w:rsidRDefault="007F3854" w:rsidP="009766B7">
      <w:pPr>
        <w:jc w:val="center"/>
        <w:rPr>
          <w:rFonts w:ascii="Times New Roman" w:eastAsiaTheme="minorEastAsia" w:hAnsi="Times New Roman" w:cs="Times New Roman"/>
          <w:b/>
          <w:spacing w:val="-3"/>
          <w:sz w:val="28"/>
          <w:szCs w:val="28"/>
        </w:rPr>
      </w:pPr>
      <w:r w:rsidRPr="009766B7">
        <w:rPr>
          <w:rStyle w:val="fontstyle01"/>
          <w:rFonts w:ascii="Times New Roman" w:hAnsi="Times New Roman" w:cs="Times New Roman"/>
        </w:rPr>
        <w:t>количества часов, отводимых на освоение каждой темы.</w:t>
      </w:r>
    </w:p>
    <w:p w:rsidR="007F3854" w:rsidRPr="009766B7" w:rsidRDefault="007F3854" w:rsidP="009766B7">
      <w:pPr>
        <w:jc w:val="center"/>
        <w:rPr>
          <w:sz w:val="28"/>
          <w:szCs w:val="28"/>
        </w:rPr>
      </w:pPr>
    </w:p>
    <w:tbl>
      <w:tblPr>
        <w:tblStyle w:val="a7"/>
        <w:tblW w:w="149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142"/>
        <w:gridCol w:w="4819"/>
        <w:gridCol w:w="3402"/>
        <w:gridCol w:w="1164"/>
      </w:tblGrid>
      <w:tr w:rsidR="007F3854" w:rsidRPr="003E4BFA" w:rsidTr="00641CA5">
        <w:trPr>
          <w:trHeight w:val="1206"/>
        </w:trPr>
        <w:tc>
          <w:tcPr>
            <w:tcW w:w="2127" w:type="dxa"/>
          </w:tcPr>
          <w:p w:rsidR="007F3854" w:rsidRPr="003E4BFA" w:rsidRDefault="007F3854" w:rsidP="00BE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409" w:type="dxa"/>
          </w:tcPr>
          <w:p w:rsidR="007F3854" w:rsidRPr="003E4BFA" w:rsidRDefault="007F3854" w:rsidP="00BE6E62">
            <w:pPr>
              <w:pStyle w:val="ae"/>
            </w:pPr>
            <w:r w:rsidRPr="003E4BFA">
              <w:t>темы</w:t>
            </w:r>
          </w:p>
        </w:tc>
        <w:tc>
          <w:tcPr>
            <w:tcW w:w="993" w:type="dxa"/>
            <w:gridSpan w:val="2"/>
          </w:tcPr>
          <w:p w:rsidR="007F3854" w:rsidRPr="003E4BFA" w:rsidRDefault="007F3854" w:rsidP="003E4B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221" w:type="dxa"/>
            <w:gridSpan w:val="2"/>
          </w:tcPr>
          <w:p w:rsidR="007F3854" w:rsidRPr="003E4BFA" w:rsidRDefault="007F3854" w:rsidP="00BE6E62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Основные виды деятельности обучающихся </w:t>
            </w:r>
          </w:p>
          <w:p w:rsidR="007F3854" w:rsidRPr="003E4BFA" w:rsidRDefault="007F3854" w:rsidP="00BE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(на уровне универсальных учебных действий)</w:t>
            </w:r>
          </w:p>
        </w:tc>
        <w:tc>
          <w:tcPr>
            <w:tcW w:w="1164" w:type="dxa"/>
          </w:tcPr>
          <w:p w:rsidR="007F3854" w:rsidRPr="003E4BFA" w:rsidRDefault="007F3854" w:rsidP="003E4B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  <w:p w:rsidR="007F3854" w:rsidRPr="003E4BFA" w:rsidRDefault="007F3854" w:rsidP="003E4BF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3E4BFA">
              <w:rPr>
                <w:rFonts w:ascii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</w:tr>
      <w:tr w:rsidR="003E4BFA" w:rsidRPr="003E4BFA" w:rsidTr="00641CA5">
        <w:trPr>
          <w:trHeight w:val="520"/>
        </w:trPr>
        <w:tc>
          <w:tcPr>
            <w:tcW w:w="2127" w:type="dxa"/>
          </w:tcPr>
          <w:p w:rsidR="003E4BFA" w:rsidRDefault="003E4BFA" w:rsidP="003E4BF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Финансовые риски </w:t>
            </w:r>
          </w:p>
          <w:p w:rsidR="003E4BFA" w:rsidRPr="009620B3" w:rsidRDefault="003E4BFA" w:rsidP="003E4BF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409" w:type="dxa"/>
          </w:tcPr>
          <w:p w:rsidR="003E4BFA" w:rsidRPr="009620B3" w:rsidRDefault="003E4BFA" w:rsidP="003E4BF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993" w:type="dxa"/>
            <w:gridSpan w:val="2"/>
          </w:tcPr>
          <w:p w:rsidR="003E4BFA" w:rsidRPr="003E4BFA" w:rsidRDefault="003E4BFA" w:rsidP="003E4B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 w:val="restart"/>
          </w:tcPr>
          <w:p w:rsidR="003E4BFA" w:rsidRPr="00CC7A5D" w:rsidRDefault="003E4BFA" w:rsidP="003E4BFA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Базовые понятия и знания: 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риски, виды рисков;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видов финансовых рисков (инфляция; девальвация; банкротство финансовых компаний, управляющих семейными сбережениями; финансовое мошенничество), а также представление о способах сокращения финансовых рисков.</w:t>
            </w:r>
          </w:p>
          <w:p w:rsidR="003E4BFA" w:rsidRPr="00CC7A5D" w:rsidRDefault="003E4BFA" w:rsidP="003E4BFA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характеристики и установки: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понимание причин финансовых рисков;</w:t>
            </w:r>
          </w:p>
          <w:p w:rsidR="003E4BFA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осознание необходимости быть осторожным в финансовой сфере, проверять поступающую информацию из различных источников (из рекламы, от граждан, из учреждений). </w:t>
            </w:r>
          </w:p>
          <w:p w:rsidR="003E4BFA" w:rsidRPr="00CC7A5D" w:rsidRDefault="003E4BFA" w:rsidP="003E4BFA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Умения: 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защищать личную информацию, в том числе в сети Интернет;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пользоваться банковской картой 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с  минимальным  финансовым риском;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соотносить риски и выгоды.</w:t>
            </w:r>
          </w:p>
          <w:p w:rsidR="003E4BFA" w:rsidRPr="00CC7A5D" w:rsidRDefault="003E4BFA" w:rsidP="003E4BFA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Компетенции: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оценивать последствия сложных жизненных ситуаций с точки зрения пересмотра структуры финансов семьи и личных финансов; • оценивать предлагаемые варианты страхования;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анализировать и оценивать финансовые риски;</w:t>
            </w:r>
          </w:p>
          <w:p w:rsidR="003E4BFA" w:rsidRPr="00CC7A5D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развивать критическое мышление по отношению к рекламным сообщениям;</w:t>
            </w:r>
          </w:p>
          <w:p w:rsidR="003E4BFA" w:rsidRPr="001F4329" w:rsidRDefault="003E4BFA" w:rsidP="003E4BFA">
            <w:pPr>
              <w:numPr>
                <w:ilvl w:val="0"/>
                <w:numId w:val="4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реально оценивать свои финансовые возможности.</w:t>
            </w:r>
          </w:p>
        </w:tc>
        <w:tc>
          <w:tcPr>
            <w:tcW w:w="1164" w:type="dxa"/>
          </w:tcPr>
          <w:p w:rsidR="003E4BFA" w:rsidRPr="003E4BFA" w:rsidRDefault="00FD18F6" w:rsidP="003E4B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C2D">
              <w:rPr>
                <w:rFonts w:ascii="Times New Roman" w:hAnsi="Times New Roman" w:cs="Times New Roman"/>
                <w:sz w:val="24"/>
                <w:szCs w:val="24"/>
              </w:rPr>
              <w:t>Риск инфляции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C2D">
              <w:rPr>
                <w:rFonts w:ascii="Times New Roman" w:hAnsi="Times New Roman" w:cs="Times New Roman"/>
                <w:sz w:val="24"/>
                <w:szCs w:val="24"/>
              </w:rPr>
              <w:t>Риск банкротства финансовых компаний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проектов</w:t>
            </w:r>
            <w:r>
              <w:rPr>
                <w:b/>
                <w:bCs/>
                <w:i/>
                <w:sz w:val="24"/>
                <w:szCs w:val="24"/>
              </w:rPr>
              <w:t>,</w:t>
            </w:r>
            <w:r w:rsidRPr="006866A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A24C2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тренировочных заданий, тестовый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  <w:tc>
          <w:tcPr>
            <w:tcW w:w="2409" w:type="dxa"/>
          </w:tcPr>
          <w:p w:rsidR="00FD18F6" w:rsidRPr="00A24C2D" w:rsidRDefault="00FD18F6" w:rsidP="00FD18F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C2D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A24C2D" w:rsidRDefault="00FD18F6" w:rsidP="00FD18F6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C2D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4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Модуль 4. Семья и финансовые организации:  как сотрудничать без проблем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16 </w:t>
            </w:r>
            <w:r w:rsidRPr="003244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часов)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банк и чем он может быть полезен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 w:val="restart"/>
          </w:tcPr>
          <w:p w:rsidR="00FD18F6" w:rsidRPr="00CC7A5D" w:rsidRDefault="00FD18F6" w:rsidP="00FD18F6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Базовые понятия и знания: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банк, коммерческий банк, Центральный банк, бизнес, бизнес-план, источники финансирования, валюта, мировой валютный рынок, курс валюты;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знание видов операций, осуществляемых банками; понимание необходимости наличия у банка лицензии для осуществления банковских операций; знание видов и типов источников финансирования для создания бизнеса, способов защиты от банкротства; представление о структуре бизнес-плана, об основных финансовых правилах ведения бизнеса; знание типов валют; представление о том, как мировой валютный рынок влияет на валютный рынок России, как определяются курсы валют в экономике России. </w:t>
            </w:r>
          </w:p>
          <w:p w:rsidR="00FD18F6" w:rsidRPr="00CC7A5D" w:rsidRDefault="00FD18F6" w:rsidP="00FD18F6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характеристики и установки: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понимание основных принципов устройства банковской системы;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понимание того, что вступление в отношения с банком должно осуществляться не спонтанно, под воздействием рекламы, а возникать в силу необходимости со знанием способов взаимодействия;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осознание ответственности и рискованности занятия бизнесом и трудностей, с которыми приходится сталкиваться при выборе такого рода карьеры;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понимание того, что для начала бизнес-деятельности необходимо получить специальное образование;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понимание причин изменения и колебания курсов валют, а также при каких условиях семья может выиграть от размещения семейных сбережений в валюте. </w:t>
            </w: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Умения: 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читать договор с банком;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рассчитывать банковский процент и сумму выплат по вкладам;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актуальную информацию на специальных сайтах, посвящённых созданию малого (в том числе семейного) бизнеса; рассчитывать из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держки, доход, прибыль; • переводить одну валюту в другую;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находить информацию об изменениях курсов валют.</w:t>
            </w:r>
          </w:p>
          <w:p w:rsidR="00FD18F6" w:rsidRPr="00CC7A5D" w:rsidRDefault="00FD18F6" w:rsidP="00FD18F6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Компетенции: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оценивать необходимость 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использования банковских услуг для решения своих финансовых проблем и проблем семьи;</w:t>
            </w:r>
          </w:p>
          <w:p w:rsidR="00FD18F6" w:rsidRPr="00CC7A5D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выделять круг вопросов, которые надо обдумать при создании своего бизнеса, а также угро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жающие такому бизнесу типы рис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FD18F6" w:rsidRPr="001F4329" w:rsidRDefault="00FD18F6" w:rsidP="00FD18F6">
            <w:pPr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оценивать необходимость наличия сбережений в валюте в зависимости от экономической ситуации в стране.</w:t>
            </w: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 и их роль в жизни семьи (4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13">
              <w:rPr>
                <w:rFonts w:ascii="Times New Roman" w:hAnsi="Times New Roman" w:cs="Times New Roman"/>
                <w:sz w:val="24"/>
                <w:szCs w:val="24"/>
              </w:rPr>
              <w:t>Функции Центрального и коммерческих банков.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13">
              <w:rPr>
                <w:rFonts w:ascii="Times New Roman" w:hAnsi="Times New Roman" w:cs="Times New Roman"/>
                <w:sz w:val="24"/>
                <w:szCs w:val="24"/>
              </w:rPr>
              <w:t>Активные и пассивные операции банков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 Собственный бизнес</w:t>
            </w:r>
          </w:p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Малый бизнес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бизнеса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Валюта в современном мире (4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Мировой валютный рынок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Можно ли выиграть, размещая сбережения в валюте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Факторы, от которых зависят курсы валют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проектов (2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1,6, 8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результатов работы, выполнение тренировочных заданий, тестовый контроль (2 час)</w:t>
            </w:r>
          </w:p>
        </w:tc>
        <w:tc>
          <w:tcPr>
            <w:tcW w:w="2409" w:type="dxa"/>
          </w:tcPr>
          <w:p w:rsidR="00FD18F6" w:rsidRPr="009662EE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62EE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9662EE" w:rsidRDefault="00FD18F6" w:rsidP="00FD18F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62E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Модуль 5. Человек и государство:  как они взаимодействуют </w:t>
            </w:r>
          </w:p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(12 часов)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 w:val="restart"/>
          </w:tcPr>
          <w:p w:rsidR="00FD18F6" w:rsidRPr="00CC7A5D" w:rsidRDefault="00FD18F6" w:rsidP="00FD18F6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Базовые понятия и знания: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налоги, прямые и косвенные налоги, пошлины, сборы, пенсия, пенсионная система, пенсионные фонды;</w:t>
            </w:r>
          </w:p>
          <w:p w:rsidR="00FD18F6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знание основных видов налогов, 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взимаемых  с  физических и юридических лиц (базовые), способов уплаты налогов (лично и предприятием), общих принципов устройства пенсионной системы РФ; а также знание основных способов пенсионных накоплений. </w:t>
            </w:r>
          </w:p>
          <w:p w:rsidR="00FD18F6" w:rsidRPr="00CC7A5D" w:rsidRDefault="00FD18F6" w:rsidP="00FD18F6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характеристики и установки: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представление об ответственности налогоплательщика;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понимание неотвратимости наказания (штрафов) за неуплату налогов и осознание негативного влияния штрафов на семейный бюджет;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понимание того, что при планировании будущей пенсии необходимо не только полагаться на государственную пенсионную систему, но и создавать свои варианты по программам накопления средств в банках и негосударственных пенсионных фондах.</w:t>
            </w:r>
          </w:p>
          <w:p w:rsidR="00FD18F6" w:rsidRPr="00CC7A5D" w:rsidRDefault="00FD18F6" w:rsidP="00FD18F6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Умения: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считать сумму заплаченных налогов и/или рассчитывать сумму, которую необходимо заплатить в качестве налога;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просчитывать, как изменения в структуре и размерах семейных доходов и имущества могут повлиять на величину подлежащих уплате налогов;</w:t>
            </w:r>
          </w:p>
          <w:p w:rsidR="00FD18F6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находить актуальную информацию о пенсионной системе и способах управления накоплениями в сети Интернет. </w:t>
            </w:r>
          </w:p>
          <w:p w:rsidR="00FD18F6" w:rsidRPr="00CC7A5D" w:rsidRDefault="00FD18F6" w:rsidP="00FD18F6">
            <w:p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Компетенции: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осознавать гражданскую </w:t>
            </w: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ответственность при уплате налогов;</w:t>
            </w:r>
          </w:p>
          <w:p w:rsidR="00FD18F6" w:rsidRPr="00CC7A5D" w:rsidRDefault="00FD18F6" w:rsidP="00FD18F6">
            <w:pPr>
              <w:numPr>
                <w:ilvl w:val="0"/>
                <w:numId w:val="6"/>
              </w:numPr>
              <w:spacing w:after="0" w:line="240" w:lineRule="auto"/>
              <w:ind w:righ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планировать расходы по уплате налогов;</w:t>
            </w:r>
          </w:p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C7A5D">
              <w:rPr>
                <w:rFonts w:ascii="Times New Roman" w:hAnsi="Times New Roman" w:cs="Times New Roman"/>
                <w:sz w:val="24"/>
                <w:szCs w:val="24"/>
              </w:rPr>
              <w:t>рассчитывать и прогнозировать, как могут быть связаны величины сбережений на протяжении трудоспособного возраста и месячного дохода после окончания трудовой карьеры.</w:t>
            </w: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>Тема 12.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алоги и их роль в жизни семьи (4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1,5,7,8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5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E">
              <w:rPr>
                <w:rFonts w:ascii="Times New Roman" w:hAnsi="Times New Roman" w:cs="Times New Roman"/>
                <w:sz w:val="24"/>
                <w:szCs w:val="24"/>
              </w:rPr>
              <w:t>Виды и способы уплаты налогов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13. Пенсионное обеспечение  и финансовое благополу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чие в старости (4 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Что такое пенсия и как сделать её достойной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Устройство пенсионной системы РФ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487E2D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Пенсионный фонд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487E2D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Способы пенсионных накопл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проектов (2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FD18F6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1,3,4,6,8</w:t>
            </w: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 знаний (2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620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2D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F6" w:rsidRPr="003E4BFA" w:rsidTr="00641CA5">
        <w:trPr>
          <w:trHeight w:val="554"/>
        </w:trPr>
        <w:tc>
          <w:tcPr>
            <w:tcW w:w="2127" w:type="dxa"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18F6" w:rsidRPr="009620B3" w:rsidRDefault="00FD18F6" w:rsidP="00FD18F6">
            <w:pPr>
              <w:spacing w:after="0" w:line="259" w:lineRule="auto"/>
              <w:ind w:left="8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B3">
              <w:rPr>
                <w:rFonts w:ascii="Times New Roman" w:hAnsi="Times New Roman" w:cs="Times New Roman"/>
                <w:sz w:val="24"/>
                <w:szCs w:val="24"/>
              </w:rPr>
              <w:t>Итоговый контроль знаний</w:t>
            </w:r>
          </w:p>
        </w:tc>
        <w:tc>
          <w:tcPr>
            <w:tcW w:w="993" w:type="dxa"/>
            <w:gridSpan w:val="2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vMerge/>
          </w:tcPr>
          <w:p w:rsidR="00FD18F6" w:rsidRPr="003E4BFA" w:rsidRDefault="00FD18F6" w:rsidP="00FD18F6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64" w:type="dxa"/>
          </w:tcPr>
          <w:p w:rsidR="00FD18F6" w:rsidRPr="003E4BFA" w:rsidRDefault="00FD18F6" w:rsidP="00FD18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B7" w:rsidTr="00F10DA9">
        <w:trPr>
          <w:gridAfter w:val="2"/>
          <w:wAfter w:w="4566" w:type="dxa"/>
        </w:trPr>
        <w:tc>
          <w:tcPr>
            <w:tcW w:w="5387" w:type="dxa"/>
            <w:gridSpan w:val="3"/>
          </w:tcPr>
          <w:p w:rsidR="009766B7" w:rsidRPr="0074455E" w:rsidRDefault="009766B7" w:rsidP="009766B7">
            <w:pPr>
              <w:pStyle w:val="21"/>
              <w:tabs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                                                                                                                      </w:t>
            </w:r>
          </w:p>
          <w:p w:rsidR="009766B7" w:rsidRPr="0074455E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                                                                                                                            учителей истории, обществознания                                                                                                                      и кубановедения МБОУ СОШ № 20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от 27 августа 2021 № 1 </w:t>
            </w:r>
          </w:p>
          <w:p w:rsidR="009766B7" w:rsidRPr="0074455E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>________________/М.В.Мережникова/</w:t>
            </w:r>
          </w:p>
          <w:p w:rsidR="009766B7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подпись руководителя МО                    Ф.И.О.</w:t>
            </w:r>
          </w:p>
        </w:tc>
        <w:tc>
          <w:tcPr>
            <w:tcW w:w="4961" w:type="dxa"/>
            <w:gridSpan w:val="2"/>
          </w:tcPr>
          <w:p w:rsidR="009766B7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41CA5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B7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__________/Е.А.Стонкене </w:t>
            </w:r>
          </w:p>
          <w:p w:rsidR="009766B7" w:rsidRDefault="009766B7" w:rsidP="00641CA5">
            <w:pPr>
              <w:pStyle w:val="21"/>
              <w:tabs>
                <w:tab w:val="left" w:pos="864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445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августа 2021 </w:t>
            </w:r>
            <w:r w:rsidR="00641C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9766B7" w:rsidRDefault="009766B7" w:rsidP="0074455E">
      <w:pPr>
        <w:pStyle w:val="21"/>
        <w:tabs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66B7" w:rsidSect="00D62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CD" w:rsidRDefault="00730ECD" w:rsidP="00B9298E">
      <w:pPr>
        <w:spacing w:after="0" w:line="240" w:lineRule="auto"/>
      </w:pPr>
      <w:r>
        <w:separator/>
      </w:r>
    </w:p>
  </w:endnote>
  <w:endnote w:type="continuationSeparator" w:id="0">
    <w:p w:rsidR="00730ECD" w:rsidRDefault="00730ECD" w:rsidP="00B9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ragmaticaCondC">
    <w:altName w:val="MS Mincho"/>
    <w:charset w:val="80"/>
    <w:family w:val="decorative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AA" w:rsidRDefault="00567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1"/>
      <w:gridCol w:w="571"/>
      <w:gridCol w:w="6855"/>
    </w:tblGrid>
    <w:tr w:rsidR="00BE6E62">
      <w:tc>
        <w:tcPr>
          <w:tcW w:w="2401" w:type="pct"/>
        </w:tcPr>
        <w:p w:rsidR="00BE6E62" w:rsidRPr="0063120A" w:rsidRDefault="00BE6E62" w:rsidP="00681C4A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color w:val="auto"/>
              <w:sz w:val="20"/>
              <w:szCs w:val="20"/>
            </w:rPr>
          </w:pPr>
          <w:bookmarkStart w:id="0" w:name="_GoBack"/>
          <w:bookmarkEnd w:id="0"/>
        </w:p>
      </w:tc>
      <w:tc>
        <w:tcPr>
          <w:tcW w:w="200" w:type="pct"/>
        </w:tcPr>
        <w:p w:rsidR="00BE6E62" w:rsidRPr="0063120A" w:rsidRDefault="00BE6E62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color w:val="auto"/>
              <w:sz w:val="20"/>
              <w:szCs w:val="20"/>
            </w:rPr>
          </w:pPr>
        </w:p>
      </w:tc>
      <w:tc>
        <w:tcPr>
          <w:tcW w:w="2402" w:type="pct"/>
        </w:tcPr>
        <w:p w:rsidR="00BE6E62" w:rsidRPr="0063120A" w:rsidRDefault="00BE6E62" w:rsidP="00681C4A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color w:val="auto"/>
              <w:sz w:val="20"/>
              <w:szCs w:val="20"/>
            </w:rPr>
          </w:pPr>
        </w:p>
      </w:tc>
    </w:tr>
  </w:tbl>
  <w:p w:rsidR="00BE6E62" w:rsidRDefault="00BE6E62" w:rsidP="00641C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AA" w:rsidRDefault="00567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CD" w:rsidRDefault="00730ECD" w:rsidP="00B9298E">
      <w:pPr>
        <w:spacing w:after="0" w:line="240" w:lineRule="auto"/>
      </w:pPr>
      <w:r>
        <w:separator/>
      </w:r>
    </w:p>
  </w:footnote>
  <w:footnote w:type="continuationSeparator" w:id="0">
    <w:p w:rsidR="00730ECD" w:rsidRDefault="00730ECD" w:rsidP="00B9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AA" w:rsidRDefault="00567D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735189"/>
      <w:docPartObj>
        <w:docPartGallery w:val="Page Numbers (Top of Page)"/>
        <w:docPartUnique/>
      </w:docPartObj>
    </w:sdtPr>
    <w:sdtEndPr/>
    <w:sdtContent>
      <w:p w:rsidR="00D62697" w:rsidRDefault="00D626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AA">
          <w:rPr>
            <w:noProof/>
          </w:rPr>
          <w:t>11</w:t>
        </w:r>
        <w:r>
          <w:fldChar w:fldCharType="end"/>
        </w:r>
      </w:p>
    </w:sdtContent>
  </w:sdt>
  <w:p w:rsidR="00D62697" w:rsidRDefault="00D626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AA" w:rsidRDefault="00567D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79C7"/>
    <w:multiLevelType w:val="hybridMultilevel"/>
    <w:tmpl w:val="45A0812E"/>
    <w:lvl w:ilvl="0" w:tplc="B5F283B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6E54A92"/>
    <w:multiLevelType w:val="hybridMultilevel"/>
    <w:tmpl w:val="FA8A06C2"/>
    <w:lvl w:ilvl="0" w:tplc="79040F5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4FCEE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348F50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D26E41C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ECC9488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968798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F43A8E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DD0FD7A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7AAF536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D6B6E"/>
    <w:multiLevelType w:val="hybridMultilevel"/>
    <w:tmpl w:val="39A6E7E2"/>
    <w:lvl w:ilvl="0" w:tplc="7A962F6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548581A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DEF91A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C018F2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0A8763A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FC12A4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383356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59EA536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08F940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DF0276"/>
    <w:multiLevelType w:val="hybridMultilevel"/>
    <w:tmpl w:val="121E4D90"/>
    <w:lvl w:ilvl="0" w:tplc="E036F4A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1D8B944">
      <w:start w:val="1"/>
      <w:numFmt w:val="bullet"/>
      <w:lvlText w:val="¸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EB091C0">
      <w:start w:val="1"/>
      <w:numFmt w:val="bullet"/>
      <w:lvlText w:val="▪"/>
      <w:lvlJc w:val="left"/>
      <w:pPr>
        <w:ind w:left="193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4A9C78">
      <w:start w:val="1"/>
      <w:numFmt w:val="bullet"/>
      <w:lvlText w:val="•"/>
      <w:lvlJc w:val="left"/>
      <w:pPr>
        <w:ind w:left="265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DE6D72A">
      <w:start w:val="1"/>
      <w:numFmt w:val="bullet"/>
      <w:lvlText w:val="o"/>
      <w:lvlJc w:val="left"/>
      <w:pPr>
        <w:ind w:left="337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4EB8CA">
      <w:start w:val="1"/>
      <w:numFmt w:val="bullet"/>
      <w:lvlText w:val="▪"/>
      <w:lvlJc w:val="left"/>
      <w:pPr>
        <w:ind w:left="409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B864A8">
      <w:start w:val="1"/>
      <w:numFmt w:val="bullet"/>
      <w:lvlText w:val="•"/>
      <w:lvlJc w:val="left"/>
      <w:pPr>
        <w:ind w:left="481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487006">
      <w:start w:val="1"/>
      <w:numFmt w:val="bullet"/>
      <w:lvlText w:val="o"/>
      <w:lvlJc w:val="left"/>
      <w:pPr>
        <w:ind w:left="553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82DA60">
      <w:start w:val="1"/>
      <w:numFmt w:val="bullet"/>
      <w:lvlText w:val="▪"/>
      <w:lvlJc w:val="left"/>
      <w:pPr>
        <w:ind w:left="625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F438E"/>
    <w:multiLevelType w:val="hybridMultilevel"/>
    <w:tmpl w:val="E7B0E3E2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5" w15:restartNumberingAfterBreak="0">
    <w:nsid w:val="38D62F3C"/>
    <w:multiLevelType w:val="hybridMultilevel"/>
    <w:tmpl w:val="A87C2804"/>
    <w:lvl w:ilvl="0" w:tplc="A8F4320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0C406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7EE7C1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40541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7451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8189FD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A432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C838A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D6C4E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00859"/>
    <w:multiLevelType w:val="hybridMultilevel"/>
    <w:tmpl w:val="B82878A8"/>
    <w:lvl w:ilvl="0" w:tplc="21307B2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9664C00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18A7C4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E6EC04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109694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2C29A2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AAAB28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E0E0AA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6C21380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A72868"/>
    <w:multiLevelType w:val="hybridMultilevel"/>
    <w:tmpl w:val="0E02D1E6"/>
    <w:lvl w:ilvl="0" w:tplc="9C2A74BE">
      <w:start w:val="1"/>
      <w:numFmt w:val="decimal"/>
      <w:lvlText w:val="%1."/>
      <w:lvlJc w:val="left"/>
      <w:pPr>
        <w:ind w:left="918" w:hanging="360"/>
      </w:pPr>
      <w:rPr>
        <w:rFonts w:hint="default"/>
        <w:b w:val="0"/>
        <w:i/>
        <w:w w:val="111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6EFD2B16"/>
    <w:multiLevelType w:val="hybridMultilevel"/>
    <w:tmpl w:val="289C552C"/>
    <w:lvl w:ilvl="0" w:tplc="114CE72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A988E48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ECAE50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CA9C28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64D5BA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840AE0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1C6A56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EC08B4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721ACC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968"/>
    <w:rsid w:val="00011BDB"/>
    <w:rsid w:val="0001512F"/>
    <w:rsid w:val="00016C28"/>
    <w:rsid w:val="0003678D"/>
    <w:rsid w:val="00047F1D"/>
    <w:rsid w:val="00091AB9"/>
    <w:rsid w:val="000942F5"/>
    <w:rsid w:val="000C2527"/>
    <w:rsid w:val="000D4B01"/>
    <w:rsid w:val="000E2DA7"/>
    <w:rsid w:val="00113652"/>
    <w:rsid w:val="00120AF1"/>
    <w:rsid w:val="001228D6"/>
    <w:rsid w:val="00131EF5"/>
    <w:rsid w:val="00133D72"/>
    <w:rsid w:val="00134899"/>
    <w:rsid w:val="00155AB0"/>
    <w:rsid w:val="00174153"/>
    <w:rsid w:val="001A0F1F"/>
    <w:rsid w:val="001F4329"/>
    <w:rsid w:val="001F6426"/>
    <w:rsid w:val="0020232C"/>
    <w:rsid w:val="002362D1"/>
    <w:rsid w:val="00275A4E"/>
    <w:rsid w:val="002945FC"/>
    <w:rsid w:val="003244DD"/>
    <w:rsid w:val="003C6927"/>
    <w:rsid w:val="003D4FFB"/>
    <w:rsid w:val="003E4BFA"/>
    <w:rsid w:val="00412CAB"/>
    <w:rsid w:val="00417C1C"/>
    <w:rsid w:val="00435224"/>
    <w:rsid w:val="004528D7"/>
    <w:rsid w:val="00487E2D"/>
    <w:rsid w:val="004C0E07"/>
    <w:rsid w:val="00567DAA"/>
    <w:rsid w:val="005A11F6"/>
    <w:rsid w:val="005C3C46"/>
    <w:rsid w:val="00611713"/>
    <w:rsid w:val="00612659"/>
    <w:rsid w:val="00623E60"/>
    <w:rsid w:val="0063120A"/>
    <w:rsid w:val="00641CA5"/>
    <w:rsid w:val="00654CFD"/>
    <w:rsid w:val="00681C4A"/>
    <w:rsid w:val="00682A7A"/>
    <w:rsid w:val="00691BF5"/>
    <w:rsid w:val="006B1384"/>
    <w:rsid w:val="006C10D7"/>
    <w:rsid w:val="006C657F"/>
    <w:rsid w:val="006D0283"/>
    <w:rsid w:val="006E3C26"/>
    <w:rsid w:val="00730ECD"/>
    <w:rsid w:val="0074455E"/>
    <w:rsid w:val="007460FB"/>
    <w:rsid w:val="00751D92"/>
    <w:rsid w:val="007831E9"/>
    <w:rsid w:val="007E5431"/>
    <w:rsid w:val="007F3854"/>
    <w:rsid w:val="00805B6F"/>
    <w:rsid w:val="00806CD5"/>
    <w:rsid w:val="00845E0D"/>
    <w:rsid w:val="008D0D1E"/>
    <w:rsid w:val="00941FE7"/>
    <w:rsid w:val="0094463F"/>
    <w:rsid w:val="009620B3"/>
    <w:rsid w:val="009662EE"/>
    <w:rsid w:val="00973737"/>
    <w:rsid w:val="009766B7"/>
    <w:rsid w:val="009E0197"/>
    <w:rsid w:val="009F22EF"/>
    <w:rsid w:val="00A24C2D"/>
    <w:rsid w:val="00A3553E"/>
    <w:rsid w:val="00AA04B2"/>
    <w:rsid w:val="00AB21AC"/>
    <w:rsid w:val="00AB3421"/>
    <w:rsid w:val="00AB5FA1"/>
    <w:rsid w:val="00AE264E"/>
    <w:rsid w:val="00B04A84"/>
    <w:rsid w:val="00B1078F"/>
    <w:rsid w:val="00B26B19"/>
    <w:rsid w:val="00B640CD"/>
    <w:rsid w:val="00B7217F"/>
    <w:rsid w:val="00B9298E"/>
    <w:rsid w:val="00BA7DAF"/>
    <w:rsid w:val="00BE182D"/>
    <w:rsid w:val="00BE6E62"/>
    <w:rsid w:val="00BF3B2A"/>
    <w:rsid w:val="00C03933"/>
    <w:rsid w:val="00C237DA"/>
    <w:rsid w:val="00C36803"/>
    <w:rsid w:val="00C4326A"/>
    <w:rsid w:val="00C873DD"/>
    <w:rsid w:val="00CF2D95"/>
    <w:rsid w:val="00D62697"/>
    <w:rsid w:val="00D734D9"/>
    <w:rsid w:val="00D73DE1"/>
    <w:rsid w:val="00DA0957"/>
    <w:rsid w:val="00DB50D3"/>
    <w:rsid w:val="00DD6E89"/>
    <w:rsid w:val="00DF7025"/>
    <w:rsid w:val="00E373D0"/>
    <w:rsid w:val="00E5266B"/>
    <w:rsid w:val="00E82968"/>
    <w:rsid w:val="00E9656F"/>
    <w:rsid w:val="00EA1D65"/>
    <w:rsid w:val="00EA5ECD"/>
    <w:rsid w:val="00EC2740"/>
    <w:rsid w:val="00EC4ED5"/>
    <w:rsid w:val="00F10DA9"/>
    <w:rsid w:val="00F33AB8"/>
    <w:rsid w:val="00F42464"/>
    <w:rsid w:val="00F46342"/>
    <w:rsid w:val="00F565AA"/>
    <w:rsid w:val="00F632EC"/>
    <w:rsid w:val="00F93D5C"/>
    <w:rsid w:val="00FD18F6"/>
    <w:rsid w:val="00FD315B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93DE"/>
  <w15:docId w15:val="{7EE795C3-A4C1-4F85-89A6-CAB6D6A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68"/>
    <w:pPr>
      <w:spacing w:after="3" w:line="248" w:lineRule="auto"/>
      <w:ind w:right="58" w:firstLine="558"/>
      <w:jc w:val="both"/>
    </w:pPr>
    <w:rPr>
      <w:rFonts w:ascii="Calibri" w:eastAsia="Calibri" w:hAnsi="Calibri" w:cs="Calibri"/>
      <w:color w:val="181717"/>
      <w:sz w:val="25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82968"/>
    <w:pPr>
      <w:keepNext/>
      <w:keepLines/>
      <w:spacing w:after="59" w:line="248" w:lineRule="auto"/>
      <w:ind w:left="577" w:hanging="10"/>
      <w:outlineLvl w:val="1"/>
    </w:pPr>
    <w:rPr>
      <w:rFonts w:ascii="Calibri" w:eastAsia="Calibri" w:hAnsi="Calibri" w:cs="Calibri"/>
      <w:b/>
      <w:color w:val="181717"/>
      <w:sz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968"/>
    <w:rPr>
      <w:rFonts w:ascii="Calibri" w:eastAsia="Calibri" w:hAnsi="Calibri" w:cs="Calibri"/>
      <w:b/>
      <w:color w:val="181717"/>
      <w:sz w:val="25"/>
      <w:lang w:eastAsia="ru-RU"/>
    </w:rPr>
  </w:style>
  <w:style w:type="table" w:customStyle="1" w:styleId="TableGrid">
    <w:name w:val="TableGrid"/>
    <w:rsid w:val="00E829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98E"/>
    <w:rPr>
      <w:rFonts w:ascii="Calibri" w:eastAsia="Calibri" w:hAnsi="Calibri" w:cs="Calibri"/>
      <w:color w:val="181717"/>
      <w:sz w:val="25"/>
      <w:lang w:eastAsia="ru-RU"/>
    </w:rPr>
  </w:style>
  <w:style w:type="paragraph" w:styleId="a5">
    <w:name w:val="footer"/>
    <w:basedOn w:val="a"/>
    <w:link w:val="a6"/>
    <w:uiPriority w:val="99"/>
    <w:unhideWhenUsed/>
    <w:rsid w:val="00B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98E"/>
    <w:rPr>
      <w:rFonts w:ascii="Calibri" w:eastAsia="Calibri" w:hAnsi="Calibri" w:cs="Calibri"/>
      <w:color w:val="181717"/>
      <w:sz w:val="25"/>
      <w:lang w:eastAsia="ru-RU"/>
    </w:rPr>
  </w:style>
  <w:style w:type="table" w:styleId="a7">
    <w:name w:val="Table Grid"/>
    <w:basedOn w:val="a1"/>
    <w:uiPriority w:val="39"/>
    <w:rsid w:val="00B9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7217F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6B19"/>
    <w:rPr>
      <w:rFonts w:ascii="Tahoma" w:eastAsia="Calibri" w:hAnsi="Tahoma" w:cs="Tahoma"/>
      <w:color w:val="181717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B1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26B19"/>
    <w:rPr>
      <w:color w:val="0563C1" w:themeColor="hyperlink"/>
      <w:u w:val="single"/>
    </w:rPr>
  </w:style>
  <w:style w:type="paragraph" w:styleId="ad">
    <w:name w:val="No Spacing"/>
    <w:uiPriority w:val="99"/>
    <w:qFormat/>
    <w:rsid w:val="00BF3B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F3854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e">
    <w:name w:val="Body Text"/>
    <w:basedOn w:val="a"/>
    <w:link w:val="af"/>
    <w:uiPriority w:val="99"/>
    <w:semiHidden/>
    <w:unhideWhenUsed/>
    <w:rsid w:val="007F3854"/>
    <w:pPr>
      <w:spacing w:after="12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7F3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F385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7445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4455E"/>
    <w:rPr>
      <w:rFonts w:ascii="Calibri" w:eastAsia="Calibri" w:hAnsi="Calibri" w:cs="Calibri"/>
      <w:color w:val="181717"/>
      <w:sz w:val="25"/>
      <w:lang w:eastAsia="ru-RU"/>
    </w:rPr>
  </w:style>
  <w:style w:type="paragraph" w:styleId="af0">
    <w:name w:val="footnote text"/>
    <w:basedOn w:val="a"/>
    <w:link w:val="af1"/>
    <w:semiHidden/>
    <w:rsid w:val="00AB21AC"/>
    <w:pPr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B21AC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грамотности</vt:lpstr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грамотности</dc:title>
  <dc:subject/>
  <dc:creator>Пользователь Windows</dc:creator>
  <cp:keywords/>
  <dc:description/>
  <cp:lastModifiedBy>admin</cp:lastModifiedBy>
  <cp:revision>51</cp:revision>
  <cp:lastPrinted>2021-11-03T14:39:00Z</cp:lastPrinted>
  <dcterms:created xsi:type="dcterms:W3CDTF">2019-09-17T19:47:00Z</dcterms:created>
  <dcterms:modified xsi:type="dcterms:W3CDTF">2022-01-26T22:16:00Z</dcterms:modified>
</cp:coreProperties>
</file>