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10" w:rsidRDefault="00280110" w:rsidP="0028011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делам несовершеннолетних и защите их прав Администрации Семикаракорского района информирует</w:t>
      </w:r>
    </w:p>
    <w:p w:rsidR="00280110" w:rsidRDefault="00280110" w:rsidP="0028011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80110" w:rsidRDefault="00280110" w:rsidP="002801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Решение о </w:t>
      </w:r>
      <w:bookmarkStart w:id="0" w:name="_GoBack"/>
      <w:r>
        <w:rPr>
          <w:sz w:val="28"/>
          <w:szCs w:val="28"/>
        </w:rPr>
        <w:t xml:space="preserve">запрете свободной продажи </w:t>
      </w:r>
      <w:proofErr w:type="spellStart"/>
      <w:r>
        <w:rPr>
          <w:sz w:val="28"/>
          <w:szCs w:val="28"/>
        </w:rPr>
        <w:t>кодеиносодержащих</w:t>
      </w:r>
      <w:proofErr w:type="spellEnd"/>
      <w:r>
        <w:rPr>
          <w:sz w:val="28"/>
          <w:szCs w:val="28"/>
        </w:rPr>
        <w:t xml:space="preserve"> лека</w:t>
      </w:r>
      <w:proofErr w:type="gramStart"/>
      <w:r>
        <w:rPr>
          <w:sz w:val="28"/>
          <w:szCs w:val="28"/>
        </w:rPr>
        <w:t xml:space="preserve">рств </w:t>
      </w:r>
      <w:bookmarkEnd w:id="0"/>
      <w:r>
        <w:rPr>
          <w:sz w:val="28"/>
          <w:szCs w:val="28"/>
        </w:rPr>
        <w:t>в Р</w:t>
      </w:r>
      <w:proofErr w:type="gramEnd"/>
      <w:r>
        <w:rPr>
          <w:sz w:val="28"/>
          <w:szCs w:val="28"/>
        </w:rPr>
        <w:t>остовской области было принято на заседании регионального правительства 16 ноября. Спустя два дня губернатор Василий</w:t>
      </w:r>
      <w:proofErr w:type="gramStart"/>
      <w:r>
        <w:rPr>
          <w:sz w:val="28"/>
          <w:szCs w:val="28"/>
        </w:rPr>
        <w:t xml:space="preserve"> Г</w:t>
      </w:r>
      <w:proofErr w:type="gramEnd"/>
      <w:r>
        <w:rPr>
          <w:sz w:val="28"/>
          <w:szCs w:val="28"/>
        </w:rPr>
        <w:t xml:space="preserve">олубев подписал подготовленное областным </w:t>
      </w:r>
      <w:r>
        <w:rPr>
          <w:rStyle w:val="resh-link"/>
          <w:sz w:val="28"/>
          <w:szCs w:val="28"/>
        </w:rPr>
        <w:t xml:space="preserve">министерством здравоохранения </w:t>
      </w:r>
      <w:r>
        <w:rPr>
          <w:sz w:val="28"/>
          <w:szCs w:val="28"/>
        </w:rPr>
        <w:t xml:space="preserve">постановление под названием «Об утверждении порядка выписки, отпуска и учета лекарственных препаратов с малым содержанием кодеина или его солей». Теперь введен запрет на торговлю без рецепта такими популярными до настоящего времени обезболивающими средствами, в составе которых значится кодеин, как </w:t>
      </w:r>
      <w:proofErr w:type="spellStart"/>
      <w:r>
        <w:rPr>
          <w:rStyle w:val="name-link"/>
          <w:sz w:val="28"/>
          <w:szCs w:val="28"/>
        </w:rPr>
        <w:t>пенталгин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нурофен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терпинкод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коделак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седалгин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солпадеин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пиралгин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Style w:val="name-link"/>
          <w:sz w:val="28"/>
          <w:szCs w:val="28"/>
        </w:rPr>
        <w:t>тетралгин</w:t>
      </w:r>
      <w:proofErr w:type="spellEnd"/>
      <w:r>
        <w:rPr>
          <w:sz w:val="28"/>
          <w:szCs w:val="28"/>
        </w:rPr>
        <w:t xml:space="preserve"> и ряд других.</w:t>
      </w:r>
    </w:p>
    <w:p w:rsidR="00280110" w:rsidRDefault="00280110" w:rsidP="002801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Причина столь жесткого решения (наш регион стал пятым в </w:t>
      </w:r>
      <w:r>
        <w:rPr>
          <w:rStyle w:val="resh-link"/>
          <w:sz w:val="28"/>
          <w:szCs w:val="28"/>
        </w:rPr>
        <w:t>России</w:t>
      </w:r>
      <w:r>
        <w:rPr>
          <w:sz w:val="28"/>
          <w:szCs w:val="28"/>
        </w:rPr>
        <w:t xml:space="preserve">, где введен такой мораторий) в том, что именно эти препараты активно используются наркоманами в изготовлении </w:t>
      </w:r>
      <w:proofErr w:type="spellStart"/>
      <w:r>
        <w:rPr>
          <w:sz w:val="28"/>
          <w:szCs w:val="28"/>
        </w:rPr>
        <w:t>дезоморфина</w:t>
      </w:r>
      <w:proofErr w:type="spellEnd"/>
      <w:r>
        <w:rPr>
          <w:sz w:val="28"/>
          <w:szCs w:val="28"/>
        </w:rPr>
        <w:t>, или «крокодила», как прозвали его за страшные последствия они сами. Он в буквальном смысле убивает людей, которые его употребляют, в течение нескольких месяцев: по телу начинают идти язвы, внутренние органы «сгорают». А достать компоненты для «крокодила» можно было в любой аптеке, отчего его называют еще и аптечным наркотиком.</w:t>
      </w:r>
    </w:p>
    <w:p w:rsidR="00280110" w:rsidRDefault="00280110" w:rsidP="002801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считаю, нет необходимости еще полгода ждать федерального закона, нужно ограничивать распространение лекарственных средств, содержащих кодеин, на уровне области, - </w:t>
      </w:r>
      <w:r>
        <w:rPr>
          <w:rStyle w:val="a4"/>
          <w:sz w:val="28"/>
          <w:szCs w:val="28"/>
        </w:rPr>
        <w:t>объяснил губернатор</w:t>
      </w:r>
      <w:r>
        <w:rPr>
          <w:sz w:val="28"/>
          <w:szCs w:val="28"/>
        </w:rPr>
        <w:t>. - В этом году наши аптеки увеличили продажу таких препаратов. Тревожная ситуация, мы решили вмешаться.</w:t>
      </w:r>
    </w:p>
    <w:p w:rsidR="00280110" w:rsidRDefault="00280110" w:rsidP="002801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21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постановление было опубликовано в официальном органе печати </w:t>
      </w:r>
      <w:r>
        <w:rPr>
          <w:rStyle w:val="name-link"/>
          <w:sz w:val="28"/>
          <w:szCs w:val="28"/>
        </w:rPr>
        <w:t>донского</w:t>
      </w:r>
      <w:r>
        <w:rPr>
          <w:sz w:val="28"/>
          <w:szCs w:val="28"/>
        </w:rPr>
        <w:t xml:space="preserve"> правительства и, следовательно, вступило в силу.</w:t>
      </w:r>
    </w:p>
    <w:p w:rsidR="00280110" w:rsidRDefault="00280110" w:rsidP="00280110"/>
    <w:p w:rsidR="00DA094C" w:rsidRDefault="00DA094C"/>
    <w:sectPr w:rsidR="00DA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10"/>
    <w:rsid w:val="00280110"/>
    <w:rsid w:val="00D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0110"/>
    <w:pPr>
      <w:spacing w:before="100" w:beforeAutospacing="1" w:after="100" w:afterAutospacing="1"/>
    </w:pPr>
  </w:style>
  <w:style w:type="character" w:customStyle="1" w:styleId="resh-link">
    <w:name w:val="resh-link"/>
    <w:basedOn w:val="a0"/>
    <w:rsid w:val="00280110"/>
  </w:style>
  <w:style w:type="character" w:customStyle="1" w:styleId="name-link">
    <w:name w:val="name-link"/>
    <w:basedOn w:val="a0"/>
    <w:rsid w:val="00280110"/>
  </w:style>
  <w:style w:type="character" w:styleId="a4">
    <w:name w:val="Strong"/>
    <w:basedOn w:val="a0"/>
    <w:qFormat/>
    <w:rsid w:val="002801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0110"/>
    <w:pPr>
      <w:spacing w:before="100" w:beforeAutospacing="1" w:after="100" w:afterAutospacing="1"/>
    </w:pPr>
  </w:style>
  <w:style w:type="character" w:customStyle="1" w:styleId="resh-link">
    <w:name w:val="resh-link"/>
    <w:basedOn w:val="a0"/>
    <w:rsid w:val="00280110"/>
  </w:style>
  <w:style w:type="character" w:customStyle="1" w:styleId="name-link">
    <w:name w:val="name-link"/>
    <w:basedOn w:val="a0"/>
    <w:rsid w:val="00280110"/>
  </w:style>
  <w:style w:type="character" w:styleId="a4">
    <w:name w:val="Strong"/>
    <w:basedOn w:val="a0"/>
    <w:qFormat/>
    <w:rsid w:val="00280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2018-12-10T11:50:00Z</dcterms:created>
  <dcterms:modified xsi:type="dcterms:W3CDTF">2018-12-10T11:53:00Z</dcterms:modified>
</cp:coreProperties>
</file>