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25" w:rsidRPr="006B6025" w:rsidRDefault="006B6025" w:rsidP="006B6025">
      <w:pPr>
        <w:spacing w:after="0" w:line="240" w:lineRule="atLeast"/>
        <w:jc w:val="center"/>
        <w:rPr>
          <w:rFonts w:ascii="Times New Roman" w:hAnsi="Times New Roman" w:cs="Times New Roman"/>
          <w:sz w:val="32"/>
          <w:szCs w:val="32"/>
          <w:u w:val="single"/>
        </w:rPr>
      </w:pPr>
      <w:r w:rsidRPr="006B6025">
        <w:rPr>
          <w:rStyle w:val="c4"/>
          <w:rFonts w:ascii="Times New Roman" w:hAnsi="Times New Roman" w:cs="Times New Roman"/>
          <w:b/>
          <w:bCs/>
          <w:sz w:val="32"/>
          <w:szCs w:val="32"/>
          <w:u w:val="single"/>
        </w:rPr>
        <w:t>Возрастные особенности детей 6-7 лет</w:t>
      </w:r>
    </w:p>
    <w:p w:rsidR="006B6025" w:rsidRPr="006B6025" w:rsidRDefault="006B6025" w:rsidP="006B6025">
      <w:pPr>
        <w:spacing w:after="0" w:line="240" w:lineRule="atLeast"/>
        <w:rPr>
          <w:rFonts w:ascii="Times New Roman" w:hAnsi="Times New Roman" w:cs="Times New Roman"/>
          <w:sz w:val="30"/>
          <w:szCs w:val="30"/>
        </w:rPr>
      </w:pPr>
      <w:bookmarkStart w:id="0" w:name="id.174b65509522"/>
      <w:bookmarkEnd w:id="0"/>
      <w:r w:rsidRPr="006B6025">
        <w:rPr>
          <w:rStyle w:val="c1"/>
          <w:rFonts w:ascii="Times New Roman" w:hAnsi="Times New Roman" w:cs="Times New Roman"/>
          <w:b/>
          <w:bCs/>
          <w:sz w:val="30"/>
          <w:szCs w:val="30"/>
        </w:rPr>
        <w:t>Анатомо-физиологические особенности</w:t>
      </w:r>
    </w:p>
    <w:p w:rsidR="006B6025" w:rsidRPr="006B6025" w:rsidRDefault="006B6025" w:rsidP="006B6025">
      <w:pPr>
        <w:spacing w:after="0" w:line="240" w:lineRule="atLeast"/>
        <w:rPr>
          <w:rFonts w:ascii="Times New Roman" w:hAnsi="Times New Roman" w:cs="Times New Roman"/>
          <w:sz w:val="30"/>
          <w:szCs w:val="30"/>
        </w:rPr>
      </w:pPr>
      <w:r w:rsidRPr="006B6025">
        <w:rPr>
          <w:rStyle w:val="c1"/>
          <w:rFonts w:ascii="Times New Roman" w:hAnsi="Times New Roman" w:cs="Times New Roman"/>
          <w:sz w:val="30"/>
          <w:szCs w:val="30"/>
        </w:rPr>
        <w:t xml:space="preserve">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w:t>
      </w:r>
      <w:bookmarkStart w:id="1" w:name="_GoBack"/>
      <w:bookmarkEnd w:id="1"/>
      <w:r w:rsidRPr="006B6025">
        <w:rPr>
          <w:rStyle w:val="c1"/>
          <w:rFonts w:ascii="Times New Roman" w:hAnsi="Times New Roman" w:cs="Times New Roman"/>
          <w:sz w:val="30"/>
          <w:szCs w:val="30"/>
        </w:rPr>
        <w:t>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w:t>
      </w:r>
    </w:p>
    <w:p w:rsidR="006B6025" w:rsidRPr="006B6025" w:rsidRDefault="006B6025" w:rsidP="006B6025">
      <w:pPr>
        <w:spacing w:after="0" w:line="240" w:lineRule="atLeast"/>
        <w:rPr>
          <w:rFonts w:ascii="Times New Roman" w:hAnsi="Times New Roman" w:cs="Times New Roman"/>
          <w:sz w:val="30"/>
          <w:szCs w:val="30"/>
        </w:rPr>
      </w:pPr>
      <w:bookmarkStart w:id="2" w:name="id.002ba91fae73"/>
      <w:bookmarkEnd w:id="2"/>
      <w:r w:rsidRPr="006B6025">
        <w:rPr>
          <w:rStyle w:val="c1"/>
          <w:rFonts w:ascii="Times New Roman" w:hAnsi="Times New Roman" w:cs="Times New Roman"/>
          <w:b/>
          <w:bCs/>
          <w:sz w:val="30"/>
          <w:szCs w:val="30"/>
        </w:rPr>
        <w:t>Развитие личности</w:t>
      </w:r>
    </w:p>
    <w:p w:rsidR="006B6025" w:rsidRPr="006B6025" w:rsidRDefault="006B6025" w:rsidP="006B6025">
      <w:pPr>
        <w:spacing w:after="0" w:line="240" w:lineRule="atLeast"/>
        <w:rPr>
          <w:rFonts w:ascii="Times New Roman" w:hAnsi="Times New Roman" w:cs="Times New Roman"/>
          <w:sz w:val="30"/>
          <w:szCs w:val="30"/>
        </w:rPr>
      </w:pPr>
      <w:r w:rsidRPr="006B6025">
        <w:rPr>
          <w:rStyle w:val="c1"/>
          <w:rFonts w:ascii="Times New Roman" w:hAnsi="Times New Roman" w:cs="Times New Roman"/>
          <w:sz w:val="30"/>
          <w:szCs w:val="30"/>
        </w:rPr>
        <w:t>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сензитивным,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6B6025" w:rsidRPr="006B6025" w:rsidRDefault="006B6025" w:rsidP="006B6025">
      <w:pPr>
        <w:spacing w:after="0" w:line="240" w:lineRule="atLeast"/>
        <w:rPr>
          <w:rFonts w:ascii="Times New Roman" w:hAnsi="Times New Roman" w:cs="Times New Roman"/>
          <w:sz w:val="30"/>
          <w:szCs w:val="30"/>
        </w:rPr>
      </w:pPr>
      <w:bookmarkStart w:id="3" w:name="id.32fd0fb31b88"/>
      <w:bookmarkEnd w:id="3"/>
      <w:r w:rsidRPr="006B6025">
        <w:rPr>
          <w:rStyle w:val="c1"/>
          <w:rFonts w:ascii="Times New Roman" w:hAnsi="Times New Roman" w:cs="Times New Roman"/>
          <w:b/>
          <w:bCs/>
          <w:sz w:val="30"/>
          <w:szCs w:val="30"/>
        </w:rPr>
        <w:lastRenderedPageBreak/>
        <w:t>Развитие психических процессов</w:t>
      </w:r>
    </w:p>
    <w:p w:rsidR="006B6025" w:rsidRPr="006B6025" w:rsidRDefault="006B6025" w:rsidP="006B6025">
      <w:pPr>
        <w:spacing w:after="0" w:line="240" w:lineRule="atLeast"/>
        <w:rPr>
          <w:rFonts w:ascii="Times New Roman" w:hAnsi="Times New Roman" w:cs="Times New Roman"/>
          <w:sz w:val="30"/>
          <w:szCs w:val="30"/>
        </w:rPr>
      </w:pPr>
      <w:r w:rsidRPr="006B6025">
        <w:rPr>
          <w:rStyle w:val="c1"/>
          <w:rFonts w:ascii="Times New Roman" w:hAnsi="Times New Roman" w:cs="Times New Roman"/>
          <w:sz w:val="30"/>
          <w:szCs w:val="30"/>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период — сензитивный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w:t>
      </w:r>
      <w:r w:rsidRPr="006B6025">
        <w:rPr>
          <w:rStyle w:val="c1"/>
          <w:rFonts w:ascii="Times New Roman" w:hAnsi="Times New Roman" w:cs="Times New Roman"/>
          <w:sz w:val="30"/>
          <w:szCs w:val="30"/>
        </w:rPr>
        <w:lastRenderedPageBreak/>
        <w:t>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6B6025" w:rsidRPr="006B6025" w:rsidRDefault="006B6025" w:rsidP="006B6025">
      <w:pPr>
        <w:spacing w:after="0" w:line="240" w:lineRule="atLeast"/>
        <w:rPr>
          <w:rFonts w:ascii="Times New Roman" w:hAnsi="Times New Roman" w:cs="Times New Roman"/>
          <w:sz w:val="30"/>
          <w:szCs w:val="30"/>
        </w:rPr>
      </w:pPr>
      <w:bookmarkStart w:id="4" w:name="id.b33cbd8a2d0a"/>
      <w:bookmarkEnd w:id="4"/>
      <w:r w:rsidRPr="006B6025">
        <w:rPr>
          <w:rStyle w:val="c1"/>
          <w:rFonts w:ascii="Times New Roman" w:hAnsi="Times New Roman" w:cs="Times New Roman"/>
          <w:b/>
          <w:bCs/>
          <w:sz w:val="30"/>
          <w:szCs w:val="30"/>
        </w:rPr>
        <w:t>Основные компоненты психологической готовности к школе</w:t>
      </w:r>
    </w:p>
    <w:p w:rsidR="006B6025" w:rsidRPr="006B6025" w:rsidRDefault="006B6025" w:rsidP="006B6025">
      <w:pPr>
        <w:spacing w:after="0" w:line="240" w:lineRule="atLeast"/>
        <w:rPr>
          <w:rFonts w:ascii="Times New Roman" w:hAnsi="Times New Roman" w:cs="Times New Roman"/>
          <w:sz w:val="30"/>
          <w:szCs w:val="30"/>
        </w:rPr>
      </w:pPr>
      <w:r w:rsidRPr="006B6025">
        <w:rPr>
          <w:rStyle w:val="c1"/>
          <w:rFonts w:ascii="Times New Roman" w:hAnsi="Times New Roman" w:cs="Times New Roman"/>
          <w:sz w:val="30"/>
          <w:szCs w:val="30"/>
        </w:rPr>
        <w:t>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многокомпонентна. Можно выделить несколько параметров психического развития ребенка, наиболее существенно влияющих на успешное обучение в школе. </w:t>
      </w:r>
      <w:r w:rsidRPr="006B6025">
        <w:rPr>
          <w:rFonts w:ascii="Times New Roman" w:hAnsi="Times New Roman" w:cs="Times New Roman"/>
          <w:sz w:val="30"/>
          <w:szCs w:val="30"/>
        </w:rPr>
        <w:br/>
      </w:r>
      <w:r w:rsidRPr="006B6025">
        <w:rPr>
          <w:rStyle w:val="c1"/>
          <w:rFonts w:ascii="Times New Roman" w:hAnsi="Times New Roman" w:cs="Times New Roman"/>
          <w:sz w:val="30"/>
          <w:szCs w:val="30"/>
        </w:rPr>
        <w:t>•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w:t>
      </w:r>
      <w:r w:rsidRPr="006B6025">
        <w:rPr>
          <w:rFonts w:ascii="Times New Roman" w:hAnsi="Times New Roman" w:cs="Times New Roman"/>
          <w:sz w:val="30"/>
          <w:szCs w:val="30"/>
        </w:rPr>
        <w:br/>
      </w:r>
      <w:r w:rsidRPr="006B6025">
        <w:rPr>
          <w:rStyle w:val="c1"/>
          <w:rFonts w:ascii="Times New Roman" w:hAnsi="Times New Roman" w:cs="Times New Roman"/>
          <w:sz w:val="30"/>
          <w:szCs w:val="30"/>
        </w:rPr>
        <w:t>•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(познавательный мотив учения). </w:t>
      </w:r>
      <w:r w:rsidRPr="006B6025">
        <w:rPr>
          <w:rFonts w:ascii="Times New Roman" w:hAnsi="Times New Roman" w:cs="Times New Roman"/>
          <w:sz w:val="30"/>
          <w:szCs w:val="30"/>
        </w:rPr>
        <w:br/>
      </w:r>
      <w:r w:rsidRPr="006B6025">
        <w:rPr>
          <w:rStyle w:val="c1"/>
          <w:rFonts w:ascii="Times New Roman" w:hAnsi="Times New Roman" w:cs="Times New Roman"/>
          <w:sz w:val="30"/>
          <w:szCs w:val="30"/>
        </w:rPr>
        <w:t>•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w:t>
      </w:r>
      <w:r w:rsidRPr="006B6025">
        <w:rPr>
          <w:rFonts w:ascii="Times New Roman" w:hAnsi="Times New Roman" w:cs="Times New Roman"/>
          <w:sz w:val="30"/>
          <w:szCs w:val="30"/>
        </w:rPr>
        <w:br/>
      </w:r>
      <w:r w:rsidRPr="006B6025">
        <w:rPr>
          <w:rStyle w:val="c1"/>
          <w:rFonts w:ascii="Times New Roman" w:hAnsi="Times New Roman" w:cs="Times New Roman"/>
          <w:sz w:val="30"/>
          <w:szCs w:val="30"/>
        </w:rPr>
        <w:t>•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5702AC" w:rsidRDefault="005702AC"/>
    <w:sectPr w:rsidR="005702AC" w:rsidSect="006B6025">
      <w:pgSz w:w="11906" w:h="16838"/>
      <w:pgMar w:top="567" w:right="424" w:bottom="568"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25"/>
    <w:rsid w:val="0006027E"/>
    <w:rsid w:val="005702AC"/>
    <w:rsid w:val="006B6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B6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B6025"/>
  </w:style>
  <w:style w:type="paragraph" w:customStyle="1" w:styleId="c0">
    <w:name w:val="c0"/>
    <w:basedOn w:val="a"/>
    <w:rsid w:val="006B6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B6025"/>
  </w:style>
  <w:style w:type="paragraph" w:styleId="a3">
    <w:name w:val="Balloon Text"/>
    <w:basedOn w:val="a"/>
    <w:link w:val="a4"/>
    <w:uiPriority w:val="99"/>
    <w:semiHidden/>
    <w:unhideWhenUsed/>
    <w:rsid w:val="006B60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60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B6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B6025"/>
  </w:style>
  <w:style w:type="paragraph" w:customStyle="1" w:styleId="c0">
    <w:name w:val="c0"/>
    <w:basedOn w:val="a"/>
    <w:rsid w:val="006B6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B6025"/>
  </w:style>
  <w:style w:type="paragraph" w:styleId="a3">
    <w:name w:val="Balloon Text"/>
    <w:basedOn w:val="a"/>
    <w:link w:val="a4"/>
    <w:uiPriority w:val="99"/>
    <w:semiHidden/>
    <w:unhideWhenUsed/>
    <w:rsid w:val="006B60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6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cp:lastPrinted>2018-09-02T11:04:00Z</cp:lastPrinted>
  <dcterms:created xsi:type="dcterms:W3CDTF">2018-09-02T11:00:00Z</dcterms:created>
  <dcterms:modified xsi:type="dcterms:W3CDTF">2018-09-02T11:11:00Z</dcterms:modified>
</cp:coreProperties>
</file>