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E3E" w:rsidRDefault="009E685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ТРЕБОВАНИЯ К ОРГАНИЗАЦИИ И ПРОВЕДЕНИЮ</w:t>
      </w:r>
    </w:p>
    <w:p w:rsidR="00DE6879" w:rsidRDefault="009E685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школьного этапа Всероссийской олимпиады школьников </w:t>
      </w:r>
      <w:r w:rsidRPr="00DE687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по экономике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462E3E" w:rsidRDefault="009E685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 2026–2027 учебном  году</w:t>
      </w:r>
    </w:p>
    <w:p w:rsidR="00462E3E" w:rsidRDefault="00462E3E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462E3E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Всероссийская олимпиада школьников по экономике проводится во всех регионах России 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знаний.</w:t>
      </w:r>
    </w:p>
    <w:p w:rsidR="00462E3E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Участниками школьного этапа олимпиады могут быть на добровольной основе все учащиеся 5-11 классов организаций, осуществляющих образовательную деятельность по образовательным программам основного общего и среднего общего образования. </w:t>
      </w:r>
    </w:p>
    <w:p w:rsidR="00462E3E" w:rsidRPr="00F068A1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068A1">
        <w:rPr>
          <w:rFonts w:ascii="Times New Roman" w:eastAsia="Calibri" w:hAnsi="Times New Roman" w:cs="Times New Roman"/>
          <w:b/>
          <w:sz w:val="28"/>
          <w:szCs w:val="28"/>
        </w:rPr>
        <w:t xml:space="preserve">Регламент проведения школьного этапа олимпиады </w:t>
      </w:r>
    </w:p>
    <w:p w:rsidR="00F068A1" w:rsidRPr="00F068A1" w:rsidRDefault="00F068A1" w:rsidP="00F068A1">
      <w:pPr>
        <w:pStyle w:val="Default"/>
        <w:ind w:left="141"/>
        <w:contextualSpacing/>
        <w:jc w:val="both"/>
        <w:rPr>
          <w:sz w:val="28"/>
          <w:szCs w:val="28"/>
          <w:u w:val="single"/>
        </w:rPr>
      </w:pPr>
      <w:r w:rsidRPr="00F068A1">
        <w:rPr>
          <w:rFonts w:eastAsia="Times New Roman"/>
          <w:color w:val="auto"/>
          <w:sz w:val="28"/>
          <w:szCs w:val="28"/>
          <w:u w:val="single"/>
        </w:rPr>
        <w:t xml:space="preserve">Время начала Олимпиады </w:t>
      </w:r>
      <w:r w:rsidRPr="00F068A1">
        <w:rPr>
          <w:sz w:val="28"/>
          <w:szCs w:val="28"/>
          <w:u w:val="single"/>
        </w:rPr>
        <w:t xml:space="preserve">– 10:00. </w:t>
      </w:r>
    </w:p>
    <w:p w:rsidR="00462E3E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Участники – обучающиеся 5 –11 классы.</w:t>
      </w:r>
    </w:p>
    <w:p w:rsidR="00462E3E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Задания разработаны для обучающихся  5–</w:t>
      </w:r>
      <w:r w:rsidR="00DE6879">
        <w:rPr>
          <w:rFonts w:ascii="Times New Roman" w:eastAsia="Calibri" w:hAnsi="Times New Roman" w:cs="Times New Roman"/>
          <w:sz w:val="28"/>
          <w:szCs w:val="28"/>
        </w:rPr>
        <w:t>7, 8 - 9, 10</w:t>
      </w:r>
      <w:r>
        <w:rPr>
          <w:rFonts w:ascii="Times New Roman" w:eastAsia="Calibri" w:hAnsi="Times New Roman" w:cs="Times New Roman"/>
          <w:sz w:val="28"/>
          <w:szCs w:val="28"/>
        </w:rPr>
        <w:t xml:space="preserve">-11 классов.  </w:t>
      </w:r>
    </w:p>
    <w:p w:rsidR="00462E3E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Время проведения (рекомендуемое):</w:t>
      </w:r>
    </w:p>
    <w:p w:rsidR="00462E3E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для 5 – </w:t>
      </w:r>
      <w:r w:rsidR="00DE6879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классов – 90 минут</w:t>
      </w:r>
    </w:p>
    <w:p w:rsidR="00462E3E" w:rsidRDefault="00DE687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для</w:t>
      </w:r>
      <w:r w:rsidR="009E6853">
        <w:rPr>
          <w:rFonts w:ascii="Times New Roman" w:eastAsia="Calibri" w:hAnsi="Times New Roman" w:cs="Times New Roman"/>
          <w:sz w:val="28"/>
          <w:szCs w:val="28"/>
        </w:rPr>
        <w:t xml:space="preserve"> 8</w:t>
      </w:r>
      <w:r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9E6853">
        <w:rPr>
          <w:rFonts w:ascii="Times New Roman" w:eastAsia="Calibri" w:hAnsi="Times New Roman" w:cs="Times New Roman"/>
          <w:sz w:val="28"/>
          <w:szCs w:val="28"/>
        </w:rPr>
        <w:t xml:space="preserve"> 9 класс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="009E6853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521570">
        <w:rPr>
          <w:rFonts w:ascii="Times New Roman" w:eastAsia="Calibri" w:hAnsi="Times New Roman" w:cs="Times New Roman"/>
          <w:sz w:val="28"/>
          <w:szCs w:val="28"/>
        </w:rPr>
        <w:t>12</w:t>
      </w:r>
      <w:r w:rsidR="009E6853">
        <w:rPr>
          <w:rFonts w:ascii="Times New Roman" w:eastAsia="Calibri" w:hAnsi="Times New Roman" w:cs="Times New Roman"/>
          <w:sz w:val="28"/>
          <w:szCs w:val="28"/>
        </w:rPr>
        <w:t>0 мин.</w:t>
      </w:r>
    </w:p>
    <w:p w:rsidR="00462E3E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для 10-11 классов - 1</w:t>
      </w:r>
      <w:r w:rsidR="00521570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0 мин. </w:t>
      </w:r>
    </w:p>
    <w:p w:rsidR="00462E3E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Участники школьного этапа вправе выполнять олимпиадные задания, разработанные для </w:t>
      </w:r>
      <w:proofErr w:type="gramStart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более   старших</w:t>
      </w:r>
      <w:proofErr w:type="gramEnd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классов по отношению к тем, в которых они проходят обучение</w:t>
      </w:r>
    </w:p>
    <w:p w:rsidR="00462E3E" w:rsidRDefault="00462E3E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462E3E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Жюри школьного этапа олимпиады осуществляет проверку выполненных олимпиадных заданий указанного этапа олимпиады. Формирует и утверждает состав жюри организатор школьного этапа олимпиады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Задания для каждой параллели участников олимпиады должны строиться по принципу расширения изученного материала. </w:t>
      </w:r>
    </w:p>
    <w:p w:rsidR="00462E3E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Задания для 6 класса основываются на материалах, пройденных в 5 классе. Участники школьного этапа вправе выполнять олимпиадные задания, разработанные для </w:t>
      </w:r>
      <w:proofErr w:type="gramStart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более старших</w:t>
      </w:r>
      <w:proofErr w:type="gramEnd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классов по отношению к тем, в которых они проходят обучение. В случае прохождения на следующие этапы олимпиады данные участники выполняют задания олимпиады, разработанные для класса, который они выбрали на школьном этапе олимпиады.</w:t>
      </w:r>
    </w:p>
    <w:p w:rsidR="00DE6879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Школьный этап олимпиады состоит из одного тура индивидуальных состязаний участников олимпиады. </w:t>
      </w:r>
    </w:p>
    <w:p w:rsidR="00462E3E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Регламент проведения школьного этапа олимпиады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Целесообразно исходить из позиции: один элемент ответа — 1 балл. В случае</w:t>
      </w:r>
      <w:proofErr w:type="gramStart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если позиция ответа представляется сложной, ее оценивание может быть вариативно.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Например: </w:t>
      </w:r>
    </w:p>
    <w:p w:rsidR="00462E3E" w:rsidRDefault="00DE68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</w:t>
      </w:r>
      <w:r w:rsidR="009E685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полностью верный ответ — 3 балла </w:t>
      </w:r>
    </w:p>
    <w:p w:rsidR="00462E3E" w:rsidRDefault="00DE68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</w:t>
      </w:r>
      <w:r w:rsidR="009E685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частично верный ответ, в котором отсутствует один-два элемента ответа — 2 балла </w:t>
      </w:r>
    </w:p>
    <w:p w:rsidR="00462E3E" w:rsidRDefault="00DE68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</w:t>
      </w:r>
      <w:r w:rsidR="009E685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ответ, содержащий только один-два требуемых элемента ответа — 1 балл </w:t>
      </w:r>
    </w:p>
    <w:p w:rsidR="00462E3E" w:rsidRDefault="00DE6879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</w:t>
      </w:r>
      <w:r w:rsidR="009E685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неверный ответ — 0 баллов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Согласно </w:t>
      </w:r>
      <w:r w:rsidR="00DE68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требованиям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Жюри школьного этапа при оценивании олимпиадных работ </w:t>
      </w:r>
      <w:r w:rsidR="00DE68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необходимо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каждую из них проверять двум членам жюри с последующим подключением дополнительного члена жюри (председателя) при значительном расхождении оценок тех, кто первоначально проверил работу.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Материально-техническое обеспечение школьного этапа олимпиады включает: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помещения, в которых участники при выполнении заданий могли бы сидеть по одному за партой; помещение для проверки работ;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оргтехнику (компьютер, принтер, копир) и бумагу для распечатки заданий;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распечатанный комплект заданий для каждого участника;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проштампованные листы  для написания II тура (9-11 класс);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листы для черновиков. </w:t>
      </w:r>
    </w:p>
    <w:p w:rsidR="00462E3E" w:rsidRDefault="00462E3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Участники должны иметь собственные авторучки</w:t>
      </w:r>
      <w:r w:rsidR="00DE68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черного цвета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. Оргкомитету рекомендуется иметь для участников запасные авторучки. </w:t>
      </w:r>
    </w:p>
    <w:p w:rsidR="00DE6879" w:rsidRDefault="00DE68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462E3E" w:rsidRPr="00DE6879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DE687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Перечень справочных материалов, сре</w:t>
      </w:r>
      <w:proofErr w:type="gramStart"/>
      <w:r w:rsidRPr="00DE687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дств св</w:t>
      </w:r>
      <w:proofErr w:type="gramEnd"/>
      <w:r w:rsidRPr="00DE687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язи и электронно-вычислительной техники, разрешенных к использованию во время проведения муниципального этапа Олимпиады</w:t>
      </w:r>
      <w:r w:rsidR="00DE68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:</w:t>
      </w:r>
      <w:r w:rsidRPr="00DE68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Участник может взять с собой в аудиторию письменные принадлежности. </w:t>
      </w:r>
    </w:p>
    <w:p w:rsidR="00462E3E" w:rsidRDefault="009E685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Учащимся запрещается проносить в аудиторию бумагу, справочные материалы (справочники, учебники и т.п.), пользоваться средствами связи (телефонами, смартфонами, планшетами и др.) и другими техническими средствами.</w:t>
      </w:r>
    </w:p>
    <w:p w:rsidR="00DE6879" w:rsidRDefault="00DE6879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462E3E" w:rsidRDefault="009E6853" w:rsidP="00DE6879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ПРИМЕРНЫЕ КРИТЕРИИ ОЦЕНИВАНИЯ СОЧИНЕНИЯ-ЭССЕ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1. Понимание темы и соответствие ей содержания работы.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Если тема не понята автором или проинтерпретирована совершенно неправильно (грубо проигнорировано объективное содержание темы), остальные критерии при проверке данной работы могут не учитываться и за все эссе выставляется либо «0» баллов, либо (по решению жюри) не более «5» баллов за всю работу.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2. Владение теоретическим и фактическим материалом по теме.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если анализ проведен исключительно на повседневно-житейском уровне или при наличии в работе не относящихся к теме фрагментов текста или примеров по данному критерию ставиться оценка «0» баллов.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3. Логичность авторского текста (обоснованность, непротиворечивость рассуждений, отсутствие пробелов в аргументации).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4. Общая гуманитарная эрудиция (знание социальных фактов и их уместное использование; творческий подход к ответу на вопросы, оригинальность мышления).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5. Культура письма: связность, системность, последовательность изложения, грамотность речи.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Каждый критерий может быть детализирован.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Общая сумма баллов — 50.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Во время проведения тура участник может выходить из аудитории только в сопровождении проктора, при этом его работа остается в аудитории. Время, потраченное на выход из аудитории, не компенсируется. Организаторы состязаний в аудитории (прокторы) —  педагоги, назначаемые в каждую аудиторию из расчета не менее одного на каждые 20 участников (при этом в каждой аудитории должно быть не менее двух прокторов). Каждый проктор несет персональную ответственность за соблюдение порядка проведения Олимпиады и осуществляет непрерывный (но не отвлекающий при этом участников) контроль происходящего в аудитории.</w:t>
      </w:r>
    </w:p>
    <w:p w:rsidR="00462E3E" w:rsidRDefault="00462E3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Во время выполнения заданий олимпиады участникам запрещается использование справочных материалов, сре</w:t>
      </w:r>
      <w:proofErr w:type="gramStart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дств св</w:t>
      </w:r>
      <w:proofErr w:type="gramEnd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язи и электронно-вычислительной техники.</w:t>
      </w:r>
    </w:p>
    <w:p w:rsidR="00462E3E" w:rsidRDefault="00462E3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Обязательным является включение в комплект заданий 1-2 вопросов, связанных с региональной компонентой в историческом образовании.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Обязательным является включение в комплект заданий 1-2 вопросов, связанных с региональной компонентой в историческом образовании.</w:t>
      </w:r>
    </w:p>
    <w:p w:rsidR="00462E3E" w:rsidRDefault="00462E3E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DE6879" w:rsidRDefault="00DE687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</w:rPr>
      </w:pPr>
    </w:p>
    <w:p w:rsidR="00462E3E" w:rsidRDefault="009E685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</w:rPr>
        <w:lastRenderedPageBreak/>
        <w:t xml:space="preserve">Приложение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Порядок рассмотрения апелляций по результатам проверки жюри олимпиадных заданий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1. Апелляция проводится в случаях несогласия участника Олимпиады с результатами оценивания его олимпиадной работы.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2. Апелляции участников Олимпиады рассматриваются Жюри совместно с Оргкомитетом (апелляционная комиссия).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3.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Центральной предметно-методической комиссией.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4. Жюри рассматривает апелляции на результаты Олимпиады на следующий день после Олимпиады и подведения предварительных итогов соответствующего этапа Олимпиады. Апелляция участника Олимпиады рассматривается строго в день, установленный Оргкомитетом.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5. Для проведения апелляции участник Олимпиады подает письменное заявление. Заявление на апелляцию принимается в течение 1 рабочего дня после объявления результатов выполнения соответствующего этапа Олимпиады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6. При рассмотрении апелляции присутствует только участник Олимпиады, подавший заявление, имеющий при себе документ, удостоверяющий личность.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7. По результатам рассмотрения апелляции выносится одно из следующих решений: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об отклонении апелляции и сохранении выставленных баллов;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об удовлетворении апелляции и корректировке баллов.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8. Критерии и методика оценивания заданий Олимпиады не могут быть предметом апелляции и пересмотру не подлежат.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9. Решения по апелляции принимаются простым большинством голосов. В случае равенства голосов председатель Жюри имеет право решающего голоса.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10.Решения по апелляции являются окончательными и пересмотру не подлежат. </w:t>
      </w:r>
    </w:p>
    <w:p w:rsidR="00462E3E" w:rsidRDefault="009E685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11. Проведение апелляции оформляется протоколами, которые подписываются членами Жюри и Оргкомитета. </w:t>
      </w:r>
    </w:p>
    <w:p w:rsidR="00462E3E" w:rsidRDefault="009E6853" w:rsidP="00DE6879">
      <w:pPr>
        <w:autoSpaceDE w:val="0"/>
        <w:autoSpaceDN w:val="0"/>
        <w:adjustRightInd w:val="0"/>
        <w:spacing w:after="0"/>
        <w:ind w:firstLine="709"/>
        <w:jc w:val="both"/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12. Протоколы проведения апелляции передаются председателю Жюри для внесения соответствующих изменений в протокол и отчетную документацию. </w:t>
      </w:r>
    </w:p>
    <w:sectPr w:rsidR="00462E3E">
      <w:footerReference w:type="default" r:id="rId7"/>
      <w:pgSz w:w="11906" w:h="16838"/>
      <w:pgMar w:top="1134" w:right="851" w:bottom="1134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819" w:rsidRDefault="009E1819">
      <w:pPr>
        <w:spacing w:line="240" w:lineRule="auto"/>
      </w:pPr>
      <w:r>
        <w:separator/>
      </w:r>
    </w:p>
  </w:endnote>
  <w:endnote w:type="continuationSeparator" w:id="0">
    <w:p w:rsidR="009E1819" w:rsidRDefault="009E18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E3E" w:rsidRDefault="009E685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68A1">
      <w:rPr>
        <w:noProof/>
      </w:rPr>
      <w:t>3</w:t>
    </w:r>
    <w:r>
      <w:fldChar w:fldCharType="end"/>
    </w:r>
  </w:p>
  <w:p w:rsidR="00462E3E" w:rsidRDefault="00462E3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819" w:rsidRDefault="009E1819">
      <w:pPr>
        <w:spacing w:after="0"/>
      </w:pPr>
      <w:r>
        <w:separator/>
      </w:r>
    </w:p>
  </w:footnote>
  <w:footnote w:type="continuationSeparator" w:id="0">
    <w:p w:rsidR="009E1819" w:rsidRDefault="009E18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F65"/>
    <w:rsid w:val="00301BF0"/>
    <w:rsid w:val="003631F3"/>
    <w:rsid w:val="00462E3E"/>
    <w:rsid w:val="00521570"/>
    <w:rsid w:val="00663F65"/>
    <w:rsid w:val="009E1819"/>
    <w:rsid w:val="009E6853"/>
    <w:rsid w:val="00DE6879"/>
    <w:rsid w:val="00E160D7"/>
    <w:rsid w:val="00F068A1"/>
    <w:rsid w:val="6D10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Pr>
      <w:rFonts w:ascii="Calibri" w:eastAsia="Calibri" w:hAnsi="Calibri" w:cs="Times New Roman"/>
    </w:rPr>
  </w:style>
  <w:style w:type="paragraph" w:customStyle="1" w:styleId="Default">
    <w:name w:val="Default"/>
    <w:rsid w:val="00F068A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Pr>
      <w:rFonts w:ascii="Calibri" w:eastAsia="Calibri" w:hAnsi="Calibri" w:cs="Times New Roman"/>
    </w:rPr>
  </w:style>
  <w:style w:type="paragraph" w:customStyle="1" w:styleId="Default">
    <w:name w:val="Default"/>
    <w:rsid w:val="00F068A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1145</Words>
  <Characters>6530</Characters>
  <Application>Microsoft Office Word</Application>
  <DocSecurity>0</DocSecurity>
  <Lines>54</Lines>
  <Paragraphs>15</Paragraphs>
  <ScaleCrop>false</ScaleCrop>
  <Company/>
  <LinksUpToDate>false</LinksUpToDate>
  <CharactersWithSpaces>7660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Ирина</cp:lastModifiedBy>
  <cp:revision>6</cp:revision>
  <dcterms:created xsi:type="dcterms:W3CDTF">2026-09-03T12:48:00Z</dcterms:created>
  <dcterms:modified xsi:type="dcterms:W3CDTF">2026-09-08T08:45:00Z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eyJoZGlkIjoiNTRmN2Q2OTM5NDI0ZmJhNmMyMWRhOTczYThiZjgyNDMiLCJ1c2VySWQiOiI4MjQ2MzUwNzgwMjMifQ==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521B963917614D6B8DCD17799E0E5B35_12</vt:lpwstr>
  </property>
</Properties>
</file>