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0B" w:rsidRDefault="005F640B" w:rsidP="005F640B">
      <w:pPr>
        <w:jc w:val="center"/>
        <w:rPr>
          <w:b/>
          <w:bCs/>
          <w:iCs/>
          <w:sz w:val="28"/>
          <w:szCs w:val="28"/>
        </w:rPr>
      </w:pPr>
      <w:bookmarkStart w:id="0" w:name="_Hlk80195249"/>
      <w:r>
        <w:rPr>
          <w:b/>
          <w:bCs/>
          <w:iCs/>
          <w:sz w:val="28"/>
          <w:szCs w:val="28"/>
        </w:rPr>
        <w:t>Ростовская область, Семикаракорский район, х. Слободской</w:t>
      </w:r>
    </w:p>
    <w:p w:rsidR="005F640B" w:rsidRDefault="005F640B" w:rsidP="005F640B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5F640B" w:rsidRDefault="005F640B" w:rsidP="005F640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5F640B" w:rsidRDefault="005F640B" w:rsidP="005F640B">
      <w:pPr>
        <w:jc w:val="center"/>
        <w:rPr>
          <w:b/>
          <w:bCs/>
          <w:iCs/>
          <w:sz w:val="28"/>
          <w:szCs w:val="28"/>
        </w:rPr>
      </w:pPr>
    </w:p>
    <w:p w:rsidR="005F640B" w:rsidRDefault="005F640B" w:rsidP="005F640B">
      <w:pPr>
        <w:jc w:val="center"/>
        <w:rPr>
          <w:b/>
          <w:bCs/>
          <w:iCs/>
          <w:sz w:val="28"/>
          <w:szCs w:val="28"/>
        </w:rPr>
      </w:pPr>
    </w:p>
    <w:p w:rsidR="005F640B" w:rsidRDefault="005F640B" w:rsidP="005F640B">
      <w:pPr>
        <w:ind w:left="9912"/>
        <w:jc w:val="center"/>
        <w:rPr>
          <w:bCs/>
          <w:iCs/>
        </w:rPr>
      </w:pPr>
    </w:p>
    <w:tbl>
      <w:tblPr>
        <w:tblStyle w:val="a4"/>
        <w:tblW w:w="4785" w:type="dxa"/>
        <w:jc w:val="right"/>
        <w:tblLook w:val="04A0" w:firstRow="1" w:lastRow="0" w:firstColumn="1" w:lastColumn="0" w:noHBand="0" w:noVBand="1"/>
      </w:tblPr>
      <w:tblGrid>
        <w:gridCol w:w="4785"/>
      </w:tblGrid>
      <w:tr w:rsidR="005F640B" w:rsidRPr="005F640B" w:rsidTr="005F640B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640B" w:rsidRPr="005F640B" w:rsidRDefault="005F640B">
            <w:pPr>
              <w:jc w:val="right"/>
              <w:rPr>
                <w:sz w:val="22"/>
                <w:szCs w:val="22"/>
              </w:rPr>
            </w:pPr>
            <w:r w:rsidRPr="005F640B">
              <w:rPr>
                <w:sz w:val="22"/>
              </w:rPr>
              <w:t xml:space="preserve">«Утверждаю» </w:t>
            </w:r>
          </w:p>
          <w:p w:rsidR="005F640B" w:rsidRPr="005F640B" w:rsidRDefault="005F640B">
            <w:pPr>
              <w:jc w:val="right"/>
              <w:rPr>
                <w:sz w:val="22"/>
              </w:rPr>
            </w:pPr>
            <w:r w:rsidRPr="005F640B">
              <w:rPr>
                <w:sz w:val="22"/>
              </w:rPr>
              <w:t xml:space="preserve">Директор </w:t>
            </w:r>
            <w:proofErr w:type="gramStart"/>
            <w:r w:rsidRPr="005F640B">
              <w:rPr>
                <w:sz w:val="22"/>
              </w:rPr>
              <w:t>МБОУ  Слободская</w:t>
            </w:r>
            <w:proofErr w:type="gramEnd"/>
            <w:r w:rsidRPr="005F640B">
              <w:rPr>
                <w:sz w:val="22"/>
              </w:rPr>
              <w:t xml:space="preserve"> СОШ </w:t>
            </w:r>
          </w:p>
          <w:p w:rsidR="005F640B" w:rsidRPr="005F640B" w:rsidRDefault="005F640B">
            <w:pPr>
              <w:jc w:val="right"/>
              <w:rPr>
                <w:sz w:val="22"/>
              </w:rPr>
            </w:pPr>
            <w:r w:rsidRPr="005F640B">
              <w:rPr>
                <w:sz w:val="22"/>
              </w:rPr>
              <w:t>______________   Быкадорова Л.М.</w:t>
            </w:r>
          </w:p>
          <w:p w:rsidR="005F640B" w:rsidRPr="005F640B" w:rsidRDefault="005F640B">
            <w:pPr>
              <w:jc w:val="right"/>
              <w:rPr>
                <w:sz w:val="22"/>
              </w:rPr>
            </w:pPr>
            <w:proofErr w:type="gramStart"/>
            <w:r w:rsidRPr="005F640B">
              <w:rPr>
                <w:sz w:val="22"/>
              </w:rPr>
              <w:t>Приказ  от</w:t>
            </w:r>
            <w:proofErr w:type="gramEnd"/>
            <w:r w:rsidRPr="005F640B">
              <w:rPr>
                <w:sz w:val="22"/>
              </w:rPr>
              <w:t xml:space="preserve"> 16.07.2021 № 346</w:t>
            </w:r>
          </w:p>
          <w:p w:rsidR="005F640B" w:rsidRPr="005F640B" w:rsidRDefault="005F640B">
            <w:pPr>
              <w:rPr>
                <w:bCs/>
                <w:iCs/>
                <w:sz w:val="22"/>
              </w:rPr>
            </w:pPr>
          </w:p>
          <w:p w:rsidR="005F640B" w:rsidRPr="005F640B" w:rsidRDefault="005F640B">
            <w:pPr>
              <w:jc w:val="center"/>
              <w:rPr>
                <w:bCs/>
                <w:iCs/>
                <w:sz w:val="22"/>
              </w:rPr>
            </w:pPr>
          </w:p>
        </w:tc>
      </w:tr>
    </w:tbl>
    <w:p w:rsidR="005F640B" w:rsidRDefault="005F640B" w:rsidP="005F640B">
      <w:pPr>
        <w:jc w:val="center"/>
        <w:rPr>
          <w:bCs/>
          <w:iCs/>
          <w:sz w:val="22"/>
          <w:szCs w:val="22"/>
        </w:rPr>
      </w:pPr>
    </w:p>
    <w:p w:rsidR="005F640B" w:rsidRDefault="005F640B" w:rsidP="005F640B">
      <w:pPr>
        <w:jc w:val="center"/>
        <w:rPr>
          <w:bCs/>
          <w:iCs/>
          <w:lang w:eastAsia="en-US"/>
        </w:rPr>
      </w:pPr>
    </w:p>
    <w:p w:rsidR="005F640B" w:rsidRDefault="005F640B" w:rsidP="005F640B">
      <w:pPr>
        <w:jc w:val="center"/>
        <w:rPr>
          <w:b/>
          <w:bCs/>
          <w:iCs/>
          <w:sz w:val="36"/>
          <w:szCs w:val="36"/>
        </w:rPr>
      </w:pPr>
    </w:p>
    <w:p w:rsidR="005F640B" w:rsidRDefault="005F640B" w:rsidP="005F640B">
      <w:pPr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0B" w:rsidRDefault="005F640B" w:rsidP="005F640B">
      <w:pPr>
        <w:rPr>
          <w:b/>
          <w:bCs/>
          <w:iCs/>
          <w:sz w:val="36"/>
          <w:szCs w:val="36"/>
        </w:rPr>
      </w:pPr>
    </w:p>
    <w:p w:rsidR="005F640B" w:rsidRDefault="005F640B" w:rsidP="005F640B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РАБОЧАЯ ПРОГРАММА</w:t>
      </w:r>
    </w:p>
    <w:p w:rsidR="005F640B" w:rsidRDefault="005F640B" w:rsidP="005F640B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ФИЗИКЕ</w:t>
      </w:r>
    </w:p>
    <w:p w:rsidR="005F640B" w:rsidRDefault="005F640B" w:rsidP="005F640B">
      <w:pPr>
        <w:jc w:val="center"/>
        <w:rPr>
          <w:b/>
          <w:bCs/>
          <w:iCs/>
          <w:sz w:val="32"/>
          <w:szCs w:val="32"/>
        </w:rPr>
      </w:pPr>
      <w:r>
        <w:rPr>
          <w:b/>
          <w:sz w:val="28"/>
          <w:szCs w:val="28"/>
        </w:rPr>
        <w:t>2021 – 2022 учебный год</w:t>
      </w:r>
    </w:p>
    <w:p w:rsidR="005F640B" w:rsidRDefault="005F640B" w:rsidP="005F640B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основное общее образование</w:t>
      </w:r>
    </w:p>
    <w:p w:rsidR="005F640B" w:rsidRDefault="005F640B" w:rsidP="005F640B">
      <w:pPr>
        <w:spacing w:after="24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10</w:t>
      </w:r>
      <w:r>
        <w:rPr>
          <w:b/>
          <w:bCs/>
          <w:iCs/>
          <w:sz w:val="32"/>
          <w:szCs w:val="32"/>
        </w:rPr>
        <w:t xml:space="preserve"> класс</w:t>
      </w:r>
    </w:p>
    <w:p w:rsidR="005F640B" w:rsidRDefault="005F640B" w:rsidP="005F640B">
      <w:pPr>
        <w:spacing w:after="240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</w:t>
      </w:r>
      <w:bookmarkStart w:id="1" w:name="_GoBack"/>
      <w:bookmarkEnd w:id="1"/>
    </w:p>
    <w:p w:rsidR="005F640B" w:rsidRDefault="005F640B" w:rsidP="005F640B">
      <w:pPr>
        <w:rPr>
          <w:b/>
          <w:iCs/>
          <w:sz w:val="32"/>
          <w:szCs w:val="32"/>
        </w:rPr>
      </w:pPr>
    </w:p>
    <w:p w:rsidR="005F640B" w:rsidRDefault="005F640B" w:rsidP="005F640B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учитель физики </w:t>
      </w:r>
      <w:r>
        <w:rPr>
          <w:b/>
          <w:iCs/>
          <w:sz w:val="32"/>
          <w:szCs w:val="32"/>
          <w:lang w:val="en-US"/>
        </w:rPr>
        <w:t>I</w:t>
      </w:r>
      <w:r>
        <w:rPr>
          <w:b/>
          <w:iCs/>
          <w:sz w:val="32"/>
          <w:szCs w:val="32"/>
        </w:rPr>
        <w:t xml:space="preserve"> категории</w:t>
      </w:r>
    </w:p>
    <w:p w:rsidR="005F640B" w:rsidRDefault="005F640B" w:rsidP="005F640B">
      <w:pPr>
        <w:rPr>
          <w:b/>
          <w:iCs/>
          <w:sz w:val="32"/>
          <w:szCs w:val="32"/>
        </w:rPr>
      </w:pPr>
      <w:proofErr w:type="gramStart"/>
      <w:r>
        <w:rPr>
          <w:b/>
          <w:iCs/>
          <w:sz w:val="32"/>
          <w:szCs w:val="32"/>
        </w:rPr>
        <w:t>Попов  Петр</w:t>
      </w:r>
      <w:proofErr w:type="gramEnd"/>
      <w:r>
        <w:rPr>
          <w:b/>
          <w:iCs/>
          <w:sz w:val="32"/>
          <w:szCs w:val="32"/>
        </w:rPr>
        <w:t xml:space="preserve"> Петрович</w:t>
      </w:r>
    </w:p>
    <w:p w:rsidR="005F640B" w:rsidRDefault="005F640B" w:rsidP="005F640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Программа разработана на основе: </w:t>
      </w:r>
      <w:r>
        <w:rPr>
          <w:sz w:val="28"/>
          <w:szCs w:val="28"/>
        </w:rPr>
        <w:t>Федерального компонента государственного стандарта основного общего образования;</w:t>
      </w:r>
    </w:p>
    <w:p w:rsidR="005F640B" w:rsidRDefault="005F640B" w:rsidP="00A10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Программа: Программа основного общего образования. </w:t>
      </w:r>
      <w:r w:rsidR="00A10A81" w:rsidRPr="00A10A81">
        <w:rPr>
          <w:sz w:val="28"/>
        </w:rPr>
        <w:t>А.В. Шаталиной «Физика. Рабочие программы. Предметная линия учебников серии «Классический курс». 10-11 классы: учеб. пособие для общеобразовательных организаций, Просвещение, 2017 г.</w:t>
      </w:r>
    </w:p>
    <w:p w:rsidR="005F640B" w:rsidRDefault="005F640B" w:rsidP="005F640B">
      <w:pPr>
        <w:rPr>
          <w:sz w:val="28"/>
          <w:szCs w:val="28"/>
        </w:rPr>
      </w:pPr>
    </w:p>
    <w:p w:rsidR="005F640B" w:rsidRDefault="005F640B" w:rsidP="005F640B">
      <w:pPr>
        <w:pStyle w:val="1"/>
        <w:spacing w:before="67"/>
        <w:ind w:left="3365"/>
      </w:pPr>
    </w:p>
    <w:p w:rsidR="005F640B" w:rsidRDefault="005F640B" w:rsidP="005F640B">
      <w:pPr>
        <w:pStyle w:val="1"/>
        <w:spacing w:before="67"/>
        <w:ind w:left="3365"/>
      </w:pPr>
    </w:p>
    <w:p w:rsidR="004F0998" w:rsidRDefault="004F099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bookmarkEnd w:id="0"/>
    <w:p w:rsidR="005F640B" w:rsidRDefault="005F640B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F640B" w:rsidRDefault="005F640B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173FB2" w:rsidRPr="00A53C00" w:rsidRDefault="00173FB2" w:rsidP="00A53C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53C00">
        <w:rPr>
          <w:b/>
          <w:sz w:val="28"/>
        </w:rPr>
        <w:lastRenderedPageBreak/>
        <w:t>Пояснительная записка</w:t>
      </w:r>
    </w:p>
    <w:p w:rsidR="00173FB2" w:rsidRDefault="009B5055" w:rsidP="00EA0808">
      <w:pPr>
        <w:contextualSpacing/>
        <w:jc w:val="both"/>
      </w:pPr>
      <w:r>
        <w:t xml:space="preserve">        </w:t>
      </w:r>
      <w:r w:rsidR="00173FB2" w:rsidRPr="00A9258F">
        <w:t xml:space="preserve">Рабочая программа </w:t>
      </w:r>
      <w:r w:rsidR="00173FB2">
        <w:t>по учебному предмету «Физика</w:t>
      </w:r>
      <w:r w:rsidR="00173FB2" w:rsidRPr="00A9258F">
        <w:t>» составлена на основе авторской программы</w:t>
      </w:r>
      <w:r w:rsidR="00173FB2">
        <w:t xml:space="preserve"> А.В. Шаталиной «Физика. Рабочие программы. Предметная линия учебников серии «Классический курс». 10-11 классы: </w:t>
      </w:r>
      <w:r w:rsidR="008E3932">
        <w:t>учеб. пособие для общеобразовательных</w:t>
      </w:r>
      <w:r w:rsidR="00173FB2">
        <w:t xml:space="preserve"> организаций, Просвещение, 2017</w:t>
      </w:r>
      <w:r w:rsidR="008E3932">
        <w:t xml:space="preserve"> </w:t>
      </w:r>
      <w:r w:rsidR="00173FB2">
        <w:t>г.</w:t>
      </w:r>
    </w:p>
    <w:p w:rsidR="004F0998" w:rsidRDefault="004F0998" w:rsidP="004F0998">
      <w:pPr>
        <w:pStyle w:val="af0"/>
        <w:spacing w:before="151"/>
        <w:ind w:left="51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физике</w:t>
      </w:r>
      <w:r>
        <w:rPr>
          <w:spacing w:val="55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8E3932">
        <w:t>10</w:t>
      </w:r>
      <w:r>
        <w:rPr>
          <w:spacing w:val="57"/>
        </w:rPr>
        <w:t xml:space="preserve"> </w:t>
      </w:r>
      <w:r w:rsidR="008E3932">
        <w:t>класса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line="261" w:lineRule="auto"/>
        <w:ind w:right="113"/>
        <w:contextualSpacing w:val="0"/>
        <w:jc w:val="both"/>
      </w:pPr>
      <w:r>
        <w:t>Федеральный закон от 29.12.2012 № 273-ФЗ (ред. от 31.07.2020)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 и</w:t>
      </w:r>
      <w:r>
        <w:rPr>
          <w:spacing w:val="-1"/>
        </w:rPr>
        <w:t xml:space="preserve"> </w:t>
      </w:r>
      <w:r>
        <w:t>доп., вступ.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01.09.2020).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1013"/>
        </w:tabs>
        <w:autoSpaceDE w:val="0"/>
        <w:autoSpaceDN w:val="0"/>
        <w:spacing w:line="259" w:lineRule="auto"/>
        <w:ind w:right="110"/>
        <w:contextualSpacing w:val="0"/>
        <w:jc w:val="both"/>
      </w:pPr>
      <w:r>
        <w:tab/>
        <w:t>Паспорт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 РФ по стратегическому развитию и национальным проектам, протокол от</w:t>
      </w:r>
      <w:r>
        <w:rPr>
          <w:spacing w:val="1"/>
        </w:rPr>
        <w:t xml:space="preserve"> </w:t>
      </w:r>
      <w:r>
        <w:t>24.12.2018 №</w:t>
      </w:r>
      <w:r>
        <w:rPr>
          <w:spacing w:val="-1"/>
        </w:rPr>
        <w:t xml:space="preserve"> </w:t>
      </w:r>
      <w:r>
        <w:t>16)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line="259" w:lineRule="auto"/>
        <w:ind w:right="117"/>
        <w:contextualSpacing w:val="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22.02.2021)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образования».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line="259" w:lineRule="auto"/>
        <w:ind w:right="112"/>
        <w:contextualSpacing w:val="0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образовании),</w:t>
      </w:r>
      <w:r>
        <w:rPr>
          <w:spacing w:val="1"/>
        </w:rPr>
        <w:t xml:space="preserve"> </w:t>
      </w:r>
      <w:r>
        <w:t>(воспитатель,</w:t>
      </w:r>
      <w:r>
        <w:rPr>
          <w:spacing w:val="-57"/>
        </w:rPr>
        <w:t xml:space="preserve"> </w:t>
      </w:r>
      <w:r>
        <w:t>учитель)»</w:t>
      </w:r>
      <w:r>
        <w:rPr>
          <w:spacing w:val="32"/>
        </w:rPr>
        <w:t xml:space="preserve"> </w:t>
      </w:r>
      <w:r>
        <w:t>(ред.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16.06.2019)</w:t>
      </w:r>
      <w:r>
        <w:rPr>
          <w:spacing w:val="41"/>
        </w:rPr>
        <w:t xml:space="preserve"> </w:t>
      </w:r>
      <w:r>
        <w:t>(Приказ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1"/>
        </w:rPr>
        <w:t xml:space="preserve"> </w:t>
      </w:r>
      <w:r>
        <w:t>труда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защиты</w:t>
      </w:r>
      <w:r>
        <w:rPr>
          <w:spacing w:val="39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 18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60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соцзащиты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25.12.2014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5.08.2016 г. №</w:t>
      </w:r>
      <w:r>
        <w:rPr>
          <w:spacing w:val="-1"/>
        </w:rPr>
        <w:t xml:space="preserve"> </w:t>
      </w:r>
      <w:r>
        <w:t>422н).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line="259" w:lineRule="auto"/>
        <w:ind w:right="110"/>
        <w:contextualSpacing w:val="0"/>
        <w:jc w:val="both"/>
      </w:pPr>
      <w:r>
        <w:t>Методические рекомендации по созданию и функционированию в общеобразовательных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 естественно-научной и технологической направленностей («Точка роста»)</w:t>
      </w:r>
      <w:r>
        <w:rPr>
          <w:spacing w:val="1"/>
        </w:rPr>
        <w:t xml:space="preserve"> </w:t>
      </w:r>
      <w:r>
        <w:t>(Утверждены   распоряжением   Министерства   просвещения   Российской   Федерации</w:t>
      </w:r>
      <w:r>
        <w:rPr>
          <w:spacing w:val="1"/>
        </w:rPr>
        <w:t xml:space="preserve"> </w:t>
      </w:r>
      <w:r>
        <w:t>от</w:t>
      </w:r>
      <w:r>
        <w:rPr>
          <w:spacing w:val="58"/>
        </w:rPr>
        <w:t xml:space="preserve"> </w:t>
      </w:r>
      <w:proofErr w:type="gramStart"/>
      <w:r>
        <w:t>12  января</w:t>
      </w:r>
      <w:proofErr w:type="gramEnd"/>
      <w:r>
        <w:rPr>
          <w:spacing w:val="1"/>
        </w:rPr>
        <w:t xml:space="preserve"> </w:t>
      </w:r>
      <w:r>
        <w:t>2021 г. № Р-6)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line="274" w:lineRule="exact"/>
        <w:ind w:hanging="361"/>
        <w:contextualSpacing w:val="0"/>
        <w:jc w:val="both"/>
      </w:pPr>
      <w:r>
        <w:t>Методические</w:t>
      </w:r>
      <w:r>
        <w:rPr>
          <w:spacing w:val="45"/>
        </w:rPr>
        <w:t xml:space="preserve"> </w:t>
      </w:r>
      <w:r>
        <w:t>рекомендации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созданию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функционированию</w:t>
      </w:r>
      <w:r>
        <w:rPr>
          <w:spacing w:val="44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технопарков</w:t>
      </w:r>
    </w:p>
    <w:p w:rsidR="00F12E8E" w:rsidRDefault="00F12E8E" w:rsidP="00F12E8E">
      <w:pPr>
        <w:pStyle w:val="af0"/>
        <w:spacing w:before="19" w:line="256" w:lineRule="auto"/>
        <w:ind w:left="952" w:right="116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Р-4</w:t>
      </w:r>
    </w:p>
    <w:p w:rsidR="00F12E8E" w:rsidRDefault="00F12E8E" w:rsidP="00F12E8E">
      <w:pPr>
        <w:pStyle w:val="af0"/>
        <w:widowControl w:val="0"/>
        <w:numPr>
          <w:ilvl w:val="0"/>
          <w:numId w:val="3"/>
        </w:numPr>
        <w:autoSpaceDE w:val="0"/>
        <w:autoSpaceDN w:val="0"/>
        <w:spacing w:before="19" w:after="0" w:line="256" w:lineRule="auto"/>
        <w:ind w:right="116"/>
        <w:jc w:val="both"/>
      </w:pPr>
      <w: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F12E8E" w:rsidRDefault="00F12E8E" w:rsidP="00F12E8E">
      <w:pPr>
        <w:pStyle w:val="af0"/>
        <w:widowControl w:val="0"/>
        <w:numPr>
          <w:ilvl w:val="0"/>
          <w:numId w:val="3"/>
        </w:numPr>
        <w:autoSpaceDE w:val="0"/>
        <w:autoSpaceDN w:val="0"/>
        <w:spacing w:before="19" w:after="0" w:line="256" w:lineRule="auto"/>
        <w:ind w:right="116"/>
        <w:jc w:val="both"/>
      </w:pPr>
      <w:r>
        <w:t xml:space="preserve">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http://www.consultant.ru/document/cons_doc_LAW_286474/cf742885e783e08d9387d7 364e34f26f87ec138f/ (дата обращения: 10.03.2021). </w:t>
      </w:r>
    </w:p>
    <w:p w:rsidR="00F12E8E" w:rsidRDefault="00F12E8E" w:rsidP="00F12E8E">
      <w:pPr>
        <w:pStyle w:val="af0"/>
        <w:widowControl w:val="0"/>
        <w:numPr>
          <w:ilvl w:val="0"/>
          <w:numId w:val="3"/>
        </w:numPr>
        <w:autoSpaceDE w:val="0"/>
        <w:autoSpaceDN w:val="0"/>
        <w:spacing w:before="19" w:after="0" w:line="256" w:lineRule="auto"/>
        <w:ind w:right="116"/>
        <w:jc w:val="both"/>
      </w:pPr>
      <w: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>
        <w:t>ru</w:t>
      </w:r>
      <w:proofErr w:type="spellEnd"/>
      <w:r>
        <w:t>/</w:t>
      </w:r>
      <w:proofErr w:type="spellStart"/>
      <w:r>
        <w:t>sites</w:t>
      </w:r>
      <w:proofErr w:type="spellEnd"/>
      <w:r>
        <w:t>/knmc.centerstart.ru/</w:t>
      </w:r>
      <w:proofErr w:type="spellStart"/>
      <w:r>
        <w:t>files</w:t>
      </w:r>
      <w:proofErr w:type="spellEnd"/>
      <w:r>
        <w:t xml:space="preserve">/ps_pedagog_red_2016.pdf (дата обращения: 10.03.2021). </w:t>
      </w:r>
    </w:p>
    <w:p w:rsidR="00F12E8E" w:rsidRDefault="00F12E8E" w:rsidP="00F12E8E">
      <w:pPr>
        <w:pStyle w:val="af0"/>
        <w:widowControl w:val="0"/>
        <w:numPr>
          <w:ilvl w:val="0"/>
          <w:numId w:val="3"/>
        </w:numPr>
        <w:autoSpaceDE w:val="0"/>
        <w:autoSpaceDN w:val="0"/>
        <w:spacing w:before="19" w:after="0" w:line="256" w:lineRule="auto"/>
        <w:ind w:right="116"/>
        <w:jc w:val="both"/>
      </w:pPr>
      <w:r>
        <w:lastRenderedPageBreak/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r>
        <w:t>index.php?ELEMENT_ID</w:t>
      </w:r>
      <w:proofErr w:type="spellEnd"/>
      <w:r>
        <w:t>=48583 (дата обращения: 10.03.2021).</w:t>
      </w:r>
    </w:p>
    <w:p w:rsidR="00F12E8E" w:rsidRDefault="00F12E8E" w:rsidP="00F12E8E">
      <w:pPr>
        <w:pStyle w:val="af0"/>
        <w:widowControl w:val="0"/>
        <w:numPr>
          <w:ilvl w:val="0"/>
          <w:numId w:val="3"/>
        </w:numPr>
        <w:autoSpaceDE w:val="0"/>
        <w:autoSpaceDN w:val="0"/>
        <w:spacing w:before="19" w:after="0" w:line="256" w:lineRule="auto"/>
        <w:ind w:right="116"/>
        <w:jc w:val="both"/>
      </w:pPr>
      <w:r>
        <w:t xml:space="preserve"> 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 Министерства просвещения Российской Федерации от 12.01.2021 № Р-4). — URL: http://www. consultant.ru/</w:t>
      </w:r>
      <w:proofErr w:type="spellStart"/>
      <w:r>
        <w:t>document</w:t>
      </w:r>
      <w:proofErr w:type="spellEnd"/>
      <w:r>
        <w:t>/cons_doc_LAW_374695/ (дата обращения: 10.03.2021)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162"/>
        <w:ind w:right="108"/>
        <w:contextualSpacing w:val="0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(авторы: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 xml:space="preserve">Перышкин,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). Физика. 7-9 классы: рабочие программы /</w:t>
      </w:r>
      <w:r>
        <w:rPr>
          <w:spacing w:val="1"/>
        </w:rPr>
        <w:t xml:space="preserve"> </w:t>
      </w:r>
      <w:r>
        <w:t>сост.</w:t>
      </w:r>
      <w:r>
        <w:rPr>
          <w:spacing w:val="-1"/>
        </w:rPr>
        <w:t xml:space="preserve"> </w:t>
      </w:r>
      <w:r>
        <w:t>Ф50 Е.Н.</w:t>
      </w:r>
      <w:r>
        <w:rPr>
          <w:spacing w:val="-1"/>
        </w:rPr>
        <w:t xml:space="preserve"> </w:t>
      </w:r>
      <w:r>
        <w:t>Тихонова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5-е изд., </w:t>
      </w:r>
      <w:proofErr w:type="spellStart"/>
      <w:r>
        <w:t>перераб</w:t>
      </w:r>
      <w:proofErr w:type="spellEnd"/>
      <w:r>
        <w:t>.-М.:</w:t>
      </w:r>
      <w:r>
        <w:rPr>
          <w:spacing w:val="-7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– 400с.</w:t>
      </w:r>
    </w:p>
    <w:p w:rsidR="00F12E8E" w:rsidRDefault="00F12E8E" w:rsidP="00F12E8E">
      <w:pPr>
        <w:pStyle w:val="a5"/>
        <w:widowControl w:val="0"/>
        <w:numPr>
          <w:ilvl w:val="0"/>
          <w:numId w:val="3"/>
        </w:numPr>
        <w:tabs>
          <w:tab w:val="left" w:pos="953"/>
        </w:tabs>
        <w:autoSpaceDE w:val="0"/>
        <w:autoSpaceDN w:val="0"/>
        <w:spacing w:before="162"/>
        <w:ind w:right="108"/>
        <w:contextualSpacing w:val="0"/>
        <w:jc w:val="both"/>
      </w:pPr>
      <w:r w:rsidRPr="005A1334">
        <w:t>Положения о рабочей программе МБОУ Слободская СОШ</w:t>
      </w:r>
    </w:p>
    <w:p w:rsidR="00173FB2" w:rsidRPr="00D03B7A" w:rsidRDefault="00173FB2" w:rsidP="00EA0808">
      <w:pPr>
        <w:ind w:left="567" w:firstLine="567"/>
        <w:contextualSpacing/>
        <w:jc w:val="both"/>
      </w:pPr>
    </w:p>
    <w:p w:rsidR="00173FB2" w:rsidRPr="00D12569" w:rsidRDefault="00D12569" w:rsidP="00D12569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8221C5">
        <w:rPr>
          <w:rFonts w:ascii="Times New Roman" w:hAnsi="Times New Roman" w:cs="Times New Roman"/>
          <w:b/>
        </w:rPr>
        <w:t xml:space="preserve">.  </w:t>
      </w:r>
      <w:r w:rsidR="00173FB2"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173FB2" w:rsidRDefault="00173FB2" w:rsidP="00173FB2">
      <w:pPr>
        <w:tabs>
          <w:tab w:val="left" w:pos="5964"/>
        </w:tabs>
        <w:jc w:val="center"/>
        <w:rPr>
          <w:b/>
          <w:bCs/>
        </w:rPr>
      </w:pPr>
      <w:r w:rsidRPr="008221C5">
        <w:rPr>
          <w:b/>
          <w:bCs/>
        </w:rPr>
        <w:t>Предметные результаты</w:t>
      </w:r>
    </w:p>
    <w:p w:rsidR="00D12569" w:rsidRPr="00A53C00" w:rsidRDefault="00D12569" w:rsidP="00A53C00">
      <w:pPr>
        <w:tabs>
          <w:tab w:val="left" w:pos="5964"/>
        </w:tabs>
        <w:jc w:val="both"/>
        <w:rPr>
          <w:bCs/>
        </w:rPr>
      </w:pPr>
      <w:r w:rsidRPr="00A53C00">
        <w:rPr>
          <w:rStyle w:val="a7"/>
        </w:rPr>
        <w:t>Физика и методы научного познания</w:t>
      </w:r>
    </w:p>
    <w:p w:rsidR="00D12569" w:rsidRPr="00A53C00" w:rsidRDefault="00D12569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D12569" w:rsidRPr="00A53C00" w:rsidRDefault="00D12569" w:rsidP="00A53C00">
      <w:pPr>
        <w:jc w:val="both"/>
      </w:pPr>
      <w:r w:rsidRPr="00A53C00"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D12569" w:rsidRPr="00A53C00" w:rsidRDefault="00D12569" w:rsidP="00A53C00">
      <w:pPr>
        <w:jc w:val="both"/>
      </w:pPr>
      <w:r w:rsidRPr="00A53C00"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D12569" w:rsidRPr="00A53C00" w:rsidRDefault="00D12569" w:rsidP="00A53C00">
      <w:pPr>
        <w:jc w:val="both"/>
      </w:pPr>
      <w:r w:rsidRPr="00A53C00">
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</w:r>
    </w:p>
    <w:p w:rsidR="00D12569" w:rsidRPr="00A53C00" w:rsidRDefault="00D12569" w:rsidP="00A53C00">
      <w:pPr>
        <w:tabs>
          <w:tab w:val="left" w:pos="5964"/>
        </w:tabs>
        <w:jc w:val="both"/>
        <w:rPr>
          <w:b/>
          <w:bCs/>
          <w:u w:val="single"/>
        </w:rPr>
      </w:pPr>
      <w:r w:rsidRPr="00A53C00">
        <w:t>- интерпретировать физическую информацию, полученную из других источников</w:t>
      </w:r>
    </w:p>
    <w:p w:rsidR="00D12569" w:rsidRPr="00A53C00" w:rsidRDefault="00D12569" w:rsidP="00A53C00">
      <w:pPr>
        <w:tabs>
          <w:tab w:val="left" w:pos="5964"/>
        </w:tabs>
        <w:jc w:val="both"/>
        <w:rPr>
          <w:i/>
          <w:u w:val="single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rStyle w:val="a7"/>
        </w:rPr>
        <w:t>Кинематика</w:t>
      </w:r>
    </w:p>
    <w:p w:rsidR="00D12569" w:rsidRPr="00A53C00" w:rsidRDefault="00D12569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D12569" w:rsidRPr="00A53C00" w:rsidRDefault="00D12569" w:rsidP="00A53C00">
      <w:pPr>
        <w:jc w:val="both"/>
      </w:pPr>
      <w:r w:rsidRPr="00A53C00">
        <w:t xml:space="preserve">- давать определения понятиям: механическое </w:t>
      </w:r>
      <w:r w:rsidR="005F640B" w:rsidRPr="00A53C00">
        <w:t>движение, материальная</w:t>
      </w:r>
      <w:r w:rsidRPr="00A53C00">
        <w:t xml:space="preserve"> </w:t>
      </w:r>
      <w:r w:rsidR="005F640B" w:rsidRPr="00A53C00">
        <w:t>точка, тело</w:t>
      </w:r>
      <w:r w:rsidRPr="00A53C00">
        <w:t xml:space="preserve"> отсчета, система </w:t>
      </w:r>
      <w:r w:rsidR="005F640B" w:rsidRPr="00A53C00">
        <w:t>координат, равномерное</w:t>
      </w:r>
      <w:r w:rsidRPr="00A53C00">
        <w:t xml:space="preserve"> прямолинейное движение, равноускоренное и равнозамедленное движение, равнопеременное </w:t>
      </w:r>
      <w:r w:rsidR="005F640B" w:rsidRPr="00A53C00">
        <w:t>движение, периодическое</w:t>
      </w:r>
      <w:r w:rsidRPr="00A53C00">
        <w:t xml:space="preserve"> (вращательное) движение; </w:t>
      </w:r>
    </w:p>
    <w:p w:rsidR="00D12569" w:rsidRPr="00A53C00" w:rsidRDefault="00D12569" w:rsidP="00A53C00">
      <w:pPr>
        <w:jc w:val="both"/>
      </w:pPr>
      <w:r w:rsidRPr="00A53C00"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D12569" w:rsidRPr="00A53C00" w:rsidRDefault="00D12569" w:rsidP="00A53C00">
      <w:pPr>
        <w:jc w:val="both"/>
      </w:pPr>
      <w:r w:rsidRPr="00A53C00">
        <w:t>- называть основные понятия кинематики;</w:t>
      </w:r>
    </w:p>
    <w:p w:rsidR="00D12569" w:rsidRPr="00A53C00" w:rsidRDefault="00D12569" w:rsidP="00A53C00">
      <w:pPr>
        <w:jc w:val="both"/>
      </w:pPr>
      <w:r w:rsidRPr="00A53C00"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D12569" w:rsidRPr="00A53C00" w:rsidRDefault="00D12569" w:rsidP="00A53C00">
      <w:pPr>
        <w:jc w:val="both"/>
      </w:pPr>
      <w:r w:rsidRPr="00A53C00">
        <w:t>- делать выводы об особенностях свободного падения тел в вакууме и  в воздухе;</w:t>
      </w:r>
    </w:p>
    <w:p w:rsidR="00D12569" w:rsidRPr="00A53C00" w:rsidRDefault="00D12569" w:rsidP="00A53C00">
      <w:pPr>
        <w:tabs>
          <w:tab w:val="left" w:pos="5964"/>
        </w:tabs>
        <w:jc w:val="both"/>
      </w:pPr>
      <w:r w:rsidRPr="00A53C00">
        <w:t>- применять полученные знания в решении задач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lastRenderedPageBreak/>
        <w:t>Обучаемый получит возможность научиться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rStyle w:val="a7"/>
        </w:rPr>
        <w:t>Динамика</w:t>
      </w:r>
    </w:p>
    <w:p w:rsidR="00D12569" w:rsidRPr="00A53C00" w:rsidRDefault="00D12569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D12569" w:rsidRPr="00A53C00" w:rsidRDefault="00D12569" w:rsidP="00A53C00">
      <w:pPr>
        <w:jc w:val="both"/>
      </w:pPr>
      <w:r w:rsidRPr="00A53C00">
        <w:t xml:space="preserve">- давать определения понятиям: инерциальная и неинерциальная система отсчёта, инертность, </w:t>
      </w:r>
    </w:p>
    <w:p w:rsidR="00D12569" w:rsidRPr="00A53C00" w:rsidRDefault="00D12569" w:rsidP="00A53C00">
      <w:pPr>
        <w:jc w:val="both"/>
      </w:pPr>
      <w:r w:rsidRPr="00A53C00"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D12569" w:rsidRPr="00A53C00" w:rsidRDefault="00D12569" w:rsidP="00A53C00">
      <w:pPr>
        <w:jc w:val="both"/>
      </w:pPr>
      <w:r w:rsidRPr="00A53C00">
        <w:t>- формулировать законы Ньютона, принцип суперпозиции сил, закон всемирного тяготения, закон Гука;</w:t>
      </w:r>
    </w:p>
    <w:p w:rsidR="00D12569" w:rsidRPr="00A53C00" w:rsidRDefault="00D12569" w:rsidP="00A53C00">
      <w:pPr>
        <w:jc w:val="both"/>
      </w:pPr>
      <w:r w:rsidRPr="00A53C00"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D12569" w:rsidRPr="00A53C00" w:rsidRDefault="00D12569" w:rsidP="00A53C00">
      <w:pPr>
        <w:jc w:val="both"/>
      </w:pPr>
      <w:r w:rsidRPr="00A53C00">
        <w:t>- делать выводы о механизме возникновения силы упругости с помощью механической модели кристалла;</w:t>
      </w:r>
    </w:p>
    <w:p w:rsidR="00D12569" w:rsidRPr="00A53C00" w:rsidRDefault="00D12569" w:rsidP="00A53C00">
      <w:pPr>
        <w:jc w:val="both"/>
      </w:pPr>
      <w:r w:rsidRPr="00A53C00">
        <w:t>- прогнозировать влияние невесомости на поведение космонавтов при длительных космических полетах;</w:t>
      </w:r>
    </w:p>
    <w:p w:rsidR="00D12569" w:rsidRPr="00A53C00" w:rsidRDefault="00D12569" w:rsidP="00A53C00">
      <w:pPr>
        <w:tabs>
          <w:tab w:val="left" w:pos="5964"/>
        </w:tabs>
        <w:jc w:val="both"/>
      </w:pPr>
      <w:r w:rsidRPr="00A53C00">
        <w:t>- применять полученные знания для решения задач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rStyle w:val="a7"/>
        </w:rPr>
        <w:t>Законы сохранения в механике</w:t>
      </w:r>
    </w:p>
    <w:p w:rsidR="00BB3242" w:rsidRPr="00A53C00" w:rsidRDefault="00BB3242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</w:p>
    <w:p w:rsidR="00BB3242" w:rsidRPr="00A53C00" w:rsidRDefault="00BB3242" w:rsidP="00A53C00">
      <w:pPr>
        <w:jc w:val="both"/>
      </w:pPr>
      <w:r w:rsidRPr="00A53C00">
        <w:lastRenderedPageBreak/>
        <w:t>- формулировать законы сохранения импульса и энергии с учетом границ их применимости;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rStyle w:val="a7"/>
        </w:rPr>
        <w:t>Статика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 давать определения понятиям: равновесие материальной точки, равновесие твердого тела, момент силы;</w:t>
      </w:r>
    </w:p>
    <w:p w:rsidR="00BB3242" w:rsidRPr="00A53C00" w:rsidRDefault="00BB3242" w:rsidP="00A53C00">
      <w:pPr>
        <w:jc w:val="both"/>
      </w:pPr>
      <w:r w:rsidRPr="00A53C00">
        <w:t>- формулировать условия равновесия;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t>- применять полученные знания для объяснения явлений,  наблюдаемых в природе и в быту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i/>
        </w:rPr>
        <w:t>- самостоятельно планировать и проводить физические эксперименты</w:t>
      </w:r>
    </w:p>
    <w:p w:rsidR="00D12569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rStyle w:val="a7"/>
        </w:rPr>
        <w:t>Основы гидромеханики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-давать определения понятиям: давление, равновесие жидкости и газа;</w:t>
      </w:r>
    </w:p>
    <w:p w:rsidR="00BB3242" w:rsidRPr="00A53C00" w:rsidRDefault="00BB3242" w:rsidP="00A53C00">
      <w:pPr>
        <w:jc w:val="both"/>
      </w:pPr>
      <w:r w:rsidRPr="00A53C00">
        <w:t>- формулировать закон Паскаля, Закон Архимеда;</w:t>
      </w:r>
    </w:p>
    <w:p w:rsidR="00BB3242" w:rsidRPr="00A53C00" w:rsidRDefault="00BB3242" w:rsidP="00A53C00">
      <w:pPr>
        <w:jc w:val="both"/>
      </w:pPr>
      <w:r w:rsidRPr="00A53C00">
        <w:t>- воспроизводить условия равновесия жидкости и газа, условия плавания тел;</w:t>
      </w:r>
    </w:p>
    <w:p w:rsidR="00BB3242" w:rsidRPr="00A53C00" w:rsidRDefault="00BB3242" w:rsidP="00A53C00">
      <w:pPr>
        <w:tabs>
          <w:tab w:val="left" w:pos="5964"/>
        </w:tabs>
        <w:jc w:val="both"/>
        <w:rPr>
          <w:bCs/>
        </w:rPr>
      </w:pPr>
      <w:r w:rsidRPr="00A53C00">
        <w:t>- применять полученные знания для объяснения явлений,  наблюдаемых в природе и в быту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173FB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rPr>
          <w:i/>
        </w:rPr>
        <w:t>- самостоятельно планировать и проводить физические эксперименты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i/>
        </w:rPr>
      </w:pPr>
      <w:r w:rsidRPr="00A53C00">
        <w:rPr>
          <w:b/>
        </w:rPr>
        <w:lastRenderedPageBreak/>
        <w:t>Молекулярно-кинетическая теория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A53C00">
        <w:t>изопроцесс</w:t>
      </w:r>
      <w:proofErr w:type="spellEnd"/>
      <w:r w:rsidRPr="00A53C00">
        <w:t>; изотермический, изобарный и изохорный процессы;</w:t>
      </w:r>
    </w:p>
    <w:p w:rsidR="00BB3242" w:rsidRPr="00A53C00" w:rsidRDefault="00BB3242" w:rsidP="00A53C00">
      <w:pPr>
        <w:jc w:val="both"/>
      </w:pPr>
      <w:r w:rsidRPr="00A53C00">
        <w:t xml:space="preserve">- воспроизводить  основное уравнение молекулярно-кинетической теории, закон Дальтона, уравнение </w:t>
      </w:r>
      <w:proofErr w:type="spellStart"/>
      <w:r w:rsidRPr="00A53C00">
        <w:t>Клапейрона</w:t>
      </w:r>
      <w:proofErr w:type="spellEnd"/>
      <w:r w:rsidRPr="00A53C00">
        <w:t>-Менделеева, закон Гей-Люссака, закон Шарля.</w:t>
      </w:r>
    </w:p>
    <w:p w:rsidR="00BB3242" w:rsidRPr="00A53C00" w:rsidRDefault="00BB3242" w:rsidP="00A53C00">
      <w:pPr>
        <w:jc w:val="both"/>
      </w:pPr>
      <w:r w:rsidRPr="00A53C00">
        <w:t>- формулировать условия идеального газа, описывать явления ионизации;</w:t>
      </w:r>
    </w:p>
    <w:p w:rsidR="00BB3242" w:rsidRPr="00A53C00" w:rsidRDefault="00BB3242" w:rsidP="00A53C00">
      <w:pPr>
        <w:jc w:val="both"/>
      </w:pPr>
      <w:r w:rsidRPr="00A53C00"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BB3242" w:rsidRPr="00A53C00" w:rsidRDefault="00BB3242" w:rsidP="00A53C00">
      <w:pPr>
        <w:jc w:val="both"/>
      </w:pPr>
      <w:r w:rsidRPr="00A53C00"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BB3242" w:rsidRPr="00A53C00" w:rsidRDefault="00BB3242" w:rsidP="00A53C00">
      <w:pPr>
        <w:jc w:val="both"/>
      </w:pPr>
      <w:r w:rsidRPr="00A53C00">
        <w:t>- объяснять газовые законы на основе молекулярно-кинетической теории.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t>- применять полученные знания для объяснения явлений,  наблюдаемых в природе и в быту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BB324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rPr>
          <w:i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i/>
        </w:rPr>
      </w:pPr>
      <w:r w:rsidRPr="00A53C00">
        <w:rPr>
          <w:b/>
        </w:rPr>
        <w:t>Основы термодинамики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 xml:space="preserve">- давать определения понятиям: теплообмен, теплоизолированная система, тепловой </w:t>
      </w:r>
      <w:proofErr w:type="gramStart"/>
      <w:r w:rsidRPr="00A53C00">
        <w:t>двигатель,  замкнутый</w:t>
      </w:r>
      <w:proofErr w:type="gramEnd"/>
      <w:r w:rsidRPr="00A53C00">
        <w:t xml:space="preserve">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</w:p>
    <w:p w:rsidR="00BB3242" w:rsidRPr="00A53C00" w:rsidRDefault="00BB3242" w:rsidP="00A53C00">
      <w:pPr>
        <w:jc w:val="both"/>
      </w:pPr>
      <w:r w:rsidRPr="00A53C00">
        <w:t xml:space="preserve">- понимать смысл величин: относительная влажность, парциальное давление; </w:t>
      </w:r>
    </w:p>
    <w:p w:rsidR="00BB3242" w:rsidRPr="00A53C00" w:rsidRDefault="00BB3242" w:rsidP="00A53C00">
      <w:pPr>
        <w:jc w:val="both"/>
      </w:pPr>
      <w:r w:rsidRPr="00A53C00">
        <w:t>- называть основные положения и основную физическую модель молекулярно-кинетической теории строения вещества;</w:t>
      </w:r>
    </w:p>
    <w:p w:rsidR="00BB3242" w:rsidRPr="00A53C00" w:rsidRDefault="00BB3242" w:rsidP="00A53C00">
      <w:pPr>
        <w:jc w:val="both"/>
      </w:pPr>
      <w:r w:rsidRPr="00A53C00">
        <w:t>- классифицировать агрегатные состояния вещества;</w:t>
      </w:r>
    </w:p>
    <w:p w:rsidR="00BB3242" w:rsidRPr="00A53C00" w:rsidRDefault="00BB3242" w:rsidP="00A53C00">
      <w:pPr>
        <w:jc w:val="both"/>
      </w:pPr>
      <w:r w:rsidRPr="00A53C00">
        <w:t>- характеризовать изменение структуры агрегатных состояний вещества при фазовых переходах</w:t>
      </w:r>
    </w:p>
    <w:p w:rsidR="00BB3242" w:rsidRPr="00A53C00" w:rsidRDefault="00BB3242" w:rsidP="00A53C00">
      <w:pPr>
        <w:jc w:val="both"/>
      </w:pPr>
      <w:r w:rsidRPr="00A53C00">
        <w:t>- формулировать первый и второй законы термодинамики;</w:t>
      </w:r>
    </w:p>
    <w:p w:rsidR="00BB3242" w:rsidRPr="00A53C00" w:rsidRDefault="00BB3242" w:rsidP="00A53C00">
      <w:pPr>
        <w:jc w:val="both"/>
      </w:pPr>
      <w:r w:rsidRPr="00A53C00">
        <w:t>- объяснять особенность температуры как параметра состояния системы;</w:t>
      </w:r>
    </w:p>
    <w:p w:rsidR="00BB3242" w:rsidRPr="00A53C00" w:rsidRDefault="00BB3242" w:rsidP="00A53C00">
      <w:pPr>
        <w:jc w:val="both"/>
      </w:pPr>
      <w:r w:rsidRPr="00A53C00">
        <w:t>- описывать опыты,  иллюстрирующие изменение внутренней энергии при совершении работы;</w:t>
      </w:r>
    </w:p>
    <w:p w:rsidR="00BB3242" w:rsidRPr="00A53C00" w:rsidRDefault="00BB3242" w:rsidP="00A53C00">
      <w:pPr>
        <w:jc w:val="both"/>
      </w:pPr>
      <w:r w:rsidRPr="00A53C00">
        <w:t>- делать выводы о том, что явление диффузии является необратимым процессом;</w:t>
      </w:r>
    </w:p>
    <w:p w:rsidR="00BB324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lastRenderedPageBreak/>
        <w:t>Обучаемый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BB324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rPr>
          <w:i/>
        </w:rPr>
        <w:t>- объяснять принципы работы и характеристики изученных машин, приборов и технических устройств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i/>
        </w:rPr>
      </w:pPr>
      <w:r w:rsidRPr="00A53C00">
        <w:rPr>
          <w:b/>
        </w:rPr>
        <w:t>Электростатика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 давать определения понятиям: точечный заряд, электризация тел;</w:t>
      </w:r>
    </w:p>
    <w:p w:rsidR="00BB3242" w:rsidRPr="00A53C00" w:rsidRDefault="00BB3242" w:rsidP="00A53C00">
      <w:pPr>
        <w:jc w:val="both"/>
      </w:pPr>
      <w:r w:rsidRPr="00A53C00"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BB3242" w:rsidRPr="00A53C00" w:rsidRDefault="00BB3242" w:rsidP="00A53C00">
      <w:pPr>
        <w:jc w:val="both"/>
      </w:pPr>
      <w:r w:rsidRPr="00A53C00">
        <w:t>- формулировать закон сохранения электрического заряда, закон Кулона, границы их применимости;</w:t>
      </w:r>
    </w:p>
    <w:p w:rsidR="00BB3242" w:rsidRPr="00A53C00" w:rsidRDefault="00BB3242" w:rsidP="00A53C00">
      <w:pPr>
        <w:jc w:val="both"/>
      </w:pPr>
      <w:r w:rsidRPr="00A53C00"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bCs/>
        </w:rPr>
      </w:pPr>
      <w:r w:rsidRPr="00A53C00">
        <w:t>- применять полученные знания для безопасного использования бытовых приборов и технических устройств</w:t>
      </w:r>
    </w:p>
    <w:p w:rsidR="0041738B" w:rsidRPr="00A53C00" w:rsidRDefault="0041738B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i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b/>
        </w:rPr>
        <w:t>Законы постоянного электрического тока</w:t>
      </w:r>
    </w:p>
    <w:p w:rsidR="0041738B" w:rsidRPr="00A53C00" w:rsidRDefault="0041738B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41738B" w:rsidRPr="00A53C00" w:rsidRDefault="0041738B" w:rsidP="00A53C00">
      <w:pPr>
        <w:jc w:val="both"/>
      </w:pPr>
      <w:r w:rsidRPr="00A53C00">
        <w:t xml:space="preserve"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</w:t>
      </w:r>
      <w:proofErr w:type="gramStart"/>
      <w:r w:rsidRPr="00A53C00">
        <w:t>проводников;  физическим</w:t>
      </w:r>
      <w:proofErr w:type="gramEnd"/>
      <w:r w:rsidRPr="00A53C00">
        <w:t xml:space="preserve"> величинам: сила тока, ЭДС, сопротивление проводника, мощность электрического тока;</w:t>
      </w:r>
    </w:p>
    <w:p w:rsidR="0041738B" w:rsidRPr="00A53C00" w:rsidRDefault="0041738B" w:rsidP="00A53C00">
      <w:pPr>
        <w:jc w:val="both"/>
      </w:pPr>
      <w:r w:rsidRPr="00A53C00">
        <w:t>- объяснять условия существования электрического тока;</w:t>
      </w:r>
    </w:p>
    <w:p w:rsidR="0041738B" w:rsidRPr="00A53C00" w:rsidRDefault="0041738B" w:rsidP="00A53C00">
      <w:pPr>
        <w:jc w:val="both"/>
      </w:pPr>
      <w:r w:rsidRPr="00A53C00"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t>- использовать законы Ома для однородного проводника и замкнутой цепи, закон Джоуля-Ленца для расчета электрических</w:t>
      </w:r>
    </w:p>
    <w:p w:rsidR="0041738B" w:rsidRPr="00A53C00" w:rsidRDefault="0041738B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lastRenderedPageBreak/>
        <w:t>- самостоятельно планировать и проводить физические эксперименты;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i/>
        </w:rPr>
        <w:t>- объяснять принципы работы и характеристики изученных машин, приборов и технических устройств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b/>
        </w:rPr>
        <w:t>Электрический  ток  в  различных  средах</w:t>
      </w:r>
    </w:p>
    <w:p w:rsidR="0041738B" w:rsidRPr="00A53C00" w:rsidRDefault="0041738B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41738B" w:rsidRPr="00A53C00" w:rsidRDefault="0041738B" w:rsidP="00A53C00">
      <w:pPr>
        <w:jc w:val="both"/>
      </w:pPr>
      <w:r w:rsidRPr="00A53C00">
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</w:r>
    </w:p>
    <w:p w:rsidR="0041738B" w:rsidRPr="00A53C00" w:rsidRDefault="0041738B" w:rsidP="00A53C00">
      <w:pPr>
        <w:jc w:val="both"/>
      </w:pPr>
      <w:r w:rsidRPr="00A53C00">
        <w:t>- объяснять условия существования электрического тока в металлах, полупроводниках, жидкостях и газах;</w:t>
      </w:r>
    </w:p>
    <w:p w:rsidR="0041738B" w:rsidRPr="00A53C00" w:rsidRDefault="0041738B" w:rsidP="00A53C00">
      <w:pPr>
        <w:jc w:val="both"/>
      </w:pPr>
      <w:r w:rsidRPr="00A53C00">
        <w:t>- называть основные носители зарядов в металлах, жидкостях, полупроводниках,  газах и условия при которых ток возникает;</w:t>
      </w:r>
    </w:p>
    <w:p w:rsidR="0041738B" w:rsidRPr="00A53C00" w:rsidRDefault="0041738B" w:rsidP="00A53C00">
      <w:pPr>
        <w:jc w:val="both"/>
      </w:pPr>
      <w:r w:rsidRPr="00A53C00">
        <w:t>- формулировать закон Фарадея;</w:t>
      </w:r>
    </w:p>
    <w:p w:rsidR="00BB3242" w:rsidRPr="00A53C00" w:rsidRDefault="0041738B" w:rsidP="00A53C00">
      <w:pPr>
        <w:tabs>
          <w:tab w:val="left" w:pos="5964"/>
        </w:tabs>
        <w:jc w:val="both"/>
      </w:pPr>
      <w:r w:rsidRPr="00A53C00">
        <w:t>- применять полученные знания для объяснения явлений,  наблюдаемых в природе и в быту</w:t>
      </w:r>
    </w:p>
    <w:p w:rsidR="0041738B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i/>
          <w:u w:val="single"/>
        </w:rPr>
        <w:t>Обучаемый получит возможность научиться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73FB2" w:rsidRPr="00A53C00" w:rsidRDefault="0041738B" w:rsidP="00A53C00">
      <w:pPr>
        <w:tabs>
          <w:tab w:val="left" w:pos="5964"/>
        </w:tabs>
        <w:jc w:val="both"/>
        <w:rPr>
          <w:rStyle w:val="dash041e0431044b0447043d044b0439char1"/>
          <w:b/>
          <w:bCs/>
        </w:rPr>
      </w:pPr>
      <w:r w:rsidRPr="00A53C00">
        <w:rPr>
          <w:i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связей.</w:t>
      </w:r>
    </w:p>
    <w:p w:rsidR="00E64494" w:rsidRPr="00A53C00" w:rsidRDefault="00E64494" w:rsidP="00CD69B2">
      <w:pPr>
        <w:jc w:val="center"/>
        <w:rPr>
          <w:rFonts w:eastAsia="Calibri"/>
          <w:b/>
        </w:rPr>
      </w:pPr>
      <w:r w:rsidRPr="00A53C00">
        <w:rPr>
          <w:rFonts w:eastAsia="Calibri"/>
          <w:b/>
        </w:rPr>
        <w:t>Личностные результаты</w:t>
      </w:r>
      <w:r w:rsidRPr="00A53C00">
        <w:rPr>
          <w:rFonts w:eastAsia="Calibri"/>
        </w:rPr>
        <w:t>: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умение управлять своей познавательной деятельностью;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умение сотрудничать со сверстниками, детьми младшего возраста, взрослыми в образовательной, учебно-исследовательской, проектной  и других видах деятельности;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 xml:space="preserve"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чувство гордости за российскую физическую науку, гуманизм;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положительное отношение к труду, целеустремленность;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A53C00">
        <w:rPr>
          <w:rFonts w:eastAsia="Calibri"/>
        </w:rPr>
        <w:t>природоиспользование</w:t>
      </w:r>
      <w:proofErr w:type="spellEnd"/>
      <w:r w:rsidRPr="00A53C00">
        <w:rPr>
          <w:rFonts w:eastAsia="Calibri"/>
        </w:rPr>
        <w:t>.</w:t>
      </w:r>
    </w:p>
    <w:p w:rsidR="0041738B" w:rsidRPr="00A53C00" w:rsidRDefault="0041738B" w:rsidP="00CD69B2">
      <w:pPr>
        <w:jc w:val="center"/>
        <w:rPr>
          <w:rFonts w:eastAsia="Calibri"/>
          <w:b/>
        </w:rPr>
      </w:pPr>
      <w:r w:rsidRPr="00A53C00">
        <w:rPr>
          <w:rFonts w:eastAsia="Calibri"/>
          <w:b/>
        </w:rPr>
        <w:t xml:space="preserve">Метапредметные </w:t>
      </w:r>
      <w:r w:rsidRPr="00A53C00">
        <w:rPr>
          <w:rFonts w:eastAsia="Calibri"/>
        </w:rPr>
        <w:t xml:space="preserve"> </w:t>
      </w:r>
      <w:r w:rsidRPr="00A53C00">
        <w:rPr>
          <w:rFonts w:eastAsia="Calibri"/>
          <w:b/>
        </w:rPr>
        <w:t>результаты:</w:t>
      </w:r>
    </w:p>
    <w:p w:rsidR="0041738B" w:rsidRPr="00A53C00" w:rsidRDefault="0041738B" w:rsidP="00A53C00">
      <w:pPr>
        <w:jc w:val="both"/>
        <w:rPr>
          <w:rFonts w:eastAsia="Calibri"/>
          <w:b/>
        </w:rPr>
      </w:pPr>
      <w:r w:rsidRPr="00A53C00">
        <w:rPr>
          <w:rFonts w:eastAsia="Calibri"/>
          <w:b/>
        </w:rPr>
        <w:t>Регулятивные УУД:</w:t>
      </w:r>
    </w:p>
    <w:p w:rsidR="0041738B" w:rsidRPr="00A53C00" w:rsidRDefault="0041738B" w:rsidP="00A53C00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u w:val="single"/>
        </w:rPr>
      </w:pPr>
      <w:r w:rsidRPr="00A53C00">
        <w:rPr>
          <w:bCs/>
          <w:color w:val="000000"/>
          <w:u w:val="single"/>
        </w:rPr>
        <w:t>Обучающийся сможет: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сопоставлять имеющиеся возможности и необходимые для достижения цели ресурсы;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определять несколько путей достижения поставленной цели;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задавать параметры и критерии, по которым можно определить, что цель достигнута;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сопоставлять полученный результат деятельности с поставленной заранее целью;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41738B" w:rsidRPr="00A53C00" w:rsidRDefault="0041738B" w:rsidP="00A53C00">
      <w:pPr>
        <w:jc w:val="both"/>
        <w:rPr>
          <w:rFonts w:eastAsia="Calibri"/>
          <w:b/>
        </w:rPr>
      </w:pPr>
      <w:r w:rsidRPr="00A53C00">
        <w:rPr>
          <w:rFonts w:eastAsia="Calibri"/>
          <w:b/>
        </w:rPr>
        <w:t>Познавательные УУД:</w:t>
      </w:r>
    </w:p>
    <w:p w:rsidR="0041738B" w:rsidRPr="00A53C00" w:rsidRDefault="0041738B" w:rsidP="00A53C00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u w:val="single"/>
        </w:rPr>
      </w:pPr>
      <w:r w:rsidRPr="00A53C00">
        <w:rPr>
          <w:bCs/>
          <w:color w:val="000000"/>
          <w:u w:val="single"/>
        </w:rPr>
        <w:t>Обучающийся сможет: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lastRenderedPageBreak/>
        <w:t>- критически оценивать и интерпретировать информацию с разных позиций;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распознавать и фиксировать противоречия в информационных источниках;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искать и находить обобщенные способы решения задачи;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анализировать и преобразовывать проблемно-противоречивые ситуации;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41738B" w:rsidRPr="00A53C00" w:rsidRDefault="0041738B" w:rsidP="00A53C00">
      <w:pPr>
        <w:jc w:val="both"/>
        <w:rPr>
          <w:rFonts w:eastAsia="Calibri"/>
          <w:b/>
        </w:rPr>
      </w:pPr>
      <w:r w:rsidRPr="00A53C00">
        <w:rPr>
          <w:rFonts w:eastAsia="Calibri"/>
          <w:b/>
        </w:rPr>
        <w:t>Коммуникативные УУД:</w:t>
      </w:r>
    </w:p>
    <w:p w:rsidR="0041738B" w:rsidRPr="00A53C00" w:rsidRDefault="0041738B" w:rsidP="00A53C00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u w:val="single"/>
        </w:rPr>
      </w:pPr>
      <w:r w:rsidRPr="00A53C00">
        <w:rPr>
          <w:bCs/>
          <w:color w:val="000000"/>
          <w:u w:val="single"/>
        </w:rPr>
        <w:t>Обучающийся сможет: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распознавать конфликтные ситуации и предотвращать конфликты до их активной фазы;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согласовывать позиции членов команды в процессе работы над общим продуктом/решением;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воспринимать критические замечания как ресурс собственного развития;</w:t>
      </w:r>
    </w:p>
    <w:p w:rsidR="0041738B" w:rsidRPr="00A53C00" w:rsidRDefault="0041738B" w:rsidP="00A53C00">
      <w:pPr>
        <w:jc w:val="both"/>
        <w:rPr>
          <w:rFonts w:eastAsia="Calibri"/>
        </w:rPr>
      </w:pPr>
      <w:r w:rsidRPr="00A53C00">
        <w:rPr>
          <w:rFonts w:eastAsia="Calibri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41738B" w:rsidRPr="00A53C00" w:rsidRDefault="0041738B" w:rsidP="00A53C00">
      <w:pPr>
        <w:jc w:val="both"/>
        <w:rPr>
          <w:rFonts w:eastAsia="Calibri"/>
        </w:rPr>
      </w:pPr>
    </w:p>
    <w:p w:rsidR="00173FB2" w:rsidRPr="0041738B" w:rsidRDefault="0041738B" w:rsidP="0041738B">
      <w:pPr>
        <w:jc w:val="center"/>
        <w:rPr>
          <w:rFonts w:eastAsia="Calibri"/>
        </w:rPr>
      </w:pPr>
      <w:r w:rsidRPr="008E22AF">
        <w:rPr>
          <w:b/>
          <w:sz w:val="28"/>
          <w:szCs w:val="28"/>
        </w:rPr>
        <w:t>РАЗДЕЛ 2</w:t>
      </w:r>
      <w:r>
        <w:rPr>
          <w:b/>
        </w:rPr>
        <w:t xml:space="preserve">. </w:t>
      </w:r>
      <w:r w:rsidR="00173FB2" w:rsidRPr="0041738B">
        <w:rPr>
          <w:b/>
          <w:sz w:val="28"/>
          <w:szCs w:val="28"/>
        </w:rPr>
        <w:t>Содержание учебного предмета</w:t>
      </w:r>
    </w:p>
    <w:p w:rsidR="00173FB2" w:rsidRDefault="00173FB2" w:rsidP="00EA0808">
      <w:pPr>
        <w:pStyle w:val="a6"/>
        <w:spacing w:before="0" w:beforeAutospacing="0" w:after="0" w:afterAutospacing="0"/>
        <w:ind w:firstLine="851"/>
        <w:jc w:val="both"/>
        <w:rPr>
          <w:rStyle w:val="a7"/>
        </w:rPr>
      </w:pPr>
      <w:r w:rsidRPr="006F73C8">
        <w:rPr>
          <w:rStyle w:val="a7"/>
        </w:rPr>
        <w:t>Фи</w:t>
      </w:r>
      <w:r w:rsidR="0041738B">
        <w:rPr>
          <w:rStyle w:val="a7"/>
        </w:rPr>
        <w:t>зика и методы научного познания</w:t>
      </w:r>
    </w:p>
    <w:p w:rsidR="00173FB2" w:rsidRDefault="00173FB2" w:rsidP="00EA0808">
      <w:pPr>
        <w:jc w:val="both"/>
        <w:rPr>
          <w:i/>
          <w:iCs/>
          <w:color w:val="000000"/>
          <w:szCs w:val="28"/>
        </w:rPr>
      </w:pPr>
      <w:r w:rsidRPr="00F27D68">
        <w:rPr>
          <w:color w:val="000000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F27D68">
        <w:rPr>
          <w:b/>
          <w:bCs/>
          <w:color w:val="1F497D"/>
          <w:szCs w:val="28"/>
        </w:rPr>
        <w:t>.</w:t>
      </w:r>
      <w:r w:rsidRPr="00F27D68">
        <w:rPr>
          <w:color w:val="000000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EA0808">
        <w:rPr>
          <w:iCs/>
          <w:color w:val="000000"/>
          <w:szCs w:val="28"/>
        </w:rPr>
        <w:t>Физика и культура.</w:t>
      </w:r>
      <w:r w:rsidRPr="00F27D68">
        <w:rPr>
          <w:i/>
          <w:iCs/>
          <w:color w:val="000000"/>
          <w:szCs w:val="28"/>
        </w:rPr>
        <w:t xml:space="preserve"> </w:t>
      </w:r>
    </w:p>
    <w:p w:rsidR="00173FB2" w:rsidRDefault="0041738B" w:rsidP="00EA0808">
      <w:pPr>
        <w:pStyle w:val="a6"/>
        <w:spacing w:before="0" w:beforeAutospacing="0" w:after="0" w:afterAutospacing="0"/>
        <w:ind w:firstLine="851"/>
        <w:jc w:val="both"/>
        <w:rPr>
          <w:rStyle w:val="a7"/>
        </w:rPr>
      </w:pPr>
      <w:r>
        <w:rPr>
          <w:rStyle w:val="a7"/>
        </w:rPr>
        <w:t>Кинематика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Pr="00954268" w:rsidRDefault="00954268" w:rsidP="00EA0808">
      <w:pPr>
        <w:jc w:val="both"/>
      </w:pPr>
      <w:r>
        <w:rPr>
          <w:iCs/>
          <w:color w:val="000000"/>
          <w:szCs w:val="28"/>
        </w:rPr>
        <w:t xml:space="preserve">Лабораторная работа №1 </w:t>
      </w:r>
      <w:r w:rsidRPr="000614CE">
        <w:t>«Изучение движения тела по окружности»</w:t>
      </w:r>
    </w:p>
    <w:p w:rsidR="0041738B" w:rsidRPr="0041738B" w:rsidRDefault="0041738B" w:rsidP="00EA0808">
      <w:pPr>
        <w:jc w:val="both"/>
        <w:rPr>
          <w:b/>
        </w:rPr>
      </w:pPr>
      <w:r>
        <w:rPr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>Динамика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Default="00954268" w:rsidP="00954268">
      <w:pPr>
        <w:jc w:val="both"/>
      </w:pPr>
      <w:r>
        <w:t xml:space="preserve">Лабораторная работа №2 </w:t>
      </w:r>
      <w:r w:rsidRPr="000614CE">
        <w:t>«Измерение жёсткости пружины»</w:t>
      </w:r>
    </w:p>
    <w:p w:rsidR="00954268" w:rsidRDefault="00954268" w:rsidP="00954268">
      <w:pPr>
        <w:jc w:val="both"/>
      </w:pPr>
      <w:r>
        <w:lastRenderedPageBreak/>
        <w:t xml:space="preserve">Лабораторная работа №3 </w:t>
      </w:r>
      <w:r w:rsidRPr="000614CE">
        <w:t>«Измерение коэффициента трения скольжения»</w:t>
      </w:r>
    </w:p>
    <w:p w:rsidR="00954268" w:rsidRPr="00954268" w:rsidRDefault="00954268" w:rsidP="00EA0808">
      <w:pPr>
        <w:jc w:val="both"/>
      </w:pPr>
      <w:r>
        <w:t>Лабораторная работа №4 «Изучение движения тела, брошенного горизонтально»</w:t>
      </w:r>
    </w:p>
    <w:p w:rsidR="0041738B" w:rsidRPr="0041738B" w:rsidRDefault="0041738B" w:rsidP="00EA0808">
      <w:pPr>
        <w:jc w:val="both"/>
        <w:rPr>
          <w:b/>
        </w:rPr>
      </w:pPr>
      <w:r>
        <w:rPr>
          <w:color w:val="000000"/>
          <w:szCs w:val="28"/>
        </w:rPr>
        <w:t xml:space="preserve">               </w:t>
      </w:r>
      <w:r w:rsidRPr="0041738B">
        <w:rPr>
          <w:b/>
          <w:color w:val="000000"/>
          <w:szCs w:val="28"/>
        </w:rPr>
        <w:t>Законы сохранения в механике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Импульс материальной точки и системы. Изменение и сохранение импульса. </w:t>
      </w:r>
      <w:r w:rsidRPr="00EA0808">
        <w:rPr>
          <w:iCs/>
          <w:color w:val="000000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EA0808">
        <w:rPr>
          <w:color w:val="000000"/>
          <w:szCs w:val="28"/>
        </w:rPr>
        <w:t>Механическая энергия системы тел. Закон сохранения механической энергии. Работа силы.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Pr="00EA0808" w:rsidRDefault="00954268" w:rsidP="00EA0808">
      <w:pPr>
        <w:jc w:val="both"/>
      </w:pPr>
      <w:r>
        <w:t>Лабораторная работа №5 «</w:t>
      </w:r>
      <w:r w:rsidRPr="00991148">
        <w:t xml:space="preserve">Изучение закона </w:t>
      </w:r>
      <w:r>
        <w:t>сохранения механической энергии»</w:t>
      </w:r>
    </w:p>
    <w:p w:rsidR="0041738B" w:rsidRPr="0041738B" w:rsidRDefault="0041738B" w:rsidP="00EA0808">
      <w:pPr>
        <w:jc w:val="both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 xml:space="preserve">               </w:t>
      </w:r>
      <w:r w:rsidRPr="0041738B">
        <w:rPr>
          <w:b/>
          <w:iCs/>
          <w:color w:val="000000"/>
          <w:szCs w:val="28"/>
        </w:rPr>
        <w:t>Статика</w:t>
      </w:r>
    </w:p>
    <w:p w:rsidR="00954268" w:rsidRDefault="00173FB2" w:rsidP="00EA0808">
      <w:pPr>
        <w:jc w:val="both"/>
        <w:rPr>
          <w:iCs/>
          <w:color w:val="000000"/>
          <w:szCs w:val="28"/>
        </w:rPr>
      </w:pPr>
      <w:r w:rsidRPr="00EA0808">
        <w:rPr>
          <w:iCs/>
          <w:color w:val="000000"/>
          <w:szCs w:val="28"/>
        </w:rPr>
        <w:t xml:space="preserve">Равновесие материальной точки и твердого тела. Условия равновесия. Момент силы. 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Pr="00954268" w:rsidRDefault="00954268" w:rsidP="00EA0808">
      <w:pPr>
        <w:jc w:val="both"/>
      </w:pPr>
      <w:r>
        <w:t>Лабораторная работа №6 «Изучение равновесия тела под действием нескольких сил»</w:t>
      </w:r>
    </w:p>
    <w:p w:rsidR="00954268" w:rsidRDefault="00954268" w:rsidP="00954268">
      <w:pPr>
        <w:tabs>
          <w:tab w:val="left" w:pos="5964"/>
        </w:tabs>
        <w:rPr>
          <w:rStyle w:val="a7"/>
        </w:rPr>
      </w:pPr>
      <w:r>
        <w:rPr>
          <w:iCs/>
          <w:color w:val="000000"/>
          <w:szCs w:val="28"/>
        </w:rPr>
        <w:t xml:space="preserve">               </w:t>
      </w:r>
      <w:r w:rsidRPr="00BB3242">
        <w:rPr>
          <w:rStyle w:val="a7"/>
        </w:rPr>
        <w:t>Основы гидромеханики</w:t>
      </w:r>
    </w:p>
    <w:p w:rsidR="00173FB2" w:rsidRDefault="00173FB2" w:rsidP="00EA0808">
      <w:pPr>
        <w:jc w:val="both"/>
        <w:rPr>
          <w:iCs/>
          <w:color w:val="000000"/>
          <w:szCs w:val="28"/>
        </w:rPr>
      </w:pPr>
      <w:r w:rsidRPr="00EA0808">
        <w:rPr>
          <w:iCs/>
          <w:color w:val="000000"/>
          <w:szCs w:val="28"/>
        </w:rPr>
        <w:t xml:space="preserve">Равновесие жидкости и газа. Движение жидкостей и газов. </w:t>
      </w:r>
    </w:p>
    <w:p w:rsidR="005F5C93" w:rsidRDefault="00954268" w:rsidP="005F5C93">
      <w:pPr>
        <w:pStyle w:val="a6"/>
        <w:spacing w:before="0" w:beforeAutospacing="0" w:after="0" w:afterAutospacing="0"/>
        <w:ind w:firstLine="851"/>
        <w:jc w:val="both"/>
        <w:rPr>
          <w:rStyle w:val="a7"/>
        </w:rPr>
      </w:pPr>
      <w:r>
        <w:rPr>
          <w:rStyle w:val="a7"/>
        </w:rPr>
        <w:t>Молекулярно-кинетическая теория</w:t>
      </w:r>
      <w:r w:rsidR="00173FB2" w:rsidRPr="00D304F3">
        <w:rPr>
          <w:rStyle w:val="a7"/>
        </w:rPr>
        <w:t xml:space="preserve"> </w:t>
      </w:r>
    </w:p>
    <w:p w:rsidR="00173FB2" w:rsidRPr="005F5C93" w:rsidRDefault="00173FB2" w:rsidP="005F5C93">
      <w:pPr>
        <w:pStyle w:val="a6"/>
        <w:spacing w:before="0" w:beforeAutospacing="0" w:after="0" w:afterAutospacing="0"/>
        <w:ind w:firstLine="851"/>
        <w:jc w:val="both"/>
        <w:rPr>
          <w:b/>
          <w:bCs/>
        </w:rPr>
      </w:pPr>
      <w:r w:rsidRPr="00F27D68">
        <w:rPr>
          <w:color w:val="000000"/>
          <w:szCs w:val="28"/>
        </w:rPr>
        <w:t>Молекулярно-кинетическая теория (МКТ) строения вещества и е</w:t>
      </w:r>
      <w:r>
        <w:rPr>
          <w:color w:val="000000"/>
          <w:szCs w:val="28"/>
        </w:rPr>
        <w:t>е</w:t>
      </w:r>
      <w:r w:rsidRPr="00F27D68">
        <w:rPr>
          <w:color w:val="000000"/>
          <w:szCs w:val="28"/>
        </w:rPr>
        <w:t xml:space="preserve">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</w:t>
      </w:r>
      <w:r>
        <w:rPr>
          <w:color w:val="000000"/>
          <w:szCs w:val="28"/>
        </w:rPr>
        <w:t>–</w:t>
      </w:r>
      <w:proofErr w:type="spellStart"/>
      <w:r w:rsidRPr="00F27D68">
        <w:rPr>
          <w:color w:val="000000"/>
          <w:szCs w:val="28"/>
        </w:rPr>
        <w:t>Клапейрона</w:t>
      </w:r>
      <w:proofErr w:type="spellEnd"/>
      <w:r w:rsidRPr="00F27D68">
        <w:rPr>
          <w:color w:val="000000"/>
          <w:szCs w:val="28"/>
        </w:rPr>
        <w:t>.</w:t>
      </w:r>
      <w:r w:rsidR="00CF20BC">
        <w:rPr>
          <w:color w:val="000000"/>
          <w:szCs w:val="28"/>
        </w:rPr>
        <w:t xml:space="preserve"> </w:t>
      </w:r>
      <w:proofErr w:type="spellStart"/>
      <w:r w:rsidR="00CF20BC">
        <w:rPr>
          <w:color w:val="000000"/>
          <w:szCs w:val="28"/>
        </w:rPr>
        <w:t>Изопроцессы</w:t>
      </w:r>
      <w:proofErr w:type="spellEnd"/>
      <w:r w:rsidR="00CF20BC">
        <w:rPr>
          <w:color w:val="000000"/>
          <w:szCs w:val="28"/>
        </w:rPr>
        <w:t>.</w:t>
      </w:r>
      <w:r w:rsidR="001C0893">
        <w:rPr>
          <w:color w:val="000000"/>
          <w:szCs w:val="28"/>
        </w:rPr>
        <w:t xml:space="preserve"> </w:t>
      </w:r>
      <w:r w:rsidR="001C0893" w:rsidRPr="00F27D68">
        <w:rPr>
          <w:color w:val="000000"/>
          <w:szCs w:val="28"/>
        </w:rPr>
        <w:t xml:space="preserve">Агрегатные состояния вещества. </w:t>
      </w:r>
    </w:p>
    <w:p w:rsidR="001C0893" w:rsidRDefault="001C0893" w:rsidP="001C0893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1C0893" w:rsidRDefault="001C0893" w:rsidP="00EA0808">
      <w:pPr>
        <w:jc w:val="both"/>
      </w:pPr>
      <w:r>
        <w:t>Лабораторная работа №7</w:t>
      </w:r>
      <w:r w:rsidRPr="00483F51">
        <w:t>.</w:t>
      </w:r>
      <w:r w:rsidRPr="00991148">
        <w:t xml:space="preserve"> «Опытная поверка закона Гей-Люссака»</w:t>
      </w:r>
    </w:p>
    <w:p w:rsidR="00954268" w:rsidRPr="00954268" w:rsidRDefault="00954268" w:rsidP="00EA0808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  </w:t>
      </w:r>
      <w:r w:rsidRPr="00954268">
        <w:rPr>
          <w:b/>
          <w:color w:val="000000"/>
          <w:szCs w:val="28"/>
        </w:rPr>
        <w:t>Основы термодинамики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173FB2" w:rsidRDefault="00954268" w:rsidP="00EA0808">
      <w:pPr>
        <w:pStyle w:val="a6"/>
        <w:spacing w:before="0" w:beforeAutospacing="0" w:after="0" w:afterAutospacing="0"/>
        <w:ind w:firstLine="851"/>
        <w:jc w:val="both"/>
        <w:rPr>
          <w:b/>
          <w:bCs/>
        </w:rPr>
      </w:pPr>
      <w:r>
        <w:rPr>
          <w:b/>
          <w:bCs/>
        </w:rPr>
        <w:t>Электростатика</w:t>
      </w:r>
    </w:p>
    <w:p w:rsidR="00954268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>Электрическое поле. Закон Кулона. Напряж</w:t>
      </w:r>
      <w:r>
        <w:rPr>
          <w:color w:val="000000"/>
          <w:szCs w:val="28"/>
        </w:rPr>
        <w:t>е</w:t>
      </w:r>
      <w:r w:rsidRPr="00F27D68">
        <w:rPr>
          <w:color w:val="000000"/>
          <w:szCs w:val="28"/>
        </w:rPr>
        <w:t>нность и потенциал электростатического поля. Проводники, полупроводники и диэлектрики. Конденсатор.</w:t>
      </w:r>
    </w:p>
    <w:p w:rsidR="00173FB2" w:rsidRPr="00954268" w:rsidRDefault="00954268" w:rsidP="00EA0808">
      <w:pPr>
        <w:jc w:val="both"/>
        <w:rPr>
          <w:b/>
        </w:rPr>
      </w:pPr>
      <w:r>
        <w:rPr>
          <w:color w:val="000000"/>
          <w:szCs w:val="28"/>
        </w:rPr>
        <w:t xml:space="preserve">               </w:t>
      </w:r>
      <w:r w:rsidRPr="00954268">
        <w:rPr>
          <w:b/>
          <w:color w:val="000000"/>
          <w:szCs w:val="28"/>
        </w:rPr>
        <w:t xml:space="preserve">Законы </w:t>
      </w:r>
      <w:r>
        <w:rPr>
          <w:b/>
          <w:color w:val="000000"/>
          <w:szCs w:val="28"/>
        </w:rPr>
        <w:t xml:space="preserve">постоянного </w:t>
      </w:r>
      <w:r w:rsidRPr="00954268">
        <w:rPr>
          <w:b/>
          <w:color w:val="000000"/>
          <w:szCs w:val="28"/>
        </w:rPr>
        <w:t>электрического тока</w:t>
      </w:r>
      <w:r w:rsidR="00173FB2" w:rsidRPr="00954268">
        <w:rPr>
          <w:b/>
          <w:color w:val="000000"/>
          <w:szCs w:val="28"/>
        </w:rPr>
        <w:t xml:space="preserve"> </w:t>
      </w:r>
    </w:p>
    <w:p w:rsidR="00954268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Постоянный электрический ток. Электродвижущая сила. Закон Ома для полной цепи. 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Default="00954268" w:rsidP="00954268">
      <w:pPr>
        <w:jc w:val="both"/>
      </w:pPr>
      <w:r>
        <w:t>Лабораторная работа №8</w:t>
      </w:r>
      <w:r w:rsidRPr="00991148">
        <w:rPr>
          <w:i/>
        </w:rPr>
        <w:t>.</w:t>
      </w:r>
      <w:r w:rsidRPr="00991148">
        <w:t xml:space="preserve"> «Изучение последовательного и параллельного соединения проводников»</w:t>
      </w:r>
    </w:p>
    <w:p w:rsidR="00954268" w:rsidRPr="00954268" w:rsidRDefault="00954268" w:rsidP="00EA0808">
      <w:pPr>
        <w:jc w:val="both"/>
        <w:rPr>
          <w:i/>
          <w:iCs/>
          <w:color w:val="000000"/>
          <w:szCs w:val="28"/>
        </w:rPr>
      </w:pPr>
      <w:r>
        <w:t>Лабораторная работа №9</w:t>
      </w:r>
      <w:r w:rsidRPr="009B3024">
        <w:t>.</w:t>
      </w:r>
      <w:r>
        <w:t xml:space="preserve"> «Измерение ЭДС и внутреннего</w:t>
      </w:r>
      <w:r w:rsidRPr="00991148">
        <w:t xml:space="preserve"> сопротивления источника тока»</w:t>
      </w:r>
    </w:p>
    <w:p w:rsidR="00954268" w:rsidRPr="00954268" w:rsidRDefault="00954268" w:rsidP="00EA0808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</w:t>
      </w:r>
      <w:r w:rsidRPr="00954268">
        <w:rPr>
          <w:b/>
          <w:color w:val="000000"/>
          <w:szCs w:val="28"/>
        </w:rPr>
        <w:t>Электрический ток в различных средах</w:t>
      </w:r>
    </w:p>
    <w:p w:rsidR="00E21E2E" w:rsidRDefault="00173FB2" w:rsidP="005F5C93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Электрический ток в проводниках, электролитах, полупроводниках, газах и вакууме. </w:t>
      </w:r>
    </w:p>
    <w:p w:rsidR="00D419C8" w:rsidRPr="005E7C27" w:rsidRDefault="00D419C8" w:rsidP="005F5C93">
      <w:pPr>
        <w:jc w:val="both"/>
        <w:rPr>
          <w:i/>
          <w:iCs/>
          <w:color w:val="000000"/>
          <w:szCs w:val="28"/>
        </w:rPr>
      </w:pPr>
    </w:p>
    <w:p w:rsidR="00173FB2" w:rsidRPr="005F5C93" w:rsidRDefault="005F5C93" w:rsidP="005F5C93">
      <w:pPr>
        <w:pStyle w:val="western"/>
        <w:shd w:val="clear" w:color="auto" w:fill="FFFFFF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РАЗДЕЛ 3</w:t>
      </w:r>
      <w:r w:rsidRPr="008221C5">
        <w:rPr>
          <w:b/>
        </w:rPr>
        <w:t xml:space="preserve">.  </w:t>
      </w:r>
      <w:r w:rsidR="00920518" w:rsidRPr="008221C5">
        <w:rPr>
          <w:b/>
          <w:sz w:val="28"/>
          <w:szCs w:val="28"/>
        </w:rPr>
        <w:t xml:space="preserve">Тематическое планирование с указанием количества </w:t>
      </w:r>
      <w:r>
        <w:rPr>
          <w:b/>
          <w:sz w:val="28"/>
          <w:szCs w:val="28"/>
        </w:rPr>
        <w:t xml:space="preserve">  </w:t>
      </w:r>
      <w:r w:rsidR="00920518" w:rsidRPr="008221C5">
        <w:rPr>
          <w:b/>
          <w:sz w:val="28"/>
          <w:szCs w:val="28"/>
        </w:rPr>
        <w:t>часов,</w:t>
      </w:r>
      <w:r>
        <w:rPr>
          <w:b/>
          <w:sz w:val="28"/>
          <w:szCs w:val="28"/>
        </w:rPr>
        <w:t xml:space="preserve"> </w:t>
      </w:r>
      <w:r w:rsidR="00920518" w:rsidRPr="008221C5">
        <w:rPr>
          <w:b/>
          <w:sz w:val="28"/>
          <w:szCs w:val="28"/>
        </w:rPr>
        <w:t>от</w:t>
      </w:r>
      <w:r w:rsidR="00920518">
        <w:rPr>
          <w:b/>
          <w:sz w:val="28"/>
          <w:szCs w:val="28"/>
        </w:rPr>
        <w:t>водимых на освоение каждой темы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3490"/>
        <w:gridCol w:w="1816"/>
        <w:gridCol w:w="1700"/>
        <w:gridCol w:w="1782"/>
      </w:tblGrid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>№</w:t>
            </w:r>
          </w:p>
        </w:tc>
        <w:tc>
          <w:tcPr>
            <w:tcW w:w="3490" w:type="dxa"/>
          </w:tcPr>
          <w:p w:rsidR="00C0447B" w:rsidRPr="00A53C00" w:rsidRDefault="00920518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>Название тем</w:t>
            </w:r>
          </w:p>
        </w:tc>
        <w:tc>
          <w:tcPr>
            <w:tcW w:w="1816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 xml:space="preserve">Количество </w:t>
            </w:r>
            <w:r w:rsidR="00920518" w:rsidRPr="00A53C00">
              <w:rPr>
                <w:b/>
              </w:rPr>
              <w:t xml:space="preserve">отводимых </w:t>
            </w:r>
            <w:r w:rsidRPr="00A53C00">
              <w:rPr>
                <w:b/>
              </w:rPr>
              <w:t>часов</w:t>
            </w:r>
          </w:p>
        </w:tc>
        <w:tc>
          <w:tcPr>
            <w:tcW w:w="1700" w:type="dxa"/>
          </w:tcPr>
          <w:p w:rsidR="00C0447B" w:rsidRPr="00A53C00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к</w:t>
            </w:r>
            <w:r w:rsidR="00C0447B" w:rsidRPr="00A53C00">
              <w:rPr>
                <w:b/>
              </w:rPr>
              <w:t>оличество контрольных работ</w:t>
            </w:r>
          </w:p>
        </w:tc>
        <w:tc>
          <w:tcPr>
            <w:tcW w:w="1782" w:type="dxa"/>
          </w:tcPr>
          <w:p w:rsidR="00C0447B" w:rsidRPr="00A53C00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к</w:t>
            </w:r>
            <w:r w:rsidR="00C0447B" w:rsidRPr="00A53C00">
              <w:rPr>
                <w:b/>
              </w:rPr>
              <w:t>оличество лабораторных работ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1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pStyle w:val="a6"/>
              <w:spacing w:before="0" w:beforeAutospacing="0" w:after="0" w:afterAutospacing="0"/>
              <w:contextualSpacing/>
              <w:rPr>
                <w:bCs/>
              </w:rPr>
            </w:pPr>
            <w:r w:rsidRPr="00A53C00">
              <w:rPr>
                <w:rStyle w:val="a7"/>
                <w:b w:val="0"/>
              </w:rPr>
              <w:t>Физика и методы научного познания</w:t>
            </w:r>
          </w:p>
        </w:tc>
        <w:tc>
          <w:tcPr>
            <w:tcW w:w="1816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00" w:type="dxa"/>
          </w:tcPr>
          <w:p w:rsidR="00C0447B" w:rsidRPr="00A53C00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2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Кинематика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3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Динамика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9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3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4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Законы сохранения в механике</w:t>
            </w:r>
          </w:p>
        </w:tc>
        <w:tc>
          <w:tcPr>
            <w:tcW w:w="1816" w:type="dxa"/>
          </w:tcPr>
          <w:p w:rsidR="001C0893" w:rsidRPr="00A53C00" w:rsidRDefault="00A53C00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5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Статика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3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ind w:right="442"/>
              <w:contextualSpacing/>
              <w:jc w:val="both"/>
            </w:pPr>
            <w:r w:rsidRPr="00A53C00">
              <w:rPr>
                <w:color w:val="000000"/>
                <w:spacing w:val="-3"/>
              </w:rPr>
              <w:t>Основы гидромеханики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2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E21E2E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lastRenderedPageBreak/>
              <w:t>7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Молекулярно-кинетическая теория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10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8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Основы термодинамики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9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Электростатика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10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Законы постоянного электрического тока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2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 xml:space="preserve">11 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Электрический ток в различных средах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5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A53C00" w:rsidTr="005F5C93">
        <w:tc>
          <w:tcPr>
            <w:tcW w:w="993" w:type="dxa"/>
          </w:tcPr>
          <w:p w:rsidR="00A53C00" w:rsidRPr="00A53C00" w:rsidRDefault="00A53C00" w:rsidP="005F5C93">
            <w:pPr>
              <w:pStyle w:val="a8"/>
              <w:ind w:left="0"/>
              <w:contextualSpacing/>
              <w:jc w:val="center"/>
            </w:pPr>
            <w:r w:rsidRPr="00A53C00">
              <w:t>12</w:t>
            </w:r>
          </w:p>
        </w:tc>
        <w:tc>
          <w:tcPr>
            <w:tcW w:w="3490" w:type="dxa"/>
          </w:tcPr>
          <w:p w:rsidR="00A53C00" w:rsidRPr="00A53C00" w:rsidRDefault="00A53C00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Повторение</w:t>
            </w:r>
          </w:p>
        </w:tc>
        <w:tc>
          <w:tcPr>
            <w:tcW w:w="1816" w:type="dxa"/>
          </w:tcPr>
          <w:p w:rsidR="00A53C00" w:rsidRPr="00A53C00" w:rsidRDefault="00C70217" w:rsidP="005F5C93">
            <w:pPr>
              <w:pStyle w:val="a8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A53C00" w:rsidRPr="00A53C00" w:rsidRDefault="00A53C00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A53C00" w:rsidRPr="00A53C00" w:rsidRDefault="00A53C00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C70217" w:rsidTr="005F5C93">
        <w:tc>
          <w:tcPr>
            <w:tcW w:w="993" w:type="dxa"/>
          </w:tcPr>
          <w:p w:rsidR="00C70217" w:rsidRPr="00A53C00" w:rsidRDefault="00C70217" w:rsidP="005F5C93">
            <w:pPr>
              <w:pStyle w:val="a8"/>
              <w:ind w:left="0"/>
              <w:contextualSpacing/>
              <w:jc w:val="center"/>
            </w:pPr>
            <w:r>
              <w:t>13</w:t>
            </w:r>
          </w:p>
        </w:tc>
        <w:tc>
          <w:tcPr>
            <w:tcW w:w="3490" w:type="dxa"/>
          </w:tcPr>
          <w:p w:rsidR="00C70217" w:rsidRPr="00A53C00" w:rsidRDefault="00C70217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Резерв</w:t>
            </w:r>
          </w:p>
        </w:tc>
        <w:tc>
          <w:tcPr>
            <w:tcW w:w="1816" w:type="dxa"/>
          </w:tcPr>
          <w:p w:rsidR="00C70217" w:rsidRDefault="004F0998" w:rsidP="005F5C93">
            <w:pPr>
              <w:pStyle w:val="a8"/>
              <w:ind w:left="0"/>
              <w:contextualSpacing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C70217" w:rsidRPr="00A53C00" w:rsidRDefault="00C70217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1782" w:type="dxa"/>
          </w:tcPr>
          <w:p w:rsidR="00C70217" w:rsidRPr="00A53C00" w:rsidRDefault="00C70217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C0447B" w:rsidTr="005F5C93">
        <w:tc>
          <w:tcPr>
            <w:tcW w:w="4483" w:type="dxa"/>
            <w:gridSpan w:val="2"/>
          </w:tcPr>
          <w:p w:rsidR="00C0447B" w:rsidRPr="00A53C00" w:rsidRDefault="00C0447B" w:rsidP="00920518">
            <w:pPr>
              <w:pStyle w:val="a8"/>
              <w:ind w:left="0"/>
              <w:rPr>
                <w:b/>
              </w:rPr>
            </w:pPr>
            <w:r w:rsidRPr="00A53C00">
              <w:t xml:space="preserve">                      </w:t>
            </w:r>
            <w:r w:rsidR="00920518" w:rsidRPr="00A53C00">
              <w:rPr>
                <w:b/>
              </w:rPr>
              <w:t>ИТОГО</w:t>
            </w:r>
          </w:p>
        </w:tc>
        <w:tc>
          <w:tcPr>
            <w:tcW w:w="1816" w:type="dxa"/>
          </w:tcPr>
          <w:p w:rsidR="00C0447B" w:rsidRPr="00A53C00" w:rsidRDefault="004F0998" w:rsidP="00920518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0" w:type="dxa"/>
          </w:tcPr>
          <w:p w:rsidR="00C0447B" w:rsidRPr="00A53C00" w:rsidRDefault="00E21E2E" w:rsidP="00920518">
            <w:pPr>
              <w:pStyle w:val="a8"/>
              <w:ind w:left="0"/>
              <w:jc w:val="center"/>
              <w:rPr>
                <w:b/>
              </w:rPr>
            </w:pPr>
            <w:r w:rsidRPr="00A53C00">
              <w:rPr>
                <w:b/>
              </w:rPr>
              <w:t>5</w:t>
            </w:r>
          </w:p>
        </w:tc>
        <w:tc>
          <w:tcPr>
            <w:tcW w:w="1782" w:type="dxa"/>
          </w:tcPr>
          <w:p w:rsidR="00C0447B" w:rsidRPr="00A53C00" w:rsidRDefault="00E21E2E" w:rsidP="0092051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A53C00">
              <w:rPr>
                <w:b/>
              </w:rPr>
              <w:t>9</w:t>
            </w:r>
          </w:p>
        </w:tc>
      </w:tr>
    </w:tbl>
    <w:p w:rsidR="004F0998" w:rsidRDefault="004F0998" w:rsidP="004F0998">
      <w:pPr>
        <w:spacing w:line="276" w:lineRule="auto"/>
        <w:ind w:firstLine="567"/>
        <w:jc w:val="center"/>
        <w:rPr>
          <w:b/>
          <w:sz w:val="28"/>
        </w:rPr>
      </w:pPr>
      <w:r w:rsidRPr="000F1461">
        <w:rPr>
          <w:b/>
          <w:sz w:val="28"/>
        </w:rPr>
        <w:t>Учебно</w:t>
      </w:r>
      <w:r>
        <w:rPr>
          <w:b/>
          <w:sz w:val="28"/>
        </w:rPr>
        <w:t>-методическое обеспечение учебного процесса</w:t>
      </w:r>
    </w:p>
    <w:p w:rsidR="004F0998" w:rsidRDefault="004F0998" w:rsidP="004F0998">
      <w:pPr>
        <w:spacing w:line="276" w:lineRule="auto"/>
        <w:ind w:firstLine="567"/>
        <w:jc w:val="center"/>
        <w:rPr>
          <w:b/>
          <w:sz w:val="28"/>
        </w:rPr>
      </w:pPr>
    </w:p>
    <w:p w:rsidR="004F0998" w:rsidRDefault="004F0998" w:rsidP="004F0998">
      <w:pPr>
        <w:spacing w:line="276" w:lineRule="auto"/>
        <w:ind w:firstLine="567"/>
        <w:jc w:val="both"/>
      </w:pPr>
      <w:r>
        <w:t>1.Годова И.В. Контрольные работы в новом формате. М: Интеллект-Центр, 2011.</w:t>
      </w:r>
    </w:p>
    <w:p w:rsidR="004F0998" w:rsidRDefault="004F0998" w:rsidP="004F0998">
      <w:pPr>
        <w:spacing w:line="276" w:lineRule="auto"/>
        <w:ind w:firstLine="567"/>
        <w:jc w:val="both"/>
      </w:pPr>
      <w:r>
        <w:t xml:space="preserve">2.Громцева О.И. Самостоятельные и контрольные работы по физике 10-11 классы. </w:t>
      </w:r>
      <w:proofErr w:type="gramStart"/>
      <w:r>
        <w:t>М:Просвещение</w:t>
      </w:r>
      <w:proofErr w:type="gramEnd"/>
      <w:r>
        <w:t>, 2012.</w:t>
      </w:r>
    </w:p>
    <w:p w:rsidR="004F0998" w:rsidRDefault="004F0998" w:rsidP="004F0998">
      <w:pPr>
        <w:spacing w:line="276" w:lineRule="auto"/>
        <w:ind w:firstLine="567"/>
        <w:jc w:val="both"/>
      </w:pPr>
      <w:r>
        <w:t xml:space="preserve">3.Мякишев Г.Я., </w:t>
      </w:r>
      <w:proofErr w:type="spellStart"/>
      <w:r>
        <w:t>Буховцев</w:t>
      </w:r>
      <w:proofErr w:type="spellEnd"/>
      <w:r>
        <w:t xml:space="preserve"> Б.Б., Сотский Р.Р. Физика 10 класс: учебник для общеобразовательных учреждений. М: Просвещение, 2018.</w:t>
      </w:r>
    </w:p>
    <w:p w:rsidR="004F0998" w:rsidRDefault="004F0998" w:rsidP="004F0998">
      <w:pPr>
        <w:spacing w:line="276" w:lineRule="auto"/>
        <w:ind w:firstLine="567"/>
        <w:jc w:val="both"/>
      </w:pPr>
      <w:r>
        <w:t>4.Парфентьева Н.А. Сборник задач по физике. 10-11 классы. Базовый и профильный уровни. М: Просвещение, 2010.</w:t>
      </w:r>
    </w:p>
    <w:p w:rsidR="004F0998" w:rsidRDefault="004F0998" w:rsidP="004F0998">
      <w:pPr>
        <w:spacing w:line="276" w:lineRule="auto"/>
        <w:ind w:firstLine="567"/>
        <w:jc w:val="both"/>
      </w:pPr>
      <w:r>
        <w:t xml:space="preserve">5. </w:t>
      </w:r>
      <w:proofErr w:type="spellStart"/>
      <w:r>
        <w:t>Рымкевич</w:t>
      </w:r>
      <w:proofErr w:type="spellEnd"/>
      <w:r>
        <w:t xml:space="preserve"> А.П. Сборник задач по физике, 10-11 классы. М: Просвещение, 2013.</w:t>
      </w:r>
    </w:p>
    <w:p w:rsidR="004F0998" w:rsidRDefault="004F0998" w:rsidP="004F0998">
      <w:pPr>
        <w:spacing w:line="276" w:lineRule="auto"/>
        <w:ind w:firstLine="567"/>
        <w:jc w:val="both"/>
      </w:pPr>
      <w:r>
        <w:t>6.Саюров Ю.А. Физика 10 класс. Поурочные разработки.</w:t>
      </w:r>
    </w:p>
    <w:p w:rsidR="00CA2EBA" w:rsidRDefault="00CA2EBA" w:rsidP="00CA2EBA">
      <w:pPr>
        <w:jc w:val="center"/>
        <w:rPr>
          <w:b/>
          <w:i/>
          <w:sz w:val="22"/>
          <w:szCs w:val="22"/>
        </w:rPr>
      </w:pPr>
      <w:r>
        <w:rPr>
          <w:b/>
          <w:i/>
        </w:rPr>
        <w:t>В состав центра «Точка роста» по физике</w:t>
      </w:r>
    </w:p>
    <w:p w:rsidR="00CA2EBA" w:rsidRDefault="00CA2EBA" w:rsidP="00CA2EBA">
      <w:r>
        <w:t xml:space="preserve">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p w:rsidR="00CA2EBA" w:rsidRDefault="00CA2EBA" w:rsidP="00CA2EBA"/>
    <w:sectPr w:rsidR="00CA2EBA" w:rsidSect="008E3932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CC" w:rsidRDefault="00C67CCC" w:rsidP="005F5C93">
      <w:r>
        <w:separator/>
      </w:r>
    </w:p>
  </w:endnote>
  <w:endnote w:type="continuationSeparator" w:id="0">
    <w:p w:rsidR="00C67CCC" w:rsidRDefault="00C67CCC" w:rsidP="005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CC" w:rsidRDefault="00C67CCC" w:rsidP="005F5C93">
      <w:r>
        <w:separator/>
      </w:r>
    </w:p>
  </w:footnote>
  <w:footnote w:type="continuationSeparator" w:id="0">
    <w:p w:rsidR="00C67CCC" w:rsidRDefault="00C67CCC" w:rsidP="005F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F036B0"/>
    <w:multiLevelType w:val="hybridMultilevel"/>
    <w:tmpl w:val="5E80D59A"/>
    <w:lvl w:ilvl="0" w:tplc="260CF9F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24228">
      <w:start w:val="1"/>
      <w:numFmt w:val="decimal"/>
      <w:lvlText w:val="%2)"/>
      <w:lvlJc w:val="left"/>
      <w:pPr>
        <w:ind w:left="10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40C28E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3" w:tplc="6048036E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4" w:tplc="CE88BEBC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5" w:tplc="C584E9EE">
      <w:numFmt w:val="bullet"/>
      <w:lvlText w:val="•"/>
      <w:lvlJc w:val="left"/>
      <w:pPr>
        <w:ind w:left="5152" w:hanging="260"/>
      </w:pPr>
      <w:rPr>
        <w:rFonts w:hint="default"/>
        <w:lang w:val="ru-RU" w:eastAsia="en-US" w:bidi="ar-SA"/>
      </w:rPr>
    </w:lvl>
    <w:lvl w:ilvl="6" w:tplc="F34AE014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E5B055DE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B73621A8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FB2"/>
    <w:rsid w:val="000072D8"/>
    <w:rsid w:val="00012F98"/>
    <w:rsid w:val="000552D8"/>
    <w:rsid w:val="000A3C0B"/>
    <w:rsid w:val="001425A0"/>
    <w:rsid w:val="0015549E"/>
    <w:rsid w:val="00173FB2"/>
    <w:rsid w:val="001C0893"/>
    <w:rsid w:val="0041738B"/>
    <w:rsid w:val="004A14CD"/>
    <w:rsid w:val="004D1011"/>
    <w:rsid w:val="004F0998"/>
    <w:rsid w:val="005F5C93"/>
    <w:rsid w:val="005F640B"/>
    <w:rsid w:val="0064771F"/>
    <w:rsid w:val="006935B2"/>
    <w:rsid w:val="008B0FE4"/>
    <w:rsid w:val="008D5738"/>
    <w:rsid w:val="008E3932"/>
    <w:rsid w:val="00920518"/>
    <w:rsid w:val="00954268"/>
    <w:rsid w:val="009B5055"/>
    <w:rsid w:val="009B5894"/>
    <w:rsid w:val="009E6914"/>
    <w:rsid w:val="00A10A81"/>
    <w:rsid w:val="00A45CB5"/>
    <w:rsid w:val="00A53C00"/>
    <w:rsid w:val="00A61BEC"/>
    <w:rsid w:val="00A82BA6"/>
    <w:rsid w:val="00AE0CFD"/>
    <w:rsid w:val="00B943AE"/>
    <w:rsid w:val="00BB3242"/>
    <w:rsid w:val="00C0447B"/>
    <w:rsid w:val="00C63D5B"/>
    <w:rsid w:val="00C67CCC"/>
    <w:rsid w:val="00C70217"/>
    <w:rsid w:val="00C93FA6"/>
    <w:rsid w:val="00CA2EBA"/>
    <w:rsid w:val="00CD69B2"/>
    <w:rsid w:val="00CF20BC"/>
    <w:rsid w:val="00D12569"/>
    <w:rsid w:val="00D419C8"/>
    <w:rsid w:val="00D93DC0"/>
    <w:rsid w:val="00E21E2E"/>
    <w:rsid w:val="00E34952"/>
    <w:rsid w:val="00E41472"/>
    <w:rsid w:val="00E64494"/>
    <w:rsid w:val="00EA0808"/>
    <w:rsid w:val="00F12E8E"/>
    <w:rsid w:val="00F13F4C"/>
    <w:rsid w:val="00F614C9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171A"/>
  <w15:docId w15:val="{7DAF9BD3-D89D-4BE8-8849-7FFB7FD1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5F640B"/>
    <w:pPr>
      <w:widowControl w:val="0"/>
      <w:autoSpaceDE w:val="0"/>
      <w:autoSpaceDN w:val="0"/>
      <w:ind w:left="1395"/>
      <w:outlineLvl w:val="0"/>
    </w:pPr>
    <w:rPr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3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73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0"/>
    <w:qFormat/>
    <w:rsid w:val="00173FB2"/>
    <w:pPr>
      <w:ind w:left="720"/>
      <w:contextualSpacing/>
    </w:pPr>
  </w:style>
  <w:style w:type="paragraph" w:customStyle="1" w:styleId="dash041e0431044b0447043d044b0439">
    <w:name w:val="dash041e_0431_044b_0447_043d_044b_0439"/>
    <w:basedOn w:val="a0"/>
    <w:uiPriority w:val="99"/>
    <w:rsid w:val="00173FB2"/>
  </w:style>
  <w:style w:type="character" w:customStyle="1" w:styleId="dash041e0431044b0447043d044b0439char1">
    <w:name w:val="dash041e_0431_044b_0447_043d_044b_0439__char1"/>
    <w:uiPriority w:val="99"/>
    <w:rsid w:val="00173FB2"/>
    <w:rPr>
      <w:rFonts w:ascii="Times New Roman" w:hAnsi="Times New Roman"/>
      <w:sz w:val="24"/>
      <w:u w:val="none"/>
      <w:effect w:val="none"/>
    </w:rPr>
  </w:style>
  <w:style w:type="paragraph" w:styleId="a6">
    <w:name w:val="Normal (Web)"/>
    <w:basedOn w:val="a0"/>
    <w:unhideWhenUsed/>
    <w:rsid w:val="00173FB2"/>
    <w:pPr>
      <w:spacing w:before="100" w:beforeAutospacing="1" w:after="100" w:afterAutospacing="1"/>
    </w:pPr>
  </w:style>
  <w:style w:type="paragraph" w:styleId="2">
    <w:name w:val="Body Text Indent 2"/>
    <w:basedOn w:val="a0"/>
    <w:link w:val="20"/>
    <w:rsid w:val="00173FB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173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1"/>
    <w:qFormat/>
    <w:rsid w:val="00173FB2"/>
    <w:rPr>
      <w:b/>
      <w:bCs/>
    </w:rPr>
  </w:style>
  <w:style w:type="paragraph" w:styleId="a8">
    <w:name w:val="Body Text Indent"/>
    <w:basedOn w:val="a0"/>
    <w:link w:val="a9"/>
    <w:uiPriority w:val="99"/>
    <w:unhideWhenUsed/>
    <w:rsid w:val="00173FB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173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173FB2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173FB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b">
    <w:name w:val="No Spacing"/>
    <w:qFormat/>
    <w:rsid w:val="00A61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0"/>
    <w:rsid w:val="00C0447B"/>
    <w:pPr>
      <w:spacing w:before="100" w:beforeAutospacing="1" w:after="100" w:afterAutospacing="1"/>
    </w:pPr>
  </w:style>
  <w:style w:type="paragraph" w:styleId="ac">
    <w:name w:val="header"/>
    <w:basedOn w:val="a0"/>
    <w:link w:val="ad"/>
    <w:uiPriority w:val="99"/>
    <w:semiHidden/>
    <w:unhideWhenUsed/>
    <w:rsid w:val="005F5C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F5C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4F0998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4F0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5F640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C5A1D-BDB5-4679-9985-BD12DB44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5</cp:revision>
  <cp:lastPrinted>2018-09-05T14:59:00Z</cp:lastPrinted>
  <dcterms:created xsi:type="dcterms:W3CDTF">2021-08-16T20:27:00Z</dcterms:created>
  <dcterms:modified xsi:type="dcterms:W3CDTF">2021-08-18T13:09:00Z</dcterms:modified>
</cp:coreProperties>
</file>