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45" w:rsidRDefault="000E0E9E">
      <w:pPr>
        <w:pStyle w:val="a8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  <w:bookmarkStart w:id="1" w:name="_Hlk59419309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F45" w:rsidRDefault="000E0E9E">
      <w:pPr>
        <w:pStyle w:val="a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Слободская СОШ</w:t>
      </w:r>
    </w:p>
    <w:p w:rsidR="00E91F45" w:rsidRDefault="000E0E9E">
      <w:pPr>
        <w:pStyle w:val="a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_____________Л.М. Быкадорова</w:t>
      </w:r>
    </w:p>
    <w:p w:rsidR="00E91F45" w:rsidRDefault="000E0E9E">
      <w:pPr>
        <w:pStyle w:val="a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№293 от 22.08.2022 г</w:t>
      </w:r>
    </w:p>
    <w:p w:rsidR="00E91F45" w:rsidRDefault="00E91F4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1F45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E91F45" w:rsidRDefault="000E0E9E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о закреплении пар </w:t>
      </w:r>
    </w:p>
    <w:p w:rsidR="00E91F45" w:rsidRDefault="000E0E9E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«Наставник — наставляемый»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в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E91F45" w:rsidRDefault="000E0E9E">
      <w:pPr>
        <w:spacing w:after="0" w:line="240" w:lineRule="auto"/>
        <w:jc w:val="center"/>
        <w:rPr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рамках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реализации целевой модели наставничества и стимулировании педагогических работников, </w:t>
      </w:r>
    </w:p>
    <w:p w:rsidR="00E91F45" w:rsidRDefault="000E0E9E">
      <w:pPr>
        <w:spacing w:after="0" w:line="240" w:lineRule="auto"/>
        <w:jc w:val="center"/>
        <w:rPr>
          <w:b/>
          <w:bCs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>включенных</w:t>
      </w:r>
      <w:proofErr w:type="gram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в систему наставничества</w:t>
      </w:r>
    </w:p>
    <w:p w:rsidR="00E91F45" w:rsidRDefault="000E0E9E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в МБОУ Слободская СОШ</w:t>
      </w: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Default="00E9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Настоящее Положение о наставничестве (далее - Положение) в МБОУ Слободская СОШ (далее – Школа) разработано в соответствии с Федеральным законом от 29.12.2012 г. № 273-ФЗ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образования, в том числе с применением лучших практик обмена опытом между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».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1.2. 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2. Основные понятия и термины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2.1. Наставничество - универсальная технология передачи опыта, знаний, формирования навыков, компетенций,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2.3. Программа наставничества - комплекс мероприятий и формирующих их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2.6. 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3. Цели и задачи наставничества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3.1.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</w:t>
      </w:r>
      <w:r w:rsidRPr="000E0E9E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в возрасте от 10 лет, педагогических работников (далее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едагоги) разных уровней образования.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3.2. Основными задачами наставничества являются: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разработка и реализация мероприятий дорожной карты внедрения целевой модели;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разработка и реализация программ наставничества;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реализация кадровой политики, в том числе: привлечение, обучение и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инфраструктурное и материально-техническое обеспечение реализации программ наставничества;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проведение внутреннего мониторинга реализации и эффективности программ наставничества;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формирования баз данных программ наставничества и лучших практик;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4. Организационные основы наставничества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4.1. Наставничество организуется на основании приказа. Руководство деятельностью наставничества осуществляет куратор, заместитель директора по воспитательной работе.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4.2. 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4.3.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4.4. Наставляемыми могут быть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проявившие выдающиеся способности;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демонстрирующие неудовлетворительные образовательные результаты;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с ограниченными возможностями здоровья;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имеющие проблемы с поведением;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не принимающие участие в жизни Школы,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отстраненных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от коллектива.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4.5. Наставляемыми могут быть педагоги: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молодые специалисты;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находящиеся в состоянии эмоционального выгорания, хронической усталости;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находящиеся в процессе адаптации на новом месте работы;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желающие овладеть современными программами, цифровыми навыками, ИКТ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компетенциями и т.д.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4.6. Наставниками могут быть: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, мотивированные помочь сверстникам в образовательных,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спортивных, творческих и адаптационных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педагоги и специалисты, заинтересованные в тиражировании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педагогического опыта и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продуктивной педагогической атмосферы;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родители обучающихся - активные участники родительских советов;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выпускники, заинтересованные в поддержке своей Школы;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сотрудники предприятий, заинтересованные в подготовке будущих кадров;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успешные предприниматели или общественные деятели, которые чувствуют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потребность передать свой опыт;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ветераны педагогического труда.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lastRenderedPageBreak/>
        <w:t>4.7.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4.8. Участие наставников и наставляемых в целевой модели наставничества основывается на добровольном согласии.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4.9.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4.10. Формирование наставнических пар, групп осуществляется после знакомства с планами работы по наставничеству.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4.11. Формирование наставнических пар, групп осуществляется на добровольной основе и утверждается приказом директора.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4.12. С наставниками, приглашенными из внешней среды, составляется договор о сотрудничестве на безвозмездной основе.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5. Реализация целевой модели наставничества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5.1. Для успешной реализации целевой модели наставничества,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следующие формы наставничества: «Учитель - ученик», «Ученик - ученик», «Учитель - учитель», «Работодатель - ученик», «Студент - ученик».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  <w:proofErr w:type="gramEnd"/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5.2. Этапы комплекса мероприятий по реализации взаимодействия наставник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 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5.3. 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6. Мониторинг и оценка результатов реализации программы наставничества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6.2. Мониторинг программы наставничества состоит из двух основных этапов: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оценка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- оценка мотивационно-личностного,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6.3. 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7. Обязанности наставника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7.1. Знать требования законодательства в сфере образования, ведомственных нормативных актов, определяющих права и обязанности.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7.2. Разработать совместно с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план наставничества. Помогать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осознать свои сильные и слабые стороны и определить векторы развития.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7.3. Формировать наставнические отношения в условиях доверия, взаимообогащения и открытого диалога. Ориентироваться на близкие, достижимые для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цели,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lastRenderedPageBreak/>
        <w:t>но обсуждать с ним долгосрочную перспективу и будущее.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7.4. Предлагать свою помощь в достижении целей и желаний наставляемого и указывать на риски и противоречия. Не навязывать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позицию, но стимулировать развитие у наставляемого своего индивидуального видения. Оказывать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личностную и психологическую поддержку, мотивировать, подталкивать и ободрять его.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7.5.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7.6. Подводить итоги наставнической программы с формированием отчета о проделанной работе с предложениями и выводами.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8. Права наставника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8.1. Вносить на рассмотрение администрации Школы предложения по совершенствованию работы, связанной с наставничеством.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8.2. 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8.3. Проходить обучение с использованием федеральных программ. Получать психологическое сопровождение. Участвовать в школьных, районных, региональных и всероссийских конкурсах наставничества.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 xml:space="preserve">9. Обязанности </w:t>
      </w:r>
      <w:proofErr w:type="gramStart"/>
      <w:r w:rsidRPr="000E0E9E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9.1. Знать требования законодательства в сфере образования,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ведомственных</w:t>
      </w:r>
      <w:proofErr w:type="gramEnd"/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нормативных актов, Устава Школы, определяющих права и обязанности.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9.2. Разработать совместно с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 xml:space="preserve"> план наставничества. Выполнять этапы реализации плана наставничества.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10. Права наставляемого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10.1. 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10.2. Участвовать в школьных, районных, региональных и всероссийских конкурсах наставничества.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10.3. Защищать свои интересы самостоятельно и (или) через представителя.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11. Механизмы мотивации и поощрения наставников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11.1. Мероприятия по популяризации роли наставника: организация и проведение фестивалей, форумов, конференций наставников на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,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городском 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11.2. Выдвижение лучших наставников на конкурсы и мероприятия на муниципальном, региональном и федеральном уровнях.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11.3. Проведение школьного конкурса профессионального мастерства «Наставник года», «Лучшая пара», «Наставник+».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11.4. Создание на школьном сайте специальной рубрики "Наши наставники"; методической копилки с программами наставничества; доска почета «Лучшие наставники».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11.5. Награждение школьными и районными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11.6. Предоставлять наставникам возможность принимать участие в формировании предложений, касающихся развития Школы.</w:t>
      </w:r>
    </w:p>
    <w:p w:rsidR="00E91F45" w:rsidRPr="000E0E9E" w:rsidRDefault="000E0E9E">
      <w:pPr>
        <w:pStyle w:val="a4"/>
        <w:spacing w:before="6" w:after="0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lastRenderedPageBreak/>
        <w:t>11.7</w:t>
      </w:r>
      <w:proofErr w:type="gramStart"/>
      <w:r w:rsidRPr="000E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E0E9E">
        <w:rPr>
          <w:rFonts w:ascii="Times New Roman" w:hAnsi="Times New Roman" w:cs="Times New Roman"/>
          <w:sz w:val="24"/>
          <w:szCs w:val="24"/>
        </w:rPr>
        <w:t>реди стимулирующих мер общегосударственного значения можно выделить одну из государственных наград Российской Федерации –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E91F45" w:rsidRPr="000E0E9E" w:rsidRDefault="000E0E9E">
      <w:pPr>
        <w:pStyle w:val="a4"/>
        <w:spacing w:before="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0E0E9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E0E9E">
        <w:rPr>
          <w:rFonts w:ascii="Times New Roman" w:hAnsi="Times New Roman" w:cs="Times New Roman"/>
          <w:sz w:val="24"/>
          <w:szCs w:val="24"/>
        </w:rP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E91F45" w:rsidRPr="000E0E9E" w:rsidRDefault="00E91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F45" w:rsidRPr="000E0E9E" w:rsidRDefault="000E0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9E">
        <w:rPr>
          <w:rFonts w:ascii="Times New Roman" w:hAnsi="Times New Roman" w:cs="Times New Roman"/>
          <w:b/>
          <w:sz w:val="24"/>
          <w:szCs w:val="24"/>
        </w:rPr>
        <w:t>12. Документы, регламентирующие наставничество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12.1. К документам, регламентирующим деятельность наставников, относятся: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приказ о внедрении целевой модели наставничества и назначении куратора внедрения целевой модели наставничества в Школе;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программа целевой модели наставничества в Школе;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дорожная карта внедрения системы наставничества в Школе;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приказ об организации «Школы наставников» с утверждением плана работы и графиков обучения наставников;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приказ «Об утверждении наставнических пар, групп»;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приказ «О проведении итогового мероприятия в рамках реализации целевой модели наставничества»;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- протокол заседаний педагогического, методического совета, методических</w:t>
      </w:r>
    </w:p>
    <w:p w:rsidR="00E91F45" w:rsidRPr="000E0E9E" w:rsidRDefault="000E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E9E">
        <w:rPr>
          <w:rFonts w:ascii="Times New Roman" w:hAnsi="Times New Roman" w:cs="Times New Roman"/>
          <w:sz w:val="24"/>
          <w:szCs w:val="24"/>
        </w:rPr>
        <w:t>объединений, на которых рассматривались вопросы наставничества.</w:t>
      </w:r>
    </w:p>
    <w:sectPr w:rsidR="00E91F45" w:rsidRPr="000E0E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45"/>
    <w:rsid w:val="000E0E9E"/>
    <w:rsid w:val="007D0201"/>
    <w:rsid w:val="00E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431CC6"/>
  </w:style>
  <w:style w:type="paragraph" w:styleId="a9">
    <w:name w:val="Balloon Text"/>
    <w:basedOn w:val="a"/>
    <w:link w:val="aa"/>
    <w:uiPriority w:val="99"/>
    <w:semiHidden/>
    <w:unhideWhenUsed/>
    <w:rsid w:val="000E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431CC6"/>
  </w:style>
  <w:style w:type="paragraph" w:styleId="a9">
    <w:name w:val="Balloon Text"/>
    <w:basedOn w:val="a"/>
    <w:link w:val="aa"/>
    <w:uiPriority w:val="99"/>
    <w:semiHidden/>
    <w:unhideWhenUsed/>
    <w:rsid w:val="000E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cp:lastPrinted>2022-12-01T13:36:00Z</cp:lastPrinted>
  <dcterms:created xsi:type="dcterms:W3CDTF">2024-09-26T09:49:00Z</dcterms:created>
  <dcterms:modified xsi:type="dcterms:W3CDTF">2024-09-26T09:49:00Z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