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pt;height:45.0pt;mso-wrap-distance-left:0.0pt;mso-wrap-distance-top:0.0pt;mso-wrap-distance-right:0.0pt;mso-wrap-distance-bottom:0.0pt;" filled="f" stroked="f">
            <v:path textboxrect="0,0,0,0"/>
            <v:imagedata r:id="rId13" o:title=""/>
          </v:shape>
          <o:OLEObject DrawAspect="Content" r:id="rId14" ObjectID="_1525040" ProgID="" ShapeID="_x0000_i0" Type="Embed"/>
        </w:object>
      </w:r>
      <w:r>
        <w:rPr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</w:r>
      <w:r/>
    </w:p>
    <w:p>
      <w:pPr>
        <w:pStyle w:val="855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/>
    </w:p>
    <w:p>
      <w:pPr>
        <w:pStyle w:val="855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РАЙОН</w:t>
      </w:r>
      <w:r/>
    </w:p>
    <w:p>
      <w:pPr>
        <w:pStyle w:val="855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855"/>
        <w:jc w:val="center"/>
        <w:spacing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855"/>
        <w:jc w:val="both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  <w:u w:val="none"/>
        </w:rPr>
        <w:t xml:space="preserve">от 12.01.2024</w:t>
      </w:r>
      <w:r>
        <w:rPr>
          <w:rFonts w:ascii="Times New Roman" w:hAnsi="Times New Roman"/>
          <w:sz w:val="28"/>
          <w:szCs w:val="28"/>
          <w:u w:val="none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  <w:tab/>
        <w:tab/>
        <w:tab/>
        <w:tab/>
        <w:t xml:space="preserve">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№ 2</w:t>
      </w:r>
      <w:r/>
    </w:p>
    <w:p>
      <w:pPr>
        <w:pStyle w:val="85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</w:t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</w:t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от 28 июня 2023 г. № 657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муниципальной программы</w:t>
      </w:r>
      <w:r>
        <w:rPr>
          <w:b/>
          <w:bCs/>
        </w:rPr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граждан»</w:t>
      </w:r>
      <w:r>
        <w:rPr>
          <w:b/>
          <w:bCs/>
        </w:rPr>
      </w:r>
      <w:r/>
    </w:p>
    <w:p>
      <w:pPr>
        <w:pStyle w:val="855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55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55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эффективности реализации мероприятий муниципальной программы муниципального образования Ленинградский район «Социальная поддержка граждан»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 о с т а н о в л я 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55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Внести в постановление администрации муниципального образования Ленинградский район от 28 июня 2023 г. № 657 «Об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следующие изменения:</w:t>
      </w:r>
      <w:r/>
    </w:p>
    <w:p>
      <w:pPr>
        <w:pStyle w:val="855"/>
        <w:ind w:left="0" w:right="141" w:firstLine="700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1) в Паспорте муниципальной программы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позицию «Объемы бюджетных ассигнований муниципальной  программы, всего,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годам и источникам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» изложить в следующей редакции:</w:t>
      </w:r>
      <w:r/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7"/>
        <w:gridCol w:w="1503"/>
        <w:gridCol w:w="1559"/>
        <w:gridCol w:w="680"/>
        <w:gridCol w:w="487"/>
        <w:gridCol w:w="652"/>
        <w:gridCol w:w="1539"/>
        <w:gridCol w:w="1438"/>
        <w:gridCol w:w="1584"/>
        <w:gridCol w:w="601"/>
        <w:gridCol w:w="63"/>
        <w:gridCol w:w="57"/>
        <w:gridCol w:w="57"/>
        <w:gridCol w:w="82"/>
        <w:gridCol w:w="60"/>
        <w:gridCol w:w="36"/>
        <w:gridCol w:w="21"/>
        <w:gridCol w:w="57"/>
        <w:gridCol w:w="57"/>
      </w:tblGrid>
      <w:tr>
        <w:trPr>
          <w:trHeight w:val="84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80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55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   ассигнований муниципальной программы, всего, в том числе по годам и источникам финансирования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7" w:type="dxa"/>
            <w:vAlign w:val="top"/>
            <w:textDirection w:val="lrTb"/>
            <w:noWrap w:val="false"/>
          </w:tcPr>
          <w:p>
            <w:pPr>
              <w:pStyle w:val="855"/>
              <w:jc w:val="both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13" w:type="dxa"/>
            <w:vAlign w:val="top"/>
            <w:textDirection w:val="lrTb"/>
            <w:noWrap w:val="false"/>
          </w:tcPr>
          <w:p>
            <w:pPr>
              <w:pStyle w:val="855"/>
              <w:ind w:left="415" w:right="567" w:firstLine="11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финансового обеспечения программы за счёт всех источников составляет 3782,4 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федерального бюджета 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тысяч рублей, в том числе: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0,00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0,00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0,00 тысяч рублей</w:t>
            </w:r>
            <w:r/>
          </w:p>
          <w:p>
            <w:pPr>
              <w:ind w:left="415" w:right="567" w:firstLine="11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тысяч рублей, в том числе: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0,00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ind w:left="426" w:right="0" w:firstLine="0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55"/>
              <w:ind w:left="426" w:right="0" w:firstLine="0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муниципального бюджета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–241,70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1540,70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2000,00 тысяч рублей</w:t>
            </w:r>
            <w:r/>
          </w:p>
          <w:p>
            <w:pPr>
              <w:pStyle w:val="855"/>
              <w:jc w:val="both"/>
              <w:spacing w:before="0"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2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Годы </w:t>
            </w:r>
            <w:r/>
          </w:p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9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343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 финансирования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  <w:trHeight w:val="25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7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Внебюджетные источники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мероприятия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5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5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1540,70 </w:t>
            </w:r>
            <w:r/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1540,70 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5"/>
              <w:ind w:left="-113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2 000,00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55"/>
              <w:jc w:val="both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5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3782,40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55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/>
    </w:p>
    <w:p>
      <w:pPr>
        <w:pStyle w:val="855"/>
        <w:ind w:left="0" w:right="141" w:firstLine="907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2) приложения 2, 3 к муниципальной программе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Cs/>
          <w:sz w:val="28"/>
          <w:szCs w:val="28"/>
        </w:rPr>
        <w:t xml:space="preserve">«Социальная поддержка граждан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изложить в новой редакции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(приложения 1, 2).</w:t>
      </w:r>
      <w:r/>
    </w:p>
    <w:p>
      <w:pPr>
        <w:pStyle w:val="855"/>
        <w:ind w:left="0" w:right="141" w:firstLine="907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муниципального образования Ленинградский район от 29 декабря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2023 г. № 1531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Ленинградский район от 28 июня  2023 г. № 657 «Об утверждении муниципальной программы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Cs/>
          <w:sz w:val="28"/>
          <w:szCs w:val="28"/>
        </w:rPr>
        <w:t xml:space="preserve">«Социальная поддержка граждан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  <w:r/>
    </w:p>
    <w:p>
      <w:pPr>
        <w:pStyle w:val="855"/>
        <w:ind w:left="0" w:right="141" w:firstLine="907"/>
        <w:jc w:val="both"/>
        <w:spacing w:before="0" w:after="0" w:line="240" w:lineRule="auto"/>
        <w:tabs>
          <w:tab w:val="left" w:pos="900" w:leader="none"/>
          <w:tab w:val="left" w:pos="10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       на  заместителя главы муниципального образования Ленинградский район Мазурову Ю.И.</w:t>
      </w:r>
      <w:r/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4. Настоящее постановление вступает в силу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дня его подписания.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  <w:highlight w:val="none"/>
        </w:rPr>
        <w:t xml:space="preserve"> </w:t>
      </w:r>
      <w:r/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/>
      <w:r/>
    </w:p>
    <w:p>
      <w:pPr>
        <w:pStyle w:val="855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5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</w:t>
      </w:r>
      <w:r/>
    </w:p>
    <w:p>
      <w:pPr>
        <w:pStyle w:val="855"/>
        <w:ind w:left="0" w:right="-59" w:firstLine="0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</w:t>
        <w:tab/>
        <w:tab/>
        <w:tab/>
        <w:tab/>
        <w:tab/>
        <w:tab/>
        <w:t xml:space="preserve">        Ю.Ю. Шулико</w:t>
        <w:tab/>
        <w:tab/>
        <w:tab/>
        <w:tab/>
        <w:tab/>
      </w:r>
      <w:r/>
    </w:p>
    <w:p>
      <w:pPr>
        <w:pStyle w:val="8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020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74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5"/>
    <w:next w:val="855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6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55"/>
    <w:next w:val="855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basedOn w:val="856"/>
    <w:link w:val="685"/>
    <w:uiPriority w:val="9"/>
    <w:rPr>
      <w:rFonts w:ascii="Arial" w:hAnsi="Arial" w:eastAsia="Arial" w:cs="Arial"/>
      <w:sz w:val="34"/>
    </w:rPr>
  </w:style>
  <w:style w:type="paragraph" w:styleId="687">
    <w:name w:val="Heading 3"/>
    <w:basedOn w:val="855"/>
    <w:next w:val="855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8">
    <w:name w:val="Heading 3 Char"/>
    <w:basedOn w:val="856"/>
    <w:link w:val="687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basedOn w:val="855"/>
    <w:next w:val="855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basedOn w:val="856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855"/>
    <w:next w:val="855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basedOn w:val="856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855"/>
    <w:next w:val="85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basedOn w:val="856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55"/>
    <w:next w:val="855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basedOn w:val="856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55"/>
    <w:next w:val="855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basedOn w:val="856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55"/>
    <w:next w:val="855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basedOn w:val="856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55"/>
    <w:next w:val="855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56"/>
    <w:link w:val="702"/>
    <w:uiPriority w:val="10"/>
    <w:rPr>
      <w:sz w:val="48"/>
      <w:szCs w:val="48"/>
    </w:rPr>
  </w:style>
  <w:style w:type="paragraph" w:styleId="704">
    <w:name w:val="Subtitle"/>
    <w:basedOn w:val="855"/>
    <w:next w:val="855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56"/>
    <w:link w:val="704"/>
    <w:uiPriority w:val="11"/>
    <w:rPr>
      <w:sz w:val="24"/>
      <w:szCs w:val="24"/>
    </w:rPr>
  </w:style>
  <w:style w:type="paragraph" w:styleId="706">
    <w:name w:val="Quote"/>
    <w:basedOn w:val="855"/>
    <w:next w:val="855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5"/>
    <w:next w:val="855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56"/>
    <w:link w:val="874"/>
    <w:uiPriority w:val="99"/>
  </w:style>
  <w:style w:type="character" w:styleId="711">
    <w:name w:val="Footer Char"/>
    <w:basedOn w:val="856"/>
    <w:link w:val="875"/>
    <w:uiPriority w:val="99"/>
  </w:style>
  <w:style w:type="character" w:styleId="712">
    <w:name w:val="Caption Char"/>
    <w:basedOn w:val="867"/>
    <w:link w:val="875"/>
    <w:uiPriority w:val="99"/>
  </w:style>
  <w:style w:type="table" w:styleId="713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2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3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4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5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16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7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9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3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6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7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8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9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0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1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8">
    <w:name w:val="footnote text"/>
    <w:basedOn w:val="855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>
    <w:name w:val="Footnote Text Char"/>
    <w:link w:val="838"/>
    <w:uiPriority w:val="99"/>
    <w:rPr>
      <w:sz w:val="18"/>
    </w:rPr>
  </w:style>
  <w:style w:type="character" w:styleId="840">
    <w:name w:val="footnote reference"/>
    <w:basedOn w:val="856"/>
    <w:uiPriority w:val="99"/>
    <w:unhideWhenUsed/>
    <w:rPr>
      <w:vertAlign w:val="superscript"/>
    </w:rPr>
  </w:style>
  <w:style w:type="paragraph" w:styleId="841">
    <w:name w:val="endnote text"/>
    <w:basedOn w:val="855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>
    <w:name w:val="Endnote Text Char"/>
    <w:link w:val="841"/>
    <w:uiPriority w:val="99"/>
    <w:rPr>
      <w:sz w:val="20"/>
    </w:rPr>
  </w:style>
  <w:style w:type="character" w:styleId="843">
    <w:name w:val="endnote reference"/>
    <w:basedOn w:val="856"/>
    <w:uiPriority w:val="99"/>
    <w:semiHidden/>
    <w:unhideWhenUsed/>
    <w:rPr>
      <w:vertAlign w:val="superscript"/>
    </w:rPr>
  </w:style>
  <w:style w:type="paragraph" w:styleId="844">
    <w:name w:val="toc 1"/>
    <w:basedOn w:val="855"/>
    <w:next w:val="855"/>
    <w:uiPriority w:val="39"/>
    <w:unhideWhenUsed/>
    <w:pPr>
      <w:ind w:left="0" w:right="0" w:firstLine="0"/>
      <w:spacing w:after="57"/>
    </w:pPr>
  </w:style>
  <w:style w:type="paragraph" w:styleId="845">
    <w:name w:val="toc 2"/>
    <w:basedOn w:val="855"/>
    <w:next w:val="855"/>
    <w:uiPriority w:val="39"/>
    <w:unhideWhenUsed/>
    <w:pPr>
      <w:ind w:left="283" w:right="0" w:firstLine="0"/>
      <w:spacing w:after="57"/>
    </w:pPr>
  </w:style>
  <w:style w:type="paragraph" w:styleId="846">
    <w:name w:val="toc 3"/>
    <w:basedOn w:val="855"/>
    <w:next w:val="855"/>
    <w:uiPriority w:val="39"/>
    <w:unhideWhenUsed/>
    <w:pPr>
      <w:ind w:left="567" w:right="0" w:firstLine="0"/>
      <w:spacing w:after="57"/>
    </w:pPr>
  </w:style>
  <w:style w:type="paragraph" w:styleId="847">
    <w:name w:val="toc 4"/>
    <w:basedOn w:val="855"/>
    <w:next w:val="855"/>
    <w:uiPriority w:val="39"/>
    <w:unhideWhenUsed/>
    <w:pPr>
      <w:ind w:left="850" w:right="0" w:firstLine="0"/>
      <w:spacing w:after="57"/>
    </w:pPr>
  </w:style>
  <w:style w:type="paragraph" w:styleId="848">
    <w:name w:val="toc 5"/>
    <w:basedOn w:val="855"/>
    <w:next w:val="855"/>
    <w:uiPriority w:val="39"/>
    <w:unhideWhenUsed/>
    <w:pPr>
      <w:ind w:left="1134" w:right="0" w:firstLine="0"/>
      <w:spacing w:after="57"/>
    </w:pPr>
  </w:style>
  <w:style w:type="paragraph" w:styleId="849">
    <w:name w:val="toc 6"/>
    <w:basedOn w:val="855"/>
    <w:next w:val="855"/>
    <w:uiPriority w:val="39"/>
    <w:unhideWhenUsed/>
    <w:pPr>
      <w:ind w:left="1417" w:right="0" w:firstLine="0"/>
      <w:spacing w:after="57"/>
    </w:pPr>
  </w:style>
  <w:style w:type="paragraph" w:styleId="850">
    <w:name w:val="toc 7"/>
    <w:basedOn w:val="855"/>
    <w:next w:val="855"/>
    <w:uiPriority w:val="39"/>
    <w:unhideWhenUsed/>
    <w:pPr>
      <w:ind w:left="1701" w:right="0" w:firstLine="0"/>
      <w:spacing w:after="57"/>
    </w:pPr>
  </w:style>
  <w:style w:type="paragraph" w:styleId="851">
    <w:name w:val="toc 8"/>
    <w:basedOn w:val="855"/>
    <w:next w:val="855"/>
    <w:uiPriority w:val="39"/>
    <w:unhideWhenUsed/>
    <w:pPr>
      <w:ind w:left="1984" w:right="0" w:firstLine="0"/>
      <w:spacing w:after="57"/>
    </w:pPr>
  </w:style>
  <w:style w:type="paragraph" w:styleId="852">
    <w:name w:val="toc 9"/>
    <w:basedOn w:val="855"/>
    <w:next w:val="855"/>
    <w:uiPriority w:val="39"/>
    <w:unhideWhenUsed/>
    <w:pPr>
      <w:ind w:left="2268" w:right="0" w:firstLine="0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855"/>
    <w:next w:val="855"/>
    <w:uiPriority w:val="99"/>
    <w:unhideWhenUsed/>
    <w:pPr>
      <w:spacing w:after="0" w:afterAutospacing="0"/>
    </w:pPr>
  </w:style>
  <w:style w:type="paragraph" w:styleId="855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56" w:default="1">
    <w:name w:val="Default Paragraph Font"/>
    <w:uiPriority w:val="1"/>
    <w:semiHidden/>
    <w:unhideWhenUsed/>
    <w:qFormat/>
  </w:style>
  <w:style w:type="character" w:styleId="857">
    <w:name w:val="Hyperlink"/>
    <w:basedOn w:val="856"/>
    <w:uiPriority w:val="99"/>
    <w:semiHidden/>
    <w:unhideWhenUsed/>
    <w:rPr>
      <w:color w:val="0000ff"/>
      <w:u w:val="single"/>
    </w:rPr>
  </w:style>
  <w:style w:type="character" w:styleId="858" w:customStyle="1">
    <w:name w:val="Основной текст с отступом Знак"/>
    <w:basedOn w:val="856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59" w:customStyle="1">
    <w:name w:val="Текст выноски Знак"/>
    <w:basedOn w:val="856"/>
    <w:link w:val="872"/>
    <w:uiPriority w:val="99"/>
    <w:semiHidden/>
    <w:qFormat/>
    <w:rPr>
      <w:rFonts w:ascii="Segoe UI" w:hAnsi="Segoe UI" w:cs="Segoe UI"/>
      <w:sz w:val="18"/>
      <w:szCs w:val="18"/>
    </w:rPr>
  </w:style>
  <w:style w:type="character" w:styleId="860" w:customStyle="1">
    <w:name w:val="Верхний колонтитул Знак"/>
    <w:basedOn w:val="856"/>
    <w:uiPriority w:val="99"/>
    <w:qFormat/>
  </w:style>
  <w:style w:type="character" w:styleId="861" w:customStyle="1">
    <w:name w:val="Нижний колонтитул Знак"/>
    <w:basedOn w:val="856"/>
    <w:uiPriority w:val="99"/>
    <w:qFormat/>
  </w:style>
  <w:style w:type="character" w:styleId="862">
    <w:name w:val="WW8Num1z0"/>
    <w:qFormat/>
  </w:style>
  <w:style w:type="character" w:styleId="863">
    <w:name w:val="Основной шрифт абзаца"/>
    <w:qFormat/>
  </w:style>
  <w:style w:type="paragraph" w:styleId="864">
    <w:name w:val="Заголовок"/>
    <w:basedOn w:val="855"/>
    <w:next w:val="86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65">
    <w:name w:val="Body Text"/>
    <w:basedOn w:val="855"/>
    <w:pPr>
      <w:spacing w:before="0" w:after="140" w:line="276" w:lineRule="auto"/>
    </w:pPr>
  </w:style>
  <w:style w:type="paragraph" w:styleId="866">
    <w:name w:val="List"/>
    <w:basedOn w:val="865"/>
    <w:rPr>
      <w:rFonts w:cs="Lucida Sans"/>
    </w:rPr>
  </w:style>
  <w:style w:type="paragraph" w:styleId="867">
    <w:name w:val="Caption"/>
    <w:basedOn w:val="855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68">
    <w:name w:val="Указатель"/>
    <w:basedOn w:val="855"/>
    <w:qFormat/>
    <w:pPr>
      <w:suppressLineNumbers/>
    </w:pPr>
    <w:rPr>
      <w:rFonts w:cs="Lucida Sans"/>
    </w:rPr>
  </w:style>
  <w:style w:type="paragraph" w:styleId="869">
    <w:name w:val="List Paragraph"/>
    <w:basedOn w:val="855"/>
    <w:uiPriority w:val="34"/>
    <w:qFormat/>
    <w:pPr>
      <w:contextualSpacing/>
      <w:ind w:left="720" w:firstLine="0"/>
      <w:spacing w:before="0" w:after="160"/>
    </w:pPr>
  </w:style>
  <w:style w:type="paragraph" w:styleId="870">
    <w:name w:val="Normal (Web)"/>
    <w:basedOn w:val="855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1">
    <w:name w:val="Body Text Indent"/>
    <w:basedOn w:val="855"/>
    <w:link w:val="858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72">
    <w:name w:val="Balloon Text"/>
    <w:basedOn w:val="855"/>
    <w:link w:val="859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73">
    <w:name w:val="Колонтитул"/>
    <w:basedOn w:val="855"/>
    <w:qFormat/>
  </w:style>
  <w:style w:type="paragraph" w:styleId="874">
    <w:name w:val="Header"/>
    <w:basedOn w:val="855"/>
    <w:link w:val="86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5">
    <w:name w:val="Footer"/>
    <w:basedOn w:val="855"/>
    <w:link w:val="86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6">
    <w:name w:val="Текст выноски"/>
    <w:basedOn w:val="855"/>
    <w:qFormat/>
    <w:rPr>
      <w:rFonts w:ascii="Tahoma" w:hAnsi="Tahoma" w:cs="Tahoma"/>
      <w:sz w:val="16"/>
      <w:szCs w:val="16"/>
    </w:rPr>
  </w:style>
  <w:style w:type="numbering" w:styleId="877" w:default="1">
    <w:name w:val="No List"/>
    <w:uiPriority w:val="99"/>
    <w:semiHidden/>
    <w:unhideWhenUsed/>
    <w:qFormat/>
  </w:style>
  <w:style w:type="table" w:styleId="878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Table Grid"/>
    <w:basedOn w:val="87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0" w:customStyle="1">
    <w:name w:val="Заголовок таблицы"/>
    <w:link w:val="872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wmf"/><Relationship Id="rId14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78</cp:revision>
  <dcterms:modified xsi:type="dcterms:W3CDTF">2024-01-18T13:25:53Z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