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Cs/>
          <w:szCs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5101575</wp:posOffset>
                </wp:positionH>
                <wp:positionV relativeFrom="paragraph">
                  <wp:posOffset>-65850</wp:posOffset>
                </wp:positionV>
                <wp:extent cx="885825" cy="304800"/>
                <wp:effectExtent l="3175" t="3175" r="3175" b="317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885824" cy="3047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401.70pt;mso-position-horizontal:absolute;mso-position-vertical-relative:text;margin-top:-5.19pt;mso-position-vertical:absolute;width:69.75pt;height:24.00pt;mso-wrap-distance-left:9.07pt;mso-wrap-distance-top:0.00pt;mso-wrap-distance-right:9.07pt;mso-wrap-distance-bottom:0.00pt;v-text-anchor:top;visibility:visible;" fillcolor="#FFFFFF" strokecolor="#000000" strokeweight="0.50pt">
                <v:textbox inset="0,0,0,0">
                  <w:txbxContent>
                    <w:p>
                      <w: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FreeSerif" w:hAnsi="FreeSerif" w:eastAsia="FreeSerif" w:cs="FreeSerif"/>
          <w:bCs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4820" cy="57912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548295" name=""/>
                        <pic:cNvPicPr/>
                        <pic:nvPr/>
                      </pic:nvPicPr>
                      <pic:blipFill>
                        <a:blip r:embed="rId10">
                          <a:extLs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4819" cy="579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6.60pt;height:45.6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sz w:val="22"/>
          <w:szCs w:val="22"/>
        </w:rPr>
      </w:pPr>
      <w:r>
        <w:rPr>
          <w:rFonts w:ascii="FreeSerif" w:hAnsi="FreeSerif" w:eastAsia="FreeSerif" w:cs="FreeSerif"/>
          <w:sz w:val="22"/>
          <w:szCs w:val="22"/>
        </w:rPr>
      </w:r>
      <w:r>
        <w:rPr>
          <w:rFonts w:ascii="FreeSerif" w:hAnsi="FreeSerif" w:cs="FreeSerif"/>
          <w:sz w:val="22"/>
          <w:szCs w:val="22"/>
        </w:rPr>
      </w:r>
      <w:r>
        <w:rPr>
          <w:rFonts w:ascii="FreeSerif" w:hAnsi="FreeSerif" w:cs="FreeSerif"/>
          <w:sz w:val="22"/>
          <w:szCs w:val="22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АДМИНИСТРАЦИЯ МУНИЦИПАЛЬНОГО ОБРАЗОВАНИЯ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ПОСТАНОВЛЕНИЕ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right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  <w:u w:val="single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_____________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        </w:t>
      </w:r>
      <w:r>
        <w:rPr>
          <w:rFonts w:ascii="FreeSerif" w:hAnsi="FreeSerif" w:eastAsia="FreeSerif" w:cs="FreeSerif"/>
          <w:sz w:val="28"/>
          <w:szCs w:val="28"/>
        </w:rPr>
        <w:t xml:space="preserve">    № 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_____</w:t>
      </w:r>
      <w:r>
        <w:rPr>
          <w:rFonts w:ascii="FreeSerif" w:hAnsi="FreeSerif" w:cs="FreeSerif"/>
          <w:sz w:val="28"/>
          <w:szCs w:val="28"/>
          <w:u w:val="single"/>
        </w:rPr>
      </w:r>
      <w:r>
        <w:rPr>
          <w:rFonts w:ascii="FreeSerif" w:hAnsi="FreeSerif" w:cs="FreeSerif"/>
          <w:sz w:val="28"/>
          <w:szCs w:val="28"/>
          <w:u w:val="single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</w:rPr>
      </w:pPr>
      <w:r>
        <w:rPr>
          <w:rFonts w:ascii="FreeSerif" w:hAnsi="FreeSerif" w:eastAsia="FreeSerif" w:cs="FreeSerif"/>
          <w:b/>
        </w:rPr>
      </w:r>
      <w:r>
        <w:rPr>
          <w:rFonts w:ascii="FreeSerif" w:hAnsi="FreeSerif" w:cs="FreeSerif"/>
          <w:b/>
        </w:rPr>
      </w:r>
      <w:r>
        <w:rPr>
          <w:rFonts w:ascii="FreeSerif" w:hAnsi="FreeSerif" w:cs="FreeSerif"/>
          <w:b/>
        </w:rPr>
      </w:r>
    </w:p>
    <w:p>
      <w:pPr>
        <w:jc w:val="center"/>
        <w:spacing w:before="17"/>
        <w:tabs>
          <w:tab w:val="left" w:pos="2590" w:leader="none"/>
        </w:tabs>
        <w:rPr>
          <w:rFonts w:ascii="FreeSerif" w:hAnsi="FreeSerif" w:cs="FreeSerif"/>
          <w:color w:val="ffffff"/>
          <w:sz w:val="32"/>
          <w:szCs w:val="32"/>
        </w:rPr>
      </w:pPr>
      <w:r>
        <w:rPr>
          <w:rFonts w:ascii="FreeSerif" w:hAnsi="FreeSerif" w:eastAsia="FreeSerif" w:cs="FreeSerif"/>
          <w:color w:val="ffffff"/>
          <w:sz w:val="32"/>
          <w:szCs w:val="32"/>
        </w:rPr>
      </w:r>
      <w:r>
        <w:rPr>
          <w:rFonts w:ascii="FreeSerif" w:hAnsi="FreeSerif" w:cs="FreeSerif"/>
          <w:color w:val="ffffff"/>
          <w:sz w:val="32"/>
          <w:szCs w:val="32"/>
        </w:rPr>
      </w:r>
      <w:r>
        <w:rPr>
          <w:rFonts w:ascii="FreeSerif" w:hAnsi="FreeSerif" w:cs="FreeSerif"/>
          <w:color w:val="ffffff"/>
          <w:sz w:val="32"/>
          <w:szCs w:val="32"/>
        </w:rPr>
      </w:r>
    </w:p>
    <w:p>
      <w:pPr>
        <w:pStyle w:val="824"/>
        <w:jc w:val="center"/>
        <w:rPr>
          <w:rStyle w:val="993"/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ffffff"/>
          <w:sz w:val="28"/>
          <w:szCs w:val="28"/>
        </w:rPr>
        <w:t xml:space="preserve">й</w:t>
      </w:r>
      <w:r>
        <w:rPr>
          <w:rFonts w:ascii="FreeSerif" w:hAnsi="FreeSerif" w:eastAsia="FreeSerif" w:cs="FreeSerif"/>
          <w:b/>
          <w:sz w:val="28"/>
          <w:szCs w:val="28"/>
        </w:rPr>
        <w:t xml:space="preserve">Об </w:t>
      </w:r>
      <w:r>
        <w:rPr>
          <w:rStyle w:val="993"/>
          <w:rFonts w:ascii="FreeSerif" w:hAnsi="FreeSerif" w:eastAsia="FreeSerif" w:cs="FreeSerif"/>
          <w:sz w:val="28"/>
          <w:szCs w:val="28"/>
        </w:rPr>
        <w:t xml:space="preserve">утверждении Положения </w:t>
      </w:r>
      <w:r>
        <w:rPr>
          <w:rStyle w:val="993"/>
          <w:rFonts w:ascii="FreeSerif" w:hAnsi="FreeSerif" w:eastAsia="FreeSerif" w:cs="FreeSerif"/>
          <w:sz w:val="28"/>
          <w:szCs w:val="28"/>
        </w:rPr>
        <w:t xml:space="preserve">о</w:t>
      </w:r>
      <w:r>
        <w:rPr>
          <w:rStyle w:val="993"/>
          <w:rFonts w:ascii="FreeSerif" w:hAnsi="FreeSerif" w:eastAsia="FreeSerif" w:cs="FreeSerif"/>
          <w:sz w:val="28"/>
          <w:szCs w:val="28"/>
        </w:rPr>
        <w:t xml:space="preserve">б аукционной комиссии по предоставлению права на заключение договора о предоставлении права на размещение нестационарных торговых объектов, нестационарных объектов по оказанию услуг в зданиях, строениях, сооружениях и </w:t>
      </w:r>
      <w:r>
        <w:rPr>
          <w:rStyle w:val="993"/>
          <w:rFonts w:ascii="FreeSerif" w:hAnsi="FreeSerif" w:eastAsia="FreeSerif" w:cs="FreeSerif"/>
          <w:sz w:val="28"/>
          <w:szCs w:val="28"/>
        </w:rPr>
        <w:t xml:space="preserve"> на земельных участках,</w:t>
      </w:r>
      <w:r>
        <w:rPr>
          <w:rStyle w:val="993"/>
          <w:rFonts w:ascii="FreeSerif" w:hAnsi="FreeSerif" w:eastAsia="FreeSerif" w:cs="FreeSerif"/>
          <w:sz w:val="28"/>
          <w:szCs w:val="28"/>
        </w:rPr>
        <w:t xml:space="preserve"> находящихся в му</w:t>
      </w:r>
      <w:r>
        <w:rPr>
          <w:rStyle w:val="993"/>
          <w:rFonts w:ascii="FreeSerif" w:hAnsi="FreeSerif" w:eastAsia="FreeSerif" w:cs="FreeSerif"/>
          <w:sz w:val="28"/>
          <w:szCs w:val="28"/>
        </w:rPr>
        <w:t xml:space="preserve">ниципальной собственности либо государственная собственность  на которые не разграничена, расположенных на территории Ленинградского муниципального округа</w:t>
      </w:r>
      <w:r>
        <w:rPr>
          <w:rStyle w:val="993"/>
          <w:rFonts w:ascii="FreeSerif" w:hAnsi="FreeSerif" w:eastAsia="FreeSerif" w:cs="FreeSerif"/>
          <w:sz w:val="28"/>
          <w:szCs w:val="28"/>
        </w:rPr>
        <w:t xml:space="preserve"> </w:t>
      </w:r>
      <w:r>
        <w:rPr>
          <w:rStyle w:val="993"/>
          <w:rFonts w:ascii="FreeSerif" w:hAnsi="FreeSerif" w:eastAsia="FreeSerif" w:cs="FreeSerif"/>
          <w:sz w:val="28"/>
          <w:szCs w:val="28"/>
        </w:rPr>
      </w:r>
      <w:r>
        <w:rPr>
          <w:rStyle w:val="993"/>
          <w:rFonts w:ascii="FreeSerif" w:hAnsi="FreeSerif" w:eastAsia="FreeSerif" w:cs="FreeSerif"/>
          <w:sz w:val="28"/>
          <w:szCs w:val="28"/>
        </w:rPr>
      </w:r>
    </w:p>
    <w:p>
      <w:pPr>
        <w:pStyle w:val="983"/>
        <w:jc w:val="center"/>
        <w:tabs>
          <w:tab w:val="left" w:pos="1276" w:leader="none"/>
        </w:tabs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Cs w:val="28"/>
          <w:lang w:val="ru-RU"/>
        </w:rPr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pStyle w:val="983"/>
        <w:tabs>
          <w:tab w:val="left" w:pos="1276" w:leader="none"/>
        </w:tabs>
        <w:rPr>
          <w:rFonts w:ascii="FreeSerif" w:hAnsi="FreeSerif" w:cs="FreeSerif"/>
          <w:sz w:val="36"/>
          <w:szCs w:val="36"/>
        </w:rPr>
      </w:pPr>
      <w:r>
        <w:rPr>
          <w:rFonts w:ascii="FreeSerif" w:hAnsi="FreeSerif" w:eastAsia="FreeSerif" w:cs="FreeSerif"/>
          <w:sz w:val="36"/>
          <w:szCs w:val="36"/>
          <w:lang w:val="ru-RU"/>
        </w:rPr>
      </w:r>
      <w:r>
        <w:rPr>
          <w:rFonts w:ascii="FreeSerif" w:hAnsi="FreeSerif" w:cs="FreeSerif"/>
          <w:sz w:val="36"/>
          <w:szCs w:val="36"/>
        </w:rPr>
      </w:r>
      <w:r>
        <w:rPr>
          <w:rFonts w:ascii="FreeSerif" w:hAnsi="FreeSerif" w:cs="FreeSerif"/>
          <w:sz w:val="36"/>
          <w:szCs w:val="36"/>
        </w:rPr>
      </w:r>
    </w:p>
    <w:p>
      <w:pPr>
        <w:pStyle w:val="824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В</w:t>
      </w:r>
      <w:r>
        <w:rPr>
          <w:rFonts w:ascii="FreeSerif" w:hAnsi="FreeSerif" w:eastAsia="FreeSerif" w:cs="FreeSerif"/>
          <w:sz w:val="28"/>
          <w:szCs w:val="28"/>
        </w:rPr>
        <w:t xml:space="preserve"> соответствии с Федеральным законом от 28 декабря 2009 г. № 381-ФЗ «Об основах государственного регулирования торговой деятельности в Российской Федерации», Законом Краснодарского края от 31 мая 2005 г.                      № 879-КЗ «О государственной поли</w:t>
      </w:r>
      <w:r>
        <w:rPr>
          <w:rFonts w:ascii="FreeSerif" w:hAnsi="FreeSerif" w:eastAsia="FreeSerif" w:cs="FreeSerif"/>
          <w:sz w:val="28"/>
          <w:szCs w:val="28"/>
        </w:rPr>
        <w:t xml:space="preserve">тике Краснодарского края в                                сфере торговой деятельности»,</w:t>
      </w:r>
      <w:r>
        <w:rPr>
          <w:rFonts w:ascii="FreeSerif" w:hAnsi="FreeSerif" w:eastAsia="FreeSerif" w:cs="FreeSerif"/>
          <w:sz w:val="28"/>
          <w:szCs w:val="28"/>
        </w:rPr>
        <w:t xml:space="preserve"> в целях создания условий для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обеспечения жителей Ленинградского муниципального округа                   Краснодарского края (далее – округа) услугами, для обеспечения                         единого порядка размещения нестационарных торговых объектов                    (оказания ус</w:t>
      </w:r>
      <w:r>
        <w:rPr>
          <w:rFonts w:ascii="FreeSerif" w:hAnsi="FreeSerif" w:eastAsia="FreeSerif" w:cs="FreeSerif"/>
          <w:sz w:val="28"/>
          <w:szCs w:val="28"/>
        </w:rPr>
        <w:t xml:space="preserve">луг) на земельных участках, находящихся в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муниципальной собственности, а также земельных участках, государственная собственность на которые не разграничена, расширения реализации                   продукции местных и краевых сельскохозяйственных товаропроизводителей, стимули</w:t>
      </w:r>
      <w:r>
        <w:rPr>
          <w:rFonts w:ascii="FreeSerif" w:hAnsi="FreeSerif" w:eastAsia="FreeSerif" w:cs="FreeSerif"/>
          <w:sz w:val="28"/>
          <w:szCs w:val="28"/>
        </w:rPr>
        <w:t xml:space="preserve">рования торговли сельскохозяйственными и продовольственными товарами путем создания достаточного количества торговых мест,                            п о с т я н о в л я ю: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4"/>
        <w:numPr>
          <w:ilvl w:val="0"/>
          <w:numId w:val="38"/>
        </w:numPr>
        <w:ind w:left="0"/>
        <w:jc w:val="both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Утвердить Положение 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б аукционной комиссии по предоставлению права на заключение договора о предоставлении права на размещение нестационарных торговых объектов, нестационарных объектов по оказанию услуг в зданиях, строениях, сооружениях и </w:t>
      </w:r>
      <w:r>
        <w:rPr>
          <w:rFonts w:ascii="FreeSerif" w:hAnsi="FreeSerif" w:eastAsia="FreeSerif" w:cs="FreeSerif"/>
          <w:sz w:val="28"/>
          <w:szCs w:val="28"/>
        </w:rPr>
        <w:t xml:space="preserve">на земельных участках,</w:t>
      </w:r>
      <w:r>
        <w:rPr>
          <w:rFonts w:ascii="FreeSerif" w:hAnsi="FreeSerif" w:eastAsia="FreeSerif" w:cs="FreeSerif"/>
          <w:sz w:val="28"/>
          <w:szCs w:val="28"/>
        </w:rPr>
        <w:t xml:space="preserve"> находящихся в му</w:t>
      </w:r>
      <w:r>
        <w:rPr>
          <w:rFonts w:ascii="FreeSerif" w:hAnsi="FreeSerif" w:eastAsia="FreeSerif" w:cs="FreeSerif"/>
          <w:sz w:val="28"/>
          <w:szCs w:val="28"/>
        </w:rPr>
        <w:t xml:space="preserve">ниципальной собственности либо государственная собственность на которые не разграничена, расположенных на территории 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(приложение 1)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eastAsia="FreeSerif" w:cs="FreeSerif"/>
          <w:sz w:val="28"/>
          <w:szCs w:val="28"/>
        </w:rPr>
      </w:r>
      <w:r/>
    </w:p>
    <w:p>
      <w:pPr>
        <w:pStyle w:val="824"/>
        <w:numPr>
          <w:ilvl w:val="0"/>
          <w:numId w:val="38"/>
        </w:numPr>
        <w:ind w:left="0"/>
        <w:jc w:val="both"/>
        <w:rPr>
          <w:highlight w:val="none"/>
        </w:rPr>
      </w:pPr>
      <w:r>
        <w:rPr>
          <w:rFonts w:ascii="FreeSerif" w:hAnsi="FreeSerif" w:eastAsia="FreeSerif" w:cs="FreeSerif"/>
          <w:b w:val="0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Утвердить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состав </w:t>
      </w:r>
      <w:r>
        <w:rPr>
          <w:rFonts w:ascii="FreeSerif" w:hAnsi="FreeSerif" w:eastAsia="FreeSerif" w:cs="FreeSerif"/>
          <w:b w:val="0"/>
          <w:bCs w:val="0"/>
          <w:color w:val="000000"/>
          <w:sz w:val="28"/>
          <w:szCs w:val="28"/>
        </w:rPr>
        <w:t xml:space="preserve">аукционной </w:t>
      </w:r>
      <w:r>
        <w:rPr>
          <w:rFonts w:ascii="FreeSerif" w:hAnsi="FreeSerif" w:eastAsia="FreeSerif" w:cs="FreeSerif"/>
          <w:b w:val="0"/>
          <w:bCs w:val="0"/>
          <w:color w:val="000000"/>
          <w:sz w:val="28"/>
          <w:szCs w:val="28"/>
        </w:rPr>
        <w:t xml:space="preserve">комиссии по </w:t>
      </w:r>
      <w:r>
        <w:rPr>
          <w:rFonts w:ascii="FreeSerif" w:hAnsi="FreeSerif" w:eastAsia="FreeSerif" w:cs="FreeSerif"/>
          <w:b w:val="0"/>
          <w:bCs w:val="0"/>
          <w:color w:val="000000"/>
          <w:sz w:val="28"/>
          <w:szCs w:val="28"/>
        </w:rPr>
        <w:t xml:space="preserve">п</w:t>
      </w:r>
      <w:r>
        <w:rPr>
          <w:rFonts w:ascii="FreeSerif" w:hAnsi="FreeSerif" w:eastAsia="FreeSerif" w:cs="FreeSerif"/>
          <w:b w:val="0"/>
          <w:bCs w:val="0"/>
          <w:color w:val="000000"/>
          <w:sz w:val="28"/>
          <w:szCs w:val="28"/>
        </w:rPr>
        <w:t xml:space="preserve">о предоставлению права на заключение договора о предоставлении права на размещение нестационарных торговых объектов, нестационарных объектов по оказанию услуг в зданиях, строениях, сооружениях и </w:t>
      </w:r>
      <w:r>
        <w:rPr>
          <w:rFonts w:ascii="FreeSerif" w:hAnsi="FreeSerif" w:eastAsia="FreeSerif" w:cs="FreeSerif"/>
          <w:b w:val="0"/>
          <w:bCs w:val="0"/>
          <w:color w:val="000000"/>
          <w:sz w:val="28"/>
          <w:szCs w:val="28"/>
        </w:rPr>
        <w:t xml:space="preserve">на земельных участках, </w:t>
      </w:r>
      <w:r>
        <w:rPr>
          <w:rFonts w:ascii="FreeSerif" w:hAnsi="FreeSerif" w:eastAsia="FreeSerif" w:cs="FreeSerif"/>
          <w:b w:val="0"/>
          <w:bCs w:val="0"/>
          <w:color w:val="000000"/>
          <w:sz w:val="28"/>
          <w:szCs w:val="28"/>
        </w:rPr>
        <w:t xml:space="preserve">находящихся в муниципальной собственнос</w:t>
      </w:r>
      <w:r>
        <w:rPr>
          <w:rFonts w:ascii="FreeSerif" w:hAnsi="FreeSerif" w:eastAsia="FreeSerif" w:cs="FreeSerif"/>
          <w:b w:val="0"/>
          <w:bCs w:val="0"/>
          <w:color w:val="000000"/>
          <w:sz w:val="28"/>
          <w:szCs w:val="28"/>
        </w:rPr>
        <w:t xml:space="preserve">ти либо государственная собственность  на которые не разграничена, расположенных на территории Ленинградского муниципального округа</w:t>
      </w:r>
      <w:r>
        <w:rPr>
          <w:rFonts w:ascii="FreeSerif" w:hAnsi="FreeSerif" w:eastAsia="FreeSerif" w:cs="FreeSerif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(приложение 2).</w:t>
      </w:r>
      <w:r>
        <w:rPr>
          <w:highlight w:val="none"/>
        </w:rPr>
      </w:r>
      <w:r>
        <w:rPr>
          <w:highlight w:val="none"/>
        </w:rPr>
      </w:r>
    </w:p>
    <w:p>
      <w:pPr>
        <w:pStyle w:val="824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Сектору потребите</w:t>
      </w:r>
      <w:r>
        <w:rPr>
          <w:rFonts w:ascii="FreeSerif" w:hAnsi="FreeSerif" w:eastAsia="FreeSerif" w:cs="FreeSerif"/>
          <w:sz w:val="28"/>
          <w:szCs w:val="28"/>
        </w:rPr>
        <w:t xml:space="preserve">льской сферы отдела экономики администрации Ленинградского муниципального округа (Романько Е.Д.) </w:t>
      </w:r>
      <w:r>
        <w:rPr>
          <w:rFonts w:ascii="FreeSerif" w:hAnsi="FreeSerif" w:eastAsia="FreeSerif" w:cs="FreeSerif"/>
          <w:sz w:val="28"/>
          <w:szCs w:val="28"/>
        </w:rPr>
        <w:t xml:space="preserve">обеспечить официальное опубликование настоящего постановления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на официальном сайте администрации Ленинградского муниципального округа </w:t>
      </w:r>
      <w:r>
        <w:rPr>
          <w:rFonts w:ascii="FreeSerif" w:hAnsi="FreeSerif" w:eastAsia="FreeSerif" w:cs="FreeSerif"/>
          <w:sz w:val="28"/>
          <w:szCs w:val="28"/>
        </w:rPr>
        <w:t xml:space="preserve">в информационно-телекоммуникационной сети «Интернет» (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www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adminlenkub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ru</w:t>
      </w:r>
      <w:r>
        <w:rPr>
          <w:rFonts w:ascii="FreeSerif" w:hAnsi="FreeSerif" w:eastAsia="FreeSerif" w:cs="FreeSerif"/>
          <w:sz w:val="28"/>
          <w:szCs w:val="28"/>
        </w:rPr>
        <w:t xml:space="preserve">)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4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Контроль за выполнением настоящего постановления возложить                        на заместителя главы Ленинградского муниципального округа, начальника                    финансового управления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Тертицу С.В.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4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Постановление вступает в силу </w:t>
      </w:r>
      <w:r>
        <w:rPr>
          <w:rFonts w:ascii="FreeSerif" w:hAnsi="FreeSerif" w:eastAsia="FreeSerif" w:cs="FreeSerif"/>
          <w:sz w:val="28"/>
          <w:szCs w:val="28"/>
        </w:rPr>
        <w:t xml:space="preserve">со дня его официального опубликования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Глава Ленинградского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муниципального округ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а </w:t>
        <w:tab/>
        <w:t xml:space="preserve">      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Ю.Ю. Шулико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1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УТВЕРЖДЕН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                                                постановлением администрации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муниципального образования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Ленинградский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муниципальный округ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Краснодарского края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от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________________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 № __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_____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765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pStyle w:val="824"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pStyle w:val="99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4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</w:rPr>
      </w:r>
      <w:bookmarkStart w:id="0" w:name="undefined"/>
      <w:r>
        <w:rPr>
          <w:rFonts w:ascii="FreeSerif" w:hAnsi="FreeSerif" w:eastAsia="FreeSerif" w:cs="FreeSerif"/>
          <w:b/>
          <w:bCs/>
        </w:rPr>
      </w:r>
      <w:bookmarkEnd w:id="0"/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ПОЛОЖЕНИЕ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94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б аукционной комиссии по предоставлению права на заключение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д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оговора о предоставлении права на размещение нестационарных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т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орговых объектов,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 на которые не разграничена, расположенных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на территории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9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9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24"/>
        <w:numPr>
          <w:ilvl w:val="0"/>
          <w:numId w:val="60"/>
        </w:num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Общие положения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24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2"/>
        <w:numPr>
          <w:ilvl w:val="0"/>
          <w:numId w:val="59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Настоящее Положение об аукционной комиссии по предоставлению права на заключение договора о предоставлении права на размещение нестационарных торговых объектов, 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нестационарных объектов по оказанию услуг</w:t>
      </w:r>
      <w:r>
        <w:rPr>
          <w:rFonts w:ascii="FreeSerif" w:hAnsi="FreeSerif" w:eastAsia="FreeSerif" w:cs="FreeSerif"/>
          <w:sz w:val="28"/>
          <w:szCs w:val="28"/>
        </w:rPr>
        <w:t xml:space="preserve"> на территории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(далее - Положение) определяет цели, функции, состав и порядок деятельности аукционной комиссии по предоставлению права на заключение договора о предоставлении права на размещение нестационарных торговых объектов, 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нестационарных объектов по оказанию услуг</w:t>
      </w:r>
      <w:r>
        <w:rPr>
          <w:rFonts w:ascii="FreeSerif" w:hAnsi="FreeSerif" w:eastAsia="FreeSerif" w:cs="FreeSerif"/>
          <w:sz w:val="28"/>
          <w:szCs w:val="28"/>
        </w:rPr>
        <w:t xml:space="preserve"> на территории 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(далее - аукционная комиссия).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992"/>
        <w:numPr>
          <w:ilvl w:val="0"/>
          <w:numId w:val="59"/>
        </w:numPr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</w:rPr>
      </w:r>
      <w:bookmarkStart w:id="0" w:name="undefined"/>
      <w:r>
        <w:rPr>
          <w:rFonts w:ascii="FreeSerif" w:hAnsi="FreeSerif" w:eastAsia="FreeSerif" w:cs="FreeSerif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Аукционная комиссия в своей деятельности руководствуется Конституцией Российской Федерации, Гражданским кодексом Российской Федерации, федер</w:t>
      </w:r>
      <w:r>
        <w:rPr>
          <w:rFonts w:ascii="FreeSerif" w:hAnsi="FreeSerif" w:eastAsia="FreeSerif" w:cs="FreeSerif"/>
          <w:sz w:val="28"/>
          <w:szCs w:val="28"/>
        </w:rPr>
        <w:t xml:space="preserve">альными законами от 26</w:t>
      </w:r>
      <w:r>
        <w:rPr>
          <w:rFonts w:ascii="FreeSerif" w:hAnsi="FreeSerif" w:eastAsia="FreeSerif" w:cs="FreeSerif"/>
          <w:sz w:val="28"/>
          <w:szCs w:val="28"/>
        </w:rPr>
        <w:t xml:space="preserve"> июля </w:t>
      </w:r>
      <w:r>
        <w:rPr>
          <w:rFonts w:ascii="FreeSerif" w:hAnsi="FreeSerif" w:eastAsia="FreeSerif" w:cs="FreeSerif"/>
          <w:sz w:val="28"/>
          <w:szCs w:val="28"/>
        </w:rPr>
        <w:t xml:space="preserve">2006</w:t>
      </w:r>
      <w:r>
        <w:rPr>
          <w:rFonts w:ascii="FreeSerif" w:hAnsi="FreeSerif" w:eastAsia="FreeSerif" w:cs="FreeSerif"/>
          <w:sz w:val="28"/>
          <w:szCs w:val="28"/>
        </w:rPr>
        <w:t xml:space="preserve"> г. №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135-ФЗ «О защите конкуренции», от 28</w:t>
      </w:r>
      <w:r>
        <w:rPr>
          <w:rFonts w:ascii="FreeSerif" w:hAnsi="FreeSerif" w:eastAsia="FreeSerif" w:cs="FreeSerif"/>
          <w:sz w:val="28"/>
          <w:szCs w:val="28"/>
        </w:rPr>
        <w:t xml:space="preserve"> декабря </w:t>
      </w:r>
      <w:r>
        <w:rPr>
          <w:rFonts w:ascii="FreeSerif" w:hAnsi="FreeSerif" w:eastAsia="FreeSerif" w:cs="FreeSerif"/>
          <w:sz w:val="28"/>
          <w:szCs w:val="28"/>
        </w:rPr>
        <w:t xml:space="preserve">2009</w:t>
      </w:r>
      <w:r>
        <w:rPr>
          <w:rFonts w:ascii="FreeSerif" w:hAnsi="FreeSerif" w:eastAsia="FreeSerif" w:cs="FreeSerif"/>
          <w:sz w:val="28"/>
          <w:szCs w:val="28"/>
        </w:rPr>
        <w:t xml:space="preserve"> г.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№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381-ФЗ «Об основах государственного регулирования торго</w:t>
      </w:r>
      <w:r>
        <w:rPr>
          <w:rFonts w:ascii="FreeSerif" w:hAnsi="FreeSerif" w:eastAsia="FreeSerif" w:cs="FreeSerif"/>
          <w:sz w:val="28"/>
          <w:szCs w:val="28"/>
        </w:rPr>
        <w:t xml:space="preserve">вой деятельности в Российской Федерации», иными федеральными законами, нормативно-правовыми актами иных федеральных органов исполнительной власти в части, их касающейся, законодательством Краснодарского края, муниципальными правовыми актами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и настоящим Положением.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2"/>
        <w:ind w:firstLine="540"/>
        <w:jc w:val="both"/>
        <w:rPr>
          <w:rFonts w:ascii="FreeSerif" w:hAnsi="FreeSerif" w:cs="FreeSerif"/>
          <w:sz w:val="22"/>
          <w:szCs w:val="22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2"/>
          <w:szCs w:val="22"/>
        </w:rPr>
      </w:r>
      <w:r>
        <w:rPr>
          <w:rFonts w:ascii="FreeSerif" w:hAnsi="FreeSerif" w:cs="FreeSerif"/>
          <w:sz w:val="22"/>
          <w:szCs w:val="22"/>
        </w:rPr>
      </w:r>
    </w:p>
    <w:p>
      <w:pPr>
        <w:pStyle w:val="994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2. Цели и задачи аукционной комиссии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92"/>
        <w:jc w:val="both"/>
        <w:rPr>
          <w:rFonts w:ascii="FreeSerif" w:hAnsi="FreeSerif" w:cs="FreeSerif"/>
          <w:b/>
          <w:bCs/>
          <w:sz w:val="22"/>
          <w:szCs w:val="22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2"/>
          <w:szCs w:val="22"/>
        </w:rPr>
      </w:r>
      <w:r>
        <w:rPr>
          <w:rFonts w:ascii="FreeSerif" w:hAnsi="FreeSerif" w:cs="FreeSerif"/>
          <w:b/>
          <w:bCs/>
          <w:sz w:val="22"/>
          <w:szCs w:val="22"/>
        </w:rPr>
      </w:r>
    </w:p>
    <w:p>
      <w:pPr>
        <w:pStyle w:val="992"/>
        <w:numPr>
          <w:ilvl w:val="0"/>
          <w:numId w:val="61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</w:rPr>
      </w:r>
      <w:bookmarkStart w:id="0" w:name="undefined"/>
      <w:r>
        <w:rPr>
          <w:rFonts w:ascii="FreeSerif" w:hAnsi="FreeSerif" w:eastAsia="FreeSerif" w:cs="FreeSerif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Аукционная комиссия создается в целях определения победителя открытого аукциона в электронной форме на </w:t>
      </w:r>
      <w:r>
        <w:rPr>
          <w:rFonts w:ascii="FreeSerif" w:hAnsi="FreeSerif" w:eastAsia="FreeSerif" w:cs="FreeSerif"/>
          <w:sz w:val="28"/>
          <w:szCs w:val="28"/>
        </w:rPr>
        <w:t xml:space="preserve">право заключения</w:t>
      </w:r>
      <w:r>
        <w:rPr>
          <w:rFonts w:ascii="FreeSerif" w:hAnsi="FreeSerif" w:eastAsia="FreeSerif" w:cs="FreeSerif"/>
          <w:sz w:val="28"/>
          <w:szCs w:val="28"/>
        </w:rPr>
        <w:t xml:space="preserve"> договора о предоставлении права на размещение нестационарных торговых объектов, 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нестационарных объектов по оказанию услуг</w:t>
      </w:r>
      <w:r>
        <w:rPr>
          <w:rFonts w:ascii="FreeSerif" w:hAnsi="FreeSerif" w:eastAsia="FreeSerif" w:cs="FreeSerif"/>
          <w:sz w:val="28"/>
          <w:szCs w:val="28"/>
        </w:rPr>
        <w:t xml:space="preserve"> на территории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 </w:t>
      </w:r>
      <w:r>
        <w:rPr>
          <w:rFonts w:ascii="FreeSerif" w:hAnsi="FreeSerif" w:eastAsia="FreeSerif" w:cs="FreeSerif"/>
          <w:sz w:val="28"/>
          <w:szCs w:val="28"/>
        </w:rPr>
        <w:t xml:space="preserve">(далее - аукцион).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992"/>
        <w:numPr>
          <w:ilvl w:val="0"/>
          <w:numId w:val="61"/>
        </w:numPr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Исходя из цели деятельности аукционной комиссии, определенной  </w:t>
      </w:r>
      <w:r>
        <w:rPr>
          <w:rFonts w:ascii="FreeSerif" w:hAnsi="FreeSerif" w:eastAsia="FreeSerif" w:cs="FreeSerif"/>
          <w:sz w:val="28"/>
          <w:szCs w:val="28"/>
        </w:rPr>
        <w:t xml:space="preserve">настоящим Положением</w:t>
      </w:r>
      <w:r>
        <w:rPr>
          <w:rFonts w:ascii="FreeSerif" w:hAnsi="FreeSerif" w:eastAsia="FreeSerif" w:cs="FreeSerif"/>
          <w:sz w:val="28"/>
          <w:szCs w:val="28"/>
        </w:rPr>
        <w:t xml:space="preserve">, в задачи аукционной комиссии входит: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2"/>
        <w:numPr>
          <w:ilvl w:val="0"/>
          <w:numId w:val="62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обеспечение объективности и беспристрастности при рассмотрении заявок на участие в аукционе;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992"/>
        <w:numPr>
          <w:ilvl w:val="0"/>
          <w:numId w:val="62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соблюдение принципов открытости, прозрачности, публичности, гласности, добросовестной ценовой и неценовой конкуренции между участниками аукциона;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992"/>
        <w:numPr>
          <w:ilvl w:val="0"/>
          <w:numId w:val="62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обеспечение равных возможностей для реализации прав хозяйствующих субъектов на осуществление торговой деятельности;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992"/>
        <w:numPr>
          <w:ilvl w:val="0"/>
          <w:numId w:val="62"/>
        </w:numPr>
        <w:ind w:left="0" w:right="0" w:firstLine="99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устранение возможностей злоупотребления и коррупции при проведении аукциона.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2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994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3. Порядок формирования и состав аукционной комиссии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92"/>
        <w:jc w:val="both"/>
        <w:rPr>
          <w:rFonts w:ascii="FreeSerif" w:hAnsi="FreeSerif" w:cs="FreeSerif"/>
          <w:sz w:val="22"/>
          <w:szCs w:val="22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2"/>
          <w:szCs w:val="22"/>
        </w:rPr>
      </w:r>
      <w:r>
        <w:rPr>
          <w:rFonts w:ascii="FreeSerif" w:hAnsi="FreeSerif" w:cs="FreeSerif"/>
          <w:sz w:val="22"/>
          <w:szCs w:val="22"/>
        </w:rPr>
      </w:r>
    </w:p>
    <w:p>
      <w:pPr>
        <w:pStyle w:val="992"/>
        <w:numPr>
          <w:ilvl w:val="0"/>
          <w:numId w:val="63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Аукционная комиссия является коллегиальным органом, осуществляющим свою деятельность на постоянной основе.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992"/>
        <w:numPr>
          <w:ilvl w:val="0"/>
          <w:numId w:val="63"/>
        </w:numPr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Состав аукционной комиссии утверждается нормативным правовым  актом администрации 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. В состав аукционной комиссии входят: председатель, заместитель председателя, секретарь и члены аукционной комиссии. В отсутствие председателя функции председателя выполняет его заместитель.</w:t>
      </w:r>
      <w:bookmarkStart w:id="0" w:name="undefined"/>
      <w:r>
        <w:rPr>
          <w:rFonts w:ascii="FreeSerif" w:hAnsi="FreeSerif" w:eastAsia="FreeSerif" w:cs="FreeSerif"/>
        </w:rPr>
      </w:r>
      <w:bookmarkEnd w:id="0"/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2"/>
        <w:numPr>
          <w:ilvl w:val="0"/>
          <w:numId w:val="63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Членами аукционной комиссии не могут быть физические лица, которые были привлечены в качестве экспертов к проведению экспертной оценки аукционной документации, либо физические лица, лично заинтересованные в результатах проведения электронных торгов, либо </w:t>
      </w:r>
      <w:r>
        <w:rPr>
          <w:rFonts w:ascii="FreeSerif" w:hAnsi="FreeSerif" w:eastAsia="FreeSerif" w:cs="FreeSerif"/>
          <w:sz w:val="28"/>
          <w:szCs w:val="28"/>
        </w:rPr>
        <w:t xml:space="preserve">физические лица, на которых способны оказать влияние участники электронных торгов (в том числе физические лица, являющиеся участниками (акционерами) этих организаций, членами их органов управления, кредиторами указанных участников торгов), либо физические </w:t>
      </w:r>
      <w:r>
        <w:rPr>
          <w:rFonts w:ascii="FreeSerif" w:hAnsi="FreeSerif" w:eastAsia="FreeSerif" w:cs="FreeSerif"/>
          <w:sz w:val="28"/>
          <w:szCs w:val="28"/>
        </w:rPr>
        <w:t xml:space="preserve">лица, состоящие в браке с руководителем участника аукциона,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</w:t>
      </w:r>
      <w:r>
        <w:rPr>
          <w:rFonts w:ascii="FreeSerif" w:hAnsi="FreeSerif" w:eastAsia="FreeSerif" w:cs="FreeSerif"/>
          <w:sz w:val="28"/>
          <w:szCs w:val="28"/>
        </w:rPr>
        <w:t xml:space="preserve">тца или мать) братьями и сестрами), усыновителями руководителя или усыновленными руководителем участника аукциона, а также непосредственно осуществляющие контроль в сфере нарушений законодательства о защите конкуренции должностные лица контрольного органа.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992"/>
        <w:numPr>
          <w:ilvl w:val="0"/>
          <w:numId w:val="63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В случае выявления в составе аукционной </w:t>
      </w:r>
      <w:r>
        <w:rPr>
          <w:rFonts w:ascii="FreeSerif" w:hAnsi="FreeSerif" w:eastAsia="FreeSerif" w:cs="FreeSerif"/>
          <w:sz w:val="28"/>
          <w:szCs w:val="28"/>
        </w:rPr>
        <w:t xml:space="preserve">комиссии указанных в пункте 3.3 настоящего Положения</w:t>
      </w:r>
      <w:r>
        <w:rPr>
          <w:rFonts w:ascii="FreeSerif" w:hAnsi="FreeSerif" w:eastAsia="FreeSerif" w:cs="FreeSerif"/>
          <w:sz w:val="28"/>
          <w:szCs w:val="28"/>
        </w:rPr>
        <w:t xml:space="preserve"> лиц, организатор аукциона обязан незамедлительно внести предложение о замене их другими лицами, которые лично не заинтересованы в результатах проведения аукциона и на которых не способны оказывать влияние участники торгов.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992"/>
        <w:numPr>
          <w:ilvl w:val="0"/>
          <w:numId w:val="63"/>
        </w:numPr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Замена в составе аукционной комиссии осуществляется путем внесения соответствующих изменений в </w:t>
      </w:r>
      <w:r>
        <w:rPr>
          <w:rFonts w:ascii="FreeSerif" w:hAnsi="FreeSerif" w:eastAsia="FreeSerif" w:cs="FreeSerif"/>
          <w:sz w:val="28"/>
          <w:szCs w:val="28"/>
        </w:rPr>
        <w:t xml:space="preserve">нормативный правовой акт </w:t>
      </w:r>
      <w:r>
        <w:rPr>
          <w:rFonts w:ascii="FreeSerif" w:hAnsi="FreeSerif" w:eastAsia="FreeSerif" w:cs="FreeSerif"/>
          <w:sz w:val="28"/>
          <w:szCs w:val="28"/>
        </w:rPr>
        <w:t xml:space="preserve">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, которым утвержден ее состав.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4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4. Права и обязанности членов аукционной комиссии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9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2"/>
        <w:numPr>
          <w:ilvl w:val="0"/>
          <w:numId w:val="64"/>
        </w:numPr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Члены аукционной комиссии обязаны: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2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знать и руководствоваться в своей деятельности требованиями законодательства Российской Федерац</w:t>
      </w:r>
      <w:r>
        <w:rPr>
          <w:rFonts w:ascii="FreeSerif" w:hAnsi="FreeSerif" w:eastAsia="FreeSerif" w:cs="FreeSerif"/>
          <w:sz w:val="28"/>
          <w:szCs w:val="28"/>
        </w:rPr>
        <w:t xml:space="preserve">ии, предусмотренного настоящим Положением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2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присутствовать на заседаниях аукционной комиссии;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2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не проводить переговоры с участниками аукциона в отношении заявок на участие в торгах до выявления победителей указанных торгов;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2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проверять соответствие участников торгов установленным требованиям;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2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случаях, предусмотренных правовым актом администрации Ленинградского муниципального округа  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 порядке организации и проведения торгов (в форме электронного аукциона)  на право заключения договора  на размещение нестационарных торговых объектов, нестационарных объектов по оказанию услуг на территории Ленинградского  муниципального округа в зданиях,</w:t>
      </w:r>
      <w:r>
        <w:rPr>
          <w:rFonts w:ascii="FreeSerif" w:hAnsi="FreeSerif" w:eastAsia="FreeSerif" w:cs="FreeSerif"/>
          <w:sz w:val="28"/>
          <w:szCs w:val="28"/>
        </w:rPr>
        <w:t xml:space="preserve"> строениях, сооружениях и на  земельных участках, находящихся в муниципальной собственности либо государственная собственность на которые не разграничена,</w:t>
      </w:r>
      <w:r>
        <w:rPr>
          <w:rFonts w:ascii="FreeSerif" w:hAnsi="FreeSerif" w:eastAsia="FreeSerif" w:cs="FreeSerif"/>
          <w:sz w:val="28"/>
          <w:szCs w:val="28"/>
        </w:rPr>
        <w:t xml:space="preserve"> отстранить участника торгов от участия в аукционе;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2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соблюдать процедуры, предусмотренные настоящим Положением;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2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подписывать протоколы заседания аукционной комиссии в установленные настоящим Положением сроки.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2"/>
        <w:numPr>
          <w:ilvl w:val="0"/>
          <w:numId w:val="64"/>
        </w:numPr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Члены аукционной комиссии вправе: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2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знакомиться со всеми представленными на рассмотрение документами и сведениями, в том числе с документами и сведениями, входящими в состав заявки на участие в аукционе;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2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выступать по вопросам повестки дня на заседаниях аукционной комиссии;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2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проверять правильность содержания протоколов, в том числе правильность отражения в этих протоколах своего выступления;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2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письменно излагать свое особое мнение, которое прикладывается к соответствующему протоколу.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2"/>
        <w:ind w:left="0" w:right="0"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994"/>
        <w:jc w:val="center"/>
        <w:rPr>
          <w:rFonts w:ascii="FreeSerif" w:hAnsi="FreeSerif" w:cs="FreeSerif"/>
          <w:b w:val="0"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5. Регламент работы аукционной комиссии</w:t>
      </w:r>
      <w:r>
        <w:rPr>
          <w:rFonts w:ascii="FreeSerif" w:hAnsi="FreeSerif" w:cs="FreeSerif"/>
          <w:b w:val="0"/>
          <w:sz w:val="28"/>
          <w:szCs w:val="28"/>
        </w:rPr>
      </w:r>
      <w:r>
        <w:rPr>
          <w:rFonts w:ascii="FreeSerif" w:hAnsi="FreeSerif" w:cs="FreeSerif"/>
          <w:b w:val="0"/>
          <w:sz w:val="28"/>
          <w:szCs w:val="28"/>
        </w:rPr>
      </w:r>
    </w:p>
    <w:p>
      <w:pPr>
        <w:pStyle w:val="99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2"/>
        <w:numPr>
          <w:ilvl w:val="0"/>
          <w:numId w:val="65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Аукционная комиссия в срок, указанный в извещении, рассматривает заявки на участие в аукционе на предмет их соответствия требованиям, установленным в извещении, и соответствия претендентов требо</w:t>
      </w:r>
      <w:r>
        <w:rPr>
          <w:rFonts w:ascii="FreeSerif" w:hAnsi="FreeSerif" w:eastAsia="FreeSerif" w:cs="FreeSerif"/>
          <w:sz w:val="28"/>
          <w:szCs w:val="28"/>
        </w:rPr>
        <w:t xml:space="preserve">ваниям, установленным </w:t>
      </w:r>
      <w:r>
        <w:rPr>
          <w:rFonts w:ascii="FreeSerif" w:hAnsi="FreeSerif" w:eastAsia="FreeSerif" w:cs="FreeSerif"/>
          <w:sz w:val="28"/>
          <w:szCs w:val="28"/>
        </w:rPr>
        <w:t xml:space="preserve">правовым актом администрации 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992"/>
        <w:numPr>
          <w:ilvl w:val="0"/>
          <w:numId w:val="65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На основании результатов р</w:t>
      </w:r>
      <w:r>
        <w:rPr>
          <w:rFonts w:ascii="FreeSerif" w:hAnsi="FreeSerif" w:eastAsia="FreeSerif" w:cs="FreeSerif"/>
          <w:sz w:val="28"/>
          <w:szCs w:val="28"/>
        </w:rPr>
        <w:t xml:space="preserve">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</w:t>
      </w:r>
      <w:r>
        <w:rPr>
          <w:rFonts w:ascii="FreeSerif" w:hAnsi="FreeSerif" w:eastAsia="FreeSerif" w:cs="FreeSerif"/>
          <w:sz w:val="28"/>
          <w:szCs w:val="28"/>
        </w:rPr>
        <w:t xml:space="preserve">ниям, предусмотренным </w:t>
      </w:r>
      <w:r>
        <w:rPr>
          <w:rFonts w:ascii="FreeSerif" w:hAnsi="FreeSerif" w:eastAsia="FreeSerif" w:cs="FreeSerif"/>
          <w:sz w:val="28"/>
          <w:szCs w:val="28"/>
        </w:rPr>
        <w:t xml:space="preserve">правовым актом администрации 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которое оформляется протоколом рассмотрения заявок на участие в аукционе.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992"/>
        <w:numPr>
          <w:ilvl w:val="0"/>
          <w:numId w:val="65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Указанный протокол посредством штатного интерфейса электронной площадки формируется и подписывается электронной подписью уполномоченного специалиста по проведению процедур по каждому лоту отдельно и подлежит опубликованию в открытом доступе на элект</w:t>
      </w:r>
      <w:r>
        <w:rPr>
          <w:rFonts w:ascii="FreeSerif" w:hAnsi="FreeSerif" w:eastAsia="FreeSerif" w:cs="FreeSerif"/>
          <w:sz w:val="28"/>
          <w:szCs w:val="28"/>
        </w:rPr>
        <w:t xml:space="preserve">ронной площадке в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день оформления протокола рассмотрения заявок на участие в торгах</w:t>
      </w:r>
      <w:r>
        <w:rPr>
          <w:rFonts w:ascii="FreeSerif" w:hAnsi="FreeSerif" w:eastAsia="FreeSerif" w:cs="FreeSerif"/>
          <w:sz w:val="28"/>
          <w:szCs w:val="28"/>
        </w:rPr>
        <w:t xml:space="preserve">. Уведомление претендентов о принятых аукционной комиссией решениях производится оператором электронной площадки в порядке и в сроки, установленные регламентом электронной площадки.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992"/>
        <w:numPr>
          <w:ilvl w:val="0"/>
          <w:numId w:val="65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В случае если принято решение об отказе в допуске к участию в аукционе всех претендентов или о признании только одного претендента участником аукциона, аукцион признается несостоявшимся.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992"/>
        <w:numPr>
          <w:ilvl w:val="0"/>
          <w:numId w:val="65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По результатам проведенных торгов </w:t>
      </w:r>
      <w:r>
        <w:rPr>
          <w:rFonts w:ascii="FreeSerif" w:hAnsi="FreeSerif" w:eastAsia="FreeSerif" w:cs="FreeSerif"/>
          <w:color w:val="auto"/>
          <w:sz w:val="28"/>
          <w:szCs w:val="28"/>
          <w:highlight w:val="none"/>
        </w:rPr>
        <w:t xml:space="preserve">организатор торгов и победитель аукциона в день проведения аукциона подписывает протокол</w:t>
      </w:r>
      <w:r>
        <w:rPr>
          <w:rFonts w:ascii="FreeSerif" w:hAnsi="FreeSerif" w:eastAsia="FreeSerif" w:cs="FreeSerif"/>
          <w:sz w:val="28"/>
          <w:szCs w:val="28"/>
        </w:rPr>
        <w:t xml:space="preserve"> итогов аукциона (далее - протокол).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992"/>
        <w:numPr>
          <w:ilvl w:val="0"/>
          <w:numId w:val="65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Протокол должен содержать</w:t>
      </w:r>
      <w:r>
        <w:rPr>
          <w:rFonts w:ascii="FreeSerif" w:hAnsi="FreeSerif" w:eastAsia="FreeSerif" w:cs="FreeSerif"/>
          <w:sz w:val="28"/>
          <w:szCs w:val="28"/>
        </w:rPr>
        <w:t xml:space="preserve"> сведения о победителе аукциона и участнике аукциона, сделавшем предпоследнее предложение о цене аукциона. Организатор аукциона в течение 1 рабочего дня с даты подписания протокола направляет его для размещения оператору электронной торговой площадки.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992"/>
        <w:numPr>
          <w:ilvl w:val="0"/>
          <w:numId w:val="65"/>
        </w:numPr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Решения аукционной комиссии принимаются простым большинством голосов от числа присутствующих на заседании членов.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4"/>
        <w:rPr>
          <w:rFonts w:ascii="FreeSerif" w:hAnsi="FreeSerif" w:cs="FreeSerif"/>
          <w:b w:val="0"/>
          <w:sz w:val="28"/>
          <w:szCs w:val="28"/>
        </w:rPr>
        <w:outlineLvl w:val="2"/>
      </w:pPr>
      <w:r>
        <w:rPr>
          <w:rFonts w:ascii="FreeSerif" w:hAnsi="FreeSerif" w:eastAsia="FreeSerif" w:cs="FreeSerif"/>
          <w:b w:val="0"/>
          <w:sz w:val="28"/>
          <w:szCs w:val="28"/>
        </w:rPr>
      </w:r>
      <w:r>
        <w:rPr>
          <w:rFonts w:ascii="FreeSerif" w:hAnsi="FreeSerif" w:cs="FreeSerif"/>
          <w:b w:val="0"/>
          <w:sz w:val="28"/>
          <w:szCs w:val="28"/>
        </w:rPr>
      </w:r>
      <w:r>
        <w:rPr>
          <w:rFonts w:ascii="FreeSerif" w:hAnsi="FreeSerif" w:cs="FreeSerif"/>
          <w:b w:val="0"/>
          <w:sz w:val="28"/>
          <w:szCs w:val="28"/>
        </w:rPr>
      </w:r>
    </w:p>
    <w:p>
      <w:pPr>
        <w:pStyle w:val="994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6. Ответственность членов аукционной комиссии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9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2"/>
        <w:numPr>
          <w:ilvl w:val="0"/>
          <w:numId w:val="66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Члены аукционной комиссии, вино</w:t>
      </w:r>
      <w:r>
        <w:rPr>
          <w:rFonts w:ascii="FreeSerif" w:hAnsi="FreeSerif" w:eastAsia="FreeSerif" w:cs="FreeSerif"/>
          <w:sz w:val="28"/>
          <w:szCs w:val="28"/>
        </w:rPr>
        <w:t xml:space="preserve">вные в нарушении законодательства Российской Федерации и иных нормативных правовых актов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992"/>
        <w:numPr>
          <w:ilvl w:val="0"/>
          <w:numId w:val="66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Член аукционной комиссии, допустивший нарушение законодательства Российской Федерации, иных нормативных правовых актов и (или) настоящего Положения, может быть исключен из состава аукционной комиссии по представлению организатора аукциона.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992"/>
        <w:numPr>
          <w:ilvl w:val="0"/>
          <w:numId w:val="66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В случае если члену аукционной комиссии станет известно о нарушении другим членом аукционной комиссии законодате</w:t>
      </w:r>
      <w:r>
        <w:rPr>
          <w:rFonts w:ascii="FreeSerif" w:hAnsi="FreeSerif" w:eastAsia="FreeSerif" w:cs="FreeSerif"/>
          <w:sz w:val="28"/>
          <w:szCs w:val="28"/>
        </w:rPr>
        <w:t xml:space="preserve">льства Российской Федерации, иных нормативных правовых актов и (или) настоящего Положения, он должен письменно сообщить об этом председателю аукционной комиссии и (или) организатору аукциона в течение одного дня с момента, когда он узнал о таком нарушении.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992"/>
        <w:numPr>
          <w:ilvl w:val="0"/>
          <w:numId w:val="66"/>
        </w:numPr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Члены аукционной комиссии, сотрудни</w:t>
      </w:r>
      <w:r>
        <w:rPr>
          <w:rFonts w:ascii="FreeSerif" w:hAnsi="FreeSerif" w:eastAsia="FreeSerif" w:cs="FreeSerif"/>
          <w:sz w:val="28"/>
          <w:szCs w:val="28"/>
        </w:rPr>
        <w:t xml:space="preserve">ки организатора аукциона не вправе распространять сведения, составляющие государственную, служебную коммерческую или иную охраняемую законом тайну, ставшие известными им в ходе осуществления своих функций в ходе осуществления процедур по проведению торгов.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Заместител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ь главы </w:t>
      </w:r>
      <w:r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</w:r>
      <w:r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Ленинградского муниципального</w:t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округа,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начальник финансового</w:t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управления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администрации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 xml:space="preserve"> 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ab/>
        <w:tab/>
        <w:tab/>
        <w:tab/>
        <w:tab/>
        <w:tab/>
        <w:tab/>
        <w:t xml:space="preserve">  С.В. Тертица</w:t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669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2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5669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669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УТВЕРЖДЕН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                                               постановлением администрации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669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муниципального образования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669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Ленинградский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муниципальный округ Краснодарского края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669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от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________________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 № __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_____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pStyle w:val="824"/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32"/>
          <w:szCs w:val="32"/>
          <w:highlight w:val="none"/>
          <w:u w:val="none"/>
          <w:vertAlign w:val="baseline"/>
          <w14:ligatures w14:val="none"/>
        </w:rP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32"/>
          <w:szCs w:val="32"/>
          <w:highlight w:val="none"/>
          <w:u w:val="none"/>
          <w:vertAlign w:val="baseline"/>
          <w14:ligatures w14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32"/>
          <w:szCs w:val="32"/>
          <w:highlight w:val="none"/>
          <w:u w:val="none"/>
          <w:vertAlign w:val="baseline"/>
          <w14:ligatures w14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32"/>
          <w:szCs w:val="32"/>
          <w:highlight w:val="none"/>
          <w:u w:val="none"/>
          <w:vertAlign w:val="baseline"/>
          <w14:ligatures w14:val="none"/>
        </w:rPr>
      </w:r>
    </w:p>
    <w:p>
      <w:pPr>
        <w:pStyle w:val="824"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32"/>
          <w:szCs w:val="32"/>
          <w:highlight w:val="none"/>
          <w:u w:val="none"/>
          <w:vertAlign w:val="baseline"/>
          <w14:ligatures w14:val="none"/>
        </w:rP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32"/>
          <w:szCs w:val="32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32"/>
          <w:szCs w:val="32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32"/>
          <w:szCs w:val="32"/>
          <w:highlight w:val="none"/>
          <w:u w:val="none"/>
          <w:vertAlign w:val="baseline"/>
          <w14:ligatures w14:val="none"/>
        </w:rPr>
      </w:r>
    </w:p>
    <w:p>
      <w:pPr>
        <w:pStyle w:val="824"/>
        <w:rPr>
          <w:rFonts w:ascii="FreeSerif" w:hAnsi="FreeSerif" w:cs="FreeSerif"/>
          <w:b w:val="0"/>
          <w:bCs w:val="0"/>
          <w:sz w:val="32"/>
          <w:szCs w:val="32"/>
        </w:rPr>
      </w:pPr>
      <w:r>
        <w:rPr>
          <w:rFonts w:ascii="FreeSerif" w:hAnsi="FreeSerif" w:eastAsia="FreeSerif" w:cs="FreeSerif"/>
          <w:b w:val="0"/>
          <w:bCs w:val="0"/>
          <w:sz w:val="32"/>
          <w:szCs w:val="32"/>
        </w:rPr>
      </w:r>
      <w:r>
        <w:rPr>
          <w:rFonts w:ascii="FreeSerif" w:hAnsi="FreeSerif" w:cs="FreeSerif"/>
          <w:b w:val="0"/>
          <w:bCs w:val="0"/>
          <w:sz w:val="32"/>
          <w:szCs w:val="32"/>
        </w:rPr>
      </w:r>
      <w:r>
        <w:rPr>
          <w:rFonts w:ascii="FreeSerif" w:hAnsi="FreeSerif" w:cs="FreeSerif"/>
          <w:b w:val="0"/>
          <w:bCs w:val="0"/>
          <w:sz w:val="32"/>
          <w:szCs w:val="32"/>
        </w:rPr>
      </w:r>
    </w:p>
    <w:p>
      <w:pPr>
        <w:pStyle w:val="824"/>
        <w:jc w:val="center"/>
        <w:rPr>
          <w:rFonts w:ascii="FreeSerif" w:hAnsi="FreeSerif" w:cs="FreeSerif"/>
          <w:b/>
          <w:bCs/>
          <w:color w:val="000000"/>
          <w:sz w:val="28"/>
          <w:szCs w:val="28"/>
        </w:rPr>
        <w:outlineLvl w:val="0"/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СОСТАВ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824"/>
        <w:jc w:val="center"/>
        <w:rPr>
          <w:rFonts w:ascii="FreeSerif" w:hAnsi="FreeSerif" w:cs="FreeSerif"/>
          <w:b/>
          <w:bCs/>
          <w:color w:val="000000"/>
          <w:sz w:val="28"/>
          <w:szCs w:val="28"/>
        </w:rPr>
        <w:outlineLvl w:val="0"/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аукционной 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комиссии по предоставлению права на 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з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аключение договора о предоставлении права на размещение нестационарных торговых объектов, нестационарных объектов по оказанию услуг  в зданиях, строениях, сооружениях и 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на земельных участках,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 находящихся в муниципальной собственности либо государственная соб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ственность  на которые не разграничена, расположенных на территории Ленинградского муниципального округа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824"/>
        <w:jc w:val="center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cs="FreeSerif"/>
          <w:bCs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24"/>
        <w:jc w:val="center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b w:val="0"/>
          <w:bCs w:val="0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24"/>
        <w:rPr>
          <w:rFonts w:ascii="FreeSerif" w:hAnsi="FreeSerif" w:cs="FreeSerif"/>
          <w:bCs/>
          <w:color w:val="000000"/>
          <w:sz w:val="32"/>
          <w:szCs w:val="32"/>
        </w:rPr>
      </w:pPr>
      <w:r>
        <w:rPr>
          <w:rFonts w:ascii="FreeSerif" w:hAnsi="FreeSerif" w:eastAsia="FreeSerif" w:cs="FreeSerif"/>
          <w:b w:val="0"/>
          <w:bCs w:val="0"/>
          <w:color w:val="000000"/>
          <w:sz w:val="32"/>
          <w:szCs w:val="32"/>
        </w:rPr>
      </w:r>
      <w:r>
        <w:rPr>
          <w:rFonts w:ascii="FreeSerif" w:hAnsi="FreeSerif" w:cs="FreeSerif"/>
          <w:bCs/>
          <w:color w:val="000000"/>
          <w:sz w:val="32"/>
          <w:szCs w:val="32"/>
        </w:rPr>
      </w:r>
      <w:r>
        <w:rPr>
          <w:rFonts w:ascii="FreeSerif" w:hAnsi="FreeSerif" w:cs="FreeSerif"/>
          <w:bCs/>
          <w:color w:val="000000"/>
          <w:sz w:val="32"/>
          <w:szCs w:val="32"/>
        </w:rPr>
      </w:r>
    </w:p>
    <w:p>
      <w:pPr>
        <w:pStyle w:val="824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 w:val="0"/>
          <w:bCs w:val="0"/>
          <w:color w:val="000000"/>
          <w:sz w:val="28"/>
          <w:szCs w:val="28"/>
        </w:rPr>
        <w:t xml:space="preserve">З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аместитель главы Ленинградского муниципального округа, начальник финансового управления администрации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, председатель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 аукционной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 комиссии;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4"/>
        <w:jc w:val="both"/>
        <w:rPr>
          <w:rFonts w:ascii="FreeSerif" w:hAnsi="FreeSerif" w:cs="FreeSerif"/>
          <w:sz w:val="32"/>
          <w:szCs w:val="32"/>
        </w:rPr>
      </w:pPr>
      <w:r>
        <w:rPr>
          <w:rFonts w:ascii="FreeSerif" w:hAnsi="FreeSerif" w:eastAsia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</w:p>
    <w:p>
      <w:pPr>
        <w:pStyle w:val="824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начальник отдела экономики администрации, заместитель председателя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аукционной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комиссии;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4"/>
        <w:jc w:val="both"/>
        <w:rPr>
          <w:rFonts w:ascii="FreeSerif" w:hAnsi="FreeSerif" w:cs="FreeSerif"/>
          <w:sz w:val="32"/>
          <w:szCs w:val="32"/>
        </w:rPr>
      </w:pPr>
      <w:r>
        <w:rPr>
          <w:rFonts w:ascii="FreeSerif" w:hAnsi="FreeSerif" w:eastAsia="FreeSerif" w:cs="FreeSerif"/>
          <w:b w:val="0"/>
          <w:bCs w:val="0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</w:p>
    <w:p>
      <w:pPr>
        <w:pStyle w:val="824"/>
        <w:jc w:val="both"/>
        <w:rPr>
          <w:rFonts w:ascii="FreeSerif" w:hAnsi="FreeSerif" w:eastAsia="FreeSerif" w:cs="FreeSerif"/>
          <w:b w:val="0"/>
          <w:bCs w:val="0"/>
          <w:sz w:val="28"/>
          <w:szCs w:val="28"/>
          <w:highlight w:val="none"/>
        </w:rPr>
      </w:pP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заведующий сектором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 потребительской сферы отдела экономики администрации, секретарь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аукционной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комиссии.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none"/>
        </w:rPr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none"/>
        </w:rPr>
      </w:r>
    </w:p>
    <w:p>
      <w:pPr>
        <w:pStyle w:val="824"/>
        <w:jc w:val="both"/>
        <w:rPr>
          <w:rFonts w:ascii="FreeSerif" w:hAnsi="FreeSerif" w:cs="FreeSerif"/>
          <w:b w:val="0"/>
          <w:bCs w:val="0"/>
          <w:sz w:val="32"/>
          <w:szCs w:val="32"/>
        </w:rPr>
      </w:pPr>
      <w:r>
        <w:rPr>
          <w:rFonts w:ascii="FreeSerif" w:hAnsi="FreeSerif" w:eastAsia="FreeSerif" w:cs="FreeSerif"/>
          <w:b w:val="0"/>
          <w:bCs w:val="0"/>
          <w:sz w:val="28"/>
          <w:szCs w:val="28"/>
          <w:highlight w:val="none"/>
        </w:rPr>
      </w:r>
      <w:r>
        <w:rPr>
          <w:rFonts w:ascii="FreeSerif" w:hAnsi="FreeSerif" w:cs="FreeSerif"/>
          <w:b w:val="0"/>
          <w:bCs w:val="0"/>
          <w:sz w:val="32"/>
          <w:szCs w:val="32"/>
        </w:rPr>
      </w:r>
      <w:r>
        <w:rPr>
          <w:rFonts w:ascii="FreeSerif" w:hAnsi="FreeSerif" w:cs="FreeSerif"/>
          <w:b w:val="0"/>
          <w:bCs w:val="0"/>
          <w:sz w:val="32"/>
          <w:szCs w:val="32"/>
        </w:rPr>
      </w:r>
    </w:p>
    <w:p>
      <w:pPr>
        <w:pStyle w:val="824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Члены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 аукционной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 комиссии: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4"/>
        <w:jc w:val="both"/>
        <w:rPr>
          <w:rFonts w:ascii="FreeSerif" w:hAnsi="FreeSerif" w:cs="FreeSerif"/>
          <w:sz w:val="32"/>
          <w:szCs w:val="32"/>
        </w:rPr>
      </w:pPr>
      <w:r>
        <w:rPr>
          <w:rFonts w:ascii="FreeSerif" w:hAnsi="FreeSerif" w:eastAsia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</w:p>
    <w:p>
      <w:pPr>
        <w:pStyle w:val="824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заместитель главы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Ленинградского муниципального округа, начальник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отдела имущественных отношений администрации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;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24"/>
        <w:jc w:val="both"/>
        <w:rPr>
          <w:rFonts w:ascii="FreeSerif" w:hAnsi="FreeSerif" w:cs="FreeSerif"/>
          <w:sz w:val="32"/>
          <w:szCs w:val="32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</w:p>
    <w:p>
      <w:pPr>
        <w:pStyle w:val="824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b w:val="0"/>
          <w:bCs w:val="0"/>
          <w:sz w:val="28"/>
          <w:szCs w:val="28"/>
        </w:rPr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заместитель главы Ленинградского муниципального округа, начальник отдела строительства и благоустройства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;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24"/>
        <w:jc w:val="both"/>
        <w:rPr>
          <w:rFonts w:ascii="FreeSerif" w:hAnsi="FreeSerif" w:cs="FreeSerif"/>
          <w:sz w:val="32"/>
          <w:szCs w:val="32"/>
        </w:rPr>
      </w:pPr>
      <w:r>
        <w:rPr>
          <w:rFonts w:ascii="FreeSerif" w:hAnsi="FreeSerif" w:cs="FreeSerif"/>
          <w:sz w:val="32"/>
          <w:szCs w:val="32"/>
          <w:highlight w:val="none"/>
        </w:rPr>
      </w: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</w:p>
    <w:p>
      <w:pPr>
        <w:pStyle w:val="824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начальник отдела архитектуры администрации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;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4"/>
        <w:jc w:val="both"/>
        <w:rPr>
          <w:rFonts w:ascii="FreeSerif" w:hAnsi="FreeSerif" w:cs="FreeSerif"/>
          <w:b w:val="0"/>
          <w:bCs w:val="0"/>
          <w:sz w:val="32"/>
          <w:szCs w:val="32"/>
        </w:rPr>
      </w:pPr>
      <w:r>
        <w:rPr>
          <w:rFonts w:ascii="FreeSerif" w:hAnsi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32"/>
          <w:szCs w:val="32"/>
        </w:rPr>
      </w:r>
      <w:r>
        <w:rPr>
          <w:rFonts w:ascii="FreeSerif" w:hAnsi="FreeSerif" w:cs="FreeSerif"/>
          <w:b w:val="0"/>
          <w:bCs w:val="0"/>
          <w:sz w:val="32"/>
          <w:szCs w:val="32"/>
        </w:rPr>
      </w:r>
    </w:p>
    <w:p>
      <w:pPr>
        <w:pStyle w:val="824"/>
        <w:jc w:val="both"/>
        <w:rPr>
          <w:rFonts w:ascii="FreeSerif" w:hAnsi="FreeSerif" w:cs="FreeSerif"/>
          <w:b w:val="0"/>
          <w:bCs w:val="0"/>
          <w:sz w:val="28"/>
          <w:szCs w:val="28"/>
        </w:rPr>
      </w:pPr>
      <w:r>
        <w:rPr>
          <w:rFonts w:ascii="FreeSerif" w:hAnsi="FreeSerif" w:cs="FreeSerif"/>
          <w:b w:val="0"/>
          <w:bCs w:val="0"/>
          <w:sz w:val="28"/>
          <w:szCs w:val="28"/>
        </w:rPr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начальник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 юридического отдела администрации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;</w:t>
      </w:r>
      <w:r>
        <w:rPr>
          <w:rFonts w:ascii="FreeSerif" w:hAnsi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p>
      <w:pPr>
        <w:pStyle w:val="824"/>
        <w:jc w:val="both"/>
        <w:rPr>
          <w:rFonts w:ascii="FreeSerif" w:hAnsi="FreeSerif" w:cs="FreeSerif"/>
          <w:b w:val="0"/>
          <w:bCs w:val="0"/>
          <w:sz w:val="32"/>
          <w:szCs w:val="32"/>
        </w:rPr>
      </w:pPr>
      <w:r>
        <w:rPr>
          <w:rFonts w:ascii="FreeSerif" w:hAnsi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32"/>
          <w:szCs w:val="32"/>
        </w:rPr>
      </w:r>
      <w:r>
        <w:rPr>
          <w:rFonts w:ascii="FreeSerif" w:hAnsi="FreeSerif" w:cs="FreeSerif"/>
          <w:b w:val="0"/>
          <w:bCs w:val="0"/>
          <w:sz w:val="32"/>
          <w:szCs w:val="32"/>
        </w:rPr>
      </w:r>
    </w:p>
    <w:p>
      <w:pPr>
        <w:pStyle w:val="824"/>
        <w:jc w:val="both"/>
        <w:rPr>
          <w:rFonts w:ascii="FreeSerif" w:hAnsi="FreeSerif" w:cs="FreeSerif"/>
          <w:b w:val="0"/>
          <w:bCs w:val="0"/>
          <w:sz w:val="28"/>
          <w:szCs w:val="28"/>
        </w:rPr>
      </w:pPr>
      <w:r>
        <w:rPr>
          <w:rFonts w:ascii="FreeSerif" w:hAnsi="FreeSerif" w:cs="FreeSerif"/>
          <w:b w:val="0"/>
          <w:bCs w:val="0"/>
          <w:sz w:val="28"/>
          <w:szCs w:val="28"/>
        </w:rPr>
        <w:t xml:space="preserve">начальник территориального управления администрации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Ленинградского муниципального округ</w:t>
      </w:r>
      <w:r>
        <w:rPr>
          <w:rFonts w:ascii="FreeSerif" w:hAnsi="FreeSerif" w:cs="FreeSerif"/>
          <w:b w:val="0"/>
          <w:bCs w:val="0"/>
          <w:sz w:val="28"/>
          <w:szCs w:val="28"/>
        </w:rPr>
        <w:t xml:space="preserve">.</w:t>
      </w:r>
      <w:r>
        <w:rPr>
          <w:rFonts w:ascii="FreeSerif" w:hAnsi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p>
      <w:pPr>
        <w:contextualSpacing w:val="0"/>
        <w:ind w:left="5244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Заместител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ь главы </w:t>
      </w:r>
      <w:r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</w:r>
      <w:r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Ленинградского муниципального</w:t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округа,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начальник финансового</w:t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управления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администрации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 xml:space="preserve"> 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ab/>
        <w:tab/>
        <w:tab/>
        <w:tab/>
        <w:tab/>
        <w:tab/>
        <w:tab/>
        <w:t xml:space="preserve">  С.В. Тертица</w:t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397" w:right="340" w:bottom="1134" w:left="192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FreeSerif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8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color w:val="000000"/>
      </w:rPr>
    </w:lvl>
    <w:lvl w:ilvl="1">
      <w:start w:val="10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space"/>
      <w:lvlText w:val="%3)"/>
      <w:lvlJc w:val="left"/>
      <w:pPr>
        <w:ind w:left="2352" w:hanging="372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6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thaiNumbers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360"/>
        <w:tabs>
          <w:tab w:val="num" w:pos="43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11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1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96" w:hanging="12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6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1" w:hanging="372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6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space"/>
      <w:lvlText w:val="1.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space"/>
      <w:lvlText w:val="2.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space"/>
      <w:lvlText w:val="3.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space"/>
      <w:lvlText w:val="4.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space"/>
      <w:lvlText w:val="5.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space"/>
      <w:lvlText w:val="6.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num w:numId="1">
    <w:abstractNumId w:val="12"/>
  </w:num>
  <w:num w:numId="2">
    <w:abstractNumId w:val="23"/>
  </w:num>
  <w:num w:numId="3">
    <w:abstractNumId w:val="34"/>
  </w:num>
  <w:num w:numId="4">
    <w:abstractNumId w:val="26"/>
  </w:num>
  <w:num w:numId="5">
    <w:abstractNumId w:val="1"/>
  </w:num>
  <w:num w:numId="6">
    <w:abstractNumId w:val="2"/>
  </w:num>
  <w:num w:numId="7">
    <w:abstractNumId w:val="19"/>
  </w:num>
  <w:num w:numId="8">
    <w:abstractNumId w:val="14"/>
  </w:num>
  <w:num w:numId="9">
    <w:abstractNumId w:val="15"/>
  </w:num>
  <w:num w:numId="10">
    <w:abstractNumId w:val="7"/>
  </w:num>
  <w:num w:numId="11">
    <w:abstractNumId w:val="36"/>
  </w:num>
  <w:num w:numId="12">
    <w:abstractNumId w:val="38"/>
  </w:num>
  <w:num w:numId="13">
    <w:abstractNumId w:val="27"/>
  </w:num>
  <w:num w:numId="14">
    <w:abstractNumId w:val="5"/>
  </w:num>
  <w:num w:numId="15">
    <w:abstractNumId w:val="39"/>
  </w:num>
  <w:num w:numId="16">
    <w:abstractNumId w:val="3"/>
  </w:num>
  <w:num w:numId="17">
    <w:abstractNumId w:val="41"/>
  </w:num>
  <w:num w:numId="18">
    <w:abstractNumId w:val="18"/>
  </w:num>
  <w:num w:numId="19">
    <w:abstractNumId w:val="20"/>
  </w:num>
  <w:num w:numId="20">
    <w:abstractNumId w:val="32"/>
  </w:num>
  <w:num w:numId="21">
    <w:abstractNumId w:val="17"/>
  </w:num>
  <w:num w:numId="22">
    <w:abstractNumId w:val="40"/>
  </w:num>
  <w:num w:numId="23">
    <w:abstractNumId w:val="28"/>
  </w:num>
  <w:num w:numId="24">
    <w:abstractNumId w:val="13"/>
  </w:num>
  <w:num w:numId="25">
    <w:abstractNumId w:val="6"/>
  </w:num>
  <w:num w:numId="26">
    <w:abstractNumId w:val="31"/>
  </w:num>
  <w:num w:numId="27">
    <w:abstractNumId w:val="16"/>
  </w:num>
  <w:num w:numId="28">
    <w:abstractNumId w:val="21"/>
  </w:num>
  <w:num w:numId="29">
    <w:abstractNumId w:val="0"/>
  </w:num>
  <w:num w:numId="30">
    <w:abstractNumId w:val="33"/>
  </w:num>
  <w:num w:numId="31">
    <w:abstractNumId w:val="30"/>
  </w:num>
  <w:num w:numId="32">
    <w:abstractNumId w:val="24"/>
  </w:num>
  <w:num w:numId="33">
    <w:abstractNumId w:val="9"/>
  </w:num>
  <w:num w:numId="34">
    <w:abstractNumId w:val="37"/>
  </w:num>
  <w:num w:numId="35">
    <w:abstractNumId w:val="25"/>
  </w:num>
  <w:num w:numId="36">
    <w:abstractNumId w:val="35"/>
  </w:num>
  <w:num w:numId="37">
    <w:abstractNumId w:val="8"/>
  </w:num>
  <w:num w:numId="38">
    <w:abstractNumId w:val="11"/>
  </w:num>
  <w:num w:numId="39">
    <w:abstractNumId w:val="10"/>
  </w:num>
  <w:num w:numId="40">
    <w:abstractNumId w:val="22"/>
  </w:num>
  <w:num w:numId="41">
    <w:abstractNumId w:val="29"/>
  </w:num>
  <w:num w:numId="42">
    <w:abstractNumId w:val="4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8">
    <w:name w:val="Heading 3 Char"/>
    <w:basedOn w:val="811"/>
    <w:link w:val="804"/>
    <w:uiPriority w:val="9"/>
    <w:rPr>
      <w:rFonts w:ascii="Arial" w:hAnsi="Arial" w:eastAsia="Arial" w:cs="Arial"/>
      <w:sz w:val="30"/>
      <w:szCs w:val="30"/>
    </w:rPr>
  </w:style>
  <w:style w:type="character" w:styleId="789">
    <w:name w:val="Heading 4 Char"/>
    <w:basedOn w:val="811"/>
    <w:link w:val="805"/>
    <w:uiPriority w:val="9"/>
    <w:rPr>
      <w:rFonts w:ascii="Arial" w:hAnsi="Arial" w:eastAsia="Arial" w:cs="Arial"/>
      <w:b/>
      <w:bCs/>
      <w:sz w:val="26"/>
      <w:szCs w:val="26"/>
    </w:rPr>
  </w:style>
  <w:style w:type="character" w:styleId="790">
    <w:name w:val="Heading 5 Char"/>
    <w:basedOn w:val="811"/>
    <w:link w:val="806"/>
    <w:uiPriority w:val="9"/>
    <w:rPr>
      <w:rFonts w:ascii="Arial" w:hAnsi="Arial" w:eastAsia="Arial" w:cs="Arial"/>
      <w:b/>
      <w:bCs/>
      <w:sz w:val="24"/>
      <w:szCs w:val="24"/>
    </w:rPr>
  </w:style>
  <w:style w:type="character" w:styleId="791">
    <w:name w:val="Heading 6 Char"/>
    <w:basedOn w:val="811"/>
    <w:link w:val="807"/>
    <w:uiPriority w:val="9"/>
    <w:rPr>
      <w:rFonts w:ascii="Arial" w:hAnsi="Arial" w:eastAsia="Arial" w:cs="Arial"/>
      <w:b/>
      <w:bCs/>
      <w:sz w:val="22"/>
      <w:szCs w:val="22"/>
    </w:rPr>
  </w:style>
  <w:style w:type="character" w:styleId="792">
    <w:name w:val="Heading 7 Char"/>
    <w:basedOn w:val="811"/>
    <w:link w:val="8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3">
    <w:name w:val="Heading 8 Char"/>
    <w:basedOn w:val="811"/>
    <w:link w:val="809"/>
    <w:uiPriority w:val="9"/>
    <w:rPr>
      <w:rFonts w:ascii="Arial" w:hAnsi="Arial" w:eastAsia="Arial" w:cs="Arial"/>
      <w:i/>
      <w:iCs/>
      <w:sz w:val="22"/>
      <w:szCs w:val="22"/>
    </w:rPr>
  </w:style>
  <w:style w:type="character" w:styleId="794">
    <w:name w:val="Heading 9 Char"/>
    <w:basedOn w:val="811"/>
    <w:link w:val="810"/>
    <w:uiPriority w:val="9"/>
    <w:rPr>
      <w:rFonts w:ascii="Arial" w:hAnsi="Arial" w:eastAsia="Arial" w:cs="Arial"/>
      <w:i/>
      <w:iCs/>
      <w:sz w:val="21"/>
      <w:szCs w:val="21"/>
    </w:rPr>
  </w:style>
  <w:style w:type="character" w:styleId="795">
    <w:name w:val="Title Char"/>
    <w:basedOn w:val="811"/>
    <w:link w:val="825"/>
    <w:uiPriority w:val="10"/>
    <w:rPr>
      <w:sz w:val="48"/>
      <w:szCs w:val="48"/>
    </w:rPr>
  </w:style>
  <w:style w:type="character" w:styleId="796">
    <w:name w:val="Subtitle Char"/>
    <w:basedOn w:val="811"/>
    <w:link w:val="827"/>
    <w:uiPriority w:val="11"/>
    <w:rPr>
      <w:sz w:val="24"/>
      <w:szCs w:val="24"/>
    </w:rPr>
  </w:style>
  <w:style w:type="character" w:styleId="797">
    <w:name w:val="Quote Char"/>
    <w:link w:val="829"/>
    <w:uiPriority w:val="29"/>
    <w:rPr>
      <w:i/>
    </w:rPr>
  </w:style>
  <w:style w:type="character" w:styleId="798">
    <w:name w:val="Intense Quote Char"/>
    <w:link w:val="831"/>
    <w:uiPriority w:val="30"/>
    <w:rPr>
      <w:i/>
    </w:rPr>
  </w:style>
  <w:style w:type="character" w:styleId="799">
    <w:name w:val="Footnote Text Char"/>
    <w:link w:val="966"/>
    <w:uiPriority w:val="99"/>
    <w:rPr>
      <w:sz w:val="18"/>
    </w:rPr>
  </w:style>
  <w:style w:type="character" w:styleId="800">
    <w:name w:val="Endnote Text Char"/>
    <w:link w:val="969"/>
    <w:uiPriority w:val="99"/>
    <w:rPr>
      <w:sz w:val="20"/>
    </w:rPr>
  </w:style>
  <w:style w:type="paragraph" w:styleId="801" w:default="1">
    <w:name w:val="Normal"/>
    <w:qFormat/>
    <w:rPr>
      <w:sz w:val="24"/>
      <w:szCs w:val="24"/>
      <w:lang w:val="sr-Cyrl-CS"/>
    </w:rPr>
  </w:style>
  <w:style w:type="paragraph" w:styleId="802">
    <w:name w:val="Heading 1"/>
    <w:basedOn w:val="801"/>
    <w:next w:val="801"/>
    <w:link w:val="99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803">
    <w:name w:val="Heading 2"/>
    <w:basedOn w:val="801"/>
    <w:next w:val="801"/>
    <w:link w:val="991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804">
    <w:name w:val="Heading 3"/>
    <w:basedOn w:val="801"/>
    <w:next w:val="801"/>
    <w:link w:val="816"/>
    <w:qFormat/>
    <w:pPr>
      <w:keepNext/>
      <w:outlineLvl w:val="2"/>
    </w:pPr>
    <w:rPr>
      <w:sz w:val="28"/>
    </w:rPr>
  </w:style>
  <w:style w:type="paragraph" w:styleId="805">
    <w:name w:val="Heading 4"/>
    <w:basedOn w:val="801"/>
    <w:next w:val="801"/>
    <w:link w:val="817"/>
    <w:qFormat/>
    <w:pPr>
      <w:jc w:val="center"/>
      <w:keepNext/>
      <w:outlineLvl w:val="3"/>
    </w:pPr>
    <w:rPr>
      <w:sz w:val="28"/>
    </w:rPr>
  </w:style>
  <w:style w:type="paragraph" w:styleId="806">
    <w:name w:val="Heading 5"/>
    <w:basedOn w:val="801"/>
    <w:next w:val="801"/>
    <w:link w:val="818"/>
    <w:qFormat/>
    <w:pPr>
      <w:jc w:val="both"/>
      <w:keepNext/>
      <w:outlineLvl w:val="4"/>
    </w:pPr>
    <w:rPr>
      <w:sz w:val="28"/>
    </w:rPr>
  </w:style>
  <w:style w:type="paragraph" w:styleId="807">
    <w:name w:val="Heading 6"/>
    <w:basedOn w:val="801"/>
    <w:next w:val="801"/>
    <w:link w:val="8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8">
    <w:name w:val="Heading 7"/>
    <w:basedOn w:val="801"/>
    <w:next w:val="801"/>
    <w:link w:val="820"/>
    <w:qFormat/>
    <w:pPr>
      <w:jc w:val="center"/>
      <w:keepNext/>
      <w:spacing w:before="17"/>
      <w:shd w:val="clear" w:color="auto" w:fill="ffffff"/>
      <w:tabs>
        <w:tab w:val="left" w:pos="2590" w:leader="none"/>
      </w:tabs>
      <w:outlineLvl w:val="6"/>
    </w:pPr>
    <w:rPr>
      <w:b/>
      <w:sz w:val="28"/>
    </w:rPr>
  </w:style>
  <w:style w:type="paragraph" w:styleId="809">
    <w:name w:val="Heading 8"/>
    <w:basedOn w:val="801"/>
    <w:next w:val="801"/>
    <w:link w:val="8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0">
    <w:name w:val="Heading 9"/>
    <w:basedOn w:val="801"/>
    <w:next w:val="801"/>
    <w:link w:val="8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character" w:styleId="81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15" w:customStyle="1">
    <w:name w:val="Heading 2 Char"/>
    <w:uiPriority w:val="9"/>
    <w:rPr>
      <w:rFonts w:ascii="Arial" w:hAnsi="Arial" w:eastAsia="Arial" w:cs="Arial"/>
      <w:sz w:val="34"/>
    </w:rPr>
  </w:style>
  <w:style w:type="character" w:styleId="816" w:customStyle="1">
    <w:name w:val="Заголовок 3 Знак"/>
    <w:link w:val="804"/>
    <w:uiPriority w:val="9"/>
    <w:rPr>
      <w:rFonts w:ascii="Arial" w:hAnsi="Arial" w:eastAsia="Arial" w:cs="Arial"/>
      <w:sz w:val="30"/>
      <w:szCs w:val="30"/>
    </w:rPr>
  </w:style>
  <w:style w:type="character" w:styleId="817" w:customStyle="1">
    <w:name w:val="Заголовок 4 Знак"/>
    <w:link w:val="805"/>
    <w:uiPriority w:val="9"/>
    <w:rPr>
      <w:rFonts w:ascii="Arial" w:hAnsi="Arial" w:eastAsia="Arial" w:cs="Arial"/>
      <w:b/>
      <w:bCs/>
      <w:sz w:val="26"/>
      <w:szCs w:val="26"/>
    </w:rPr>
  </w:style>
  <w:style w:type="character" w:styleId="818" w:customStyle="1">
    <w:name w:val="Заголовок 5 Знак"/>
    <w:link w:val="806"/>
    <w:uiPriority w:val="9"/>
    <w:rPr>
      <w:rFonts w:ascii="Arial" w:hAnsi="Arial" w:eastAsia="Arial" w:cs="Arial"/>
      <w:b/>
      <w:bCs/>
      <w:sz w:val="24"/>
      <w:szCs w:val="24"/>
    </w:rPr>
  </w:style>
  <w:style w:type="character" w:styleId="819" w:customStyle="1">
    <w:name w:val="Заголовок 6 Знак"/>
    <w:link w:val="807"/>
    <w:uiPriority w:val="9"/>
    <w:rPr>
      <w:rFonts w:ascii="Arial" w:hAnsi="Arial" w:eastAsia="Arial" w:cs="Arial"/>
      <w:b/>
      <w:bCs/>
      <w:sz w:val="22"/>
      <w:szCs w:val="22"/>
    </w:rPr>
  </w:style>
  <w:style w:type="character" w:styleId="820" w:customStyle="1">
    <w:name w:val="Заголовок 7 Знак"/>
    <w:link w:val="8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1" w:customStyle="1">
    <w:name w:val="Заголовок 8 Знак"/>
    <w:link w:val="809"/>
    <w:uiPriority w:val="9"/>
    <w:rPr>
      <w:rFonts w:ascii="Arial" w:hAnsi="Arial" w:eastAsia="Arial" w:cs="Arial"/>
      <w:i/>
      <w:iCs/>
      <w:sz w:val="22"/>
      <w:szCs w:val="22"/>
    </w:rPr>
  </w:style>
  <w:style w:type="character" w:styleId="822" w:customStyle="1">
    <w:name w:val="Заголовок 9 Знак"/>
    <w:link w:val="810"/>
    <w:uiPriority w:val="9"/>
    <w:rPr>
      <w:rFonts w:ascii="Arial" w:hAnsi="Arial" w:eastAsia="Arial" w:cs="Arial"/>
      <w:i/>
      <w:iCs/>
      <w:sz w:val="21"/>
      <w:szCs w:val="21"/>
    </w:rPr>
  </w:style>
  <w:style w:type="paragraph" w:styleId="823">
    <w:name w:val="List Paragraph"/>
    <w:basedOn w:val="801"/>
    <w:uiPriority w:val="34"/>
    <w:qFormat/>
    <w:pPr>
      <w:contextualSpacing/>
      <w:ind w:left="720"/>
    </w:pPr>
  </w:style>
  <w:style w:type="paragraph" w:styleId="824">
    <w:name w:val="No Spacing"/>
    <w:uiPriority w:val="1"/>
    <w:qFormat/>
    <w:rPr>
      <w:lang w:eastAsia="zh-CN"/>
    </w:rPr>
  </w:style>
  <w:style w:type="paragraph" w:styleId="825">
    <w:name w:val="Title"/>
    <w:basedOn w:val="801"/>
    <w:next w:val="801"/>
    <w:link w:val="8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6" w:customStyle="1">
    <w:name w:val="Заголовок Знак"/>
    <w:link w:val="825"/>
    <w:uiPriority w:val="10"/>
    <w:rPr>
      <w:sz w:val="48"/>
      <w:szCs w:val="48"/>
    </w:rPr>
  </w:style>
  <w:style w:type="paragraph" w:styleId="827">
    <w:name w:val="Subtitle"/>
    <w:basedOn w:val="801"/>
    <w:next w:val="801"/>
    <w:link w:val="828"/>
    <w:uiPriority w:val="11"/>
    <w:qFormat/>
    <w:pPr>
      <w:spacing w:before="200" w:after="200"/>
    </w:pPr>
  </w:style>
  <w:style w:type="character" w:styleId="828" w:customStyle="1">
    <w:name w:val="Подзаголовок Знак"/>
    <w:link w:val="827"/>
    <w:uiPriority w:val="11"/>
    <w:rPr>
      <w:sz w:val="24"/>
      <w:szCs w:val="24"/>
    </w:rPr>
  </w:style>
  <w:style w:type="paragraph" w:styleId="829">
    <w:name w:val="Quote"/>
    <w:basedOn w:val="801"/>
    <w:next w:val="801"/>
    <w:link w:val="830"/>
    <w:uiPriority w:val="29"/>
    <w:qFormat/>
    <w:pPr>
      <w:ind w:left="720" w:right="720"/>
    </w:pPr>
    <w:rPr>
      <w:i/>
    </w:rPr>
  </w:style>
  <w:style w:type="character" w:styleId="830" w:customStyle="1">
    <w:name w:val="Цитата 2 Знак"/>
    <w:link w:val="829"/>
    <w:uiPriority w:val="29"/>
    <w:rPr>
      <w:i/>
    </w:rPr>
  </w:style>
  <w:style w:type="paragraph" w:styleId="831">
    <w:name w:val="Intense Quote"/>
    <w:basedOn w:val="801"/>
    <w:next w:val="801"/>
    <w:link w:val="8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2" w:customStyle="1">
    <w:name w:val="Выделенная цитата Знак"/>
    <w:link w:val="831"/>
    <w:uiPriority w:val="30"/>
    <w:rPr>
      <w:i/>
    </w:rPr>
  </w:style>
  <w:style w:type="paragraph" w:styleId="833">
    <w:name w:val="Header"/>
    <w:basedOn w:val="801"/>
    <w:link w:val="984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34" w:customStyle="1">
    <w:name w:val="Header Char"/>
    <w:uiPriority w:val="99"/>
  </w:style>
  <w:style w:type="paragraph" w:styleId="835">
    <w:name w:val="Footer"/>
    <w:basedOn w:val="801"/>
    <w:link w:val="985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36" w:customStyle="1">
    <w:name w:val="Footer Char"/>
    <w:uiPriority w:val="99"/>
  </w:style>
  <w:style w:type="paragraph" w:styleId="837">
    <w:name w:val="Caption"/>
    <w:basedOn w:val="801"/>
    <w:next w:val="801"/>
    <w:link w:val="83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38" w:customStyle="1">
    <w:name w:val="Caption Char"/>
    <w:uiPriority w:val="99"/>
  </w:style>
  <w:style w:type="table" w:styleId="83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3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65">
    <w:name w:val="Hyperlink"/>
    <w:uiPriority w:val="99"/>
    <w:semiHidden/>
    <w:unhideWhenUsed/>
    <w:rPr>
      <w:color w:val="0000ff"/>
      <w:u w:val="single"/>
    </w:rPr>
  </w:style>
  <w:style w:type="paragraph" w:styleId="966">
    <w:name w:val="footnote text"/>
    <w:basedOn w:val="801"/>
    <w:link w:val="967"/>
    <w:uiPriority w:val="99"/>
    <w:semiHidden/>
    <w:unhideWhenUsed/>
    <w:pPr>
      <w:spacing w:after="40"/>
    </w:pPr>
    <w:rPr>
      <w:sz w:val="18"/>
    </w:rPr>
  </w:style>
  <w:style w:type="character" w:styleId="967" w:customStyle="1">
    <w:name w:val="Текст сноски Знак"/>
    <w:link w:val="966"/>
    <w:uiPriority w:val="99"/>
    <w:rPr>
      <w:sz w:val="18"/>
    </w:rPr>
  </w:style>
  <w:style w:type="character" w:styleId="968">
    <w:name w:val="footnote reference"/>
    <w:uiPriority w:val="99"/>
    <w:unhideWhenUsed/>
    <w:rPr>
      <w:vertAlign w:val="superscript"/>
    </w:rPr>
  </w:style>
  <w:style w:type="paragraph" w:styleId="969">
    <w:name w:val="endnote text"/>
    <w:basedOn w:val="801"/>
    <w:link w:val="970"/>
    <w:uiPriority w:val="99"/>
    <w:semiHidden/>
    <w:unhideWhenUsed/>
    <w:rPr>
      <w:sz w:val="20"/>
    </w:rPr>
  </w:style>
  <w:style w:type="character" w:styleId="970" w:customStyle="1">
    <w:name w:val="Текст концевой сноски Знак"/>
    <w:link w:val="969"/>
    <w:uiPriority w:val="99"/>
    <w:rPr>
      <w:sz w:val="20"/>
    </w:rPr>
  </w:style>
  <w:style w:type="character" w:styleId="971">
    <w:name w:val="endnote reference"/>
    <w:uiPriority w:val="99"/>
    <w:semiHidden/>
    <w:unhideWhenUsed/>
    <w:rPr>
      <w:vertAlign w:val="superscript"/>
    </w:rPr>
  </w:style>
  <w:style w:type="paragraph" w:styleId="972">
    <w:name w:val="toc 1"/>
    <w:basedOn w:val="801"/>
    <w:next w:val="801"/>
    <w:uiPriority w:val="39"/>
    <w:unhideWhenUsed/>
    <w:pPr>
      <w:spacing w:after="57"/>
    </w:pPr>
  </w:style>
  <w:style w:type="paragraph" w:styleId="973">
    <w:name w:val="toc 2"/>
    <w:basedOn w:val="801"/>
    <w:next w:val="801"/>
    <w:uiPriority w:val="39"/>
    <w:unhideWhenUsed/>
    <w:pPr>
      <w:ind w:left="283"/>
      <w:spacing w:after="57"/>
    </w:pPr>
  </w:style>
  <w:style w:type="paragraph" w:styleId="974">
    <w:name w:val="toc 3"/>
    <w:basedOn w:val="801"/>
    <w:next w:val="801"/>
    <w:uiPriority w:val="39"/>
    <w:unhideWhenUsed/>
    <w:pPr>
      <w:ind w:left="567"/>
      <w:spacing w:after="57"/>
    </w:pPr>
  </w:style>
  <w:style w:type="paragraph" w:styleId="975">
    <w:name w:val="toc 4"/>
    <w:basedOn w:val="801"/>
    <w:next w:val="801"/>
    <w:uiPriority w:val="39"/>
    <w:unhideWhenUsed/>
    <w:pPr>
      <w:ind w:left="850"/>
      <w:spacing w:after="57"/>
    </w:pPr>
  </w:style>
  <w:style w:type="paragraph" w:styleId="976">
    <w:name w:val="toc 5"/>
    <w:basedOn w:val="801"/>
    <w:next w:val="801"/>
    <w:uiPriority w:val="39"/>
    <w:unhideWhenUsed/>
    <w:pPr>
      <w:ind w:left="1134"/>
      <w:spacing w:after="57"/>
    </w:pPr>
  </w:style>
  <w:style w:type="paragraph" w:styleId="977">
    <w:name w:val="toc 6"/>
    <w:basedOn w:val="801"/>
    <w:next w:val="801"/>
    <w:uiPriority w:val="39"/>
    <w:unhideWhenUsed/>
    <w:pPr>
      <w:ind w:left="1417"/>
      <w:spacing w:after="57"/>
    </w:pPr>
  </w:style>
  <w:style w:type="paragraph" w:styleId="978">
    <w:name w:val="toc 7"/>
    <w:basedOn w:val="801"/>
    <w:next w:val="801"/>
    <w:uiPriority w:val="39"/>
    <w:unhideWhenUsed/>
    <w:pPr>
      <w:ind w:left="1701"/>
      <w:spacing w:after="57"/>
    </w:pPr>
  </w:style>
  <w:style w:type="paragraph" w:styleId="979">
    <w:name w:val="toc 8"/>
    <w:basedOn w:val="801"/>
    <w:next w:val="801"/>
    <w:uiPriority w:val="39"/>
    <w:unhideWhenUsed/>
    <w:pPr>
      <w:ind w:left="1984"/>
      <w:spacing w:after="57"/>
    </w:pPr>
  </w:style>
  <w:style w:type="paragraph" w:styleId="980">
    <w:name w:val="toc 9"/>
    <w:basedOn w:val="801"/>
    <w:next w:val="801"/>
    <w:uiPriority w:val="39"/>
    <w:unhideWhenUsed/>
    <w:pPr>
      <w:ind w:left="2268"/>
      <w:spacing w:after="57"/>
    </w:pPr>
  </w:style>
  <w:style w:type="paragraph" w:styleId="981">
    <w:name w:val="TOC Heading"/>
    <w:uiPriority w:val="39"/>
    <w:unhideWhenUsed/>
    <w:rPr>
      <w:lang w:eastAsia="zh-CN"/>
    </w:rPr>
  </w:style>
  <w:style w:type="paragraph" w:styleId="982">
    <w:name w:val="table of figures"/>
    <w:basedOn w:val="801"/>
    <w:next w:val="801"/>
    <w:uiPriority w:val="99"/>
    <w:unhideWhenUsed/>
  </w:style>
  <w:style w:type="paragraph" w:styleId="983">
    <w:name w:val="Body Text"/>
    <w:basedOn w:val="801"/>
    <w:link w:val="986"/>
    <w:pPr>
      <w:jc w:val="both"/>
    </w:pPr>
    <w:rPr>
      <w:sz w:val="28"/>
      <w:lang w:val="en-US" w:eastAsia="en-US"/>
    </w:rPr>
  </w:style>
  <w:style w:type="character" w:styleId="984" w:customStyle="1">
    <w:name w:val="Верхний колонтитул Знак"/>
    <w:link w:val="833"/>
    <w:uiPriority w:val="99"/>
    <w:rPr>
      <w:sz w:val="24"/>
      <w:szCs w:val="24"/>
      <w:lang w:val="sr-Cyrl-CS"/>
    </w:rPr>
  </w:style>
  <w:style w:type="character" w:styleId="985" w:customStyle="1">
    <w:name w:val="Нижний колонтитул Знак"/>
    <w:link w:val="835"/>
    <w:uiPriority w:val="99"/>
    <w:rPr>
      <w:sz w:val="24"/>
      <w:szCs w:val="24"/>
      <w:lang w:val="sr-Cyrl-CS"/>
    </w:rPr>
  </w:style>
  <w:style w:type="character" w:styleId="986" w:customStyle="1">
    <w:name w:val="Основной текст Знак"/>
    <w:link w:val="983"/>
    <w:rPr>
      <w:sz w:val="28"/>
      <w:szCs w:val="24"/>
    </w:rPr>
  </w:style>
  <w:style w:type="paragraph" w:styleId="987">
    <w:name w:val="Balloon Text"/>
    <w:basedOn w:val="801"/>
    <w:semiHidden/>
    <w:rPr>
      <w:rFonts w:ascii="Tahoma" w:hAnsi="Tahoma" w:cs="Tahoma"/>
      <w:sz w:val="16"/>
      <w:szCs w:val="16"/>
    </w:rPr>
  </w:style>
  <w:style w:type="paragraph" w:styleId="988" w:customStyle="1">
    <w:name w:val="Название"/>
    <w:basedOn w:val="801"/>
    <w:link w:val="989"/>
    <w:uiPriority w:val="99"/>
    <w:qFormat/>
    <w:pPr>
      <w:jc w:val="center"/>
      <w:tabs>
        <w:tab w:val="left" w:pos="993" w:leader="none"/>
      </w:tabs>
    </w:pPr>
    <w:rPr>
      <w:rFonts w:eastAsia="Calibri"/>
      <w:szCs w:val="20"/>
      <w:lang w:val="ru-RU"/>
    </w:rPr>
  </w:style>
  <w:style w:type="character" w:styleId="989" w:customStyle="1">
    <w:name w:val="Название Знак"/>
    <w:link w:val="988"/>
    <w:uiPriority w:val="99"/>
    <w:rPr>
      <w:rFonts w:eastAsia="Calibri"/>
      <w:sz w:val="24"/>
    </w:rPr>
  </w:style>
  <w:style w:type="character" w:styleId="990" w:customStyle="1">
    <w:name w:val="Заголовок 1 Знак"/>
    <w:link w:val="802"/>
    <w:rPr>
      <w:rFonts w:ascii="Arial" w:hAnsi="Arial" w:cs="Arial"/>
      <w:b/>
      <w:bCs/>
      <w:sz w:val="32"/>
      <w:szCs w:val="32"/>
    </w:rPr>
  </w:style>
  <w:style w:type="character" w:styleId="991" w:customStyle="1">
    <w:name w:val="Заголовок 2 Знак"/>
    <w:link w:val="803"/>
    <w:rPr>
      <w:b/>
      <w:bCs/>
      <w:color w:val="434343"/>
      <w:spacing w:val="-12"/>
      <w:sz w:val="28"/>
      <w:szCs w:val="28"/>
      <w:shd w:val="clear" w:color="auto" w:fill="ffffff"/>
    </w:rPr>
  </w:style>
  <w:style w:type="paragraph" w:styleId="992" w:customStyle="1">
    <w:name w:val="ConsPlusNormal"/>
    <w:rPr>
      <w:sz w:val="28"/>
      <w:szCs w:val="28"/>
    </w:rPr>
  </w:style>
  <w:style w:type="character" w:styleId="993" w:customStyle="1">
    <w:name w:val="Strong"/>
    <w:qFormat/>
    <w:rPr>
      <w:b/>
      <w:bCs/>
    </w:rPr>
  </w:style>
  <w:style w:type="paragraph" w:styleId="994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lastModifiedBy>romanko</cp:lastModifiedBy>
  <cp:revision>19</cp:revision>
  <dcterms:created xsi:type="dcterms:W3CDTF">2023-12-07T11:38:00Z</dcterms:created>
  <dcterms:modified xsi:type="dcterms:W3CDTF">2025-03-20T12:21:07Z</dcterms:modified>
  <cp:version>1048576</cp:version>
</cp:coreProperties>
</file>