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1"/>
        <w:jc w:val="center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</w:rPr>
        <w:t xml:space="preserve">ЗАКЛЮЧЕНИЕ </w:t>
      </w:r>
      <w:r>
        <w:rPr>
          <w:rFonts w:ascii="Times New Roman" w:hAnsi="Times New Roman"/>
          <w:sz w:val="28"/>
          <w:szCs w:val="28"/>
        </w:rPr>
        <w:t xml:space="preserve">№</w:t>
      </w:r>
      <w:r>
        <w:rPr>
          <w:rFonts w:ascii="Times New Roman" w:hAnsi="Times New Roman"/>
          <w:sz w:val="28"/>
          <w:szCs w:val="28"/>
        </w:rPr>
        <w:t xml:space="preserve">10 </w:t>
      </w: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sz w:val="28"/>
          <w:szCs w:val="28"/>
          <w:highlight w:val="white"/>
        </w:rPr>
        <w:t xml:space="preserve">т </w:t>
      </w:r>
      <w:r>
        <w:rPr>
          <w:rFonts w:ascii="Times New Roman" w:hAnsi="Times New Roman"/>
          <w:sz w:val="28"/>
          <w:szCs w:val="28"/>
          <w:highlight w:val="white"/>
        </w:rPr>
        <w:t xml:space="preserve">16 февраля</w:t>
      </w:r>
      <w:r>
        <w:rPr>
          <w:rFonts w:ascii="Times New Roman" w:hAnsi="Times New Roman"/>
          <w:sz w:val="28"/>
          <w:szCs w:val="28"/>
          <w:highlight w:val="white"/>
        </w:rPr>
        <w:t xml:space="preserve"> 2024</w:t>
      </w:r>
      <w:r>
        <w:rPr>
          <w:rFonts w:ascii="Times New Roman" w:hAnsi="Times New Roman"/>
          <w:sz w:val="28"/>
          <w:szCs w:val="28"/>
          <w:highlight w:val="white"/>
        </w:rPr>
        <w:t xml:space="preserve"> г</w:t>
      </w:r>
      <w:r>
        <w:rPr>
          <w:rFonts w:ascii="Times New Roman" w:hAnsi="Times New Roman"/>
          <w:sz w:val="28"/>
          <w:szCs w:val="28"/>
          <w:highlight w:val="white"/>
        </w:rPr>
        <w:t xml:space="preserve">ода,</w:t>
      </w:r>
      <w:r>
        <w:rPr>
          <w:highlight w:val="white"/>
        </w:rPr>
      </w:r>
      <w:r/>
    </w:p>
    <w:p>
      <w:pPr>
        <w:pStyle w:val="831"/>
        <w:jc w:val="center"/>
        <w:tabs>
          <w:tab w:val="left" w:pos="7740" w:leader="none"/>
        </w:tabs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по </w:t>
      </w:r>
      <w:r>
        <w:rPr>
          <w:rFonts w:ascii="Times New Roman" w:hAnsi="Times New Roman"/>
          <w:sz w:val="28"/>
          <w:szCs w:val="28"/>
          <w:highlight w:val="white"/>
        </w:rPr>
        <w:t xml:space="preserve">результатам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 xml:space="preserve">экс</w:t>
      </w:r>
      <w:r>
        <w:rPr>
          <w:rFonts w:ascii="Times New Roman" w:hAnsi="Times New Roman"/>
          <w:sz w:val="28"/>
          <w:szCs w:val="28"/>
          <w:highlight w:val="white"/>
        </w:rPr>
        <w:t xml:space="preserve">пертизы</w:t>
      </w:r>
      <w:r>
        <w:rPr>
          <w:highlight w:val="white"/>
        </w:rPr>
      </w:r>
      <w:r/>
    </w:p>
    <w:p>
      <w:pPr>
        <w:pStyle w:val="831"/>
        <w:jc w:val="center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проекта постановления администрации  муниципального образования</w:t>
      </w:r>
      <w:r>
        <w:rPr>
          <w:highlight w:val="white"/>
        </w:rPr>
      </w:r>
      <w:r/>
    </w:p>
    <w:p>
      <w:pPr>
        <w:jc w:val="center"/>
      </w:pPr>
      <w:r>
        <w:rPr>
          <w:rFonts w:ascii="Times New Roman" w:hAnsi="Times New Roman"/>
          <w:sz w:val="28"/>
          <w:szCs w:val="28"/>
          <w:highlight w:val="white"/>
        </w:rPr>
        <w:t xml:space="preserve">Ленинградский район </w:t>
      </w:r>
      <w:r>
        <w:rPr>
          <w:rFonts w:ascii="Times New Roman" w:hAnsi="Times New Roman" w:eastAsia="Times New Roman"/>
          <w:sz w:val="28"/>
          <w:szCs w:val="28"/>
          <w:highlight w:val="white"/>
          <w:lang w:eastAsia="ru-RU"/>
        </w:rPr>
        <w:t xml:space="preserve">«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муниципал</w:t>
      </w:r>
      <w:r>
        <w:rPr>
          <w:rFonts w:ascii="Times New Roman" w:hAnsi="Times New Roman"/>
          <w:sz w:val="28"/>
          <w:szCs w:val="28"/>
        </w:rPr>
        <w:t xml:space="preserve">ьного образования Ленинградский район от 29 декабря 2020 г. № 1298 «Об утверждении административного регламента предоставления муниципальной услуги «Возврат платежей физических и юридических лиц по неналоговым доходам из бюджета муниципального образования</w:t>
      </w:r>
      <w:r/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  <w:lang w:eastAsia="ru-RU"/>
        </w:rPr>
        <w:t xml:space="preserve">»</w:t>
      </w:r>
      <w:r/>
    </w:p>
    <w:tbl>
      <w:tblPr>
        <w:tblpPr w:horzAnchor="text" w:tblpXSpec="left" w:vertAnchor="text" w:tblpY="203" w:leftFromText="180" w:topFromText="0" w:rightFromText="180" w:bottomFromText="0"/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361"/>
        <w:gridCol w:w="5386"/>
      </w:tblGrid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20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Уполномоченного орг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на, проводившего  экспертизу МПА (прое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МПА)</w:t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831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20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МО 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градский район</w:t>
            </w:r>
            <w:r/>
          </w:p>
        </w:tc>
      </w:tr>
      <w:tr>
        <w:trPr>
          <w:trHeight w:val="1748"/>
        </w:trPr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20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МПА (проекта МПА), на который дается заключ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</w:t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постановления администрации муниц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бразования Ленинградский район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 «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муниципал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ьного образования Ленинградский район от 29 декабря 2020 г. № 1298 «Об утверждении административного регламента предоставления муниципальной услуги «Возврат платежей физических и юридических лиц по неналоговым доходам из бюджета муниципального образования</w:t>
            </w:r>
            <w:r>
              <w:rPr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20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отраслевого (функци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нального) органа администрации мун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ципального образования Ленингра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ский район, представившего МПА (проект МПА) для проведения экспе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тизы</w:t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имущественных отношений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образования Ленинградский район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203"/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20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Вывод об обнаружении либо отсутс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вии в МПА (проекте МПА) несоотве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ствий Федеральному закону от 27 июля 2010 года №210-ФЗ «Об организации предоставления государственных и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ниципальных услуг» и принятыми в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ответствии с ним нормативными прав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выми актами</w:t>
            </w:r>
            <w:r/>
          </w:p>
          <w:p>
            <w:pPr>
              <w:pStyle w:val="831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203"/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203"/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203"/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проекте постановления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ципального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бразования Ленинградский район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муниципал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ьного образования Ленинградский район от 29 декабря 2020 г. № 1298 «Об утверждении административного регламента предоставления муниципальной услуги «Возврат платежей физических и юридических лиц по неналоговым доходам из бюджета муниципального образования</w:t>
            </w:r>
            <w:r>
              <w:rPr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обнаружены несоответствия Федерал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ному закону от 27 июля 2010 года №210-ФЗ «</w:t>
            </w:r>
            <w:r>
              <w:rPr>
                <w:rFonts w:ascii="Times New Roman" w:hAnsi="Times New Roman"/>
                <w:color w:val="26282f"/>
                <w:sz w:val="24"/>
                <w:szCs w:val="24"/>
              </w:rPr>
              <w:t xml:space="preserve">Об организации предоставления</w:t>
            </w:r>
            <w:r>
              <w:rPr>
                <w:rFonts w:ascii="Times New Roman" w:hAnsi="Times New Roman"/>
                <w:color w:val="26282f"/>
                <w:sz w:val="24"/>
                <w:szCs w:val="24"/>
              </w:rPr>
              <w:t xml:space="preserve"> государственных и муниципальных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принятыми в соответствии с ним нормативными правовыми акт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203"/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проекта МПА в сети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тернет</w:t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Проект постановления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пального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бразования Ленинградский рай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муниципал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ьного образования Ленинградский район от 29 декабря 2020 г. № 1298 «Об утверждении административного регламента предоставления муниципальной услуги «Возврат платежей физических и юридических лиц по неналоговым доходам из бюджета муниципального образования</w:t>
            </w:r>
            <w:r>
              <w:rPr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 подлежит размещению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 официа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льном сайте администрации муниципального образов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ния Ленинградский район в сети Интернет в 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риод  с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16 февраля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15 марта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2024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pPr>
        <w:pStyle w:val="8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</w:t>
      </w:r>
      <w:r>
        <w:rPr>
          <w:rFonts w:ascii="Times New Roman" w:hAnsi="Times New Roman"/>
          <w:sz w:val="28"/>
          <w:szCs w:val="28"/>
        </w:rPr>
        <w:t xml:space="preserve">ачальник юридического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</w:t>
      </w:r>
      <w:r>
        <w:rPr>
          <w:rFonts w:ascii="Times New Roman" w:hAnsi="Times New Roman"/>
          <w:sz w:val="28"/>
          <w:szCs w:val="28"/>
        </w:rPr>
        <w:tab/>
        <w:tab/>
        <w:tab/>
        <w:tab/>
        <w:tab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Е.Ю</w:t>
      </w:r>
      <w:r>
        <w:rPr>
          <w:rFonts w:ascii="Times New Roman" w:hAnsi="Times New Roman"/>
          <w:sz w:val="28"/>
          <w:szCs w:val="28"/>
        </w:rPr>
        <w:t xml:space="preserve">. Офицерова</w:t>
      </w:r>
      <w:r/>
    </w:p>
    <w:sectPr>
      <w:headerReference w:type="default" r:id="rId9"/>
      <w:footnotePr/>
      <w:endnotePr/>
      <w:type w:val="nextPage"/>
      <w:pgSz w:w="11906" w:h="16838" w:orient="portrait"/>
      <w:pgMar w:top="1258" w:right="851" w:bottom="1258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MingLiU">
    <w:panose1 w:val="02020503050405090304"/>
  </w:font>
  <w:font w:name="Segoe UI">
    <w:panose1 w:val="020B0502040504020204"/>
  </w:font>
  <w:font w:name="Cambria">
    <w:panose1 w:val="02040503050406030204"/>
  </w:font>
  <w:font w:name="Verdan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9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 xml:space="preserve">2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pStyle w:val="831"/>
        <w:ind w:left="108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3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1"/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3">
    <w:name w:val="Heading 1"/>
    <w:basedOn w:val="831"/>
    <w:next w:val="831"/>
    <w:link w:val="65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4">
    <w:name w:val="Heading 1 Char"/>
    <w:link w:val="653"/>
    <w:uiPriority w:val="9"/>
    <w:rPr>
      <w:rFonts w:ascii="Arial" w:hAnsi="Arial" w:eastAsia="Arial" w:cs="Arial"/>
      <w:sz w:val="40"/>
      <w:szCs w:val="40"/>
    </w:rPr>
  </w:style>
  <w:style w:type="paragraph" w:styleId="655">
    <w:name w:val="Heading 2"/>
    <w:basedOn w:val="831"/>
    <w:next w:val="831"/>
    <w:link w:val="65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6">
    <w:name w:val="Heading 2 Char"/>
    <w:link w:val="655"/>
    <w:uiPriority w:val="9"/>
    <w:rPr>
      <w:rFonts w:ascii="Arial" w:hAnsi="Arial" w:eastAsia="Arial" w:cs="Arial"/>
      <w:sz w:val="34"/>
    </w:rPr>
  </w:style>
  <w:style w:type="paragraph" w:styleId="657">
    <w:name w:val="Heading 3"/>
    <w:basedOn w:val="831"/>
    <w:next w:val="831"/>
    <w:link w:val="65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8">
    <w:name w:val="Heading 3 Char"/>
    <w:link w:val="657"/>
    <w:uiPriority w:val="9"/>
    <w:rPr>
      <w:rFonts w:ascii="Arial" w:hAnsi="Arial" w:eastAsia="Arial" w:cs="Arial"/>
      <w:sz w:val="30"/>
      <w:szCs w:val="30"/>
    </w:rPr>
  </w:style>
  <w:style w:type="paragraph" w:styleId="659">
    <w:name w:val="Heading 4"/>
    <w:basedOn w:val="831"/>
    <w:next w:val="831"/>
    <w:link w:val="66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0">
    <w:name w:val="Heading 4 Char"/>
    <w:link w:val="659"/>
    <w:uiPriority w:val="9"/>
    <w:rPr>
      <w:rFonts w:ascii="Arial" w:hAnsi="Arial" w:eastAsia="Arial" w:cs="Arial"/>
      <w:b/>
      <w:bCs/>
      <w:sz w:val="26"/>
      <w:szCs w:val="26"/>
    </w:rPr>
  </w:style>
  <w:style w:type="paragraph" w:styleId="661">
    <w:name w:val="Heading 5"/>
    <w:basedOn w:val="831"/>
    <w:next w:val="831"/>
    <w:link w:val="66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2">
    <w:name w:val="Heading 5 Char"/>
    <w:link w:val="661"/>
    <w:uiPriority w:val="9"/>
    <w:rPr>
      <w:rFonts w:ascii="Arial" w:hAnsi="Arial" w:eastAsia="Arial" w:cs="Arial"/>
      <w:b/>
      <w:bCs/>
      <w:sz w:val="24"/>
      <w:szCs w:val="24"/>
    </w:rPr>
  </w:style>
  <w:style w:type="paragraph" w:styleId="663">
    <w:name w:val="Heading 6"/>
    <w:basedOn w:val="831"/>
    <w:next w:val="831"/>
    <w:link w:val="66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4">
    <w:name w:val="Heading 6 Char"/>
    <w:link w:val="663"/>
    <w:uiPriority w:val="9"/>
    <w:rPr>
      <w:rFonts w:ascii="Arial" w:hAnsi="Arial" w:eastAsia="Arial" w:cs="Arial"/>
      <w:b/>
      <w:bCs/>
      <w:sz w:val="22"/>
      <w:szCs w:val="22"/>
    </w:rPr>
  </w:style>
  <w:style w:type="paragraph" w:styleId="665">
    <w:name w:val="Heading 7"/>
    <w:basedOn w:val="831"/>
    <w:next w:val="831"/>
    <w:link w:val="66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6">
    <w:name w:val="Heading 7 Char"/>
    <w:link w:val="66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7">
    <w:name w:val="Heading 8"/>
    <w:basedOn w:val="831"/>
    <w:next w:val="831"/>
    <w:link w:val="66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8">
    <w:name w:val="Heading 8 Char"/>
    <w:link w:val="667"/>
    <w:uiPriority w:val="9"/>
    <w:rPr>
      <w:rFonts w:ascii="Arial" w:hAnsi="Arial" w:eastAsia="Arial" w:cs="Arial"/>
      <w:i/>
      <w:iCs/>
      <w:sz w:val="22"/>
      <w:szCs w:val="22"/>
    </w:rPr>
  </w:style>
  <w:style w:type="paragraph" w:styleId="669">
    <w:name w:val="Heading 9"/>
    <w:basedOn w:val="831"/>
    <w:next w:val="831"/>
    <w:link w:val="67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0">
    <w:name w:val="Heading 9 Char"/>
    <w:link w:val="669"/>
    <w:uiPriority w:val="9"/>
    <w:rPr>
      <w:rFonts w:ascii="Arial" w:hAnsi="Arial" w:eastAsia="Arial" w:cs="Arial"/>
      <w:i/>
      <w:iCs/>
      <w:sz w:val="21"/>
      <w:szCs w:val="21"/>
    </w:rPr>
  </w:style>
  <w:style w:type="paragraph" w:styleId="671">
    <w:name w:val="List Paragraph"/>
    <w:basedOn w:val="831"/>
    <w:uiPriority w:val="34"/>
    <w:qFormat/>
    <w:pPr>
      <w:contextualSpacing/>
      <w:ind w:left="720"/>
    </w:pPr>
  </w:style>
  <w:style w:type="paragraph" w:styleId="672">
    <w:name w:val="No Spacing"/>
    <w:uiPriority w:val="1"/>
    <w:qFormat/>
    <w:pPr>
      <w:spacing w:before="0" w:after="0" w:line="240" w:lineRule="auto"/>
    </w:pPr>
  </w:style>
  <w:style w:type="paragraph" w:styleId="673">
    <w:name w:val="Title"/>
    <w:basedOn w:val="831"/>
    <w:next w:val="831"/>
    <w:link w:val="67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4">
    <w:name w:val="Title Char"/>
    <w:link w:val="673"/>
    <w:uiPriority w:val="10"/>
    <w:rPr>
      <w:sz w:val="48"/>
      <w:szCs w:val="48"/>
    </w:rPr>
  </w:style>
  <w:style w:type="paragraph" w:styleId="675">
    <w:name w:val="Subtitle"/>
    <w:basedOn w:val="831"/>
    <w:next w:val="831"/>
    <w:link w:val="676"/>
    <w:uiPriority w:val="11"/>
    <w:qFormat/>
    <w:pPr>
      <w:spacing w:before="200" w:after="200"/>
    </w:pPr>
    <w:rPr>
      <w:sz w:val="24"/>
      <w:szCs w:val="24"/>
    </w:rPr>
  </w:style>
  <w:style w:type="character" w:styleId="676">
    <w:name w:val="Subtitle Char"/>
    <w:link w:val="675"/>
    <w:uiPriority w:val="11"/>
    <w:rPr>
      <w:sz w:val="24"/>
      <w:szCs w:val="24"/>
    </w:rPr>
  </w:style>
  <w:style w:type="paragraph" w:styleId="677">
    <w:name w:val="Quote"/>
    <w:basedOn w:val="831"/>
    <w:next w:val="831"/>
    <w:link w:val="678"/>
    <w:uiPriority w:val="29"/>
    <w:qFormat/>
    <w:pPr>
      <w:ind w:left="720" w:right="720"/>
    </w:pPr>
    <w:rPr>
      <w:i/>
    </w:rPr>
  </w:style>
  <w:style w:type="character" w:styleId="678">
    <w:name w:val="Quote Char"/>
    <w:link w:val="677"/>
    <w:uiPriority w:val="29"/>
    <w:rPr>
      <w:i/>
    </w:rPr>
  </w:style>
  <w:style w:type="paragraph" w:styleId="679">
    <w:name w:val="Intense Quote"/>
    <w:basedOn w:val="831"/>
    <w:next w:val="831"/>
    <w:link w:val="68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0">
    <w:name w:val="Intense Quote Char"/>
    <w:link w:val="679"/>
    <w:uiPriority w:val="30"/>
    <w:rPr>
      <w:i/>
    </w:rPr>
  </w:style>
  <w:style w:type="paragraph" w:styleId="681">
    <w:name w:val="Header"/>
    <w:basedOn w:val="831"/>
    <w:link w:val="68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2">
    <w:name w:val="Header Char"/>
    <w:link w:val="681"/>
    <w:uiPriority w:val="99"/>
  </w:style>
  <w:style w:type="paragraph" w:styleId="683">
    <w:name w:val="Footer"/>
    <w:basedOn w:val="831"/>
    <w:link w:val="68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4">
    <w:name w:val="Footer Char"/>
    <w:link w:val="683"/>
    <w:uiPriority w:val="99"/>
  </w:style>
  <w:style w:type="paragraph" w:styleId="685">
    <w:name w:val="Caption"/>
    <w:basedOn w:val="831"/>
    <w:next w:val="83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6">
    <w:name w:val="Caption Char"/>
    <w:basedOn w:val="685"/>
    <w:link w:val="683"/>
    <w:uiPriority w:val="99"/>
  </w:style>
  <w:style w:type="table" w:styleId="687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4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6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7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8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9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0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1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2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9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0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1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2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3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4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1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2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3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4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5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6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7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9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0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1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2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3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4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5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6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7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8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9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0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1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2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4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5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6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7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8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9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1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2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3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4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5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6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7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8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9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0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1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2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3">
    <w:name w:val="Hyperlink"/>
    <w:uiPriority w:val="99"/>
    <w:unhideWhenUsed/>
    <w:rPr>
      <w:color w:val="0000ff" w:themeColor="hyperlink"/>
      <w:u w:val="single"/>
    </w:rPr>
  </w:style>
  <w:style w:type="paragraph" w:styleId="814">
    <w:name w:val="footnote text"/>
    <w:basedOn w:val="831"/>
    <w:link w:val="815"/>
    <w:uiPriority w:val="99"/>
    <w:semiHidden/>
    <w:unhideWhenUsed/>
    <w:pPr>
      <w:spacing w:after="40" w:line="240" w:lineRule="auto"/>
    </w:pPr>
    <w:rPr>
      <w:sz w:val="18"/>
    </w:rPr>
  </w:style>
  <w:style w:type="character" w:styleId="815">
    <w:name w:val="Footnote Text Char"/>
    <w:link w:val="814"/>
    <w:uiPriority w:val="99"/>
    <w:rPr>
      <w:sz w:val="18"/>
    </w:rPr>
  </w:style>
  <w:style w:type="character" w:styleId="816">
    <w:name w:val="footnote reference"/>
    <w:uiPriority w:val="99"/>
    <w:unhideWhenUsed/>
    <w:rPr>
      <w:vertAlign w:val="superscript"/>
    </w:rPr>
  </w:style>
  <w:style w:type="paragraph" w:styleId="817">
    <w:name w:val="endnote text"/>
    <w:basedOn w:val="831"/>
    <w:link w:val="818"/>
    <w:uiPriority w:val="99"/>
    <w:semiHidden/>
    <w:unhideWhenUsed/>
    <w:pPr>
      <w:spacing w:after="0" w:line="240" w:lineRule="auto"/>
    </w:pPr>
    <w:rPr>
      <w:sz w:val="20"/>
    </w:rPr>
  </w:style>
  <w:style w:type="character" w:styleId="818">
    <w:name w:val="Endnote Text Char"/>
    <w:link w:val="817"/>
    <w:uiPriority w:val="99"/>
    <w:rPr>
      <w:sz w:val="20"/>
    </w:rPr>
  </w:style>
  <w:style w:type="character" w:styleId="819">
    <w:name w:val="endnote reference"/>
    <w:uiPriority w:val="99"/>
    <w:semiHidden/>
    <w:unhideWhenUsed/>
    <w:rPr>
      <w:vertAlign w:val="superscript"/>
    </w:rPr>
  </w:style>
  <w:style w:type="paragraph" w:styleId="820">
    <w:name w:val="toc 1"/>
    <w:basedOn w:val="831"/>
    <w:next w:val="831"/>
    <w:uiPriority w:val="39"/>
    <w:unhideWhenUsed/>
    <w:pPr>
      <w:ind w:left="0" w:right="0" w:firstLine="0"/>
      <w:spacing w:after="57"/>
    </w:pPr>
  </w:style>
  <w:style w:type="paragraph" w:styleId="821">
    <w:name w:val="toc 2"/>
    <w:basedOn w:val="831"/>
    <w:next w:val="831"/>
    <w:uiPriority w:val="39"/>
    <w:unhideWhenUsed/>
    <w:pPr>
      <w:ind w:left="283" w:right="0" w:firstLine="0"/>
      <w:spacing w:after="57"/>
    </w:pPr>
  </w:style>
  <w:style w:type="paragraph" w:styleId="822">
    <w:name w:val="toc 3"/>
    <w:basedOn w:val="831"/>
    <w:next w:val="831"/>
    <w:uiPriority w:val="39"/>
    <w:unhideWhenUsed/>
    <w:pPr>
      <w:ind w:left="567" w:right="0" w:firstLine="0"/>
      <w:spacing w:after="57"/>
    </w:pPr>
  </w:style>
  <w:style w:type="paragraph" w:styleId="823">
    <w:name w:val="toc 4"/>
    <w:basedOn w:val="831"/>
    <w:next w:val="831"/>
    <w:uiPriority w:val="39"/>
    <w:unhideWhenUsed/>
    <w:pPr>
      <w:ind w:left="850" w:right="0" w:firstLine="0"/>
      <w:spacing w:after="57"/>
    </w:pPr>
  </w:style>
  <w:style w:type="paragraph" w:styleId="824">
    <w:name w:val="toc 5"/>
    <w:basedOn w:val="831"/>
    <w:next w:val="831"/>
    <w:uiPriority w:val="39"/>
    <w:unhideWhenUsed/>
    <w:pPr>
      <w:ind w:left="1134" w:right="0" w:firstLine="0"/>
      <w:spacing w:after="57"/>
    </w:pPr>
  </w:style>
  <w:style w:type="paragraph" w:styleId="825">
    <w:name w:val="toc 6"/>
    <w:basedOn w:val="831"/>
    <w:next w:val="831"/>
    <w:uiPriority w:val="39"/>
    <w:unhideWhenUsed/>
    <w:pPr>
      <w:ind w:left="1417" w:right="0" w:firstLine="0"/>
      <w:spacing w:after="57"/>
    </w:pPr>
  </w:style>
  <w:style w:type="paragraph" w:styleId="826">
    <w:name w:val="toc 7"/>
    <w:basedOn w:val="831"/>
    <w:next w:val="831"/>
    <w:uiPriority w:val="39"/>
    <w:unhideWhenUsed/>
    <w:pPr>
      <w:ind w:left="1701" w:right="0" w:firstLine="0"/>
      <w:spacing w:after="57"/>
    </w:pPr>
  </w:style>
  <w:style w:type="paragraph" w:styleId="827">
    <w:name w:val="toc 8"/>
    <w:basedOn w:val="831"/>
    <w:next w:val="831"/>
    <w:uiPriority w:val="39"/>
    <w:unhideWhenUsed/>
    <w:pPr>
      <w:ind w:left="1984" w:right="0" w:firstLine="0"/>
      <w:spacing w:after="57"/>
    </w:pPr>
  </w:style>
  <w:style w:type="paragraph" w:styleId="828">
    <w:name w:val="toc 9"/>
    <w:basedOn w:val="831"/>
    <w:next w:val="831"/>
    <w:uiPriority w:val="39"/>
    <w:unhideWhenUsed/>
    <w:pPr>
      <w:ind w:left="2268" w:right="0" w:firstLine="0"/>
      <w:spacing w:after="57"/>
    </w:pPr>
  </w:style>
  <w:style w:type="paragraph" w:styleId="829">
    <w:name w:val="TOC Heading"/>
    <w:uiPriority w:val="39"/>
    <w:unhideWhenUsed/>
  </w:style>
  <w:style w:type="paragraph" w:styleId="830">
    <w:name w:val="table of figures"/>
    <w:basedOn w:val="831"/>
    <w:next w:val="831"/>
    <w:uiPriority w:val="99"/>
    <w:unhideWhenUsed/>
    <w:pPr>
      <w:spacing w:after="0" w:afterAutospacing="0"/>
    </w:pPr>
  </w:style>
  <w:style w:type="paragraph" w:styleId="831" w:default="1">
    <w:name w:val="Normal"/>
    <w:next w:val="831"/>
    <w:link w:val="831"/>
    <w:qFormat/>
    <w:rPr>
      <w:sz w:val="22"/>
      <w:szCs w:val="22"/>
      <w:lang w:val="ru-RU" w:eastAsia="en-US" w:bidi="ar-SA"/>
    </w:rPr>
  </w:style>
  <w:style w:type="paragraph" w:styleId="832">
    <w:name w:val="Заголовок 1"/>
    <w:basedOn w:val="831"/>
    <w:next w:val="831"/>
    <w:link w:val="850"/>
    <w:qFormat/>
    <w:pPr>
      <w:jc w:val="center"/>
      <w:keepNext/>
      <w:outlineLvl w:val="0"/>
    </w:pPr>
    <w:rPr>
      <w:rFonts w:ascii="Times New Roman" w:hAnsi="Times New Roman" w:eastAsia="Times New Roman"/>
      <w:b/>
      <w:bCs/>
      <w:sz w:val="28"/>
      <w:szCs w:val="24"/>
      <w:lang w:val="en-US" w:eastAsia="ru-RU"/>
    </w:rPr>
  </w:style>
  <w:style w:type="character" w:styleId="833">
    <w:name w:val="Основной шрифт абзаца"/>
    <w:next w:val="833"/>
    <w:link w:val="831"/>
    <w:uiPriority w:val="1"/>
    <w:unhideWhenUsed/>
  </w:style>
  <w:style w:type="table" w:styleId="834">
    <w:name w:val="Обычная таблица"/>
    <w:next w:val="834"/>
    <w:link w:val="831"/>
    <w:uiPriority w:val="99"/>
    <w:semiHidden/>
    <w:unhideWhenUsed/>
    <w:qFormat/>
    <w:tblPr/>
  </w:style>
  <w:style w:type="numbering" w:styleId="835">
    <w:name w:val="Нет списка"/>
    <w:next w:val="835"/>
    <w:link w:val="831"/>
    <w:uiPriority w:val="99"/>
    <w:semiHidden/>
    <w:unhideWhenUsed/>
  </w:style>
  <w:style w:type="paragraph" w:styleId="836">
    <w:name w:val="ConsPlusCell"/>
    <w:next w:val="836"/>
    <w:link w:val="831"/>
    <w:uiPriority w:val="99"/>
    <w:pPr>
      <w:widowControl w:val="off"/>
    </w:pPr>
    <w:rPr>
      <w:rFonts w:ascii="Arial" w:hAnsi="Arial" w:eastAsia="Times New Roman" w:cs="Arial"/>
      <w:lang w:val="ru-RU" w:eastAsia="ru-RU" w:bidi="ar-SA"/>
    </w:rPr>
  </w:style>
  <w:style w:type="paragraph" w:styleId="837">
    <w:name w:val="Абзац списка"/>
    <w:basedOn w:val="831"/>
    <w:next w:val="837"/>
    <w:link w:val="831"/>
    <w:uiPriority w:val="34"/>
    <w:qFormat/>
    <w:pPr>
      <w:contextualSpacing/>
      <w:ind w:left="720"/>
    </w:pPr>
  </w:style>
  <w:style w:type="paragraph" w:styleId="838">
    <w:name w:val="Знак"/>
    <w:basedOn w:val="831"/>
    <w:next w:val="838"/>
    <w:link w:val="831"/>
    <w:pPr>
      <w:spacing w:after="160" w:line="240" w:lineRule="exact"/>
    </w:pPr>
    <w:rPr>
      <w:rFonts w:ascii="Verdana" w:hAnsi="Verdana" w:eastAsia="Times New Roman" w:cs="Times New Roman"/>
      <w:sz w:val="20"/>
      <w:szCs w:val="20"/>
      <w:lang w:val="en-US"/>
    </w:rPr>
  </w:style>
  <w:style w:type="paragraph" w:styleId="839">
    <w:name w:val="Верхний колонтитул"/>
    <w:basedOn w:val="831"/>
    <w:next w:val="839"/>
    <w:link w:val="84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40">
    <w:name w:val="Верхний колонтитул Знак"/>
    <w:basedOn w:val="833"/>
    <w:next w:val="840"/>
    <w:link w:val="839"/>
    <w:uiPriority w:val="99"/>
  </w:style>
  <w:style w:type="paragraph" w:styleId="841">
    <w:name w:val="Нижний колонтитул"/>
    <w:basedOn w:val="831"/>
    <w:next w:val="841"/>
    <w:link w:val="842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42">
    <w:name w:val="Нижний колонтитул Знак"/>
    <w:basedOn w:val="833"/>
    <w:next w:val="842"/>
    <w:link w:val="841"/>
    <w:uiPriority w:val="99"/>
    <w:semiHidden/>
  </w:style>
  <w:style w:type="paragraph" w:styleId="843">
    <w:name w:val="Обычный (веб)"/>
    <w:basedOn w:val="831"/>
    <w:next w:val="843"/>
    <w:link w:val="831"/>
    <w:uiPriority w:val="99"/>
    <w:unhideWhenUsed/>
    <w:pPr>
      <w:spacing w:before="100" w:beforeAutospacing="1" w:after="100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844">
    <w:name w:val="Подзаголовок"/>
    <w:basedOn w:val="831"/>
    <w:next w:val="831"/>
    <w:link w:val="845"/>
    <w:uiPriority w:val="11"/>
    <w:qFormat/>
    <w:pPr>
      <w:jc w:val="center"/>
      <w:spacing w:after="60"/>
      <w:outlineLvl w:val="1"/>
    </w:pPr>
    <w:rPr>
      <w:rFonts w:ascii="Cambria" w:hAnsi="Cambria" w:eastAsia="Times New Roman"/>
      <w:sz w:val="24"/>
      <w:szCs w:val="24"/>
      <w:lang w:val="en-US" w:eastAsia="en-US"/>
    </w:rPr>
  </w:style>
  <w:style w:type="character" w:styleId="845">
    <w:name w:val="Подзаголовок Знак"/>
    <w:next w:val="845"/>
    <w:link w:val="844"/>
    <w:uiPriority w:val="11"/>
    <w:rPr>
      <w:rFonts w:ascii="Cambria" w:hAnsi="Cambria" w:eastAsia="Times New Roman"/>
      <w:sz w:val="24"/>
      <w:szCs w:val="24"/>
    </w:rPr>
  </w:style>
  <w:style w:type="table" w:styleId="846">
    <w:name w:val="Сетка таблицы"/>
    <w:basedOn w:val="834"/>
    <w:next w:val="846"/>
    <w:link w:val="831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847">
    <w:name w:val="Основной текст"/>
    <w:basedOn w:val="831"/>
    <w:next w:val="847"/>
    <w:link w:val="848"/>
    <w:pPr>
      <w:jc w:val="center"/>
    </w:pPr>
    <w:rPr>
      <w:rFonts w:ascii="Times New Roman" w:hAnsi="Times New Roman" w:eastAsia="Times New Roman"/>
      <w:sz w:val="24"/>
      <w:szCs w:val="24"/>
      <w:lang w:val="en-US" w:eastAsia="ru-RU"/>
    </w:rPr>
  </w:style>
  <w:style w:type="character" w:styleId="848">
    <w:name w:val="Основной текст Знак"/>
    <w:next w:val="848"/>
    <w:link w:val="847"/>
    <w:rPr>
      <w:rFonts w:ascii="Times New Roman" w:hAnsi="Times New Roman" w:eastAsia="Times New Roman"/>
      <w:sz w:val="24"/>
      <w:szCs w:val="24"/>
      <w:lang w:val="en-US" w:eastAsia="ru-RU"/>
    </w:rPr>
  </w:style>
  <w:style w:type="paragraph" w:styleId="849">
    <w:name w:val="ConsPlusTitle"/>
    <w:next w:val="849"/>
    <w:link w:val="831"/>
    <w:uiPriority w:val="99"/>
    <w:pPr>
      <w:widowControl w:val="off"/>
    </w:pPr>
    <w:rPr>
      <w:rFonts w:ascii="Times New Roman" w:hAnsi="Times New Roman" w:eastAsia="Times New Roman"/>
      <w:b/>
      <w:bCs/>
      <w:sz w:val="28"/>
      <w:szCs w:val="28"/>
      <w:lang w:val="ru-RU" w:eastAsia="ru-RU" w:bidi="ar-SA"/>
    </w:rPr>
  </w:style>
  <w:style w:type="character" w:styleId="850">
    <w:name w:val="Заголовок 1 Знак"/>
    <w:next w:val="850"/>
    <w:link w:val="832"/>
    <w:rPr>
      <w:rFonts w:ascii="Times New Roman" w:hAnsi="Times New Roman" w:eastAsia="Times New Roman"/>
      <w:b/>
      <w:bCs/>
      <w:sz w:val="28"/>
      <w:szCs w:val="24"/>
      <w:lang w:eastAsia="ru-RU"/>
    </w:rPr>
  </w:style>
  <w:style w:type="character" w:styleId="851">
    <w:name w:val="Font Style37"/>
    <w:next w:val="851"/>
    <w:link w:val="831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852">
    <w:name w:val="Текст выноски"/>
    <w:basedOn w:val="831"/>
    <w:next w:val="852"/>
    <w:link w:val="853"/>
    <w:uiPriority w:val="99"/>
    <w:semiHidden/>
    <w:unhideWhenUsed/>
    <w:rPr>
      <w:rFonts w:ascii="Segoe UI" w:hAnsi="Segoe UI"/>
      <w:sz w:val="18"/>
      <w:szCs w:val="18"/>
      <w:lang w:val="en-US"/>
    </w:rPr>
  </w:style>
  <w:style w:type="character" w:styleId="853">
    <w:name w:val="Текст выноски Знак"/>
    <w:next w:val="853"/>
    <w:link w:val="852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styleId="854">
    <w:name w:val="ConsPlusNormal"/>
    <w:next w:val="854"/>
    <w:link w:val="855"/>
    <w:pPr>
      <w:widowControl w:val="off"/>
    </w:pPr>
    <w:rPr>
      <w:rFonts w:eastAsia="PMingLiU"/>
      <w:sz w:val="22"/>
      <w:szCs w:val="22"/>
      <w:lang w:val="ru-RU" w:eastAsia="zh-TW" w:bidi="ar-SA"/>
    </w:rPr>
  </w:style>
  <w:style w:type="character" w:styleId="855">
    <w:name w:val="ConsPlusNormal Знак"/>
    <w:next w:val="855"/>
    <w:link w:val="854"/>
    <w:rPr>
      <w:rFonts w:eastAsia="PMingLiU"/>
      <w:sz w:val="22"/>
      <w:szCs w:val="22"/>
      <w:lang w:eastAsia="zh-TW" w:bidi="ar-SA"/>
    </w:rPr>
  </w:style>
  <w:style w:type="character" w:styleId="856" w:default="1">
    <w:name w:val="Default Paragraph Font"/>
    <w:uiPriority w:val="1"/>
    <w:semiHidden/>
    <w:unhideWhenUsed/>
  </w:style>
  <w:style w:type="numbering" w:styleId="857" w:default="1">
    <w:name w:val="No List"/>
    <w:uiPriority w:val="99"/>
    <w:semiHidden/>
    <w:unhideWhenUsed/>
  </w:style>
  <w:style w:type="table" w:styleId="85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Microsoft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varsix</dc:creator>
  <cp:revision>62</cp:revision>
  <dcterms:created xsi:type="dcterms:W3CDTF">2019-11-05T12:53:00Z</dcterms:created>
  <dcterms:modified xsi:type="dcterms:W3CDTF">2024-03-07T06:19:46Z</dcterms:modified>
  <cp:version>983040</cp:version>
</cp:coreProperties>
</file>