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45" w:rsidRPr="009126F8" w:rsidRDefault="00CE4D64" w:rsidP="005B6B52">
      <w:pPr>
        <w:tabs>
          <w:tab w:val="center" w:pos="2175"/>
          <w:tab w:val="center" w:pos="5278"/>
          <w:tab w:val="center" w:pos="7940"/>
        </w:tabs>
        <w:spacing w:after="0" w:line="259" w:lineRule="auto"/>
        <w:ind w:firstLine="0"/>
        <w:jc w:val="left"/>
        <w:rPr>
          <w:b/>
        </w:rPr>
      </w:pPr>
      <w:bookmarkStart w:id="0" w:name="_GoBack"/>
      <w:bookmarkEnd w:id="0"/>
      <w:r w:rsidRPr="009126F8">
        <w:rPr>
          <w:b/>
        </w:rPr>
        <w:t xml:space="preserve">О проведении конференции по </w:t>
      </w:r>
    </w:p>
    <w:p w:rsidR="00792045" w:rsidRPr="009126F8" w:rsidRDefault="00CE4D64">
      <w:pPr>
        <w:ind w:left="-15" w:firstLine="0"/>
        <w:rPr>
          <w:b/>
        </w:rPr>
      </w:pPr>
      <w:r w:rsidRPr="009126F8">
        <w:rPr>
          <w:b/>
        </w:rPr>
        <w:t xml:space="preserve">маркировке пива и пивных напитков </w:t>
      </w:r>
    </w:p>
    <w:p w:rsidR="00792045" w:rsidRDefault="00792045">
      <w:pPr>
        <w:spacing w:after="0" w:line="259" w:lineRule="auto"/>
        <w:ind w:firstLine="0"/>
        <w:jc w:val="left"/>
      </w:pPr>
    </w:p>
    <w:p w:rsidR="00792045" w:rsidRDefault="00CE4D64">
      <w:pPr>
        <w:ind w:left="-15"/>
      </w:pPr>
      <w:r>
        <w:t xml:space="preserve">В соответствии с постановлением Правительства Российской Федерации от 17 февраля 2021 г. № 204 «О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 с 1 апреля 2021 г. по 31 августа 2022 г. на территории Российской Федерации проводится эксперимент по маркировке пива, напитков, изготавливаемых на основе пива, и отдельных видов слабоалкогольных напитков средствами идентификации (далее – эксперимент). </w:t>
      </w:r>
    </w:p>
    <w:p w:rsidR="00792045" w:rsidRDefault="00CE4D64">
      <w:pPr>
        <w:ind w:left="-15"/>
      </w:pPr>
      <w:r>
        <w:t xml:space="preserve">ООО «Оператор-ЦРПТ», выполняющее функции оператора информационной системы, используемой в целях эксперимента, на безвозмездной основе, проводит </w:t>
      </w:r>
      <w:r>
        <w:rPr>
          <w:b/>
        </w:rPr>
        <w:t>14 октября 2021 г. в 10:00</w:t>
      </w:r>
      <w:r>
        <w:t xml:space="preserve"> мероприятие «Всероссийская конференция по маркировке пива и пивных напитков». В указанном мероприятии также примут участие представители производителей пивной продукции, системных интеграторов, организаций розничной торговли, </w:t>
      </w:r>
      <w:proofErr w:type="spellStart"/>
      <w:r>
        <w:t>гостинично</w:t>
      </w:r>
      <w:proofErr w:type="spellEnd"/>
      <w:r>
        <w:t xml:space="preserve">-ресторанного бизнеса и компаний, выпускающих системы автоматизации для сферы гостеприимства и развлечений. </w:t>
      </w:r>
    </w:p>
    <w:p w:rsidR="00686A32" w:rsidRPr="00841A96" w:rsidRDefault="00686A32" w:rsidP="00686A32">
      <w:pPr>
        <w:spacing w:after="0"/>
        <w:jc w:val="center"/>
        <w:rPr>
          <w:b/>
          <w:bCs/>
          <w:szCs w:val="28"/>
        </w:rPr>
      </w:pPr>
      <w:r w:rsidRPr="00841A96">
        <w:rPr>
          <w:b/>
          <w:bCs/>
          <w:szCs w:val="28"/>
        </w:rPr>
        <w:t>Планируемая программа мероприятия</w:t>
      </w:r>
    </w:p>
    <w:p w:rsidR="00686A32" w:rsidRPr="00841A96" w:rsidRDefault="00686A32" w:rsidP="00686A32">
      <w:pPr>
        <w:spacing w:after="0"/>
        <w:rPr>
          <w:b/>
          <w:szCs w:val="28"/>
        </w:rPr>
      </w:pPr>
      <w:r w:rsidRPr="00841A96">
        <w:rPr>
          <w:b/>
          <w:szCs w:val="28"/>
        </w:rPr>
        <w:t>I Часть:</w:t>
      </w:r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 xml:space="preserve">Представители </w:t>
      </w:r>
      <w:proofErr w:type="spellStart"/>
      <w:r w:rsidRPr="00841A96">
        <w:rPr>
          <w:szCs w:val="28"/>
        </w:rPr>
        <w:t>Минпромторга</w:t>
      </w:r>
      <w:proofErr w:type="spellEnd"/>
      <w:r w:rsidRPr="00841A96">
        <w:rPr>
          <w:szCs w:val="28"/>
        </w:rPr>
        <w:t xml:space="preserve"> России и </w:t>
      </w:r>
      <w:proofErr w:type="spellStart"/>
      <w:r w:rsidRPr="00841A96">
        <w:rPr>
          <w:szCs w:val="28"/>
        </w:rPr>
        <w:t>Росалкогольрегулирования</w:t>
      </w:r>
      <w:proofErr w:type="spellEnd"/>
      <w:r w:rsidRPr="00841A96">
        <w:rPr>
          <w:szCs w:val="28"/>
        </w:rPr>
        <w:t>.</w:t>
      </w:r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>Тема: «Цели и задачи проведения эксперимента по маркировке пива, напитков, изготавливаемых на основе пива, и отдельных видов слабоалкогольных напитков средствами идентификации.»</w:t>
      </w:r>
    </w:p>
    <w:p w:rsidR="00686A32" w:rsidRPr="00841A96" w:rsidRDefault="00686A32" w:rsidP="00686A32">
      <w:pPr>
        <w:spacing w:after="0"/>
        <w:rPr>
          <w:b/>
          <w:szCs w:val="28"/>
        </w:rPr>
      </w:pPr>
      <w:r w:rsidRPr="00841A96">
        <w:rPr>
          <w:b/>
          <w:szCs w:val="28"/>
        </w:rPr>
        <w:t>II Часть: Представители ООО «Оператор-ЦРПТ».</w:t>
      </w:r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>Тема: «Опыт внедрения маркировки на примере других товарных групп. Существующие технические решения по внедрению проекта маркировки.»</w:t>
      </w:r>
    </w:p>
    <w:p w:rsidR="00686A32" w:rsidRPr="00841A96" w:rsidRDefault="00686A32" w:rsidP="00686A32">
      <w:pPr>
        <w:spacing w:after="0"/>
        <w:rPr>
          <w:b/>
          <w:szCs w:val="28"/>
        </w:rPr>
      </w:pPr>
      <w:r w:rsidRPr="00841A96">
        <w:rPr>
          <w:b/>
          <w:szCs w:val="28"/>
        </w:rPr>
        <w:t>III Часть: Производители и интеграторы.</w:t>
      </w:r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>Тема: «Опыт внедрения маркировки на производстве»</w:t>
      </w:r>
    </w:p>
    <w:p w:rsidR="00686A32" w:rsidRPr="00841A96" w:rsidRDefault="00686A32" w:rsidP="00686A32">
      <w:pPr>
        <w:spacing w:after="0"/>
        <w:rPr>
          <w:b/>
          <w:szCs w:val="28"/>
        </w:rPr>
      </w:pPr>
      <w:r w:rsidRPr="00841A96">
        <w:rPr>
          <w:b/>
          <w:szCs w:val="28"/>
        </w:rPr>
        <w:t>IV Часть: Представитель ООО «Оператор-ЦРПТ»</w:t>
      </w:r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 xml:space="preserve">Тема: «Порядок подготовки к маркировке в оптово-розничном звене </w:t>
      </w:r>
      <w:r w:rsidRPr="00841A96">
        <w:rPr>
          <w:szCs w:val="28"/>
        </w:rPr>
        <w:br/>
        <w:t xml:space="preserve">и в сфере общественного питания. Шаги, необходимые для начала работы </w:t>
      </w:r>
      <w:r w:rsidRPr="00841A96">
        <w:rPr>
          <w:szCs w:val="28"/>
        </w:rPr>
        <w:br/>
        <w:t>в информационной системе, используемой в целях проведения эксперимента».</w:t>
      </w:r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b/>
          <w:szCs w:val="28"/>
        </w:rPr>
        <w:t>V Часть: Выступление представителей партнеров, выпускающих системы</w:t>
      </w:r>
      <w:r w:rsidRPr="00841A96">
        <w:rPr>
          <w:szCs w:val="28"/>
        </w:rPr>
        <w:t xml:space="preserve"> автоматизации для сферы гостеприимства и развлечений.</w:t>
      </w:r>
    </w:p>
    <w:p w:rsidR="00686A32" w:rsidRPr="00841A96" w:rsidRDefault="00686A32" w:rsidP="00686A32">
      <w:pPr>
        <w:spacing w:after="0"/>
        <w:rPr>
          <w:b/>
          <w:szCs w:val="28"/>
        </w:rPr>
      </w:pPr>
      <w:r w:rsidRPr="00841A96">
        <w:rPr>
          <w:b/>
          <w:szCs w:val="28"/>
        </w:rPr>
        <w:t>VI Часть: Выступление представителей ассоциаций.</w:t>
      </w:r>
    </w:p>
    <w:p w:rsidR="00686A32" w:rsidRPr="00841A96" w:rsidRDefault="00686A32" w:rsidP="00686A32">
      <w:pPr>
        <w:spacing w:after="0"/>
        <w:rPr>
          <w:b/>
          <w:szCs w:val="28"/>
        </w:rPr>
      </w:pPr>
      <w:r w:rsidRPr="00841A96">
        <w:rPr>
          <w:b/>
          <w:szCs w:val="28"/>
        </w:rPr>
        <w:t>V</w:t>
      </w:r>
      <w:r w:rsidRPr="00841A96">
        <w:rPr>
          <w:b/>
          <w:szCs w:val="28"/>
          <w:lang w:val="en-US"/>
        </w:rPr>
        <w:t>I</w:t>
      </w:r>
      <w:r w:rsidRPr="00841A96">
        <w:rPr>
          <w:b/>
          <w:szCs w:val="28"/>
        </w:rPr>
        <w:t xml:space="preserve">I Часть: Ответы на вопросы участников </w:t>
      </w:r>
      <w:proofErr w:type="spellStart"/>
      <w:r w:rsidRPr="00841A96">
        <w:rPr>
          <w:b/>
          <w:szCs w:val="28"/>
        </w:rPr>
        <w:t>вебинара</w:t>
      </w:r>
      <w:proofErr w:type="spellEnd"/>
      <w:r w:rsidR="005B6B52">
        <w:rPr>
          <w:b/>
          <w:szCs w:val="28"/>
        </w:rPr>
        <w:t>.</w:t>
      </w:r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>Для регистрации на мероприятии необходимо перейти по ссылк</w:t>
      </w:r>
      <w:r>
        <w:rPr>
          <w:szCs w:val="28"/>
        </w:rPr>
        <w:t>е</w:t>
      </w:r>
      <w:r w:rsidRPr="00841A96">
        <w:rPr>
          <w:szCs w:val="28"/>
        </w:rPr>
        <w:t>:</w:t>
      </w:r>
    </w:p>
    <w:p w:rsidR="00686A32" w:rsidRPr="00841A96" w:rsidRDefault="00D42824" w:rsidP="00686A32">
      <w:pPr>
        <w:rPr>
          <w:u w:val="single"/>
        </w:rPr>
      </w:pPr>
      <w:hyperlink r:id="rId4" w:history="1">
        <w:r w:rsidR="00686A32" w:rsidRPr="00841A96">
          <w:rPr>
            <w:rStyle w:val="a3"/>
          </w:rPr>
          <w:t>https://xn--80ajghhoc2aj1c8b.xn--p1ai/</w:t>
        </w:r>
        <w:proofErr w:type="spellStart"/>
        <w:r w:rsidR="00686A32" w:rsidRPr="00841A96">
          <w:rPr>
            <w:rStyle w:val="a3"/>
          </w:rPr>
          <w:t>lectures</w:t>
        </w:r>
        <w:proofErr w:type="spellEnd"/>
        <w:r w:rsidR="00686A32" w:rsidRPr="00841A96">
          <w:rPr>
            <w:rStyle w:val="a3"/>
          </w:rPr>
          <w:t>/</w:t>
        </w:r>
        <w:proofErr w:type="spellStart"/>
        <w:r w:rsidR="00686A32" w:rsidRPr="00841A96">
          <w:rPr>
            <w:rStyle w:val="a3"/>
          </w:rPr>
          <w:t>vebinary</w:t>
        </w:r>
        <w:proofErr w:type="spellEnd"/>
        <w:r w:rsidR="00686A32" w:rsidRPr="00841A96">
          <w:rPr>
            <w:rStyle w:val="a3"/>
          </w:rPr>
          <w:t>/?ELEMENT_ID=243073</w:t>
        </w:r>
      </w:hyperlink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>Просмотр трансляции доступен по ссылке:</w:t>
      </w:r>
    </w:p>
    <w:p w:rsidR="00686A32" w:rsidRPr="00841A96" w:rsidRDefault="00D42824" w:rsidP="00686A32">
      <w:pPr>
        <w:rPr>
          <w:u w:val="single"/>
        </w:rPr>
      </w:pPr>
      <w:hyperlink r:id="rId5" w:history="1">
        <w:r w:rsidR="00686A32" w:rsidRPr="00841A96">
          <w:rPr>
            <w:rStyle w:val="a3"/>
          </w:rPr>
          <w:t>https://www.youtube.com/embed/IYo59fbpUdk</w:t>
        </w:r>
      </w:hyperlink>
    </w:p>
    <w:p w:rsidR="00686A32" w:rsidRPr="00841A96" w:rsidRDefault="00686A32" w:rsidP="00686A32">
      <w:pPr>
        <w:spacing w:after="0"/>
        <w:rPr>
          <w:szCs w:val="28"/>
        </w:rPr>
      </w:pPr>
      <w:r w:rsidRPr="00841A96">
        <w:rPr>
          <w:szCs w:val="28"/>
        </w:rPr>
        <w:t>Ссылка для спикеров мероприятия</w:t>
      </w:r>
    </w:p>
    <w:p w:rsidR="00686A32" w:rsidRPr="00841A96" w:rsidRDefault="00D42824" w:rsidP="00686A32">
      <w:pPr>
        <w:rPr>
          <w:b/>
          <w:bCs/>
        </w:rPr>
      </w:pPr>
      <w:hyperlink r:id="rId6" w:history="1">
        <w:r w:rsidR="00686A32" w:rsidRPr="00841A96">
          <w:rPr>
            <w:rStyle w:val="a3"/>
          </w:rPr>
          <w:t>https://crpt.zoom.us/j/97891898054?pwd=cm5CMGNBS3k0RXdTWW02enlVL1Urdz09</w:t>
        </w:r>
      </w:hyperlink>
    </w:p>
    <w:sectPr w:rsidR="00686A32" w:rsidRPr="00841A96" w:rsidSect="00CE4D64">
      <w:pgSz w:w="11906" w:h="16838"/>
      <w:pgMar w:top="48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45"/>
    <w:rsid w:val="00137FBA"/>
    <w:rsid w:val="0031007A"/>
    <w:rsid w:val="00323254"/>
    <w:rsid w:val="005B6B52"/>
    <w:rsid w:val="00686A32"/>
    <w:rsid w:val="00792045"/>
    <w:rsid w:val="009126F8"/>
    <w:rsid w:val="00CB440D"/>
    <w:rsid w:val="00CE4D64"/>
    <w:rsid w:val="00D4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EC639-A645-4ED1-B33B-C7B39344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86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pt.zoom.us/j/97891898054?pwd=cm5CMGNBS3k0RXdTWW02enlVL1Urdz09" TargetMode="External"/><Relationship Id="rId5" Type="http://schemas.openxmlformats.org/officeDocument/2006/relationships/hyperlink" Target="https://www.youtube.com/embed/IYo59fbpUdk" TargetMode="External"/><Relationship Id="rId4" Type="http://schemas.openxmlformats.org/officeDocument/2006/relationships/hyperlink" Target="https://xn--80ajghhoc2aj1c8b.xn--p1ai/lectures/vebinary/?ELEMENT_ID=243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cp:lastModifiedBy>Kulenko</cp:lastModifiedBy>
  <cp:revision>2</cp:revision>
  <dcterms:created xsi:type="dcterms:W3CDTF">2021-12-06T11:18:00Z</dcterms:created>
  <dcterms:modified xsi:type="dcterms:W3CDTF">2021-12-06T11:18:00Z</dcterms:modified>
</cp:coreProperties>
</file>