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firstLine="540"/>
        <w:contextualSpacing w:val="1"/>
        <w:jc w:val="center"/>
        <w:rPr>
          <w:b w:val="1"/>
        </w:rPr>
      </w:pPr>
      <w:r>
        <w:rPr>
          <w:b w:val="1"/>
        </w:rPr>
        <w:t xml:space="preserve">Протокол </w:t>
      </w:r>
      <w:r>
        <w:rPr>
          <w:b w:val="1"/>
        </w:rPr>
        <w:br/>
      </w:r>
      <w:r>
        <w:rPr>
          <w:b w:val="1"/>
        </w:rPr>
        <w:t xml:space="preserve">общего собрания участников долевой собственности </w:t>
      </w:r>
    </w:p>
    <w:p w14:paraId="08000000">
      <w:pPr>
        <w:widowControl w:val="1"/>
        <w:ind w:firstLine="540"/>
        <w:contextualSpacing w:val="1"/>
        <w:jc w:val="center"/>
        <w:rPr>
          <w:b w:val="1"/>
        </w:rPr>
      </w:pPr>
      <w:r>
        <w:rPr>
          <w:b w:val="1"/>
        </w:rPr>
        <w:t xml:space="preserve">земельного участка сельскохозяйственного назначения </w:t>
      </w:r>
      <w:r>
        <w:rPr>
          <w:b w:val="1"/>
        </w:rPr>
        <w:br/>
      </w:r>
      <w:r>
        <w:rPr>
          <w:b w:val="1"/>
        </w:rPr>
        <w:t>с кадастровым номером 23:19:0104000:314</w:t>
      </w:r>
    </w:p>
    <w:p w14:paraId="09000000">
      <w:pPr>
        <w:widowControl w:val="1"/>
        <w:ind/>
        <w:contextualSpacing w:val="1"/>
        <w:rPr>
          <w:b w:val="1"/>
          <w:i w:val="1"/>
        </w:rPr>
      </w:pPr>
    </w:p>
    <w:p w14:paraId="0A000000">
      <w:pPr>
        <w:widowControl w:val="1"/>
        <w:ind/>
        <w:contextualSpacing w:val="1"/>
        <w:rPr>
          <w:i w:val="1"/>
        </w:rPr>
      </w:pPr>
      <w:r>
        <w:rPr>
          <w:i w:val="1"/>
        </w:rPr>
        <w:t xml:space="preserve">Краснодарский край, Ленинградский район, ст. Ленинградская </w:t>
      </w:r>
    </w:p>
    <w:p w14:paraId="0B000000">
      <w:pPr>
        <w:widowControl w:val="1"/>
        <w:ind/>
        <w:contextualSpacing w:val="1"/>
        <w:rPr>
          <w:i w:val="1"/>
        </w:rPr>
      </w:pPr>
      <w:r>
        <w:rPr>
          <w:i w:val="1"/>
        </w:rPr>
        <w:t xml:space="preserve">четырнадцатое марта </w:t>
      </w:r>
      <w:r>
        <w:rPr>
          <w:i w:val="1"/>
        </w:rPr>
        <w:t>две тысячи двадцать шестого года</w:t>
      </w:r>
    </w:p>
    <w:p w14:paraId="0C000000">
      <w:pPr>
        <w:widowControl w:val="1"/>
        <w:ind w:firstLine="709"/>
        <w:contextualSpacing w:val="1"/>
        <w:jc w:val="both"/>
      </w:pPr>
    </w:p>
    <w:p w14:paraId="0D000000">
      <w:pPr>
        <w:widowControl w:val="1"/>
        <w:ind w:firstLine="709"/>
        <w:contextualSpacing w:val="1"/>
        <w:jc w:val="both"/>
      </w:pPr>
      <w:r>
        <w:t>Дата проведения собрания: 14.03.2026</w:t>
      </w:r>
    </w:p>
    <w:p w14:paraId="0E000000">
      <w:pPr>
        <w:widowControl w:val="1"/>
        <w:ind w:firstLine="1" w:left="708"/>
        <w:contextualSpacing w:val="1"/>
        <w:jc w:val="both"/>
      </w:pPr>
      <w:r>
        <w:t>Место проведения собрания: Краснодарский край, Ленинградский район, ст. Ленинградская, ул. Школьная, д. 70-Б.</w:t>
      </w:r>
    </w:p>
    <w:p w14:paraId="0F000000">
      <w:pPr>
        <w:widowControl w:val="1"/>
        <w:ind w:firstLine="709"/>
        <w:contextualSpacing w:val="1"/>
        <w:jc w:val="both"/>
        <w:rPr>
          <w:b w:val="1"/>
          <w:u w:val="single"/>
        </w:rPr>
      </w:pPr>
      <w:r>
        <w:t xml:space="preserve">Общее количество участников долевой собственности: </w:t>
      </w:r>
      <w:r>
        <w:rPr>
          <w:b w:val="1"/>
        </w:rPr>
        <w:t>12 (двенадцать).</w:t>
      </w:r>
    </w:p>
    <w:p w14:paraId="10000000">
      <w:pPr>
        <w:widowControl w:val="1"/>
        <w:ind w:firstLine="709"/>
        <w:contextualSpacing w:val="1"/>
        <w:jc w:val="both"/>
        <w:rPr>
          <w:b w:val="1"/>
        </w:rPr>
      </w:pPr>
      <w:r>
        <w:t>Общее к</w:t>
      </w:r>
      <w:r>
        <w:t xml:space="preserve">оличество присутствующих на собрании участников: </w:t>
      </w:r>
      <w:r>
        <w:rPr>
          <w:b w:val="1"/>
        </w:rPr>
        <w:t>5 (пять).</w:t>
      </w:r>
    </w:p>
    <w:p w14:paraId="11000000">
      <w:pPr>
        <w:widowControl w:val="1"/>
        <w:ind w:firstLine="709"/>
        <w:contextualSpacing w:val="1"/>
        <w:jc w:val="both"/>
      </w:pPr>
      <w:r>
        <w:t xml:space="preserve">Время начала регистрации лиц, имеющих право на участие в общем собрании: </w:t>
      </w:r>
    </w:p>
    <w:p w14:paraId="12000000">
      <w:pPr>
        <w:widowControl w:val="1"/>
        <w:ind w:firstLine="709"/>
        <w:contextualSpacing w:val="1"/>
        <w:jc w:val="both"/>
      </w:pPr>
      <w:r>
        <w:t>08 часов 30 минут.</w:t>
      </w:r>
    </w:p>
    <w:p w14:paraId="13000000">
      <w:pPr>
        <w:widowControl w:val="1"/>
        <w:ind w:firstLine="709"/>
        <w:contextualSpacing w:val="1"/>
        <w:jc w:val="both"/>
      </w:pPr>
      <w:r>
        <w:t xml:space="preserve">Время окончания регистрации лиц, имеющих право на участие в общем собрании: </w:t>
      </w:r>
    </w:p>
    <w:p w14:paraId="14000000">
      <w:pPr>
        <w:widowControl w:val="1"/>
        <w:ind w:firstLine="709"/>
        <w:contextualSpacing w:val="1"/>
        <w:jc w:val="both"/>
      </w:pPr>
      <w:r>
        <w:t>09 часов 00 минут.</w:t>
      </w:r>
    </w:p>
    <w:p w14:paraId="15000000">
      <w:pPr>
        <w:widowControl w:val="1"/>
        <w:ind w:firstLine="709"/>
        <w:contextualSpacing w:val="1"/>
        <w:jc w:val="both"/>
      </w:pPr>
      <w:r>
        <w:t>Время от</w:t>
      </w:r>
      <w:r>
        <w:t>крытия общего собрания: 09 часов 00 минут.</w:t>
      </w:r>
    </w:p>
    <w:p w14:paraId="16000000">
      <w:pPr>
        <w:widowControl w:val="1"/>
        <w:ind w:firstLine="709"/>
        <w:contextualSpacing w:val="1"/>
        <w:jc w:val="both"/>
      </w:pPr>
    </w:p>
    <w:p w14:paraId="17000000">
      <w:pPr>
        <w:widowControl w:val="1"/>
        <w:ind w:firstLine="709"/>
        <w:contextualSpacing w:val="1"/>
        <w:jc w:val="both"/>
      </w:pPr>
      <w:r>
        <w:t>Общее собрание участников долевой собственности на земельный участок проводится в соответствии с требованиями статьи 14.1 Федерального закона от 24.07.2002 № 101-ФЗ «Об обороте земель сельскохозяйственного назнач</w:t>
      </w:r>
      <w:r>
        <w:t xml:space="preserve">ения» по предложению участника долевой собственности в праве общей долевой собственности на земельный участок и арендатора </w:t>
      </w:r>
      <w:r>
        <w:t>Карпенкова</w:t>
      </w:r>
      <w:r>
        <w:t xml:space="preserve"> Эдуарда Васильевича.</w:t>
      </w:r>
    </w:p>
    <w:p w14:paraId="18000000">
      <w:pPr>
        <w:widowControl w:val="1"/>
        <w:ind w:firstLine="709"/>
        <w:contextualSpacing w:val="1"/>
        <w:jc w:val="both"/>
      </w:pPr>
      <w:r>
        <w:t>О проведении собрания администрация муниципального образования Ленинградский муниципальный округ Крас</w:t>
      </w:r>
      <w:r>
        <w:t>нодарского края уведомлена в письменной форме 22.01.2026.</w:t>
      </w:r>
    </w:p>
    <w:p w14:paraId="19000000">
      <w:pPr>
        <w:widowControl w:val="1"/>
        <w:ind w:firstLine="709"/>
        <w:contextualSpacing w:val="1"/>
        <w:jc w:val="both"/>
        <w:outlineLvl w:val="1"/>
      </w:pPr>
      <w:r>
        <w:t>Сообщение о времени и месте проведения общего собрания участников долевой собственности было размещено на информационных щитах на территории Ленинградского муниципального округа Краснодарского края,</w:t>
      </w:r>
      <w:r>
        <w:t xml:space="preserve"> а также на официальном сайте администрации муниципального образования Ленинградский муниципальный округ Краснодарского края в сети «Интернет» (https://adminlenkub.ru/item/2389434) 23.01.2026 и опубликовано в газете «Вольная Кубань» № 7 (27569) от 27.01.20</w:t>
      </w:r>
      <w:r>
        <w:t>26.</w:t>
      </w:r>
    </w:p>
    <w:p w14:paraId="1A000000">
      <w:pPr>
        <w:widowControl w:val="1"/>
        <w:ind w:firstLine="709"/>
        <w:contextualSpacing w:val="1"/>
        <w:jc w:val="both"/>
        <w:outlineLvl w:val="1"/>
      </w:pPr>
      <w:r>
        <w:t xml:space="preserve">Удостоверение полномочий присутствующих на общем собрании лиц производила главный специалист Ленинградского территориального управления администрации Ленинградского муниципального округа </w:t>
      </w:r>
      <w:r>
        <w:t>Кальницкая</w:t>
      </w:r>
      <w:r>
        <w:t xml:space="preserve"> Юлия </w:t>
      </w:r>
      <w:r>
        <w:t>Брониславовна</w:t>
      </w:r>
      <w:r>
        <w:t xml:space="preserve"> на основании распоряжения администр</w:t>
      </w:r>
      <w:r>
        <w:t>ации муниципального образования Ленинградский муниципальный округ Краснодарского края от 10.03.2026 № 68-р.</w:t>
      </w:r>
    </w:p>
    <w:p w14:paraId="1B000000">
      <w:pPr>
        <w:pStyle w:val="Style_4"/>
        <w:widowControl w:val="1"/>
        <w:ind w:firstLine="709"/>
        <w:contextualSpacing w:val="1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Допуск участников общего собрания к голосованию проведен на основании документов, удостоверяющих личность, документов, удостоверяющих права на земел</w:t>
      </w:r>
      <w:r>
        <w:rPr>
          <w:rFonts w:ascii="Times New Roman" w:hAnsi="Times New Roman"/>
          <w:sz w:val="24"/>
        </w:rPr>
        <w:t>ьные доли, документов, подтверждающих полномочия лиц на участие в общем собрании.</w:t>
      </w:r>
    </w:p>
    <w:p w14:paraId="1C000000">
      <w:pPr>
        <w:pStyle w:val="Style_4"/>
        <w:widowControl w:val="1"/>
        <w:ind w:firstLine="709"/>
        <w:contextualSpacing w:val="1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Регистрация участников собрания проведена на основании документов, удостоверяющих личность, документов, удостоверяющих право на земельные доли, а также документов, подтвержда</w:t>
      </w:r>
      <w:r>
        <w:rPr>
          <w:rFonts w:ascii="Times New Roman" w:hAnsi="Times New Roman"/>
          <w:sz w:val="24"/>
        </w:rPr>
        <w:t>ющих полномочия лиц на участие в общем собрании с правом голосования.</w:t>
      </w:r>
    </w:p>
    <w:p w14:paraId="1D000000">
      <w:pPr>
        <w:widowControl w:val="1"/>
        <w:ind w:firstLine="709"/>
        <w:contextualSpacing w:val="1"/>
        <w:jc w:val="both"/>
        <w:rPr>
          <w:b w:val="1"/>
        </w:rPr>
      </w:pPr>
      <w:r>
        <w:t xml:space="preserve">Неотъемлемой частью протокола является СПИСОК присутствующих на общем собрании 14.03.2026 участников общей </w:t>
      </w:r>
      <w:r>
        <w:t xml:space="preserve">долевой собственности на земельный участок сельскохозяйственного назначения с кадастровым номером </w:t>
      </w:r>
      <w:r>
        <w:rPr>
          <w:b w:val="1"/>
        </w:rPr>
        <w:t>23:19:0104000:314,</w:t>
      </w:r>
      <w:r>
        <w:t xml:space="preserve"> расположенный по адресу: Краснодарский край, р-н Ленинградский, ЗАО племзавод «Колос», участок 1, секция 15, контуры 39,43,46, общей площад</w:t>
      </w:r>
      <w:r>
        <w:t>ью 1132500 кв. м.</w:t>
      </w:r>
    </w:p>
    <w:p w14:paraId="1E000000">
      <w:pPr>
        <w:widowControl w:val="1"/>
        <w:ind w:firstLine="709"/>
        <w:contextualSpacing w:val="1"/>
        <w:jc w:val="both"/>
        <w:rPr>
          <w:color w:themeColor="text1" w:val="000000"/>
        </w:rPr>
      </w:pPr>
      <w:r>
        <w:rPr>
          <w:color w:themeColor="text1" w:val="000000"/>
        </w:rPr>
        <w:t xml:space="preserve">В соответствии с пунктом 5 статьи 14.1 Федерального закона от 24.07.2002 г. № 101-ФЗ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«Об обороте земель сельскохозяйственного назначения» общее собрание считается правомочным в случае присутствия на нем участников долевой собственности, </w:t>
      </w:r>
      <w:r>
        <w:rPr>
          <w:color w:themeColor="text1" w:val="000000"/>
        </w:rPr>
        <w:t>составляющих не менее чем 50 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 процентами таких долей.</w:t>
      </w:r>
    </w:p>
    <w:p w14:paraId="1F000000">
      <w:pPr>
        <w:widowControl w:val="1"/>
        <w:ind w:firstLine="709"/>
        <w:contextualSpacing w:val="1"/>
        <w:jc w:val="both"/>
        <w:rPr>
          <w:color w:themeColor="text1" w:val="000000"/>
        </w:rPr>
      </w:pPr>
    </w:p>
    <w:p w14:paraId="20000000">
      <w:pPr>
        <w:widowControl w:val="1"/>
        <w:ind w:firstLine="709"/>
        <w:contextualSpacing w:val="1"/>
        <w:jc w:val="both"/>
        <w:rPr>
          <w:color w:themeColor="text1" w:val="000000"/>
        </w:rPr>
      </w:pPr>
      <w:r>
        <w:rPr>
          <w:color w:themeColor="text1" w:val="000000"/>
        </w:rPr>
        <w:t>Согласно сведениями из Е</w:t>
      </w:r>
      <w:r>
        <w:rPr>
          <w:color w:themeColor="text1" w:val="000000"/>
        </w:rPr>
        <w:t xml:space="preserve">диного государственного реестра недвижимости (ЕГРН) общее количество участников общей долевой собственности на земельный участок с кадастровым номером </w:t>
      </w:r>
      <w:r>
        <w:rPr>
          <w:b w:val="1"/>
        </w:rPr>
        <w:t>23:19:0104000:314</w:t>
      </w:r>
      <w:r>
        <w:rPr>
          <w:b w:val="1"/>
        </w:rPr>
        <w:t xml:space="preserve"> </w:t>
      </w:r>
      <w:r>
        <w:rPr>
          <w:color w:themeColor="text1" w:val="000000"/>
        </w:rPr>
        <w:t xml:space="preserve">общей площадью </w:t>
      </w:r>
      <w:r>
        <w:t xml:space="preserve">1132500 </w:t>
      </w:r>
      <w:r>
        <w:rPr>
          <w:color w:themeColor="text1" w:val="000000"/>
        </w:rPr>
        <w:t xml:space="preserve">кв. м составляет </w:t>
      </w:r>
      <w:r>
        <w:rPr>
          <w:b w:val="1"/>
          <w:color w:themeColor="text1" w:val="000000"/>
        </w:rPr>
        <w:t>12 собственников.</w:t>
      </w:r>
    </w:p>
    <w:p w14:paraId="21000000">
      <w:pPr>
        <w:widowControl w:val="1"/>
        <w:ind w:firstLine="709"/>
        <w:contextualSpacing w:val="1"/>
        <w:jc w:val="both"/>
        <w:rPr>
          <w:color w:themeColor="text1" w:val="000000"/>
        </w:rPr>
      </w:pPr>
      <w:r>
        <w:rPr>
          <w:color w:themeColor="text1" w:val="000000"/>
        </w:rPr>
        <w:t xml:space="preserve">По окончании регистрации всех </w:t>
      </w:r>
      <w:r>
        <w:rPr>
          <w:color w:themeColor="text1" w:val="000000"/>
        </w:rPr>
        <w:t xml:space="preserve">лиц, участвующих в общем собрании доложено о том, что для участия в общем собрании зарегистрировались </w:t>
      </w:r>
      <w:r>
        <w:rPr>
          <w:b w:val="1"/>
          <w:color w:themeColor="text1" w:val="000000"/>
        </w:rPr>
        <w:t>5 (пять)</w:t>
      </w:r>
      <w:r>
        <w:rPr>
          <w:color w:themeColor="text1" w:val="000000"/>
        </w:rPr>
        <w:t xml:space="preserve"> участников долевой собственности, что составляет </w:t>
      </w:r>
      <w:r>
        <w:rPr>
          <w:b w:val="1"/>
          <w:color w:themeColor="text1" w:val="000000"/>
        </w:rPr>
        <w:t xml:space="preserve">41,67% </w:t>
      </w:r>
      <w:r>
        <w:rPr>
          <w:color w:themeColor="text1" w:val="000000"/>
        </w:rPr>
        <w:t xml:space="preserve">их общего числа, которые в совокупности владеют </w:t>
      </w:r>
      <w:r>
        <w:rPr>
          <w:b w:val="1"/>
          <w:color w:themeColor="text1" w:val="000000"/>
        </w:rPr>
        <w:t xml:space="preserve">726300/1132500 </w:t>
      </w:r>
      <w:r>
        <w:rPr>
          <w:color w:themeColor="text1" w:val="000000"/>
        </w:rPr>
        <w:t>земельными долями, что сос</w:t>
      </w:r>
      <w:r>
        <w:rPr>
          <w:color w:themeColor="text1" w:val="000000"/>
        </w:rPr>
        <w:t xml:space="preserve">тавляет </w:t>
      </w:r>
      <w:r>
        <w:rPr>
          <w:b w:val="1"/>
          <w:color w:themeColor="text1" w:val="000000"/>
        </w:rPr>
        <w:t xml:space="preserve">64.13% </w:t>
      </w:r>
      <w:r>
        <w:rPr>
          <w:color w:themeColor="text1" w:val="000000"/>
        </w:rPr>
        <w:t>процентов долей в праве собственности на земельный участок.</w:t>
      </w:r>
    </w:p>
    <w:p w14:paraId="22000000">
      <w:pPr>
        <w:widowControl w:val="1"/>
        <w:ind w:firstLine="709"/>
        <w:contextualSpacing w:val="1"/>
        <w:jc w:val="both"/>
      </w:pPr>
      <w:r>
        <w:t>Согласно пункту 5 статьи 14.1 № 101-ФЗ общее собрание считается правомочным в случае присутствия на нем участников долевой собственности, составляющих не менее чем 50 процентов их о</w:t>
      </w:r>
      <w:r>
        <w:t>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долей.</w:t>
      </w:r>
    </w:p>
    <w:p w14:paraId="23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>Кворум для проведения собрания имеется. Собрание правомочно принимат</w:t>
      </w:r>
      <w:r>
        <w:rPr>
          <w:b w:val="1"/>
        </w:rPr>
        <w:t xml:space="preserve">ь решения по всем вопросам повестки дня. </w:t>
      </w:r>
    </w:p>
    <w:p w14:paraId="24000000">
      <w:pPr>
        <w:widowControl w:val="1"/>
        <w:ind w:firstLine="709"/>
        <w:contextualSpacing w:val="1"/>
        <w:jc w:val="both"/>
      </w:pPr>
    </w:p>
    <w:p w14:paraId="25000000">
      <w:pPr>
        <w:widowControl w:val="1"/>
        <w:ind w:firstLine="709"/>
        <w:contextualSpacing w:val="1"/>
        <w:jc w:val="both"/>
      </w:pPr>
      <w:r>
        <w:t>Все решения принимаются общим собранием открытым голосованием, путем поднятия рук. Решение считается принятым, если за него проголосовали участники общего собрания, владеющие в совокупности более чем 50 процентами</w:t>
      </w:r>
      <w:r>
        <w:t xml:space="preserve"> долей общего числа долей собственников, присутствующих на общем собрании (при условии, что способ указания размера земельной доли допускает сопоставление долей в праве общей собственности на этот земельный участок), или большинством участников общего собр</w:t>
      </w:r>
      <w:r>
        <w:t>ания.</w:t>
      </w:r>
    </w:p>
    <w:p w14:paraId="26000000">
      <w:pPr>
        <w:widowControl w:val="1"/>
        <w:ind w:firstLine="709"/>
        <w:contextualSpacing w:val="1"/>
        <w:jc w:val="both"/>
        <w:outlineLvl w:val="1"/>
      </w:pPr>
      <w:r>
        <w:t>До начала проведения собрания и голосования по вопросам повестки дня присутствующим разъяснено, что в соответствии с пунктом 8 статьи 14.1 № 101-ФЗ решение общего собрания считается принятым, если за него проголосовали участники собрания, владеющие в</w:t>
      </w:r>
      <w:r>
        <w:t xml:space="preserve"> совокупности более чем 50 процентами долей от общего числа долей собственников, присутствующих на общем собрании или большинство участников общего собрания, а также рассказано о порядке голосования. </w:t>
      </w:r>
    </w:p>
    <w:p w14:paraId="27000000">
      <w:pPr>
        <w:widowControl w:val="1"/>
        <w:ind w:firstLine="709"/>
        <w:contextualSpacing w:val="1"/>
        <w:jc w:val="both"/>
      </w:pPr>
      <w:r>
        <w:t xml:space="preserve">Согласно п. 11 ст. 14.1 № 101-ФЗ «Об обороте </w:t>
      </w:r>
      <w:r>
        <w:t>земель сельскохозяйственного назначения» все решения, принятые общим собранием, оформляются протоколом.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</w:t>
      </w:r>
      <w:r>
        <w:t>ов документов, удостоверяющих их права на земельные доли. Протокол подписывается председателем, секретарем общего собрания и уполномоченным должностным лицом, органом местного самоуправления.</w:t>
      </w:r>
    </w:p>
    <w:p w14:paraId="28000000">
      <w:pPr>
        <w:widowControl w:val="1"/>
        <w:ind w:firstLine="709"/>
        <w:contextualSpacing w:val="1"/>
        <w:jc w:val="both"/>
      </w:pPr>
    </w:p>
    <w:p w14:paraId="29000000">
      <w:pPr>
        <w:widowControl w:val="1"/>
        <w:ind w:firstLine="709"/>
        <w:contextualSpacing w:val="1"/>
        <w:jc w:val="both"/>
      </w:pPr>
      <w:r>
        <w:t>Оглашена повестка дня общего собрания:</w:t>
      </w:r>
    </w:p>
    <w:p w14:paraId="2A000000">
      <w:pPr>
        <w:widowControl w:val="1"/>
        <w:ind w:firstLine="709"/>
        <w:contextualSpacing w:val="1"/>
        <w:jc w:val="both"/>
      </w:pPr>
      <w:r>
        <w:t xml:space="preserve">1. Выборы председателя, </w:t>
      </w:r>
      <w:r>
        <w:t>секретаря, счетной комиссии.</w:t>
      </w:r>
    </w:p>
    <w:p w14:paraId="2B000000">
      <w:pPr>
        <w:widowControl w:val="1"/>
        <w:ind w:firstLine="709"/>
        <w:contextualSpacing w:val="1"/>
        <w:jc w:val="both"/>
      </w:pPr>
      <w:r>
        <w:t>2. Утверждение условий договора аренды земельного участка, находящегося в долевой собственности.</w:t>
      </w:r>
    </w:p>
    <w:p w14:paraId="2C000000">
      <w:pPr>
        <w:widowControl w:val="1"/>
        <w:ind w:firstLine="709"/>
        <w:contextualSpacing w:val="1"/>
        <w:jc w:val="both"/>
      </w:pPr>
      <w:r>
        <w:t>3. О лице, уполномоченном от имени участников долевой собственности без доверенности действовать при согласовании местоположения г</w:t>
      </w:r>
      <w:r>
        <w:t>раниц земельных участков, одновременно являющихся границей земельного участка, находящегося в долевой собственности, при обращении с заявлениями о проведении государственного кадастрового учета или государственной регистрации прав на недвижимое имущество в</w:t>
      </w:r>
      <w:r>
        <w:t xml:space="preserve"> отношении земельного участка, находящегося в долевой собственности, и образуемых из него земельных участков, а также заключить договор аренды данного земельного участка, в том числе об объеме и о сроках таких полномочий.</w:t>
      </w:r>
    </w:p>
    <w:p w14:paraId="2D000000">
      <w:pPr>
        <w:widowControl w:val="1"/>
        <w:ind w:firstLine="709"/>
        <w:contextualSpacing w:val="1"/>
        <w:jc w:val="both"/>
      </w:pPr>
    </w:p>
    <w:p w14:paraId="2E000000">
      <w:pPr>
        <w:widowControl w:val="1"/>
        <w:ind w:firstLine="709"/>
        <w:contextualSpacing w:val="1"/>
        <w:jc w:val="both"/>
      </w:pPr>
      <w:r>
        <w:rPr>
          <w:b w:val="1"/>
        </w:rPr>
        <w:t>1. По первому вопросу</w:t>
      </w:r>
      <w:r>
        <w:t xml:space="preserve"> </w:t>
      </w:r>
      <w:r>
        <w:rPr>
          <w:b w:val="1"/>
        </w:rPr>
        <w:t>повестки дн</w:t>
      </w:r>
      <w:r>
        <w:rPr>
          <w:b w:val="1"/>
        </w:rPr>
        <w:t>я</w:t>
      </w:r>
      <w:r>
        <w:t xml:space="preserve"> выступила главный специалист Ленинградского территориального управления администрации Ленинградского муниципального округа </w:t>
      </w:r>
      <w:r>
        <w:t>Кальницкая</w:t>
      </w:r>
      <w:r>
        <w:t xml:space="preserve"> Юлия </w:t>
      </w:r>
      <w:r>
        <w:t>Брониславовна</w:t>
      </w:r>
      <w:r>
        <w:t xml:space="preserve">, разъяснив присутствующим, что в силу пункта 11 статьи 14.1 № 101-ФЗ </w:t>
      </w:r>
      <w:r>
        <w:br/>
      </w:r>
      <w:r>
        <w:t>«Об обороте земель сельскохозяй</w:t>
      </w:r>
      <w:r>
        <w:t>ственного назначения» принятое общим собранием решение оформляется протоколом, который подписывается председателем, секретарем общего собрания, уполномоченным должностным лицом органа местного самоуправления</w:t>
      </w:r>
      <w:r>
        <w:t xml:space="preserve"> по месту расположения земельн</w:t>
      </w:r>
      <w:r>
        <w:t>ого участка, находящегося в долевой собственности, присутствовавшим на общем собрании.</w:t>
      </w:r>
    </w:p>
    <w:p w14:paraId="2F000000">
      <w:pPr>
        <w:widowControl w:val="1"/>
        <w:ind w:firstLine="709"/>
        <w:contextualSpacing w:val="1"/>
        <w:jc w:val="both"/>
      </w:pPr>
      <w:r>
        <w:t>Таким образом, общему собранию необходимо решить организационные вопросы, для ведения общего собрания и подсчета поданных голосов необходимо избрать председателя, секрет</w:t>
      </w:r>
      <w:r>
        <w:t>аря и счетную комиссию.</w:t>
      </w:r>
    </w:p>
    <w:p w14:paraId="30000000">
      <w:pPr>
        <w:widowControl w:val="1"/>
        <w:ind w:firstLine="709"/>
        <w:contextualSpacing w:val="1"/>
        <w:jc w:val="both"/>
      </w:pPr>
      <w:r>
        <w:t>Предложено избрать председателем общего собрания Соловьева Аркадия Владимировича, секретарем общего собрания Соловьева Евгения Аркадьевича, возложить обязанности счетной комиссии на Соловьева Евгения Аркадьевича.</w:t>
      </w:r>
    </w:p>
    <w:p w14:paraId="31000000">
      <w:pPr>
        <w:widowControl w:val="1"/>
        <w:ind w:firstLine="709"/>
        <w:contextualSpacing w:val="1"/>
        <w:jc w:val="both"/>
      </w:pPr>
      <w:r>
        <w:t>Иных предложений от</w:t>
      </w:r>
      <w:r>
        <w:t>носительно кандидатур председателя, секретаря и счетной комиссии не поступило.</w:t>
      </w:r>
    </w:p>
    <w:p w14:paraId="32000000">
      <w:pPr>
        <w:widowControl w:val="1"/>
        <w:ind w:firstLine="709"/>
        <w:contextualSpacing w:val="1"/>
        <w:jc w:val="both"/>
      </w:pPr>
      <w:r>
        <w:t xml:space="preserve">По данному вопросу повестки дня голосовали поднятием рук. </w:t>
      </w:r>
    </w:p>
    <w:p w14:paraId="33000000">
      <w:pPr>
        <w:widowControl w:val="1"/>
        <w:ind w:firstLine="709"/>
        <w:contextualSpacing w:val="1"/>
        <w:jc w:val="both"/>
      </w:pPr>
      <w:r>
        <w:t>Подсчет поданных голосов вел Соловьев Е.А.</w:t>
      </w:r>
    </w:p>
    <w:p w14:paraId="34000000">
      <w:pPr>
        <w:widowControl w:val="1"/>
        <w:ind w:firstLine="709"/>
        <w:contextualSpacing w:val="1"/>
        <w:jc w:val="both"/>
      </w:pPr>
      <w:r>
        <w:t>Итоги голосования по первому вопросу повестки дня:</w:t>
      </w:r>
    </w:p>
    <w:p w14:paraId="35000000">
      <w:pPr>
        <w:widowControl w:val="1"/>
        <w:ind w:firstLine="709"/>
        <w:contextualSpacing w:val="1"/>
        <w:jc w:val="both"/>
      </w:pPr>
    </w:p>
    <w:p w14:paraId="36000000">
      <w:pPr>
        <w:widowControl w:val="1"/>
        <w:ind w:firstLine="709"/>
        <w:contextualSpacing w:val="1"/>
        <w:jc w:val="both"/>
      </w:pPr>
      <w:r>
        <w:rPr>
          <w:b w:val="1"/>
        </w:rPr>
        <w:t>«ЗА»</w:t>
      </w:r>
      <w:r>
        <w:t xml:space="preserve"> - 100% участников</w:t>
      </w:r>
      <w:r>
        <w:t xml:space="preserve"> собрания. </w:t>
      </w:r>
    </w:p>
    <w:p w14:paraId="37000000">
      <w:pPr>
        <w:widowControl w:val="1"/>
        <w:ind w:firstLine="709"/>
        <w:contextualSpacing w:val="1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«ПРОТИВ»</w:t>
      </w:r>
      <w:r>
        <w:rPr>
          <w:color w:themeColor="text1" w:val="000000"/>
        </w:rPr>
        <w:t xml:space="preserve"> - нет (0%)</w:t>
      </w:r>
    </w:p>
    <w:p w14:paraId="38000000">
      <w:pPr>
        <w:widowControl w:val="1"/>
        <w:ind w:firstLine="709"/>
        <w:contextualSpacing w:val="1"/>
        <w:jc w:val="both"/>
      </w:pPr>
      <w:r>
        <w:rPr>
          <w:b w:val="1"/>
        </w:rPr>
        <w:t>«ВОЗДЕРЖАЛСЯ»</w:t>
      </w:r>
      <w:r>
        <w:t xml:space="preserve"> - нет (0%)</w:t>
      </w:r>
    </w:p>
    <w:p w14:paraId="39000000">
      <w:pPr>
        <w:widowControl w:val="1"/>
        <w:ind w:firstLine="709"/>
        <w:contextualSpacing w:val="1"/>
        <w:jc w:val="both"/>
      </w:pPr>
    </w:p>
    <w:p w14:paraId="3A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 xml:space="preserve">Решили по первому вопросу повестки дня: </w:t>
      </w:r>
    </w:p>
    <w:p w14:paraId="3B000000">
      <w:pPr>
        <w:widowControl w:val="1"/>
        <w:ind w:firstLine="709"/>
        <w:contextualSpacing w:val="1"/>
        <w:jc w:val="both"/>
      </w:pPr>
      <w:r>
        <w:t>Избрать председателем общего собрания Соловьев Аркадий Владимирович.</w:t>
      </w:r>
    </w:p>
    <w:p w14:paraId="3C000000">
      <w:pPr>
        <w:widowControl w:val="1"/>
        <w:ind w:firstLine="709"/>
        <w:contextualSpacing w:val="1"/>
        <w:jc w:val="both"/>
      </w:pPr>
      <w:r>
        <w:t>Избрать секретарем общего собрания Соловьева Евгения Аркадьевича.</w:t>
      </w:r>
    </w:p>
    <w:p w14:paraId="3D000000">
      <w:pPr>
        <w:widowControl w:val="1"/>
        <w:ind w:firstLine="709"/>
        <w:contextualSpacing w:val="1"/>
        <w:jc w:val="both"/>
      </w:pPr>
      <w:r>
        <w:t>Подсчет поданных голосов возложить на Соловьева Евгения Аркадьевича</w:t>
      </w:r>
    </w:p>
    <w:p w14:paraId="3E000000">
      <w:pPr>
        <w:widowControl w:val="1"/>
        <w:ind w:firstLine="709"/>
        <w:contextualSpacing w:val="1"/>
        <w:jc w:val="both"/>
      </w:pPr>
    </w:p>
    <w:p w14:paraId="3F000000">
      <w:pPr>
        <w:widowControl w:val="1"/>
        <w:ind w:firstLine="709"/>
        <w:contextualSpacing w:val="1"/>
        <w:jc w:val="both"/>
      </w:pPr>
      <w:r>
        <w:rPr>
          <w:b w:val="1"/>
        </w:rPr>
        <w:t xml:space="preserve">2. По второму вопросу повестки дня </w:t>
      </w:r>
      <w:r>
        <w:t>выступил</w:t>
      </w:r>
      <w:r>
        <w:rPr>
          <w:b w:val="1"/>
        </w:rPr>
        <w:t xml:space="preserve"> </w:t>
      </w:r>
      <w:r>
        <w:t xml:space="preserve">председатель собрания Соловьев А.В. указав, что в настоящее время в отношении земельного участка действует </w:t>
      </w:r>
      <w:bookmarkStart w:id="1" w:name="_Hlk131154991"/>
      <w:r>
        <w:t>Договор аренды земельного участка се</w:t>
      </w:r>
      <w:r>
        <w:t xml:space="preserve">льскохозяйственного назначения при множественности лиц со стороны арендодателей, выдан 12.05.2016 </w:t>
      </w:r>
      <w:r>
        <w:t>(дата государственной регистрации аренды: 02.06.2016, номер государственной регистрации: 23-23/038-23/038/014/2016-026/3</w:t>
      </w:r>
      <w:r>
        <w:t xml:space="preserve">). </w:t>
      </w:r>
      <w:bookmarkEnd w:id="1"/>
      <w:r>
        <w:t>Арендатором данного земельного учас</w:t>
      </w:r>
      <w:r>
        <w:t>тка является Карпенков Эдуард Васильевич, срок аренды: 10 лет.</w:t>
      </w:r>
    </w:p>
    <w:p w14:paraId="40000000">
      <w:pPr>
        <w:widowControl w:val="1"/>
        <w:ind w:firstLine="709"/>
        <w:contextualSpacing w:val="1"/>
        <w:jc w:val="both"/>
        <w:rPr>
          <w:highlight w:val="white"/>
        </w:rPr>
      </w:pPr>
      <w:r>
        <w:t xml:space="preserve">Председатель предложил участникам собрания проект договора аренды земельного участка </w:t>
      </w:r>
      <w:r>
        <w:rPr>
          <w:highlight w:val="white"/>
        </w:rPr>
        <w:t>сельскохозяйственного назначения при множественности лиц на стороне арендодателей в редакции следующих услов</w:t>
      </w:r>
      <w:r>
        <w:rPr>
          <w:highlight w:val="white"/>
        </w:rPr>
        <w:t>ий:</w:t>
      </w:r>
    </w:p>
    <w:p w14:paraId="41000000">
      <w:pPr>
        <w:widowControl w:val="1"/>
        <w:ind w:firstLine="709"/>
        <w:contextualSpacing w:val="1"/>
        <w:jc w:val="both"/>
      </w:pPr>
      <w:r>
        <w:t xml:space="preserve">«1. «Арендатор» производит арендную плату «Арендодателям» из расчета: за земельную долю </w:t>
      </w:r>
      <w:r>
        <w:rPr>
          <w:b w:val="1"/>
        </w:rPr>
        <w:t>45300/1132400</w:t>
      </w:r>
      <w:r>
        <w:t xml:space="preserve"> в виде натуральной оплаты сельскохозяйственной продукцией, ее переработки, в следующем ассортименте и сроки:</w:t>
      </w:r>
    </w:p>
    <w:p w14:paraId="42000000">
      <w:pPr>
        <w:widowControl w:val="1"/>
        <w:ind w:firstLine="709"/>
        <w:contextualSpacing w:val="1"/>
        <w:jc w:val="both"/>
      </w:pPr>
      <w:r>
        <w:t>4000 (четыре тысячи) килограмм зерна фура</w:t>
      </w:r>
      <w:r>
        <w:t>жного;</w:t>
      </w:r>
    </w:p>
    <w:p w14:paraId="43000000">
      <w:pPr>
        <w:widowControl w:val="1"/>
        <w:ind w:firstLine="709"/>
        <w:contextualSpacing w:val="1"/>
        <w:jc w:val="both"/>
      </w:pPr>
      <w:r>
        <w:t>100 (сто) килограмм сахара;</w:t>
      </w:r>
    </w:p>
    <w:p w14:paraId="44000000">
      <w:pPr>
        <w:widowControl w:val="1"/>
        <w:ind w:firstLine="709"/>
        <w:contextualSpacing w:val="1"/>
        <w:jc w:val="both"/>
      </w:pPr>
      <w:r>
        <w:t>40 (сорок) литров растительного масла.</w:t>
      </w:r>
    </w:p>
    <w:p w14:paraId="45000000">
      <w:pPr>
        <w:widowControl w:val="1"/>
        <w:ind w:firstLine="709"/>
        <w:contextualSpacing w:val="1"/>
        <w:jc w:val="both"/>
      </w:pPr>
      <w:r>
        <w:t>2. По взаимному соглашению сторон настоящий договор заключен сроком на 10 лет.</w:t>
      </w:r>
    </w:p>
    <w:p w14:paraId="46000000">
      <w:pPr>
        <w:widowControl w:val="1"/>
        <w:ind w:firstLine="709"/>
        <w:contextualSpacing w:val="1"/>
        <w:jc w:val="both"/>
      </w:pPr>
      <w:r>
        <w:t>3. Арендатор обязуется производить компенсацию размера земельного налога за пользование земельным участ</w:t>
      </w:r>
      <w:r>
        <w:t>ком.</w:t>
      </w:r>
    </w:p>
    <w:p w14:paraId="47000000">
      <w:pPr>
        <w:widowControl w:val="1"/>
        <w:ind w:firstLine="709"/>
        <w:contextualSpacing w:val="1"/>
        <w:jc w:val="both"/>
      </w:pPr>
      <w:r>
        <w:t>4. Все ранее достигнутые договоренности между сторонами, противоречащие настоящему соглашению, прекращают свое действие, с момента вступления договора в силу».</w:t>
      </w:r>
    </w:p>
    <w:p w14:paraId="48000000">
      <w:pPr>
        <w:widowControl w:val="1"/>
        <w:ind w:firstLine="709"/>
        <w:contextualSpacing w:val="1"/>
        <w:jc w:val="both"/>
      </w:pPr>
      <w:bookmarkStart w:id="2" w:name="_Hlk128935712"/>
      <w:r>
        <w:t xml:space="preserve">По данному вопросу повестки дня голосовали поднятием рук. </w:t>
      </w:r>
    </w:p>
    <w:p w14:paraId="49000000">
      <w:pPr>
        <w:widowControl w:val="1"/>
        <w:ind w:firstLine="709"/>
        <w:contextualSpacing w:val="1"/>
        <w:jc w:val="both"/>
      </w:pPr>
      <w:r>
        <w:t>Подсчет поданных голосов вел Соловьев Е.А.</w:t>
      </w:r>
    </w:p>
    <w:p w14:paraId="4A000000">
      <w:pPr>
        <w:widowControl w:val="1"/>
        <w:ind w:firstLine="709"/>
        <w:contextualSpacing w:val="1"/>
        <w:jc w:val="both"/>
      </w:pPr>
      <w:r>
        <w:t>Итоги голосования по второму вопросу повестки дня:</w:t>
      </w:r>
    </w:p>
    <w:p w14:paraId="4B000000">
      <w:pPr>
        <w:widowControl w:val="1"/>
        <w:ind w:firstLine="709"/>
        <w:contextualSpacing w:val="1"/>
        <w:jc w:val="both"/>
      </w:pPr>
    </w:p>
    <w:p w14:paraId="4C000000">
      <w:pPr>
        <w:widowControl w:val="1"/>
        <w:ind w:firstLine="709"/>
        <w:contextualSpacing w:val="1"/>
        <w:jc w:val="both"/>
      </w:pPr>
      <w:r>
        <w:rPr>
          <w:b w:val="1"/>
        </w:rPr>
        <w:t>«ЗА»</w:t>
      </w:r>
      <w:r>
        <w:t xml:space="preserve"> - 100% участников собрания.</w:t>
      </w:r>
    </w:p>
    <w:p w14:paraId="4D000000">
      <w:pPr>
        <w:widowControl w:val="1"/>
        <w:ind w:firstLine="709"/>
        <w:contextualSpacing w:val="1"/>
        <w:jc w:val="both"/>
      </w:pPr>
      <w:r>
        <w:rPr>
          <w:b w:val="1"/>
        </w:rPr>
        <w:t>«ПРОТИВ»</w:t>
      </w:r>
      <w:r>
        <w:t xml:space="preserve"> - нет (0%)</w:t>
      </w:r>
    </w:p>
    <w:p w14:paraId="4E000000">
      <w:pPr>
        <w:widowControl w:val="1"/>
        <w:ind w:firstLine="709"/>
        <w:contextualSpacing w:val="1"/>
        <w:jc w:val="both"/>
      </w:pPr>
      <w:r>
        <w:rPr>
          <w:b w:val="1"/>
        </w:rPr>
        <w:t>«ВОЗДЕРЖАЛСЯ»</w:t>
      </w:r>
      <w:r>
        <w:t xml:space="preserve"> - нет (0%)</w:t>
      </w:r>
      <w:bookmarkEnd w:id="2"/>
    </w:p>
    <w:p w14:paraId="4F000000">
      <w:pPr>
        <w:widowControl w:val="1"/>
        <w:ind w:firstLine="709"/>
        <w:contextualSpacing w:val="1"/>
        <w:jc w:val="both"/>
      </w:pPr>
    </w:p>
    <w:p w14:paraId="50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>Решили по второму вопросу повестки дня:</w:t>
      </w:r>
    </w:p>
    <w:p w14:paraId="51000000">
      <w:pPr>
        <w:widowControl w:val="1"/>
        <w:ind w:firstLine="709"/>
        <w:contextualSpacing w:val="1"/>
        <w:jc w:val="both"/>
      </w:pPr>
      <w:bookmarkStart w:id="3" w:name="_Hlk215707121"/>
      <w:r>
        <w:t xml:space="preserve">«Заключить договор </w:t>
      </w:r>
      <w:r>
        <w:t>аренды земельного участ</w:t>
      </w:r>
      <w:r>
        <w:t xml:space="preserve">ка сельскохозяйственного назначения при множественности лиц со стороны арендодателей </w:t>
      </w:r>
      <w:r>
        <w:t xml:space="preserve">с кадастровым номером </w:t>
      </w:r>
      <w:r>
        <w:rPr>
          <w:b w:val="1"/>
        </w:rPr>
        <w:t xml:space="preserve">23:19:0104000:314 </w:t>
      </w:r>
      <w:r>
        <w:t>в редакции следующих условий:</w:t>
      </w:r>
    </w:p>
    <w:p w14:paraId="52000000">
      <w:pPr>
        <w:widowControl w:val="1"/>
        <w:ind w:firstLine="709"/>
        <w:contextualSpacing w:val="1"/>
        <w:jc w:val="both"/>
      </w:pPr>
      <w:r>
        <w:t>«</w:t>
      </w:r>
      <w:r>
        <w:t xml:space="preserve">1. «Арендатор» производит арендную плату «Арендодателям» из расчета: за земельную долю </w:t>
      </w:r>
      <w:r>
        <w:rPr>
          <w:b w:val="1"/>
        </w:rPr>
        <w:t>45300/1132400</w:t>
      </w:r>
      <w:r>
        <w:t xml:space="preserve"> в виде натуральной оплаты сельскохозяйственной продукцией, ее переработки, в следующем ассортименте и сроки:</w:t>
      </w:r>
    </w:p>
    <w:p w14:paraId="53000000">
      <w:pPr>
        <w:widowControl w:val="1"/>
        <w:ind w:firstLine="709"/>
        <w:contextualSpacing w:val="1"/>
        <w:jc w:val="both"/>
      </w:pPr>
      <w:r>
        <w:t>4000 (четыре тысячи) килограмм зерна фуражного</w:t>
      </w:r>
      <w:r>
        <w:t>;</w:t>
      </w:r>
    </w:p>
    <w:p w14:paraId="54000000">
      <w:pPr>
        <w:widowControl w:val="1"/>
        <w:ind w:firstLine="709"/>
        <w:contextualSpacing w:val="1"/>
        <w:jc w:val="both"/>
      </w:pPr>
      <w:r>
        <w:t>100 (сто) килограмм сахара;</w:t>
      </w:r>
    </w:p>
    <w:p w14:paraId="55000000">
      <w:pPr>
        <w:widowControl w:val="1"/>
        <w:ind w:firstLine="709"/>
        <w:contextualSpacing w:val="1"/>
        <w:jc w:val="both"/>
      </w:pPr>
      <w:r>
        <w:t>40 (сорок) литров растительного масла.</w:t>
      </w:r>
    </w:p>
    <w:p w14:paraId="56000000">
      <w:pPr>
        <w:widowControl w:val="1"/>
        <w:ind w:firstLine="709"/>
        <w:contextualSpacing w:val="1"/>
        <w:jc w:val="both"/>
      </w:pPr>
      <w:r>
        <w:t>2. По взаимному соглашению сторон настоящий договор заключен сроком на 10 лет.</w:t>
      </w:r>
    </w:p>
    <w:p w14:paraId="57000000">
      <w:pPr>
        <w:widowControl w:val="1"/>
        <w:ind w:firstLine="709"/>
        <w:contextualSpacing w:val="1"/>
        <w:jc w:val="both"/>
      </w:pPr>
      <w:r>
        <w:t>3. Арендатор обязуется производить компенсацию размера земельного налога за пользование земельным участком.</w:t>
      </w:r>
    </w:p>
    <w:p w14:paraId="58000000">
      <w:pPr>
        <w:widowControl w:val="1"/>
        <w:ind w:firstLine="709"/>
        <w:contextualSpacing w:val="1"/>
        <w:jc w:val="both"/>
      </w:pPr>
      <w:r>
        <w:t>4. Все ранее достигнутые договоренности между сторонами, противоречащие настоящему соглашению, прекращают свое действие, с момента вступления договора в силу».</w:t>
      </w:r>
      <w:bookmarkEnd w:id="3"/>
    </w:p>
    <w:p w14:paraId="59000000">
      <w:pPr>
        <w:widowControl w:val="1"/>
        <w:ind w:firstLine="709"/>
        <w:jc w:val="both"/>
      </w:pPr>
    </w:p>
    <w:p w14:paraId="5A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 xml:space="preserve">3. По третьему вопросу повестки дня </w:t>
      </w:r>
      <w:r>
        <w:t>предложено избрать лицо, уполномоченное от имени участников</w:t>
      </w:r>
      <w:r>
        <w:t xml:space="preserve"> долевой собственности на земельный участок сельскохозяйственного назначения с кадастровым номером </w:t>
      </w:r>
      <w:bookmarkStart w:id="4" w:name="_Hlk215704130"/>
      <w:r>
        <w:rPr>
          <w:b w:val="1"/>
        </w:rPr>
        <w:t>23:19:0104000:314,</w:t>
      </w:r>
      <w:r>
        <w:t xml:space="preserve"> расположенный по адресу: Краснодарский край, р-н Ленинградский, ЗАО племзавод «Колос», участок 1, секция 15, контуры 39,43,46, общей площа</w:t>
      </w:r>
      <w:r>
        <w:t xml:space="preserve">дью </w:t>
      </w:r>
      <w:r>
        <w:rPr>
          <w:color w:themeColor="text1" w:val="000000"/>
        </w:rPr>
        <w:t>1132500 кв. м</w:t>
      </w:r>
      <w:r>
        <w:t xml:space="preserve">, без доверенности </w:t>
      </w:r>
      <w:r>
        <w:rPr>
          <w:highlight w:val="white"/>
        </w:rPr>
        <w:t xml:space="preserve">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</w:t>
      </w:r>
      <w:r>
        <w:rPr>
          <w:highlight w:val="white"/>
        </w:rPr>
        <w:t>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дополнительно</w:t>
      </w:r>
      <w:r>
        <w:rPr>
          <w:highlight w:val="white"/>
        </w:rPr>
        <w:t xml:space="preserve">е соглашение к договору аренды земельного участка, находящегося в долевой собственности, с правом </w:t>
      </w:r>
      <w:r>
        <w:t xml:space="preserve">подачи заявлений о государственной регистрации в многофункциональный центр, Управление Федеральной службы государственной регистрации, кадастра и картографии </w:t>
      </w:r>
      <w:r>
        <w:t>по Краснодарскому краю и его отделы, о приостановлении, возобновлении, прекращении государственной регистрации, о внесении изменений в сведения ЕГРН, об исправлении технических ошибок, с правом получения зарегистрированных документов, в том числе представл</w:t>
      </w:r>
      <w:r>
        <w:t>ять интересы участников долевой собственности в праве на земельный участок по всем вопросам, связанным с государственной регистрацией дополнительного соглашения к договору аренды, подписывать необходимые заявления и представлять документы, с правом заключи</w:t>
      </w:r>
      <w:r>
        <w:t>ть дополнительное соглашение к договору аренды земельного участка, в том числе в целях изменения условий договора аренды земельного участка, находящегося в долевой собственности, в связи с выделом земельного участка в счет земельной доли или земельных доле</w:t>
      </w:r>
      <w:r>
        <w:t>й, оплачивать платежи, госпошлины, совершать иные действия, связанные с данным поручением.</w:t>
      </w:r>
      <w:bookmarkEnd w:id="4"/>
    </w:p>
    <w:p w14:paraId="5B000000">
      <w:pPr>
        <w:widowControl w:val="1"/>
        <w:ind w:firstLine="709"/>
        <w:contextualSpacing w:val="1"/>
        <w:jc w:val="both"/>
      </w:pPr>
      <w:r>
        <w:t xml:space="preserve">Срок полномочий уполномоченного лица предложено определить на 3 (три) года. В качестве уполномоченного собранием лица предложена кандидатура </w:t>
      </w:r>
      <w:r>
        <w:rPr>
          <w:b w:val="1"/>
        </w:rPr>
        <w:t>Ф.И.О</w:t>
      </w:r>
      <w:r>
        <w:t>.</w:t>
      </w:r>
      <w:r>
        <w:t>, ---- года рождения, место рождения: ----</w:t>
      </w:r>
      <w:r>
        <w:t>, паспорт гражданина Российской Федерации</w:t>
      </w:r>
      <w:r>
        <w:t xml:space="preserve"> --- -------  выдан --, код подразделен</w:t>
      </w:r>
      <w:r>
        <w:t xml:space="preserve">ия: -- адрес регистрации: --. </w:t>
      </w:r>
      <w:r>
        <w:t>После обсуждения кандидатуры уполномоченного общим собранием лица, объема и срока его полномочий, председательствующий общего собрания предложи</w:t>
      </w:r>
      <w:r>
        <w:t>л присутствующим лицам принять решение по третьему вопросу повестки дня.</w:t>
      </w:r>
    </w:p>
    <w:p w14:paraId="5C000000">
      <w:pPr>
        <w:widowControl w:val="1"/>
        <w:ind w:firstLine="709"/>
        <w:contextualSpacing w:val="1"/>
        <w:jc w:val="both"/>
      </w:pPr>
    </w:p>
    <w:p w14:paraId="5D000000">
      <w:pPr>
        <w:widowControl w:val="1"/>
        <w:ind w:firstLine="709"/>
        <w:contextualSpacing w:val="1"/>
        <w:jc w:val="both"/>
      </w:pPr>
      <w:r>
        <w:t xml:space="preserve">По данному вопросу повестки дня голосовали поднятием рук. </w:t>
      </w:r>
    </w:p>
    <w:p w14:paraId="5E000000">
      <w:pPr>
        <w:widowControl w:val="1"/>
        <w:ind w:firstLine="709"/>
        <w:contextualSpacing w:val="1"/>
        <w:jc w:val="both"/>
      </w:pPr>
      <w:r>
        <w:t xml:space="preserve">Подсчет поданных голосов вел Соловьев Е.А. </w:t>
      </w:r>
    </w:p>
    <w:p w14:paraId="5F000000">
      <w:pPr>
        <w:widowControl w:val="1"/>
        <w:ind w:firstLine="709"/>
        <w:contextualSpacing w:val="1"/>
        <w:jc w:val="both"/>
      </w:pPr>
      <w:r>
        <w:t>Итоги голосования по третьему вопросу повестки дня:</w:t>
      </w:r>
    </w:p>
    <w:p w14:paraId="60000000">
      <w:pPr>
        <w:widowControl w:val="1"/>
        <w:ind w:firstLine="709"/>
        <w:contextualSpacing w:val="1"/>
        <w:jc w:val="both"/>
      </w:pPr>
    </w:p>
    <w:p w14:paraId="61000000">
      <w:pPr>
        <w:widowControl w:val="1"/>
        <w:ind w:firstLine="709"/>
        <w:contextualSpacing w:val="1"/>
        <w:jc w:val="both"/>
      </w:pPr>
      <w:r>
        <w:rPr>
          <w:b w:val="1"/>
        </w:rPr>
        <w:t>«ЗА»</w:t>
      </w:r>
      <w:r>
        <w:t xml:space="preserve"> -100% участников собр</w:t>
      </w:r>
      <w:r>
        <w:t>ания.</w:t>
      </w:r>
    </w:p>
    <w:p w14:paraId="62000000">
      <w:pPr>
        <w:widowControl w:val="1"/>
        <w:ind w:firstLine="709"/>
        <w:contextualSpacing w:val="1"/>
        <w:jc w:val="both"/>
      </w:pPr>
      <w:r>
        <w:rPr>
          <w:b w:val="1"/>
        </w:rPr>
        <w:t>«ПРОТИВ»</w:t>
      </w:r>
      <w:r>
        <w:t xml:space="preserve"> - нет (0%)</w:t>
      </w:r>
    </w:p>
    <w:p w14:paraId="63000000">
      <w:pPr>
        <w:widowControl w:val="1"/>
        <w:ind w:firstLine="709"/>
        <w:contextualSpacing w:val="1"/>
        <w:jc w:val="both"/>
      </w:pPr>
      <w:r>
        <w:rPr>
          <w:b w:val="1"/>
        </w:rPr>
        <w:t xml:space="preserve">«ВОЗДЕРЖАЛСЯ» </w:t>
      </w:r>
      <w:r>
        <w:t>- нет (0%)</w:t>
      </w:r>
    </w:p>
    <w:p w14:paraId="64000000">
      <w:pPr>
        <w:widowControl w:val="1"/>
        <w:ind w:firstLine="709"/>
        <w:contextualSpacing w:val="1"/>
        <w:jc w:val="both"/>
      </w:pPr>
    </w:p>
    <w:p w14:paraId="65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>Решили по третьему вопросу повестки дня:</w:t>
      </w:r>
    </w:p>
    <w:p w14:paraId="66000000">
      <w:pPr>
        <w:widowControl w:val="1"/>
        <w:ind w:firstLine="709"/>
        <w:contextualSpacing w:val="1"/>
        <w:jc w:val="both"/>
        <w:rPr>
          <w:b w:val="1"/>
        </w:rPr>
      </w:pPr>
      <w:r>
        <w:t xml:space="preserve">Уполномочить сроком на 3 (три) года </w:t>
      </w:r>
      <w:r>
        <w:rPr>
          <w:b w:val="1"/>
        </w:rPr>
        <w:t>Ф.И.О.</w:t>
      </w:r>
      <w:r>
        <w:t xml:space="preserve">, </w:t>
      </w:r>
      <w:r>
        <w:t>---- года рождения, место рождения: ----</w:t>
      </w:r>
      <w:r>
        <w:t>, паспорт гражданина Российской Федерации</w:t>
      </w:r>
      <w:r>
        <w:t xml:space="preserve"> --- -------  выдан --, код подразделен</w:t>
      </w:r>
      <w:r>
        <w:t>ия: -- адрес регистрации: --.</w:t>
      </w:r>
      <w:r>
        <w:t xml:space="preserve"> от имени </w:t>
      </w:r>
      <w:r>
        <w:t xml:space="preserve">участников долевой собственности на земельный участок сельскохозяйственного назначения с кадастровым номером </w:t>
      </w:r>
      <w:r>
        <w:rPr>
          <w:b w:val="1"/>
        </w:rPr>
        <w:t>23:19:0104000:314,</w:t>
      </w:r>
      <w:r>
        <w:t xml:space="preserve"> расположенный по адресу: Краснодарский край, р-н Ленинградский, ЗАО племзавод «Колос», участок 1, секция 15, к</w:t>
      </w:r>
      <w:r>
        <w:t xml:space="preserve">онтуры 39,43,46, общей площадью </w:t>
      </w:r>
      <w:r>
        <w:rPr>
          <w:color w:themeColor="text1" w:val="000000"/>
        </w:rPr>
        <w:t>1132500 кв. м</w:t>
      </w:r>
      <w:r>
        <w:rPr>
          <w:color w:themeColor="text1" w:val="000000"/>
        </w:rPr>
        <w:t>,</w:t>
      </w:r>
      <w:r>
        <w:rPr>
          <w:color w:themeColor="text1" w:val="000000"/>
        </w:rPr>
        <w:t xml:space="preserve"> </w:t>
      </w:r>
      <w:r>
        <w:t xml:space="preserve">без доверенности </w:t>
      </w:r>
      <w:r>
        <w:rPr>
          <w:highlight w:val="white"/>
        </w:rPr>
        <w:t xml:space="preserve">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</w:t>
      </w:r>
      <w:r>
        <w:rPr>
          <w:highlight w:val="white"/>
        </w:rPr>
        <w:t>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</w:t>
      </w:r>
      <w:r>
        <w:rPr>
          <w:highlight w:val="white"/>
        </w:rPr>
        <w:t xml:space="preserve">акже заключать дополнительное соглашение к договору аренды земельного участка, находящегося в долевой собственности, с правом </w:t>
      </w:r>
      <w:r>
        <w:t>подачи заявлений о государственной регистрации в многофункциональный центр, Управление Федеральной службы государственной регистра</w:t>
      </w:r>
      <w:r>
        <w:t>ции, кадастра и картографии по Краснодарскому краю и его отделы, о приостановлении, возобновлении, прекращении государственной регистрации, о внесении изменений в сведения ЕГРН, об исправлении технических ошибок, с правом получения зарегистрированных докум</w:t>
      </w:r>
      <w:r>
        <w:t>ентов, в том числе представлять интересы участников долевой собственности в праве на земельный участок по всем вопросам, связанным с государственной регистрацией дополнительного соглашения к договору аренды, подписывать необходимые заявления и представлять</w:t>
      </w:r>
      <w:r>
        <w:t xml:space="preserve"> документы, с правом заключить дополнительное соглашение к договору аренды земельного участка, в том числе в целях изменения условий договора аренды земельного участка, находящегося в долевой собственности, в связи с выделом земельного участка в счет земел</w:t>
      </w:r>
      <w:r>
        <w:t>ьной доли или земельных долей, оплачивать платежи, госпошлины, совершать иные действия, связанные с данным поручением.</w:t>
      </w:r>
    </w:p>
    <w:p w14:paraId="67000000">
      <w:pPr>
        <w:widowControl w:val="1"/>
        <w:ind w:firstLine="709"/>
        <w:contextualSpacing w:val="1"/>
        <w:jc w:val="both"/>
        <w:rPr>
          <w:b w:val="1"/>
        </w:rPr>
      </w:pPr>
    </w:p>
    <w:p w14:paraId="68000000">
      <w:pPr>
        <w:widowControl w:val="1"/>
        <w:ind w:firstLine="709"/>
        <w:contextualSpacing w:val="1"/>
        <w:jc w:val="both"/>
      </w:pPr>
      <w:r>
        <w:t>Председатель собрания сообщил, что все вопросы повестки дня общего собрания участников долевой собственности на земельный участок из зем</w:t>
      </w:r>
      <w:r>
        <w:t xml:space="preserve">ель сельскохозяйственного назначения с кадастровым номером </w:t>
      </w:r>
      <w:r>
        <w:rPr>
          <w:b w:val="1"/>
        </w:rPr>
        <w:t xml:space="preserve">23:19:0104000:314 </w:t>
      </w:r>
      <w:r>
        <w:t>рассмотрены сведения о лицах, голосовавших против принятия решения по вопросам повестки дня общего собрания внесены в настоящий протокол, решения по вопросам повестки дня общего с</w:t>
      </w:r>
      <w:r>
        <w:t>обрания приняты.</w:t>
      </w:r>
    </w:p>
    <w:p w14:paraId="69000000">
      <w:pPr>
        <w:widowControl w:val="1"/>
        <w:ind w:firstLine="709"/>
        <w:contextualSpacing w:val="1"/>
        <w:jc w:val="both"/>
      </w:pPr>
      <w:r>
        <w:t>Председатель общего собрания объявил общее собрание участников долевой собственности закрытым в 09 часов 25 минут 14.03.2026.</w:t>
      </w:r>
    </w:p>
    <w:p w14:paraId="6A000000">
      <w:pPr>
        <w:widowControl w:val="1"/>
        <w:ind w:firstLine="709"/>
        <w:contextualSpacing w:val="1"/>
        <w:jc w:val="both"/>
      </w:pPr>
      <w:r>
        <w:t xml:space="preserve">Настоящий протокол составлен в двух экземплярах, имеющих равную юридическую силу, один из которых хранится в администрации </w:t>
      </w:r>
      <w:bookmarkStart w:id="5" w:name="_Hlk215704329"/>
      <w:r>
        <w:t>муниципального образования Ленинградский муниципальный округ Краснодарского края.</w:t>
      </w:r>
      <w:bookmarkEnd w:id="5"/>
    </w:p>
    <w:p w14:paraId="6B000000">
      <w:pPr>
        <w:widowControl w:val="1"/>
        <w:ind w:firstLine="709"/>
        <w:contextualSpacing w:val="1"/>
        <w:jc w:val="both"/>
        <w:rPr>
          <w:i w:val="1"/>
        </w:rPr>
      </w:pPr>
    </w:p>
    <w:p w14:paraId="6C000000">
      <w:pPr>
        <w:widowControl w:val="1"/>
        <w:ind w:firstLine="709"/>
        <w:contextualSpacing w:val="1"/>
        <w:jc w:val="both"/>
      </w:pPr>
      <w:r>
        <w:t>ПРИЛОЖЕНИЕ:</w:t>
      </w:r>
    </w:p>
    <w:p w14:paraId="6D000000">
      <w:pPr>
        <w:widowControl w:val="1"/>
        <w:ind/>
        <w:contextualSpacing w:val="1"/>
        <w:jc w:val="both"/>
        <w:rPr>
          <w:b w:val="1"/>
        </w:rPr>
      </w:pPr>
      <w:r>
        <w:t>1.</w:t>
      </w:r>
      <w:r>
        <w:rPr>
          <w:i w:val="1"/>
        </w:rPr>
        <w:t xml:space="preserve"> </w:t>
      </w:r>
      <w:bookmarkStart w:id="6" w:name="_Hlk224364722"/>
      <w:r>
        <w:t xml:space="preserve">СПИСОК присутствующих на общем </w:t>
      </w:r>
      <w:r>
        <w:t>собрании 14.03.2026 участников общей долевой собственности на земельный участок сельскохозяйственного назначения с кадастровым номером 23:19:0104000:314, по адресу: Краснодарский край, р-н Ленинградский, ЗАО племзавод «Колос», участок 1, секция 15, контуры</w:t>
      </w:r>
      <w:r>
        <w:t xml:space="preserve"> 39,43,46, общей площадью 1132500 кв. м;</w:t>
      </w:r>
    </w:p>
    <w:p w14:paraId="6E000000">
      <w:pPr>
        <w:widowControl w:val="1"/>
        <w:ind/>
        <w:contextualSpacing w:val="1"/>
        <w:jc w:val="both"/>
        <w:rPr>
          <w:b w:val="1"/>
          <w:color w:themeColor="text1" w:val="000000"/>
        </w:rPr>
      </w:pPr>
      <w:bookmarkStart w:id="7" w:name="_Hlk216092218"/>
      <w:bookmarkEnd w:id="6"/>
      <w:r>
        <w:t>2. Выписка из ЕГРН в отношении земельного участка от</w:t>
      </w:r>
      <w:r>
        <w:rPr>
          <w:color w:val="FB290D"/>
        </w:rPr>
        <w:t xml:space="preserve"> </w:t>
      </w:r>
      <w:r>
        <w:rPr>
          <w:b w:val="0"/>
          <w:color w:val="000000"/>
        </w:rPr>
        <w:t>03.03</w:t>
      </w:r>
      <w:r>
        <w:rPr>
          <w:b w:val="0"/>
          <w:color w:val="000000"/>
        </w:rPr>
        <w:t>.2026.</w:t>
      </w:r>
    </w:p>
    <w:p w14:paraId="6F000000">
      <w:pPr>
        <w:widowControl w:val="1"/>
        <w:ind/>
        <w:contextualSpacing w:val="1"/>
        <w:jc w:val="both"/>
      </w:pPr>
      <w:bookmarkStart w:id="8" w:name="_Hlk216092204"/>
      <w:bookmarkEnd w:id="7"/>
      <w:r>
        <w:t>3. Распоряжение администрации муниципального образования Ленинградский муниципальный округ Краснодарского края от 10.03.2026 № 68-р;</w:t>
      </w:r>
      <w:bookmarkEnd w:id="8"/>
    </w:p>
    <w:p w14:paraId="70000000">
      <w:pPr>
        <w:widowControl w:val="1"/>
        <w:ind/>
        <w:contextualSpacing w:val="1"/>
        <w:jc w:val="both"/>
      </w:pPr>
    </w:p>
    <w:p w14:paraId="71000000">
      <w:pPr>
        <w:widowControl w:val="1"/>
        <w:ind/>
        <w:contextualSpacing w:val="1"/>
        <w:jc w:val="both"/>
      </w:pPr>
    </w:p>
    <w:p w14:paraId="72000000">
      <w:pPr>
        <w:widowControl w:val="1"/>
        <w:ind/>
        <w:contextualSpacing w:val="1"/>
        <w:rPr>
          <w:b w:val="1"/>
        </w:rPr>
      </w:pPr>
      <w:r>
        <w:rPr>
          <w:b w:val="1"/>
        </w:rPr>
        <w:t>Председатель о</w:t>
      </w:r>
      <w:r>
        <w:rPr>
          <w:b w:val="1"/>
        </w:rPr>
        <w:t>бщего собрания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>А.В. Соловьев</w:t>
      </w:r>
    </w:p>
    <w:p w14:paraId="73000000">
      <w:pPr>
        <w:widowControl w:val="1"/>
        <w:ind/>
        <w:contextualSpacing w:val="1"/>
        <w:rPr>
          <w:b w:val="1"/>
        </w:rPr>
      </w:pPr>
    </w:p>
    <w:p w14:paraId="74000000">
      <w:pPr>
        <w:widowControl w:val="1"/>
        <w:ind/>
        <w:contextualSpacing w:val="1"/>
        <w:rPr>
          <w:b w:val="1"/>
        </w:rPr>
      </w:pPr>
      <w:r>
        <w:rPr>
          <w:b w:val="1"/>
        </w:rPr>
        <w:t>Секретарь общего собрания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Е. А. Соловьев</w:t>
      </w:r>
    </w:p>
    <w:p w14:paraId="75000000">
      <w:pPr>
        <w:widowControl w:val="1"/>
        <w:ind/>
        <w:contextualSpacing w:val="1"/>
        <w:rPr>
          <w:b w:val="1"/>
        </w:rPr>
      </w:pPr>
    </w:p>
    <w:p w14:paraId="76000000">
      <w:pPr>
        <w:widowControl w:val="1"/>
        <w:ind/>
        <w:contextualSpacing w:val="1"/>
        <w:jc w:val="both"/>
        <w:rPr>
          <w:b w:val="1"/>
        </w:rPr>
      </w:pPr>
      <w:r>
        <w:rPr>
          <w:b w:val="1"/>
        </w:rPr>
        <w:t xml:space="preserve">Уполномоченное должностное лицо </w:t>
      </w:r>
    </w:p>
    <w:p w14:paraId="77000000">
      <w:pPr>
        <w:widowControl w:val="1"/>
        <w:ind/>
        <w:contextualSpacing w:val="1"/>
        <w:jc w:val="both"/>
        <w:rPr>
          <w:b w:val="1"/>
        </w:rPr>
      </w:pPr>
      <w:r>
        <w:rPr>
          <w:b w:val="1"/>
        </w:rPr>
        <w:t>администрации муниципального образования</w:t>
      </w:r>
    </w:p>
    <w:p w14:paraId="78000000">
      <w:pPr>
        <w:widowControl w:val="1"/>
        <w:ind/>
        <w:contextualSpacing w:val="1"/>
        <w:jc w:val="both"/>
        <w:rPr>
          <w:b w:val="1"/>
        </w:rPr>
      </w:pPr>
      <w:r>
        <w:rPr>
          <w:b w:val="1"/>
        </w:rPr>
        <w:t>Ленинградский муниципальный округ Краснодарского края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      Ю. Б. </w:t>
      </w:r>
      <w:r>
        <w:rPr>
          <w:b w:val="1"/>
        </w:rPr>
        <w:t>Кальницкая</w:t>
      </w:r>
    </w:p>
    <w:sectPr>
      <w:headerReference r:id="rId2" w:type="even"/>
      <w:footerReference r:id="rId1" w:type="default"/>
      <w:footerReference r:id="rId3" w:type="even"/>
      <w:pgSz w:h="16838" w:orient="portrait" w:w="11906"/>
      <w:pgMar w:bottom="567" w:footer="709" w:gutter="0" w:header="709" w:left="993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3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5"/>
    <w:link w:val="Style_7_ch"/>
    <w:rPr>
      <w:rFonts w:ascii="Segoe UI" w:hAnsi="Segoe UI"/>
      <w:sz w:val="18"/>
    </w:rPr>
  </w:style>
  <w:style w:styleId="Style_7_ch" w:type="character">
    <w:name w:val="Balloon Text"/>
    <w:basedOn w:val="Style_5_ch"/>
    <w:link w:val="Style_7"/>
    <w:rPr>
      <w:rFonts w:ascii="Segoe UI" w:hAnsi="Segoe UI"/>
      <w:sz w:val="18"/>
    </w:rPr>
  </w:style>
  <w:style w:styleId="Style_8" w:type="paragraph">
    <w:name w:val="toc 4"/>
    <w:next w:val="Style_5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7"/>
    <w:next w:val="Style_5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5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бычный1"/>
    <w:link w:val="Style_15_ch"/>
    <w:rPr>
      <w:rFonts w:ascii="Times New Roman" w:hAnsi="Times New Roman"/>
      <w:sz w:val="24"/>
    </w:rPr>
  </w:style>
  <w:style w:styleId="Style_15_ch" w:type="character">
    <w:name w:val="Обычный1"/>
    <w:link w:val="Style_15"/>
    <w:rPr>
      <w:rFonts w:ascii="Times New Roman" w:hAnsi="Times New Roman"/>
      <w:sz w:val="24"/>
    </w:rPr>
  </w:style>
  <w:style w:styleId="Style_16" w:type="paragraph">
    <w:name w:val="List Paragraph"/>
    <w:basedOn w:val="Style_5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" w:type="paragraph">
    <w:name w:val="foot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9" w:type="paragraph">
    <w:name w:val="heading 1"/>
    <w:next w:val="Style_5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5_ch"/>
    <w:link w:val="Style_3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5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widowControl w:val="1"/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Номер страницы1"/>
    <w:basedOn w:val="Style_10"/>
    <w:link w:val="Style_2_ch"/>
  </w:style>
  <w:style w:styleId="Style_2_ch" w:type="character">
    <w:name w:val="Номер страницы1"/>
    <w:basedOn w:val="Style_10_ch"/>
    <w:link w:val="Style_2"/>
  </w:style>
  <w:style w:styleId="Style_27" w:type="paragraph">
    <w:name w:val="Subtitle"/>
    <w:next w:val="Style_5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2023-04-07T08:09:00Z</dcterms:created>
  <dcterms:modified xsi:type="dcterms:W3CDTF">2026-03-27T13:24:26Z</dcterms:modified>
</cp:coreProperties>
</file>