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pStyle w:val="Style_3"/>
        <w:rPr>
          <w:b w:val="0"/>
          <w:sz w:val="28"/>
        </w:rPr>
      </w:pPr>
      <w:r>
        <w:rPr>
          <w:sz w:val="28"/>
        </w:rPr>
        <w:t xml:space="preserve">СОВЕТ МУНИЦИПАЛЬНОГО ОБРАЗОВАНИЯ </w:t>
      </w:r>
    </w:p>
    <w:p w14:paraId="1A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ОКРУГ </w:t>
      </w:r>
    </w:p>
    <w:p w14:paraId="1B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1C000000">
      <w:pPr>
        <w:pStyle w:val="Style_3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>ПЕРВОГО СОЗЫВА</w:t>
      </w:r>
    </w:p>
    <w:p w14:paraId="1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1E000000">
      <w:pPr>
        <w:widowControl w:val="1"/>
        <w:ind/>
        <w:jc w:val="both"/>
        <w:rPr>
          <w:sz w:val="28"/>
        </w:rPr>
      </w:pPr>
    </w:p>
    <w:p w14:paraId="1F000000">
      <w:pPr>
        <w:widowControl w:val="1"/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</w:t>
      </w:r>
      <w:r>
        <w:rPr>
          <w:sz w:val="28"/>
        </w:rPr>
        <w:t>№</w:t>
      </w:r>
      <w:r>
        <w:rPr>
          <w:sz w:val="28"/>
        </w:rPr>
        <w:t>________</w:t>
      </w:r>
    </w:p>
    <w:p w14:paraId="20000000">
      <w:pPr>
        <w:widowControl w:val="1"/>
        <w:ind/>
        <w:jc w:val="center"/>
        <w:rPr>
          <w:sz w:val="28"/>
        </w:rPr>
      </w:pPr>
    </w:p>
    <w:p w14:paraId="21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22000000">
      <w:pPr>
        <w:pStyle w:val="Style_4"/>
        <w:widowControl w:val="1"/>
        <w:spacing w:line="252" w:lineRule="auto"/>
        <w:ind w:left="855" w:right="849"/>
      </w:pPr>
    </w:p>
    <w:p w14:paraId="23000000"/>
    <w:p w14:paraId="24000000">
      <w:pPr>
        <w:pStyle w:val="Style_4"/>
        <w:widowControl w:val="1"/>
        <w:spacing w:line="252" w:lineRule="auto"/>
        <w:ind w:left="855" w:right="849"/>
      </w:pPr>
      <w:r>
        <w:t xml:space="preserve">О внесении изменений </w:t>
      </w:r>
      <w:bookmarkStart w:id="1" w:name="_Hlk188261080"/>
      <w:r>
        <w:t>в решение</w:t>
      </w:r>
    </w:p>
    <w:p w14:paraId="25000000">
      <w:pPr>
        <w:widowControl w:val="1"/>
        <w:spacing w:line="252" w:lineRule="auto"/>
        <w:ind w:left="855" w:right="849"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 xml:space="preserve"> Совета муниципального образования Ленинградский </w:t>
      </w:r>
      <w:r>
        <w:rPr>
          <w:b w:val="1"/>
          <w:sz w:val="28"/>
        </w:rPr>
        <w:t xml:space="preserve">муниципальный округ </w:t>
      </w:r>
      <w:r>
        <w:rPr>
          <w:b w:val="1"/>
          <w:sz w:val="28"/>
        </w:rPr>
        <w:t xml:space="preserve">Краснодарского края </w:t>
      </w:r>
      <w:bookmarkStart w:id="2" w:name="_Hlk192667355"/>
      <w:r>
        <w:rPr>
          <w:b w:val="1"/>
          <w:sz w:val="28"/>
        </w:rPr>
        <w:t>от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декабря 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г.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</w:t>
      </w:r>
      <w:r>
        <w:rPr>
          <w:b w:val="1"/>
          <w:sz w:val="28"/>
        </w:rPr>
        <w:t>46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color w:val="000000"/>
          <w:sz w:val="28"/>
        </w:rPr>
        <w:t xml:space="preserve">О бюджете муниципального образования </w:t>
      </w:r>
      <w:r>
        <w:rPr>
          <w:b w:val="1"/>
          <w:color w:val="000000"/>
          <w:sz w:val="28"/>
        </w:rPr>
        <w:t xml:space="preserve">    </w:t>
      </w:r>
      <w:r>
        <w:rPr>
          <w:b w:val="1"/>
          <w:color w:val="000000"/>
          <w:sz w:val="28"/>
        </w:rPr>
        <w:t xml:space="preserve">Ленинградский муниципальный округ </w:t>
      </w:r>
      <w:bookmarkStart w:id="3" w:name="_Hlk190350806"/>
      <w:r>
        <w:rPr>
          <w:b w:val="1"/>
          <w:color w:val="000000"/>
          <w:sz w:val="28"/>
        </w:rPr>
        <w:t>Краснодарского края</w:t>
      </w:r>
      <w:bookmarkEnd w:id="3"/>
      <w:r>
        <w:rPr>
          <w:b w:val="1"/>
          <w:color w:val="000000"/>
          <w:sz w:val="28"/>
        </w:rPr>
        <w:t xml:space="preserve"> на 2025 год и на плановый период 2026 и 2027 годов</w:t>
      </w:r>
      <w:r>
        <w:rPr>
          <w:b w:val="1"/>
          <w:sz w:val="28"/>
        </w:rPr>
        <w:t xml:space="preserve">» </w:t>
      </w:r>
      <w:bookmarkEnd w:id="2"/>
      <w:bookmarkEnd w:id="1"/>
    </w:p>
    <w:p w14:paraId="26000000">
      <w:pPr>
        <w:widowControl w:val="1"/>
        <w:spacing w:line="252" w:lineRule="auto"/>
        <w:ind/>
        <w:jc w:val="center"/>
        <w:rPr>
          <w:b w:val="1"/>
          <w:sz w:val="28"/>
        </w:rPr>
      </w:pPr>
    </w:p>
    <w:p w14:paraId="27000000">
      <w:pPr>
        <w:widowControl w:val="1"/>
        <w:spacing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ab/>
      </w:r>
    </w:p>
    <w:p w14:paraId="28000000">
      <w:pPr>
        <w:widowControl w:val="1"/>
        <w:tabs>
          <w:tab w:leader="none" w:pos="855" w:val="left"/>
        </w:tabs>
        <w:spacing w:line="252" w:lineRule="auto"/>
        <w:ind w:firstLine="855"/>
        <w:jc w:val="both"/>
        <w:rPr>
          <w:sz w:val="28"/>
        </w:rPr>
      </w:pPr>
      <w:r>
        <w:rPr>
          <w:sz w:val="28"/>
        </w:rPr>
        <w:t>В соответствии со статьей 15</w:t>
      </w:r>
      <w:r>
        <w:rPr>
          <w:sz w:val="28"/>
        </w:rPr>
        <w:t>3</w:t>
      </w:r>
      <w:r>
        <w:rPr>
          <w:sz w:val="28"/>
        </w:rPr>
        <w:t xml:space="preserve"> Бюджетного кодекса Р</w:t>
      </w:r>
      <w:r>
        <w:rPr>
          <w:sz w:val="28"/>
        </w:rPr>
        <w:t xml:space="preserve">оссийской </w:t>
      </w:r>
      <w:r>
        <w:rPr>
          <w:sz w:val="28"/>
        </w:rPr>
        <w:t>Ф</w:t>
      </w:r>
      <w:r>
        <w:rPr>
          <w:sz w:val="28"/>
        </w:rPr>
        <w:t>едерации</w:t>
      </w:r>
      <w:r>
        <w:rPr>
          <w:sz w:val="28"/>
        </w:rPr>
        <w:t xml:space="preserve">, руководствуясь </w:t>
      </w:r>
      <w:r>
        <w:rPr>
          <w:sz w:val="28"/>
        </w:rPr>
        <w:t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</w:t>
      </w:r>
      <w:r>
        <w:rPr>
          <w:sz w:val="28"/>
        </w:rPr>
        <w:t xml:space="preserve"> р е ш и л:</w:t>
      </w:r>
    </w:p>
    <w:p w14:paraId="29000000">
      <w:pPr>
        <w:widowControl w:val="0"/>
        <w:spacing w:line="252" w:lineRule="auto"/>
        <w:ind w:firstLine="851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sz w:val="28"/>
        </w:rPr>
        <w:t xml:space="preserve">в решение Совета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от 24 декабря 2024 г. № 146 «О бюджете муниципального образования Ленинградский муниципальный округ Краснодарского края на 2025 год и на плановый период 2026 и 2027 годов» </w:t>
      </w:r>
      <w:r>
        <w:rPr>
          <w:sz w:val="28"/>
        </w:rPr>
        <w:t>следующие изменения</w:t>
      </w:r>
      <w:r>
        <w:rPr>
          <w:sz w:val="28"/>
        </w:rPr>
        <w:t>:</w:t>
      </w:r>
    </w:p>
    <w:p w14:paraId="2A000000">
      <w:pPr>
        <w:pStyle w:val="Style_5"/>
        <w:widowControl w:val="0"/>
        <w:spacing w:line="252" w:lineRule="auto"/>
        <w:ind w:firstLine="855"/>
      </w:pPr>
      <w:bookmarkStart w:id="4" w:name="_Hlk189423975"/>
      <w:r>
        <w:t xml:space="preserve">1) </w:t>
      </w:r>
      <w:bookmarkEnd w:id="4"/>
      <w:r>
        <w:t>приложени</w:t>
      </w:r>
      <w:r>
        <w:t xml:space="preserve">я </w:t>
      </w:r>
      <w:r>
        <w:t>9</w:t>
      </w:r>
      <w:r>
        <w:t xml:space="preserve">, </w:t>
      </w:r>
      <w:r>
        <w:t>10</w:t>
      </w:r>
      <w:r>
        <w:t xml:space="preserve"> и 1</w:t>
      </w:r>
      <w:r>
        <w:t>1</w:t>
      </w:r>
      <w:r>
        <w:t xml:space="preserve"> </w:t>
      </w:r>
      <w:r>
        <w:t>изложить в новой редакции (прило</w:t>
      </w:r>
      <w:r>
        <w:t>жени</w:t>
      </w:r>
      <w:r>
        <w:t>я</w:t>
      </w:r>
      <w:r>
        <w:t xml:space="preserve"> </w:t>
      </w:r>
      <w:r>
        <w:t>1</w:t>
      </w:r>
      <w:r>
        <w:t>-</w:t>
      </w:r>
      <w:r>
        <w:t>3</w:t>
      </w:r>
      <w:r>
        <w:t>)</w:t>
      </w:r>
      <w:r>
        <w:t>.</w:t>
      </w:r>
    </w:p>
    <w:p w14:paraId="2B000000">
      <w:pPr>
        <w:pStyle w:val="Style_6"/>
        <w:widowControl w:val="0"/>
        <w:tabs>
          <w:tab w:leader="none" w:pos="855" w:val="left"/>
        </w:tabs>
        <w:spacing w:line="252" w:lineRule="auto"/>
        <w:ind w:firstLine="855" w:left="0"/>
      </w:pPr>
      <w:r>
        <w:t>2. Контроль за выполнением настоящего решения возложить на комиссию по вопросам экономики, бюджета, налогам и имущественных отношений (</w:t>
      </w:r>
      <w:r>
        <w:t xml:space="preserve">Бауэр </w:t>
      </w:r>
      <w:r>
        <w:t>Г.</w:t>
      </w:r>
      <w:r>
        <w:t>В.</w:t>
      </w:r>
      <w:r>
        <w:t>).</w:t>
      </w:r>
    </w:p>
    <w:p w14:paraId="2C000000">
      <w:pPr>
        <w:pStyle w:val="Style_5"/>
        <w:widowControl w:val="0"/>
        <w:tabs>
          <w:tab w:leader="none" w:pos="798" w:val="clear"/>
          <w:tab w:leader="none" w:pos="855" w:val="left"/>
        </w:tabs>
        <w:spacing w:line="252" w:lineRule="auto"/>
        <w:ind/>
      </w:pPr>
      <w:r>
        <w:tab/>
      </w:r>
      <w:r>
        <w:t>3. Настоящее решение вступает в силу со дня</w:t>
      </w:r>
      <w:r>
        <w:t xml:space="preserve"> его официального опубликования.</w:t>
      </w:r>
    </w:p>
    <w:p w14:paraId="2D000000">
      <w:pPr>
        <w:widowControl w:val="0"/>
        <w:ind/>
        <w:jc w:val="both"/>
        <w:rPr>
          <w:sz w:val="28"/>
        </w:rPr>
      </w:pPr>
    </w:p>
    <w:p w14:paraId="2E000000">
      <w:pPr>
        <w:widowControl w:val="0"/>
        <w:ind/>
        <w:jc w:val="both"/>
        <w:rPr>
          <w:sz w:val="28"/>
        </w:rPr>
      </w:pPr>
    </w:p>
    <w:p w14:paraId="2F000000">
      <w:pPr>
        <w:widowControl w:val="0"/>
        <w:ind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Ленинградск</w:t>
      </w:r>
      <w:r>
        <w:rPr>
          <w:sz w:val="28"/>
        </w:rPr>
        <w:t>ого</w:t>
      </w:r>
      <w:r>
        <w:rPr>
          <w:sz w:val="28"/>
        </w:rPr>
        <w:t xml:space="preserve"> </w:t>
      </w:r>
    </w:p>
    <w:p w14:paraId="30000000">
      <w:pPr>
        <w:widowControl w:val="0"/>
        <w:ind/>
        <w:rPr>
          <w:sz w:val="28"/>
        </w:rPr>
      </w:pP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округ</w:t>
      </w:r>
      <w:r>
        <w:rPr>
          <w:sz w:val="28"/>
        </w:rPr>
        <w:t xml:space="preserve">а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</w:t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 xml:space="preserve">       Ю.Ю. Шулико</w:t>
      </w:r>
    </w:p>
    <w:p w14:paraId="31000000">
      <w:pPr>
        <w:widowControl w:val="0"/>
        <w:ind/>
        <w:rPr>
          <w:sz w:val="28"/>
        </w:rPr>
      </w:pPr>
    </w:p>
    <w:p w14:paraId="32000000">
      <w:pPr>
        <w:widowControl w:val="0"/>
        <w:ind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 xml:space="preserve">  </w:t>
      </w:r>
    </w:p>
    <w:p w14:paraId="33000000">
      <w:pPr>
        <w:widowControl w:val="0"/>
        <w:ind/>
        <w:rPr>
          <w:sz w:val="28"/>
        </w:rPr>
      </w:pPr>
      <w:r>
        <w:rPr>
          <w:sz w:val="28"/>
        </w:rPr>
        <w:t xml:space="preserve">Совета </w:t>
      </w:r>
      <w:r>
        <w:rPr>
          <w:sz w:val="28"/>
        </w:rPr>
        <w:t xml:space="preserve">Ленинградского </w:t>
      </w:r>
    </w:p>
    <w:p w14:paraId="34000000">
      <w:pPr>
        <w:widowControl w:val="0"/>
        <w:tabs>
          <w:tab w:leader="none" w:pos="8505" w:val="left"/>
        </w:tabs>
        <w:ind/>
        <w:rPr>
          <w:sz w:val="28"/>
        </w:rPr>
      </w:pPr>
      <w:r>
        <w:rPr>
          <w:sz w:val="28"/>
        </w:rPr>
        <w:t xml:space="preserve">муниципального округа                  </w:t>
      </w: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И.А. Горелко</w:t>
      </w:r>
    </w:p>
    <w:p w14:paraId="35000000">
      <w:pPr>
        <w:sectPr>
          <w:headerReference r:id="rId11" w:type="default"/>
          <w:headerReference r:id="rId7" w:type="first"/>
          <w:headerReference r:id="rId6" w:type="even"/>
          <w:pgSz w:h="16838" w:orient="portrait" w:w="11906"/>
          <w:pgMar w:bottom="993" w:footer="709" w:gutter="0" w:header="284" w:left="1701" w:right="567" w:top="851"/>
          <w:titlePg/>
        </w:sectPr>
      </w:pPr>
    </w:p>
    <w:p w14:paraId="36000000">
      <w:pPr>
        <w:widowControl w:val="1"/>
        <w:ind w:left="5103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37000000">
      <w:pPr>
        <w:widowControl w:val="1"/>
        <w:ind w:left="5103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решени</w:t>
      </w:r>
      <w:r>
        <w:rPr>
          <w:sz w:val="28"/>
        </w:rPr>
        <w:t>ю</w:t>
      </w:r>
      <w:r>
        <w:rPr>
          <w:sz w:val="28"/>
        </w:rPr>
        <w:t xml:space="preserve"> Совета муниципального образования Ленинградский муниципальный округ Краснодарского края</w:t>
      </w:r>
    </w:p>
    <w:p w14:paraId="38000000">
      <w:pPr>
        <w:widowControl w:val="1"/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</w:t>
      </w:r>
      <w:r>
        <w:rPr>
          <w:sz w:val="28"/>
        </w:rPr>
        <w:t xml:space="preserve">  № </w:t>
      </w:r>
      <w:r>
        <w:rPr>
          <w:sz w:val="28"/>
        </w:rPr>
        <w:t>___</w:t>
      </w:r>
      <w:r>
        <w:rPr>
          <w:sz w:val="28"/>
        </w:rPr>
        <w:t xml:space="preserve"> </w:t>
      </w:r>
    </w:p>
    <w:p w14:paraId="39000000">
      <w:pPr>
        <w:widowControl w:val="1"/>
        <w:ind w:left="5103"/>
        <w:rPr>
          <w:sz w:val="28"/>
        </w:rPr>
      </w:pPr>
    </w:p>
    <w:p w14:paraId="3A000000">
      <w:pPr>
        <w:widowControl w:val="1"/>
        <w:ind w:left="5103"/>
        <w:rPr>
          <w:sz w:val="28"/>
        </w:rPr>
      </w:pPr>
      <w:r>
        <w:rPr>
          <w:sz w:val="28"/>
        </w:rPr>
        <w:t>«Приложение</w:t>
      </w:r>
      <w:r>
        <w:rPr>
          <w:sz w:val="28"/>
        </w:rPr>
        <w:t xml:space="preserve"> </w:t>
      </w:r>
      <w:r>
        <w:rPr>
          <w:sz w:val="28"/>
        </w:rPr>
        <w:t>9</w:t>
      </w:r>
    </w:p>
    <w:p w14:paraId="3B000000">
      <w:pPr>
        <w:widowControl w:val="1"/>
        <w:ind w:left="5103"/>
        <w:rPr>
          <w:sz w:val="28"/>
        </w:rPr>
      </w:pPr>
      <w:r>
        <w:rPr>
          <w:sz w:val="28"/>
        </w:rPr>
        <w:t>УТВЕРЖДЕНЫ</w:t>
      </w:r>
    </w:p>
    <w:p w14:paraId="3C000000">
      <w:pPr>
        <w:widowControl w:val="1"/>
        <w:ind w:left="5103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</w:t>
      </w:r>
      <w:r>
        <w:rPr>
          <w:sz w:val="28"/>
        </w:rPr>
        <w:t>ем</w:t>
      </w:r>
      <w:r>
        <w:rPr>
          <w:sz w:val="28"/>
        </w:rPr>
        <w:t xml:space="preserve"> Совета муниципального образования </w:t>
      </w: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 Краснодарского края</w:t>
      </w:r>
    </w:p>
    <w:p w14:paraId="3D000000">
      <w:pPr>
        <w:widowControl w:val="1"/>
        <w:ind w:left="5103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24 декабря 2024 г.</w:t>
      </w:r>
      <w:r>
        <w:rPr>
          <w:sz w:val="28"/>
        </w:rPr>
        <w:t xml:space="preserve">  №</w:t>
      </w:r>
      <w:r>
        <w:rPr>
          <w:sz w:val="28"/>
        </w:rPr>
        <w:t xml:space="preserve"> 146</w:t>
      </w:r>
      <w:r>
        <w:rPr>
          <w:sz w:val="28"/>
        </w:rPr>
        <w:t xml:space="preserve"> </w:t>
      </w:r>
    </w:p>
    <w:p w14:paraId="3E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3F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40000000">
      <w:pPr>
        <w:widowControl w:val="0"/>
        <w:tabs>
          <w:tab w:leader="none" w:pos="8505" w:val="left"/>
        </w:tabs>
        <w:ind/>
        <w:rPr>
          <w:sz w:val="28"/>
        </w:rPr>
      </w:pPr>
    </w:p>
    <w:p w14:paraId="41000000">
      <w:pPr>
        <w:widowControl w:val="0"/>
        <w:tabs>
          <w:tab w:leader="none" w:pos="8505" w:val="left"/>
        </w:tabs>
        <w:ind/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бюджета муниципального образования Ленинградский </w:t>
      </w:r>
      <w:r>
        <w:t xml:space="preserve">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, перечень статей источников финансирования дефицитов бюджетов на 202</w:t>
      </w:r>
      <w:r>
        <w:rPr>
          <w:sz w:val="28"/>
        </w:rPr>
        <w:t>5</w:t>
      </w:r>
      <w:r>
        <w:rPr>
          <w:sz w:val="28"/>
        </w:rPr>
        <w:t xml:space="preserve"> год</w:t>
      </w:r>
    </w:p>
    <w:p w14:paraId="42000000">
      <w:pPr>
        <w:widowControl w:val="0"/>
        <w:tabs>
          <w:tab w:leader="none" w:pos="8505" w:val="left"/>
        </w:tabs>
        <w:ind/>
        <w:jc w:val="center"/>
        <w:rPr>
          <w:sz w:val="28"/>
        </w:rPr>
      </w:pPr>
    </w:p>
    <w:p w14:paraId="43000000">
      <w:pPr>
        <w:widowControl w:val="0"/>
        <w:tabs>
          <w:tab w:leader="none" w:pos="8505" w:val="left"/>
        </w:tabs>
        <w:ind/>
        <w:jc w:val="center"/>
        <w:rPr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50"/>
        <w:gridCol w:w="3375"/>
        <w:gridCol w:w="3213"/>
      </w:tblGrid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</w:pPr>
            <w:r>
              <w:t>Код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</w:pPr>
            <w:r>
              <w:t xml:space="preserve">Сумма </w:t>
            </w:r>
          </w:p>
          <w:p w14:paraId="47000000">
            <w:pPr>
              <w:ind/>
              <w:jc w:val="center"/>
            </w:pPr>
            <w:r>
              <w:t>(тыс.</w:t>
            </w:r>
            <w:r>
              <w:t xml:space="preserve"> </w:t>
            </w:r>
            <w:r>
              <w:t>руб</w:t>
            </w:r>
            <w:r>
              <w:t>лей</w:t>
            </w:r>
            <w:r>
              <w:t>)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</w:pPr>
            <w:r>
              <w:t xml:space="preserve">000 01 00 </w:t>
            </w:r>
            <w:r>
              <w:t>00 00 00 0000 000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both"/>
            </w:pPr>
            <w:r>
              <w:t>Источники внутреннего финансирования дефицит</w:t>
            </w:r>
            <w:r>
              <w:t>ов</w:t>
            </w:r>
            <w:r>
              <w:t xml:space="preserve"> бюджет</w:t>
            </w:r>
            <w:r>
              <w:t>ов</w:t>
            </w:r>
            <w:r>
              <w:t>, всего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</w:pPr>
            <w:r>
              <w:t>123</w:t>
            </w:r>
            <w:r>
              <w:t>591,4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both"/>
            </w:pPr>
            <w:r>
              <w:t>в том числе: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000 01 02 00 00 00 0000 000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center"/>
            </w:pPr>
            <w:r>
              <w:t>3</w:t>
            </w:r>
            <w:r>
              <w:t>7000,0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000 01 02 00 00 00 0000 700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</w:pPr>
            <w:r>
              <w:t>3</w:t>
            </w:r>
            <w:r>
              <w:t>7000,0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 xml:space="preserve">000 01 02 00 00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</w:pPr>
            <w:r>
              <w:t xml:space="preserve">Получение бюджетами муниципальных </w:t>
            </w:r>
            <w:r>
              <w:t>округов</w:t>
            </w:r>
            <w:r>
              <w:t xml:space="preserve"> кредитов от кредитных организаций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</w:pPr>
            <w:r>
              <w:t>3</w:t>
            </w:r>
            <w:r>
              <w:t>7000,0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</w:pPr>
            <w:r>
              <w:t>000 01 03 00 00 00 0000 000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</w:pPr>
            <w:r>
              <w:t>14957,5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</w:pPr>
            <w:r>
              <w:rPr>
                <w:color w:val="22272F"/>
                <w:highlight w:val="white"/>
              </w:rPr>
              <w:t xml:space="preserve">000 </w:t>
            </w:r>
            <w:r>
              <w:rPr>
                <w:color w:val="22272F"/>
                <w:highlight w:val="white"/>
              </w:rPr>
              <w:t>01 03 01 00 00 0000 700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</w:pPr>
            <w:r>
              <w:t>2000</w:t>
            </w: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</w:pPr>
            <w:r>
              <w:t xml:space="preserve">000 </w:t>
            </w:r>
            <w:r>
              <w:t xml:space="preserve">01 03 01 00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both"/>
            </w:pPr>
            <w: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</w:pPr>
            <w:r>
              <w:t>2000</w:t>
            </w: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</w:pPr>
            <w:r>
              <w:t>000 01 03 01 00 00 0000 800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</w:pPr>
            <w:r>
              <w:t>5042,5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center"/>
            </w:pPr>
            <w:r>
              <w:t>000 01 03 01 00 14 0000 810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</w:pPr>
            <w:r>
              <w:t>5042,5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</w:pPr>
            <w:r>
              <w:t>000</w:t>
            </w:r>
            <w:r>
              <w:t xml:space="preserve"> 01 05 00 00 00 0000 000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both"/>
            </w:pPr>
            <w:r>
              <w:t>Изменение остатков средств на счетах по учету средств бюджет</w:t>
            </w:r>
            <w:r>
              <w:t>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</w:pPr>
            <w:r>
              <w:t>71633,9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</w:pPr>
            <w:r>
              <w:t>000 01 06 00 00 00 0000 000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</w:pPr>
            <w:r>
              <w:t>000 01 05 00 00 00 0000 500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Увеличение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/>
              <w:jc w:val="center"/>
            </w:pPr>
            <w:r>
              <w:t>3580102,5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</w:pPr>
            <w:r>
              <w:t>000 01 05 02 00 00 0000 500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Увеличение прочих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</w:pPr>
            <w:r>
              <w:t>3580102,5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</w:pPr>
            <w:r>
              <w:t>000 01 05 02 01 00 0000 510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 xml:space="preserve">Увеличение прочих остатков денежных средств бюджетов 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</w:pPr>
            <w:r>
              <w:t>3580102,5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</w:pPr>
            <w:r>
              <w:t>000 01 05 02 01 14 0000 510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</w:pPr>
            <w:r>
              <w:t>3580102,5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</w:pPr>
            <w:r>
              <w:t>000 01 05 00 00 00 0000 600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Уменьшение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</w:pPr>
            <w:r>
              <w:t>3651736,4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</w:pPr>
            <w:r>
              <w:t>000 01 05 02 00 00 0000 600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Уменьшение прочих остатков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</w:pPr>
            <w:r>
              <w:t>3651736,4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</w:pPr>
            <w:r>
              <w:t>000 01 05 02 01 00 0000 610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Уменьшение прочих остатков денежных средств бюджетов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</w:pPr>
            <w:r>
              <w:t>3651736,4</w:t>
            </w:r>
          </w:p>
        </w:tc>
      </w:tr>
      <w:tr>
        <w:trPr>
          <w:trHeight w:hRule="atLeast" w:val="360"/>
        </w:trPr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</w:pPr>
            <w:r>
              <w:t>000</w:t>
            </w:r>
            <w:r>
              <w:t xml:space="preserve"> 01 05 02 01 14 0000 610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type="dxa" w:w="3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</w:pPr>
            <w:r>
              <w:t>3651736,4</w:t>
            </w:r>
          </w:p>
        </w:tc>
      </w:tr>
    </w:tbl>
    <w:p w14:paraId="82000000">
      <w:pPr>
        <w:widowControl w:val="0"/>
        <w:tabs>
          <w:tab w:leader="none" w:pos="8505" w:val="left"/>
        </w:tabs>
        <w:ind/>
        <w:jc w:val="both"/>
        <w:rPr>
          <w:sz w:val="28"/>
        </w:rPr>
      </w:pPr>
    </w:p>
    <w:p w14:paraId="83000000">
      <w:pPr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14:paraId="84000000">
      <w:pPr>
        <w:rPr>
          <w:sz w:val="28"/>
        </w:rPr>
      </w:pPr>
      <w:r>
        <w:rPr>
          <w:sz w:val="28"/>
        </w:rPr>
        <w:t>муниципального округа,</w:t>
      </w:r>
    </w:p>
    <w:p w14:paraId="85000000">
      <w:pPr>
        <w:rPr>
          <w:sz w:val="28"/>
        </w:rPr>
      </w:pPr>
      <w:r>
        <w:rPr>
          <w:sz w:val="28"/>
        </w:rPr>
        <w:t xml:space="preserve">начальник финансового </w:t>
      </w:r>
    </w:p>
    <w:p w14:paraId="86000000">
      <w:pPr>
        <w:rPr>
          <w:sz w:val="28"/>
        </w:rPr>
      </w:pPr>
      <w:r>
        <w:rPr>
          <w:sz w:val="28"/>
        </w:rPr>
        <w:t xml:space="preserve">управления администрации                                                                    С.В. </w:t>
      </w:r>
      <w:r>
        <w:rPr>
          <w:sz w:val="28"/>
        </w:rPr>
        <w:t>Тертица</w:t>
      </w:r>
    </w:p>
    <w:p w14:paraId="87000000">
      <w:pPr>
        <w:rPr>
          <w:sz w:val="28"/>
        </w:rPr>
      </w:pPr>
    </w:p>
    <w:p w14:paraId="88000000">
      <w:pPr>
        <w:rPr>
          <w:sz w:val="28"/>
        </w:rPr>
      </w:pPr>
    </w:p>
    <w:p w14:paraId="89000000">
      <w:pPr>
        <w:sectPr>
          <w:headerReference r:id="rId9" w:type="default"/>
          <w:headerReference r:id="rId2" w:type="first"/>
          <w:headerReference r:id="rId1" w:type="even"/>
          <w:type w:val="nextPage"/>
          <w:pgSz w:h="16838" w:orient="portrait" w:w="11906"/>
          <w:pgMar w:bottom="993" w:footer="709" w:gutter="0" w:header="284" w:left="1701" w:right="567" w:top="851"/>
          <w:titlePg/>
        </w:sectPr>
      </w:pPr>
    </w:p>
    <w:p w14:paraId="8A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2</w:t>
      </w:r>
    </w:p>
    <w:p w14:paraId="8B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к решению Совета муниципального образования Ленинградский муниципальный округ Краснодарского края</w:t>
      </w:r>
    </w:p>
    <w:p w14:paraId="8C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от ____________  № ___ </w:t>
      </w:r>
    </w:p>
    <w:p w14:paraId="8D000000">
      <w:pPr>
        <w:widowControl w:val="1"/>
        <w:tabs>
          <w:tab w:leader="none" w:pos="7890" w:val="left"/>
        </w:tabs>
        <w:ind w:left="5103"/>
        <w:rPr>
          <w:sz w:val="28"/>
        </w:rPr>
      </w:pPr>
    </w:p>
    <w:p w14:paraId="8E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 xml:space="preserve">«Приложение </w:t>
      </w:r>
      <w:r>
        <w:rPr>
          <w:sz w:val="28"/>
        </w:rPr>
        <w:t>10</w:t>
      </w:r>
    </w:p>
    <w:p w14:paraId="8F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УТВЕРЖДЕНЫ</w:t>
      </w:r>
    </w:p>
    <w:p w14:paraId="90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решением Совета муниципального образования Ленинградский муниципальный округ Краснодарского края</w:t>
      </w:r>
    </w:p>
    <w:p w14:paraId="91000000">
      <w:pPr>
        <w:widowControl w:val="1"/>
        <w:tabs>
          <w:tab w:leader="none" w:pos="7890" w:val="left"/>
        </w:tabs>
        <w:ind w:left="5103"/>
        <w:rPr>
          <w:sz w:val="28"/>
        </w:rPr>
      </w:pPr>
      <w:r>
        <w:rPr>
          <w:sz w:val="28"/>
        </w:rPr>
        <w:t>от 24 декабря 2024 г.  № 146</w:t>
      </w:r>
    </w:p>
    <w:p w14:paraId="92000000">
      <w:pPr>
        <w:rPr>
          <w:sz w:val="28"/>
        </w:rPr>
      </w:pPr>
    </w:p>
    <w:p w14:paraId="93000000">
      <w:pPr>
        <w:ind/>
        <w:jc w:val="center"/>
        <w:rPr>
          <w:sz w:val="28"/>
        </w:rPr>
      </w:pPr>
      <w:r>
        <w:rPr>
          <w:sz w:val="28"/>
        </w:rPr>
        <w:t xml:space="preserve">Источники финансирования дефицита бюджета муниципального образования </w:t>
      </w:r>
      <w:r>
        <w:rPr>
          <w:sz w:val="28"/>
        </w:rPr>
        <w:t xml:space="preserve">Ленинградский </w:t>
      </w:r>
      <w:r>
        <w:t xml:space="preserve"> </w:t>
      </w:r>
      <w:r>
        <w:rPr>
          <w:sz w:val="28"/>
        </w:rPr>
        <w:t>муниципальный</w:t>
      </w:r>
      <w:r>
        <w:rPr>
          <w:sz w:val="28"/>
        </w:rPr>
        <w:t xml:space="preserve"> округ Краснодарского края</w:t>
      </w:r>
      <w:r>
        <w:rPr>
          <w:sz w:val="28"/>
        </w:rPr>
        <w:t xml:space="preserve">, перечень статей источников финансирования дефицитов бюджетов на </w:t>
      </w:r>
      <w:r>
        <w:rPr>
          <w:sz w:val="28"/>
        </w:rPr>
        <w:t xml:space="preserve">плановый период </w:t>
      </w:r>
      <w:r>
        <w:rPr>
          <w:sz w:val="28"/>
        </w:rPr>
        <w:t>202</w:t>
      </w:r>
      <w:r>
        <w:rPr>
          <w:sz w:val="28"/>
        </w:rPr>
        <w:t xml:space="preserve">6 и 2027 </w:t>
      </w:r>
      <w:r>
        <w:rPr>
          <w:sz w:val="28"/>
        </w:rPr>
        <w:t>год</w:t>
      </w:r>
      <w:r>
        <w:rPr>
          <w:sz w:val="28"/>
        </w:rPr>
        <w:t>ов</w:t>
      </w:r>
    </w:p>
    <w:p w14:paraId="94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тыс.руб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70"/>
        <w:gridCol w:w="3538"/>
        <w:gridCol w:w="1299"/>
        <w:gridCol w:w="1731"/>
      </w:tblGrid>
      <w:tr>
        <w:trPr>
          <w:trHeight w:hRule="atLeast" w:val="175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ind/>
              <w:jc w:val="center"/>
            </w:pPr>
            <w:r>
              <w:t>Код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</w:pPr>
            <w: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ind/>
              <w:jc w:val="center"/>
            </w:pPr>
            <w:r>
              <w:t>2026 год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ind/>
              <w:jc w:val="center"/>
            </w:pPr>
            <w:r>
              <w:t>2027 год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000 01 00 00 00 00 0000 000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both"/>
            </w:pPr>
            <w:r>
              <w:t>Источники внутреннего финансирования дефицит</w:t>
            </w:r>
            <w:r>
              <w:t>ов</w:t>
            </w:r>
            <w:r>
              <w:t xml:space="preserve"> бюджет</w:t>
            </w:r>
            <w:r>
              <w:t>ов</w:t>
            </w:r>
            <w:r>
              <w:t>, всего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9B000000">
            <w:pPr>
              <w:widowControl w:val="1"/>
              <w:ind/>
              <w:jc w:val="center"/>
            </w:pPr>
            <w:r>
              <w:t>60</w:t>
            </w:r>
            <w:r>
              <w:t>542,5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00000">
            <w:pPr>
              <w:widowControl w:val="1"/>
              <w:ind/>
              <w:jc w:val="center"/>
            </w:pPr>
            <w:r>
              <w:t>7085,0</w:t>
            </w:r>
          </w:p>
        </w:tc>
      </w:tr>
      <w:tr>
        <w:trPr>
          <w:trHeight w:hRule="atLeast" w:val="20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9D000000">
            <w:pPr>
              <w:widowControl w:val="1"/>
              <w:ind/>
              <w:jc w:val="both"/>
            </w:pPr>
            <w:r>
              <w:t>в том числе: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r>
              <w:t>000 01 02 00 00 00 0000 000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</w:tcPr>
          <w:p w14:paraId="9F000000">
            <w:pPr>
              <w:widowControl w:val="1"/>
              <w:ind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0"/>
              <w:right w:type="dxa" w:w="15"/>
            </w:tcMar>
            <w:vAlign w:val="center"/>
          </w:tcPr>
          <w:p w14:paraId="A0000000">
            <w:pPr>
              <w:widowControl w:val="1"/>
              <w:ind/>
              <w:jc w:val="center"/>
            </w:pPr>
            <w:r>
              <w:t>37</w:t>
            </w:r>
            <w:r>
              <w:t>000,0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r>
              <w:t>000 01 02 00 00 00 0000 700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000 01 02 00 00 14 0000 710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/>
              <w:jc w:val="both"/>
            </w:pPr>
            <w:r>
              <w:t>Получение бюджетами муниципальных округов кредитов от кредитных организаций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r>
              <w:t>000 01 02 00 00 00 0000 800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  <w:jc w:val="center"/>
            </w:pPr>
            <w:r>
              <w:t>3</w:t>
            </w:r>
            <w:r>
              <w:t>7000,0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20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r>
              <w:t>000 01 02 00 00 14 0000 810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/>
              <w:jc w:val="both"/>
            </w:pPr>
            <w: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</w:pPr>
            <w:r>
              <w:t>3</w:t>
            </w:r>
            <w:r>
              <w:t>7000,0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</w:pPr>
            <w:r>
              <w:t>000 01 03 00 00 00 0000 000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ind/>
              <w:jc w:val="center"/>
            </w:pPr>
            <w:r>
              <w:t>-23</w:t>
            </w:r>
            <w:r>
              <w:t>542,5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1"/>
              <w:ind/>
              <w:jc w:val="center"/>
            </w:pPr>
            <w:r>
              <w:t>-7</w:t>
            </w:r>
            <w:r>
              <w:t>085,0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center"/>
            </w:pPr>
            <w:r>
              <w:rPr>
                <w:rFonts w:ascii="PT Serif" w:hAnsi="PT Serif"/>
                <w:color w:val="22272F"/>
                <w:sz w:val="23"/>
                <w:highlight w:val="white"/>
              </w:rPr>
              <w:t xml:space="preserve">000 </w:t>
            </w:r>
            <w:r>
              <w:rPr>
                <w:rFonts w:ascii="PT Serif" w:hAnsi="PT Serif"/>
                <w:color w:val="22272F"/>
                <w:sz w:val="23"/>
                <w:highlight w:val="white"/>
              </w:rPr>
              <w:t>01 03 01 00 00 0000 700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center"/>
            </w:pPr>
            <w:r>
              <w:t xml:space="preserve">000 </w:t>
            </w:r>
            <w:r>
              <w:t xml:space="preserve">01 03 01 00 </w:t>
            </w:r>
            <w:r>
              <w:t>14</w:t>
            </w:r>
            <w:r>
              <w:t xml:space="preserve"> 0000 710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both"/>
            </w:pPr>
            <w: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center"/>
            </w:pPr>
            <w:r>
              <w:t>000 01 03 01 00 00 0000 800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widowControl w:val="1"/>
              <w:ind/>
              <w:jc w:val="center"/>
            </w:pPr>
            <w:r>
              <w:t>23</w:t>
            </w:r>
            <w:r>
              <w:t>542,5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1"/>
              <w:ind/>
              <w:jc w:val="center"/>
            </w:pPr>
            <w:r>
              <w:t>7085,0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</w:pPr>
            <w:r>
              <w:t>000 01 03 01 00 14 0000 810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ind/>
              <w:jc w:val="center"/>
            </w:pPr>
            <w:r>
              <w:t>2</w:t>
            </w:r>
            <w:r>
              <w:t>3542,5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1"/>
              <w:ind/>
              <w:jc w:val="center"/>
            </w:pPr>
            <w:r>
              <w:t>7085,0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</w:pPr>
            <w:r>
              <w:t>000 01 05 00 00 00 0000 000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</w:pPr>
            <w:r>
              <w:t>000 01 06 00 00 00 0000 000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000 01 05 00 00 00 0000 500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Увеличение остатков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</w:pPr>
            <w:r>
              <w:t>2826338,2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000 01 05 02 00 00 0000 500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r>
              <w:t>Увеличение прочих остатков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/>
              <w:jc w:val="center"/>
            </w:pPr>
            <w:r>
              <w:t>2826338,2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000 01 05 02 01 00 0000 510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r>
              <w:t xml:space="preserve">Увеличение прочих остатков денежных средств бюджетов 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</w:pPr>
            <w:r>
              <w:t>2826338,2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000 01 05 02 01 14 0000 510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</w:pPr>
            <w:r>
              <w:t>2826338,2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000 01 05 00 00 00 0000 600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Уменьшение остатков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jc w:val="center"/>
            </w:pPr>
            <w:r>
              <w:t>2822795,7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000 01 05 02 00 00 0000 600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r>
              <w:t>Уменьшение прочих остатков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</w:pPr>
            <w:r>
              <w:t>2822795,7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000 01 05 02 01 00 0000 610</w:t>
            </w:r>
          </w:p>
          <w:p w14:paraId="E7000000"/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Уменьшение прочих остатков денежных средств бюджетов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</w:pPr>
            <w:r>
              <w:t>2822795,7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</w:pPr>
            <w:r>
              <w:t>2746303,5</w:t>
            </w:r>
          </w:p>
        </w:tc>
      </w:tr>
      <w:tr>
        <w:trPr>
          <w:trHeight w:hRule="atLeast" w:val="360"/>
        </w:trPr>
        <w:tc>
          <w:tcPr>
            <w:tcW w:type="dxa" w:w="3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  <w:rPr>
                <w:sz w:val="23"/>
              </w:rPr>
            </w:pPr>
            <w:r>
              <w:t>000 01 05 02 01 14 0000 610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/>
              <w:jc w:val="center"/>
            </w:pPr>
            <w:r>
              <w:t>2822795,7</w:t>
            </w:r>
          </w:p>
        </w:tc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</w:pPr>
            <w:r>
              <w:t>2746303,5</w:t>
            </w:r>
          </w:p>
        </w:tc>
      </w:tr>
    </w:tbl>
    <w:p w14:paraId="EF000000">
      <w:pPr>
        <w:rPr>
          <w:sz w:val="24"/>
        </w:rPr>
      </w:pPr>
    </w:p>
    <w:p w14:paraId="F0000000">
      <w:pPr>
        <w:rPr>
          <w:sz w:val="28"/>
        </w:rPr>
      </w:pPr>
      <w:r>
        <w:rPr>
          <w:sz w:val="28"/>
        </w:rPr>
        <w:t xml:space="preserve">Заместитель главы Ленинградского </w:t>
      </w:r>
    </w:p>
    <w:p w14:paraId="F1000000">
      <w:pPr>
        <w:rPr>
          <w:sz w:val="28"/>
        </w:rPr>
      </w:pPr>
      <w:r>
        <w:rPr>
          <w:sz w:val="28"/>
        </w:rPr>
        <w:t>муниципального округа,</w:t>
      </w:r>
    </w:p>
    <w:p w14:paraId="F2000000">
      <w:pPr>
        <w:rPr>
          <w:sz w:val="28"/>
        </w:rPr>
      </w:pPr>
      <w:r>
        <w:rPr>
          <w:sz w:val="28"/>
        </w:rPr>
        <w:t xml:space="preserve">начальник финансового </w:t>
      </w:r>
    </w:p>
    <w:p w14:paraId="F3000000">
      <w:pPr>
        <w:ind/>
        <w:jc w:val="both"/>
        <w:rPr>
          <w:sz w:val="28"/>
        </w:rPr>
      </w:pPr>
      <w:r>
        <w:rPr>
          <w:sz w:val="28"/>
        </w:rPr>
        <w:t xml:space="preserve">управления администрации                                                                    С.В. </w:t>
      </w:r>
      <w:r>
        <w:rPr>
          <w:sz w:val="28"/>
        </w:rPr>
        <w:t>Тертица</w:t>
      </w:r>
    </w:p>
    <w:p w14:paraId="F4000000">
      <w:pPr>
        <w:widowControl w:val="0"/>
        <w:tabs>
          <w:tab w:leader="none" w:pos="8505" w:val="left"/>
        </w:tabs>
        <w:ind/>
        <w:jc w:val="both"/>
        <w:rPr>
          <w:sz w:val="28"/>
        </w:rPr>
      </w:pPr>
    </w:p>
    <w:p w14:paraId="F5000000">
      <w:pPr>
        <w:sectPr>
          <w:headerReference r:id="rId5" w:type="default"/>
          <w:headerReference r:id="rId4" w:type="first"/>
          <w:headerReference r:id="rId12" w:type="even"/>
          <w:type w:val="nextPage"/>
          <w:pgSz w:h="16838" w:orient="portrait" w:w="11906"/>
          <w:pgMar w:bottom="993" w:footer="709" w:gutter="0" w:header="284" w:left="1701" w:right="567" w:top="851"/>
          <w:titlePg/>
        </w:sectPr>
      </w:pPr>
    </w:p>
    <w:p w14:paraId="F6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3</w:t>
      </w:r>
    </w:p>
    <w:p w14:paraId="F7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решени</w:t>
      </w:r>
      <w:r>
        <w:rPr>
          <w:sz w:val="28"/>
        </w:rPr>
        <w:t>ю</w:t>
      </w:r>
      <w:r>
        <w:rPr>
          <w:sz w:val="28"/>
        </w:rPr>
        <w:t xml:space="preserve"> Совета</w:t>
      </w:r>
    </w:p>
    <w:p w14:paraId="F8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муниципального образования Ленинградский муниципальный округ Краснодарского края</w:t>
      </w:r>
    </w:p>
    <w:p w14:paraId="F9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______________</w:t>
      </w:r>
      <w:r>
        <w:rPr>
          <w:sz w:val="28"/>
        </w:rPr>
        <w:t xml:space="preserve">   №</w:t>
      </w:r>
      <w:r>
        <w:rPr>
          <w:sz w:val="28"/>
        </w:rPr>
        <w:t xml:space="preserve"> ___</w:t>
      </w:r>
      <w:r>
        <w:rPr>
          <w:sz w:val="28"/>
        </w:rPr>
        <w:t xml:space="preserve"> </w:t>
      </w:r>
    </w:p>
    <w:p w14:paraId="FA000000">
      <w:pPr>
        <w:widowControl w:val="1"/>
        <w:ind w:left="4536"/>
        <w:jc w:val="left"/>
        <w:rPr>
          <w:sz w:val="28"/>
        </w:rPr>
      </w:pPr>
    </w:p>
    <w:p w14:paraId="FB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Приложение </w:t>
      </w:r>
      <w:r>
        <w:rPr>
          <w:sz w:val="28"/>
        </w:rPr>
        <w:t>1</w:t>
      </w:r>
      <w:r>
        <w:rPr>
          <w:sz w:val="28"/>
        </w:rPr>
        <w:t>1</w:t>
      </w:r>
    </w:p>
    <w:p w14:paraId="FC000000">
      <w:pPr>
        <w:widowControl w:val="1"/>
        <w:ind w:left="4536"/>
        <w:jc w:val="left"/>
        <w:rPr>
          <w:sz w:val="28"/>
        </w:rPr>
      </w:pPr>
    </w:p>
    <w:p w14:paraId="FD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А</w:t>
      </w:r>
    </w:p>
    <w:p w14:paraId="FE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решением Совета</w:t>
      </w:r>
    </w:p>
    <w:p w14:paraId="FF00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 xml:space="preserve">муниципального образования </w:t>
      </w:r>
      <w:r>
        <w:rPr>
          <w:sz w:val="28"/>
        </w:rPr>
        <w:t>Ленинградский муниципальный округ Краснодарского края</w:t>
      </w:r>
    </w:p>
    <w:p w14:paraId="00010000">
      <w:pPr>
        <w:widowControl w:val="1"/>
        <w:ind w:left="4536"/>
        <w:jc w:val="left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24.12.2024 г.</w:t>
      </w:r>
      <w:r>
        <w:rPr>
          <w:sz w:val="28"/>
        </w:rPr>
        <w:t xml:space="preserve">   №</w:t>
      </w:r>
      <w:r>
        <w:rPr>
          <w:sz w:val="28"/>
        </w:rPr>
        <w:t xml:space="preserve"> 146</w:t>
      </w:r>
      <w:r>
        <w:rPr>
          <w:sz w:val="28"/>
        </w:rPr>
        <w:t xml:space="preserve"> </w:t>
      </w:r>
    </w:p>
    <w:p w14:paraId="01010000">
      <w:pPr>
        <w:widowControl w:val="1"/>
        <w:ind/>
        <w:jc w:val="center"/>
        <w:rPr>
          <w:sz w:val="28"/>
        </w:rPr>
      </w:pPr>
    </w:p>
    <w:p w14:paraId="02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Программа муниципальных внутренних заимствований </w:t>
      </w:r>
    </w:p>
    <w:p w14:paraId="03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плановый период 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 xml:space="preserve">6 </w:t>
      </w:r>
      <w:r>
        <w:rPr>
          <w:sz w:val="28"/>
        </w:rPr>
        <w:t>и 202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>ы</w:t>
      </w:r>
    </w:p>
    <w:p w14:paraId="04010000">
      <w:pPr>
        <w:widowControl w:val="1"/>
        <w:ind/>
        <w:jc w:val="center"/>
        <w:rPr>
          <w:sz w:val="28"/>
        </w:rPr>
      </w:pPr>
    </w:p>
    <w:tbl>
      <w:tblPr>
        <w:tblW w:type="auto" w:w="0"/>
        <w:tblInd w:type="dxa" w:w="-1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375"/>
        <w:gridCol w:w="4000"/>
      </w:tblGrid>
      <w:tr>
        <w:trPr>
          <w:trHeight w:hRule="atLeast" w:val="192"/>
        </w:trPr>
        <w:tc>
          <w:tcPr>
            <w:tcW w:type="dxa" w:w="5375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5010000">
            <w:pPr>
              <w:rPr>
                <w:rFonts w:ascii="Arial" w:hAnsi="Arial"/>
                <w:sz w:val="28"/>
              </w:rPr>
            </w:pPr>
          </w:p>
        </w:tc>
        <w:tc>
          <w:tcPr>
            <w:tcW w:type="dxa" w:w="4000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6010000">
            <w:pPr>
              <w:widowControl w:val="1"/>
              <w:ind/>
              <w:jc w:val="right"/>
              <w:rPr>
                <w:sz w:val="28"/>
              </w:rPr>
            </w:pPr>
          </w:p>
        </w:tc>
      </w:tr>
    </w:tbl>
    <w:p w14:paraId="07010000">
      <w:pPr>
        <w:rPr>
          <w:sz w:val="28"/>
        </w:rPr>
      </w:pPr>
    </w:p>
    <w:tbl>
      <w:tblPr>
        <w:tblW w:type="auto" w:w="0"/>
        <w:tblInd w:type="dxa" w:w="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4"/>
        <w:gridCol w:w="4253"/>
        <w:gridCol w:w="1336"/>
        <w:gridCol w:w="1620"/>
        <w:gridCol w:w="1620"/>
      </w:tblGrid>
      <w:tr>
        <w:trPr>
          <w:trHeight w:hRule="atLeast" w:val="70"/>
        </w:trPr>
        <w:tc>
          <w:tcPr>
            <w:tcW w:type="dxa" w:w="7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4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type="dxa" w:w="4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Сумма (тыс.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рублей)</w:t>
            </w:r>
          </w:p>
        </w:tc>
      </w:tr>
      <w:tr>
        <w:trPr>
          <w:trHeight w:hRule="atLeast" w:val="155"/>
        </w:trPr>
        <w:tc>
          <w:tcPr>
            <w:tcW w:type="dxa" w:w="7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10000">
            <w:pPr>
              <w:widowControl w:val="1"/>
              <w:tabs>
                <w:tab w:leader="none" w:pos="1494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од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од</w:t>
            </w:r>
          </w:p>
        </w:tc>
      </w:tr>
      <w:tr>
        <w:trPr>
          <w:trHeight w:hRule="atLeast" w:val="155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sz w:val="28"/>
              </w:rPr>
              <w:t>муниципальный округ Краснодарского края</w:t>
            </w:r>
            <w:r>
              <w:rPr>
                <w:sz w:val="28"/>
              </w:rPr>
              <w:t>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  <w:p w14:paraId="12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  <w:p w14:paraId="13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  <w:p w14:paraId="14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10000">
            <w:pPr>
              <w:widowControl w:val="1"/>
              <w:ind w:left="317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10000">
            <w:pPr>
              <w:widowControl w:val="1"/>
              <w:ind w:left="80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rPr>
          <w:trHeight w:hRule="atLeast" w:val="94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10000">
            <w:pPr>
              <w:widowControl w:val="1"/>
              <w:ind w:left="803"/>
              <w:rPr>
                <w:sz w:val="28"/>
              </w:rPr>
            </w:pPr>
            <w:r>
              <w:rPr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  <w:p w14:paraId="24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10000">
            <w:pPr>
              <w:rPr>
                <w:sz w:val="28"/>
              </w:rPr>
            </w:pP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10000">
            <w:pPr>
              <w:rPr>
                <w:sz w:val="28"/>
              </w:rPr>
            </w:pPr>
            <w:r>
              <w:rPr>
                <w:sz w:val="28"/>
              </w:rPr>
              <w:t xml:space="preserve">Бюджетные кредиты, привлеченные в бюджет </w:t>
            </w:r>
            <w:r>
              <w:rPr>
                <w:sz w:val="28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sz w:val="28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14957</w:t>
            </w:r>
            <w:r>
              <w:rPr>
                <w:sz w:val="28"/>
              </w:rPr>
              <w:t>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-23</w:t>
            </w:r>
            <w:r>
              <w:rPr>
                <w:sz w:val="28"/>
              </w:rPr>
              <w:t>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>7085,0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10000">
            <w:pPr>
              <w:widowControl w:val="1"/>
              <w:ind w:left="317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10000">
            <w:pPr>
              <w:widowControl w:val="1"/>
              <w:ind w:firstLine="486" w:left="317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20000</w:t>
            </w:r>
            <w:r>
              <w:rPr>
                <w:sz w:val="28"/>
              </w:rPr>
              <w:t>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70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10000">
            <w:pPr>
              <w:widowControl w:val="1"/>
              <w:ind w:firstLine="486" w:left="317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5042,5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3542,5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7085,0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rPr>
                <w:sz w:val="28"/>
              </w:rPr>
            </w:pPr>
            <w:r>
              <w:rPr>
                <w:sz w:val="28"/>
              </w:rPr>
              <w:t>Кредиты, полученные от кредитных организаций, всего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700</w:t>
            </w: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-3700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widowControl w:val="1"/>
              <w:ind w:left="317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A010000">
            <w:pPr>
              <w:widowControl w:val="1"/>
              <w:ind w:left="80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700</w:t>
            </w: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1"/>
              <w:ind w:left="803"/>
              <w:rPr>
                <w:sz w:val="28"/>
              </w:rPr>
            </w:pPr>
            <w:r>
              <w:rPr>
                <w:sz w:val="28"/>
              </w:rPr>
              <w:t>погашение основной суммы долга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z w:val="28"/>
              </w:rPr>
              <w:t>00</w:t>
            </w:r>
            <w:r>
              <w:rPr>
                <w:sz w:val="28"/>
              </w:rPr>
              <w:t>0,0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widowControl w:val="1"/>
              <w:tabs>
                <w:tab w:leader="none" w:pos="1494" w:val="left"/>
              </w:tabs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  <w:r>
              <w:rPr>
                <w:sz w:val="28"/>
              </w:rPr>
              <w:t>»</w:t>
            </w:r>
          </w:p>
        </w:tc>
      </w:tr>
    </w:tbl>
    <w:p w14:paraId="53010000">
      <w:pPr>
        <w:widowControl w:val="0"/>
        <w:ind/>
        <w:rPr>
          <w:sz w:val="28"/>
        </w:rPr>
      </w:pPr>
    </w:p>
    <w:p w14:paraId="54010000">
      <w:pPr>
        <w:rPr>
          <w:color w:val="000000"/>
          <w:sz w:val="28"/>
        </w:rPr>
      </w:pPr>
    </w:p>
    <w:p w14:paraId="55010000">
      <w:pPr>
        <w:rPr>
          <w:color w:val="000000"/>
          <w:sz w:val="28"/>
        </w:rPr>
      </w:pPr>
    </w:p>
    <w:p w14:paraId="56010000">
      <w:pPr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Ленинградского </w:t>
      </w:r>
    </w:p>
    <w:p w14:paraId="57010000">
      <w:pPr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округа, </w:t>
      </w:r>
    </w:p>
    <w:p w14:paraId="58010000">
      <w:pPr>
        <w:rPr>
          <w:color w:val="000000"/>
          <w:sz w:val="28"/>
        </w:rPr>
      </w:pPr>
      <w:r>
        <w:rPr>
          <w:color w:val="000000"/>
          <w:sz w:val="28"/>
        </w:rPr>
        <w:t>начальник финансового управления</w:t>
      </w:r>
    </w:p>
    <w:p w14:paraId="59010000">
      <w:pPr>
        <w:rPr>
          <w:sz w:val="28"/>
        </w:rPr>
      </w:pPr>
      <w:r>
        <w:rPr>
          <w:color w:val="000000"/>
          <w:sz w:val="28"/>
        </w:rPr>
        <w:t xml:space="preserve">администрации                                                                                       С.В. </w:t>
      </w:r>
      <w:r>
        <w:rPr>
          <w:color w:val="000000"/>
          <w:sz w:val="28"/>
        </w:rPr>
        <w:t>Тертица</w:t>
      </w:r>
    </w:p>
    <w:p w14:paraId="5A010000">
      <w:pPr>
        <w:widowControl w:val="0"/>
        <w:ind/>
        <w:rPr>
          <w:sz w:val="28"/>
        </w:rPr>
      </w:pPr>
    </w:p>
    <w:p w14:paraId="5B010000">
      <w:pPr>
        <w:widowControl w:val="0"/>
        <w:tabs>
          <w:tab w:leader="none" w:pos="8505" w:val="left"/>
        </w:tabs>
        <w:ind/>
        <w:jc w:val="both"/>
        <w:rPr>
          <w:sz w:val="28"/>
        </w:rPr>
      </w:pPr>
    </w:p>
    <w:sectPr>
      <w:headerReference r:id="rId3" w:type="default"/>
      <w:headerReference r:id="rId8" w:type="first"/>
      <w:headerReference r:id="rId10" w:type="even"/>
      <w:type w:val="nextPage"/>
      <w:pgSz w:h="16838" w:orient="portrait" w:w="11906"/>
      <w:pgMar w:bottom="993" w:footer="709" w:gutter="0" w:header="284" w:left="1701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6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docPr hidden="false" id="3" name="Picture 3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t>ПРОЕКТ</w:t>
    </w:r>
  </w:p>
  <w:p w14:paraId="04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t>ПРОЕКТ</w:t>
    </w:r>
  </w:p>
  <w:p w14:paraId="08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docPr hidden="false" id="8" name="Picture 8"/>
          <a:graphic>
            <a:graphicData uri="http://schemas.openxmlformats.org/drawingml/2006/picture">
              <pic:pic>
                <pic:nvPicPr>
                  <pic:cNvPr hidden="false" id="7" name="Picture 7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t>ПРОЕКТ</w:t>
    </w:r>
  </w:p>
  <w:p w14:paraId="0E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tabs>
        <w:tab w:leader="none" w:pos="4849" w:val="center"/>
        <w:tab w:leader="none" w:pos="9699" w:val="right"/>
      </w:tabs>
      <w:ind/>
    </w:pPr>
    <w:r>
      <w:t xml:space="preserve">        </w:t>
    </w:r>
    <w:r>
      <w:tab/>
    </w:r>
    <w:r>
      <w:t xml:space="preserve">      </w:t>
    </w:r>
    <w:r>
      <w:drawing>
        <wp:inline>
          <wp:extent cx="466725" cy="571500"/>
          <wp:docPr hidden="false" id="10" name="Picture 10"/>
          <a:graphic>
            <a:graphicData uri="http://schemas.openxmlformats.org/drawingml/2006/picture">
              <pic:pic>
                <pic:nvPicPr>
                  <pic:cNvPr hidden="false" id="9" name="Picture 9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t>ПРОЕКТ</w:t>
    </w:r>
  </w:p>
  <w:p w14:paraId="10000000">
    <w:pPr>
      <w:pStyle w:val="Style_1"/>
      <w:widowControl w:val="1"/>
      <w:tabs>
        <w:tab w:leader="none" w:pos="4849" w:val="center"/>
        <w:tab w:leader="none" w:pos="9699" w:val="right"/>
      </w:tabs>
      <w:ind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)"/>
      <w:lvlJc w:val="left"/>
      <w:pPr>
        <w:widowControl w:val="1"/>
        <w:tabs>
          <w:tab w:leader="none" w:pos="1215" w:val="left"/>
        </w:tabs>
        <w:ind w:hanging="360" w:left="1215"/>
      </w:pPr>
    </w:lvl>
    <w:lvl w:ilvl="1">
      <w:start w:val="1"/>
      <w:numFmt w:val="lowerLetter"/>
      <w:pStyle w:val="Style_37"/>
      <w:lvlText w:val="%2."/>
      <w:lvlJc w:val="left"/>
      <w:pPr>
        <w:widowControl w:val="1"/>
        <w:tabs>
          <w:tab w:leader="none" w:pos="1935" w:val="left"/>
        </w:tabs>
        <w:ind w:hanging="360" w:left="1935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655" w:val="left"/>
        </w:tabs>
        <w:ind w:hanging="180" w:left="2655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3375" w:val="left"/>
        </w:tabs>
        <w:ind w:hanging="360" w:left="3375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4095" w:val="left"/>
        </w:tabs>
        <w:ind w:hanging="360" w:left="4095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815" w:val="left"/>
        </w:tabs>
        <w:ind w:hanging="180" w:left="4815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535" w:val="left"/>
        </w:tabs>
        <w:ind w:hanging="360" w:left="5535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6255" w:val="left"/>
        </w:tabs>
        <w:ind w:hanging="360" w:left="6255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975" w:val="left"/>
        </w:tabs>
        <w:ind w:hanging="180" w:left="697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alloon Text"/>
    <w:basedOn w:val="Style_7"/>
    <w:link w:val="Style_9_ch"/>
    <w:rPr>
      <w:rFonts w:ascii="Tahoma" w:hAnsi="Tahoma"/>
      <w:sz w:val="16"/>
    </w:rPr>
  </w:style>
  <w:style w:styleId="Style_9_ch" w:type="character">
    <w:name w:val="Balloon Text"/>
    <w:basedOn w:val="Style_7_ch"/>
    <w:link w:val="Style_9"/>
    <w:rPr>
      <w:rFonts w:ascii="Tahoma" w:hAnsi="Tahoma"/>
      <w:sz w:val="16"/>
    </w:rPr>
  </w:style>
  <w:style w:styleId="Style_5" w:type="paragraph">
    <w:name w:val="Body Text"/>
    <w:basedOn w:val="Style_7"/>
    <w:link w:val="Style_5_ch"/>
    <w:pPr>
      <w:widowControl w:val="1"/>
      <w:tabs>
        <w:tab w:leader="none" w:pos="798" w:val="left"/>
      </w:tabs>
      <w:ind/>
      <w:jc w:val="both"/>
    </w:pPr>
    <w:rPr>
      <w:sz w:val="28"/>
    </w:rPr>
  </w:style>
  <w:style w:styleId="Style_5_ch" w:type="character">
    <w:name w:val="Body Text"/>
    <w:basedOn w:val="Style_7_ch"/>
    <w:link w:val="Style_5"/>
    <w:rPr>
      <w:sz w:val="28"/>
    </w:rPr>
  </w:style>
  <w:style w:styleId="Style_10" w:type="paragraph">
    <w:name w:val="Body Text 2"/>
    <w:basedOn w:val="Style_7"/>
    <w:link w:val="Style_10_ch"/>
    <w:pPr>
      <w:widowControl w:val="1"/>
      <w:spacing w:after="120" w:line="480" w:lineRule="auto"/>
      <w:ind/>
    </w:pPr>
  </w:style>
  <w:style w:styleId="Style_10_ch" w:type="character">
    <w:name w:val="Body Text 2"/>
    <w:basedOn w:val="Style_7_ch"/>
    <w:link w:val="Style_10"/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List Paragraph"/>
    <w:basedOn w:val="Style_7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7_ch"/>
    <w:link w:val="Style_14"/>
  </w:style>
  <w:style w:styleId="Style_15" w:type="paragraph">
    <w:name w:val="List 2"/>
    <w:basedOn w:val="Style_7"/>
    <w:link w:val="Style_15_ch"/>
    <w:pPr>
      <w:widowControl w:val="1"/>
      <w:ind w:hanging="283" w:left="566"/>
    </w:pPr>
  </w:style>
  <w:style w:styleId="Style_15_ch" w:type="character">
    <w:name w:val="List 2"/>
    <w:basedOn w:val="Style_7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widowControl w:val="1"/>
      <w:ind/>
      <w:jc w:val="both"/>
      <w:outlineLvl w:val="2"/>
    </w:pPr>
    <w:rPr>
      <w:sz w:val="28"/>
    </w:rPr>
  </w:style>
  <w:style w:styleId="Style_17_ch" w:type="character">
    <w:name w:val="heading 3"/>
    <w:basedOn w:val="Style_7_ch"/>
    <w:link w:val="Style_17"/>
    <w:rPr>
      <w:sz w:val="28"/>
    </w:rPr>
  </w:style>
  <w:style w:styleId="Style_18" w:type="paragraph">
    <w:name w:val="footer"/>
    <w:basedOn w:val="Style_7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7_ch"/>
    <w:link w:val="Style_18"/>
  </w:style>
  <w:style w:styleId="Style_19" w:type="paragraph">
    <w:name w:val="Знак Знак Знак Знак"/>
    <w:basedOn w:val="Style_7"/>
    <w:link w:val="Style_19_ch"/>
    <w:pPr>
      <w:widowControl w:val="0"/>
      <w:ind/>
      <w:jc w:val="both"/>
    </w:pPr>
    <w:rPr>
      <w:sz w:val="28"/>
    </w:rPr>
  </w:style>
  <w:style w:styleId="Style_19_ch" w:type="character">
    <w:name w:val="Знак Знак Знак Знак"/>
    <w:basedOn w:val="Style_7_ch"/>
    <w:link w:val="Style_19"/>
    <w:rPr>
      <w:sz w:val="28"/>
    </w:rPr>
  </w:style>
  <w:style w:styleId="Style_20" w:type="paragraph">
    <w:name w:val="Body Text Indent 2"/>
    <w:basedOn w:val="Style_7"/>
    <w:link w:val="Style_20_ch"/>
    <w:pPr>
      <w:widowControl w:val="0"/>
      <w:ind w:firstLine="912" w:left="-57"/>
      <w:jc w:val="both"/>
    </w:pPr>
    <w:rPr>
      <w:sz w:val="28"/>
    </w:rPr>
  </w:style>
  <w:style w:styleId="Style_20_ch" w:type="character">
    <w:name w:val="Body Text Indent 2"/>
    <w:basedOn w:val="Style_7_ch"/>
    <w:link w:val="Style_20"/>
    <w:rPr>
      <w:sz w:val="28"/>
    </w:rPr>
  </w:style>
  <w:style w:styleId="Style_21" w:type="paragraph">
    <w:name w:val="Plain Text"/>
    <w:basedOn w:val="Style_7"/>
    <w:link w:val="Style_21_ch"/>
    <w:rPr>
      <w:rFonts w:ascii="Courier New" w:hAnsi="Courier New"/>
      <w:sz w:val="20"/>
    </w:rPr>
  </w:style>
  <w:style w:styleId="Style_21_ch" w:type="character">
    <w:name w:val="Plain Text"/>
    <w:basedOn w:val="Style_7_ch"/>
    <w:link w:val="Style_21"/>
    <w:rPr>
      <w:rFonts w:ascii="Courier New" w:hAnsi="Courier New"/>
      <w:sz w:val="20"/>
    </w:rPr>
  </w:style>
  <w:style w:styleId="Style_6" w:type="paragraph">
    <w:name w:val="Body Text Indent"/>
    <w:basedOn w:val="Style_7"/>
    <w:link w:val="Style_6_ch"/>
    <w:pPr>
      <w:widowControl w:val="1"/>
      <w:ind w:firstLine="648" w:left="57"/>
      <w:jc w:val="both"/>
    </w:pPr>
    <w:rPr>
      <w:sz w:val="28"/>
    </w:rPr>
  </w:style>
  <w:style w:styleId="Style_6_ch" w:type="character">
    <w:name w:val="Body Text Indent"/>
    <w:basedOn w:val="Style_7_ch"/>
    <w:link w:val="Style_6"/>
    <w:rPr>
      <w:sz w:val="28"/>
    </w:rPr>
  </w:style>
  <w:style w:styleId="Style_22" w:type="paragraph">
    <w:name w:val="Цветовое выделение"/>
    <w:link w:val="Style_22_ch"/>
    <w:rPr>
      <w:b w:val="1"/>
      <w:color w:val="26282F"/>
      <w:sz w:val="26"/>
    </w:rPr>
  </w:style>
  <w:style w:styleId="Style_22_ch" w:type="character">
    <w:name w:val="Цветовое выделение"/>
    <w:link w:val="Style_22"/>
    <w:rPr>
      <w:b w:val="1"/>
      <w:color w:val="26282F"/>
      <w:sz w:val="26"/>
    </w:rPr>
  </w:style>
  <w:style w:styleId="Style_23" w:type="paragraph">
    <w:name w:val="ConsPlusNormal"/>
    <w:link w:val="Style_23_ch"/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oc 3"/>
    <w:next w:val="Style_7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5"/>
    <w:basedOn w:val="Style_7"/>
    <w:next w:val="Style_7"/>
    <w:link w:val="Style_26_ch"/>
    <w:uiPriority w:val="9"/>
    <w:qFormat/>
    <w:pPr>
      <w:keepNext w:val="1"/>
      <w:keepLines w:val="1"/>
      <w:widowControl w:val="1"/>
      <w:ind w:firstLine="839"/>
      <w:jc w:val="both"/>
      <w:outlineLvl w:val="4"/>
    </w:pPr>
    <w:rPr>
      <w:b w:val="1"/>
      <w:sz w:val="28"/>
    </w:rPr>
  </w:style>
  <w:style w:styleId="Style_26_ch" w:type="character">
    <w:name w:val="heading 5"/>
    <w:basedOn w:val="Style_7_ch"/>
    <w:link w:val="Style_26"/>
    <w:rPr>
      <w:b w:val="1"/>
      <w:sz w:val="28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4_ch" w:type="character">
    <w:name w:val="heading 1"/>
    <w:basedOn w:val="Style_7_ch"/>
    <w:link w:val="Style_4"/>
    <w:rPr>
      <w:b w:val="1"/>
      <w:sz w:val="28"/>
    </w:rPr>
  </w:style>
  <w:style w:styleId="Style_27" w:type="paragraph">
    <w:name w:val="Hyperlink"/>
    <w:basedOn w:val="Style_25"/>
    <w:link w:val="Style_27_ch"/>
    <w:rPr>
      <w:color w:val="0000FF"/>
      <w:u w:val="single"/>
    </w:rPr>
  </w:style>
  <w:style w:styleId="Style_27_ch" w:type="character">
    <w:name w:val="Hyperlink"/>
    <w:basedOn w:val="Style_25_ch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7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обычный_"/>
    <w:basedOn w:val="Style_7"/>
    <w:link w:val="Style_30_ch"/>
    <w:pPr>
      <w:widowControl w:val="1"/>
      <w:spacing w:after="200" w:line="276" w:lineRule="auto"/>
      <w:ind w:firstLine="720"/>
    </w:pPr>
    <w:rPr>
      <w:sz w:val="28"/>
    </w:rPr>
  </w:style>
  <w:style w:styleId="Style_30_ch" w:type="character">
    <w:name w:val="обычный_"/>
    <w:basedOn w:val="Style_7_ch"/>
    <w:link w:val="Style_30"/>
    <w:rPr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32" w:type="paragraph">
    <w:name w:val="Информация об изменениях документа"/>
    <w:basedOn w:val="Style_33"/>
    <w:next w:val="Style_7"/>
    <w:link w:val="Style_32_ch"/>
    <w:pPr>
      <w:widowControl w:val="1"/>
      <w:spacing w:before="0"/>
      <w:ind/>
    </w:pPr>
    <w:rPr>
      <w:i w:val="1"/>
    </w:rPr>
  </w:style>
  <w:style w:styleId="Style_32_ch" w:type="character">
    <w:name w:val="Информация об изменениях документа"/>
    <w:basedOn w:val="Style_33_ch"/>
    <w:link w:val="Style_32"/>
    <w:rPr>
      <w:i w:val="1"/>
    </w:rPr>
  </w:style>
  <w:style w:styleId="Style_34" w:type="paragraph">
    <w:name w:val="toc 9"/>
    <w:next w:val="Style_7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3" w:type="paragraph">
    <w:name w:val="Комментарий"/>
    <w:basedOn w:val="Style_7"/>
    <w:next w:val="Style_7"/>
    <w:link w:val="Style_33_ch"/>
    <w:pPr>
      <w:widowControl w:val="1"/>
      <w:spacing w:before="75"/>
      <w:ind/>
      <w:jc w:val="both"/>
    </w:pPr>
    <w:rPr>
      <w:rFonts w:ascii="Arial" w:hAnsi="Arial"/>
      <w:color w:val="353842"/>
      <w:shd w:fill="F0F0F0" w:val="clear"/>
    </w:rPr>
  </w:style>
  <w:style w:styleId="Style_33_ch" w:type="character">
    <w:name w:val="Комментарий"/>
    <w:basedOn w:val="Style_7_ch"/>
    <w:link w:val="Style_33"/>
    <w:rPr>
      <w:rFonts w:ascii="Arial" w:hAnsi="Arial"/>
      <w:color w:val="353842"/>
      <w:shd w:fill="F0F0F0" w:val="clear"/>
    </w:rPr>
  </w:style>
  <w:style w:styleId="Style_35" w:type="paragraph">
    <w:name w:val="toc 8"/>
    <w:next w:val="Style_7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ConsTitle"/>
    <w:link w:val="Style_36_ch"/>
    <w:pPr>
      <w:widowControl w:val="0"/>
      <w:ind w:right="19772"/>
    </w:pPr>
    <w:rPr>
      <w:rFonts w:ascii="Arial" w:hAnsi="Arial"/>
      <w:b w:val="1"/>
      <w:sz w:val="16"/>
    </w:rPr>
  </w:style>
  <w:style w:styleId="Style_36_ch" w:type="character">
    <w:name w:val="ConsTitle"/>
    <w:link w:val="Style_36"/>
    <w:rPr>
      <w:rFonts w:ascii="Arial" w:hAnsi="Arial"/>
      <w:b w:val="1"/>
      <w:sz w:val="16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7" w:type="paragraph">
    <w:name w:val="Номер1"/>
    <w:basedOn w:val="Style_38"/>
    <w:link w:val="Style_37_ch"/>
    <w:pPr>
      <w:widowControl w:val="1"/>
      <w:numPr>
        <w:ilvl w:val="1"/>
        <w:numId w:val="1"/>
      </w:numPr>
      <w:tabs>
        <w:tab w:leader="none" w:pos="1620" w:val="left"/>
      </w:tabs>
      <w:spacing w:after="40" w:before="40"/>
      <w:ind w:left="1620"/>
      <w:jc w:val="both"/>
    </w:pPr>
    <w:rPr>
      <w:sz w:val="22"/>
    </w:rPr>
  </w:style>
  <w:style w:styleId="Style_37_ch" w:type="character">
    <w:name w:val="Номер1"/>
    <w:basedOn w:val="Style_38_ch"/>
    <w:link w:val="Style_37"/>
    <w:rPr>
      <w:sz w:val="22"/>
    </w:rPr>
  </w:style>
  <w:style w:styleId="Style_39" w:type="paragraph">
    <w:name w:val="toc 5"/>
    <w:next w:val="Style_7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next w:val="Style_7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3" w:type="paragraph">
    <w:name w:val="Title"/>
    <w:basedOn w:val="Style_7"/>
    <w:link w:val="Style_3_ch"/>
    <w:uiPriority w:val="10"/>
    <w:qFormat/>
    <w:pPr>
      <w:widowControl w:val="1"/>
      <w:spacing w:line="240" w:lineRule="atLeast"/>
      <w:ind/>
      <w:jc w:val="center"/>
    </w:pPr>
    <w:rPr>
      <w:b w:val="1"/>
      <w:sz w:val="32"/>
    </w:rPr>
  </w:style>
  <w:style w:styleId="Style_3_ch" w:type="character">
    <w:name w:val="Title"/>
    <w:basedOn w:val="Style_7_ch"/>
    <w:link w:val="Style_3"/>
    <w:rPr>
      <w:b w:val="1"/>
      <w:sz w:val="32"/>
    </w:rPr>
  </w:style>
  <w:style w:styleId="Style_41" w:type="paragraph">
    <w:name w:val="heading 4"/>
    <w:basedOn w:val="Style_7"/>
    <w:next w:val="Style_7"/>
    <w:link w:val="Style_41_ch"/>
    <w:uiPriority w:val="9"/>
    <w:qFormat/>
    <w:pPr>
      <w:keepNext w:val="1"/>
      <w:widowControl w:val="1"/>
      <w:ind w:firstLine="485"/>
      <w:jc w:val="both"/>
      <w:outlineLvl w:val="3"/>
    </w:pPr>
    <w:rPr>
      <w:b w:val="1"/>
    </w:rPr>
  </w:style>
  <w:style w:styleId="Style_41_ch" w:type="character">
    <w:name w:val="heading 4"/>
    <w:basedOn w:val="Style_7_ch"/>
    <w:link w:val="Style_41"/>
    <w:rPr>
      <w:b w:val="1"/>
    </w:rPr>
  </w:style>
  <w:style w:styleId="Style_38" w:type="paragraph">
    <w:name w:val="List"/>
    <w:basedOn w:val="Style_7"/>
    <w:link w:val="Style_38_ch"/>
    <w:pPr>
      <w:widowControl w:val="1"/>
      <w:ind w:hanging="283" w:left="283"/>
    </w:pPr>
  </w:style>
  <w:style w:styleId="Style_38_ch" w:type="character">
    <w:name w:val="List"/>
    <w:basedOn w:val="Style_7_ch"/>
    <w:link w:val="Style_38"/>
  </w:style>
  <w:style w:styleId="Style_42" w:type="paragraph">
    <w:name w:val="ConsNormal"/>
    <w:link w:val="Style_42_ch"/>
    <w:pPr>
      <w:widowControl w:val="0"/>
      <w:ind w:firstLine="720" w:right="19772"/>
    </w:pPr>
    <w:rPr>
      <w:rFonts w:ascii="Arial" w:hAnsi="Arial"/>
    </w:rPr>
  </w:style>
  <w:style w:styleId="Style_42_ch" w:type="character">
    <w:name w:val="ConsNormal"/>
    <w:link w:val="Style_42"/>
    <w:rPr>
      <w:rFonts w:ascii="Arial" w:hAnsi="Arial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widowControl w:val="1"/>
      <w:ind/>
      <w:jc w:val="both"/>
      <w:outlineLvl w:val="1"/>
    </w:pPr>
    <w:rPr>
      <w:sz w:val="28"/>
      <w:u w:val="single"/>
    </w:rPr>
  </w:style>
  <w:style w:styleId="Style_43_ch" w:type="character">
    <w:name w:val="heading 2"/>
    <w:basedOn w:val="Style_7_ch"/>
    <w:link w:val="Style_43"/>
    <w:rPr>
      <w:sz w:val="28"/>
      <w:u w:val="single"/>
    </w:rPr>
  </w:style>
  <w:style w:styleId="Style_44" w:type="paragraph">
    <w:name w:val="Гипертекстовая ссылка"/>
    <w:basedOn w:val="Style_22"/>
    <w:link w:val="Style_44_ch"/>
    <w:rPr>
      <w:b w:val="1"/>
      <w:color w:val="106BBE"/>
      <w:sz w:val="26"/>
    </w:rPr>
  </w:style>
  <w:style w:styleId="Style_44_ch" w:type="character">
    <w:name w:val="Гипертекстовая ссылка"/>
    <w:basedOn w:val="Style_22_ch"/>
    <w:link w:val="Style_44"/>
    <w:rPr>
      <w:b w:val="1"/>
      <w:color w:val="106BBE"/>
      <w:sz w:val="26"/>
    </w:rPr>
  </w:style>
  <w:style w:styleId="Style_45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10" Target="header10.xml" Type="http://schemas.openxmlformats.org/officeDocument/2006/relationships/head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stylesWithEffects.xml" Type="http://schemas.microsoft.com/office/2007/relationships/stylesWithEffect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_rels/header2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_rels/header4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_rels/header7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_rels/header8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2025-09-15T11:26:00Z</dcterms:created>
  <dcterms:modified xsi:type="dcterms:W3CDTF">2025-11-21T06:06:32Z</dcterms:modified>
</cp:coreProperties>
</file>