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Спис</w:t>
      </w:r>
      <w:r>
        <w:rPr>
          <w:rFonts w:ascii="Times New Roman" w:hAnsi="Times New Roman"/>
          <w:b w:val="1"/>
          <w:sz w:val="28"/>
          <w:u w:val="single"/>
        </w:rPr>
        <w:t>о</w:t>
      </w:r>
      <w:r>
        <w:rPr>
          <w:rFonts w:ascii="Times New Roman" w:hAnsi="Times New Roman"/>
          <w:b w:val="1"/>
          <w:sz w:val="28"/>
          <w:u w:val="single"/>
        </w:rPr>
        <w:t xml:space="preserve">к </w:t>
      </w:r>
    </w:p>
    <w:p w14:paraId="02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кандидатов</w:t>
      </w:r>
      <w:r>
        <w:rPr>
          <w:rFonts w:ascii="Times New Roman" w:hAnsi="Times New Roman"/>
          <w:b w:val="1"/>
          <w:sz w:val="28"/>
          <w:u w:val="single"/>
        </w:rPr>
        <w:t>,</w:t>
      </w:r>
      <w:r>
        <w:rPr>
          <w:rFonts w:ascii="Times New Roman" w:hAnsi="Times New Roman"/>
          <w:b w:val="1"/>
          <w:sz w:val="28"/>
          <w:u w:val="single"/>
        </w:rPr>
        <w:t xml:space="preserve"> </w:t>
      </w:r>
      <w:r>
        <w:rPr>
          <w:rFonts w:ascii="Times New Roman" w:hAnsi="Times New Roman"/>
          <w:b w:val="1"/>
          <w:sz w:val="28"/>
          <w:u w:val="single"/>
        </w:rPr>
        <w:t xml:space="preserve">исключенных из </w:t>
      </w:r>
      <w:r>
        <w:rPr>
          <w:rFonts w:ascii="Times New Roman" w:hAnsi="Times New Roman"/>
          <w:b w:val="1"/>
          <w:sz w:val="28"/>
          <w:u w:val="single"/>
        </w:rPr>
        <w:t>резерв</w:t>
      </w:r>
      <w:r>
        <w:rPr>
          <w:rFonts w:ascii="Times New Roman" w:hAnsi="Times New Roman"/>
          <w:b w:val="1"/>
          <w:sz w:val="28"/>
          <w:u w:val="single"/>
        </w:rPr>
        <w:t>а</w:t>
      </w:r>
      <w:r>
        <w:rPr>
          <w:rFonts w:ascii="Times New Roman" w:hAnsi="Times New Roman"/>
          <w:b w:val="1"/>
          <w:sz w:val="28"/>
          <w:u w:val="single"/>
        </w:rPr>
        <w:t xml:space="preserve"> управленческих кадров муниципального образования</w:t>
      </w:r>
      <w:r>
        <w:rPr>
          <w:rFonts w:ascii="Times New Roman" w:hAnsi="Times New Roman"/>
          <w:b w:val="1"/>
          <w:sz w:val="28"/>
          <w:u w:val="single"/>
        </w:rPr>
        <w:t xml:space="preserve"> Ленинградский муниципальный округ Краснодарского края</w:t>
      </w:r>
      <w:r>
        <w:rPr>
          <w:rFonts w:ascii="Times New Roman" w:hAnsi="Times New Roman"/>
          <w:b w:val="1"/>
          <w:sz w:val="28"/>
          <w:u w:val="single"/>
        </w:rPr>
        <w:t xml:space="preserve"> (РУК МО)</w:t>
      </w:r>
    </w:p>
    <w:p w14:paraId="03000000">
      <w:pPr>
        <w:rPr>
          <w:rFonts w:ascii="Times New Roman" w:hAnsi="Times New Roman"/>
          <w:b w:val="1"/>
          <w:sz w:val="28"/>
          <w:u w:val="single"/>
        </w:rPr>
      </w:pPr>
    </w:p>
    <w:tbl>
      <w:tblPr>
        <w:tblStyle w:val="Style_1"/>
        <w:tblW w:type="auto" w:w="0"/>
        <w:tblInd w:type="dxa" w:w="-147"/>
        <w:tblLayout w:type="fixed"/>
      </w:tblPr>
      <w:tblGrid>
        <w:gridCol w:w="588"/>
        <w:gridCol w:w="5406"/>
        <w:gridCol w:w="3781"/>
      </w:tblGrid>
      <w:tr>
        <w:trPr>
          <w:trHeight w:hRule="atLeast" w:val="676"/>
        </w:trPr>
        <w:tc>
          <w:tcPr>
            <w:tcW w:type="dxa" w:w="588"/>
            <w:shd w:themeFill="background1" w:val="clear"/>
          </w:tcPr>
          <w:p w14:paraId="04000000">
            <w:pPr>
              <w:widowControl w:val="1"/>
              <w:spacing w:after="160" w:line="264" w:lineRule="auto"/>
              <w:ind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№ п/п</w:t>
            </w:r>
          </w:p>
        </w:tc>
        <w:tc>
          <w:tcPr>
            <w:tcW w:type="dxa" w:w="5406"/>
            <w:shd w:themeFill="background1" w:val="clear"/>
          </w:tcPr>
          <w:p w14:paraId="05000000">
            <w:pPr>
              <w:widowControl w:val="1"/>
              <w:spacing w:after="160" w:line="264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ФИО</w:t>
            </w:r>
          </w:p>
        </w:tc>
        <w:tc>
          <w:tcPr>
            <w:tcW w:type="dxa" w:w="3781"/>
            <w:shd w:themeFill="background1" w:val="clear"/>
          </w:tcPr>
          <w:p w14:paraId="06000000">
            <w:pPr>
              <w:widowControl w:val="1"/>
              <w:spacing w:after="160" w:line="264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Основание исключения</w:t>
            </w:r>
          </w:p>
        </w:tc>
      </w:tr>
      <w:tr>
        <w:tc>
          <w:tcPr>
            <w:tcW w:type="dxa" w:w="588"/>
            <w:shd w:themeFill="background1" w:val="clear"/>
          </w:tcPr>
          <w:p w14:paraId="07000000">
            <w:r>
              <w:t>1</w:t>
            </w:r>
          </w:p>
        </w:tc>
        <w:tc>
          <w:tcPr>
            <w:tcW w:type="dxa" w:w="5406"/>
          </w:tcPr>
          <w:p w14:paraId="08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Мазурова</w:t>
            </w:r>
          </w:p>
          <w:p w14:paraId="09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Юлия Ивановн</w:t>
            </w:r>
            <w:r>
              <w:rPr>
                <w:rFonts w:ascii="XO Thames" w:hAnsi="XO Thames"/>
                <w:sz w:val="26"/>
              </w:rPr>
              <w:t>а</w:t>
            </w:r>
          </w:p>
        </w:tc>
        <w:tc>
          <w:tcPr>
            <w:tcW w:type="dxa" w:w="3781"/>
            <w:shd w:themeFill="background1" w:val="clear"/>
          </w:tcPr>
          <w:p w14:paraId="0A000000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в связи с назначением на должность </w:t>
            </w:r>
            <w:r>
              <w:rPr>
                <w:rFonts w:ascii="XO Thames" w:hAnsi="XO Thames"/>
                <w:sz w:val="26"/>
              </w:rPr>
              <w:t xml:space="preserve">заместителя </w:t>
            </w:r>
            <w:r>
              <w:rPr>
                <w:rFonts w:ascii="XO Thames" w:hAnsi="XO Thames"/>
                <w:sz w:val="26"/>
              </w:rPr>
              <w:t>главы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муниципального образования Ленингр</w:t>
            </w:r>
            <w:r>
              <w:rPr>
                <w:rFonts w:ascii="XO Thames" w:hAnsi="XO Thames"/>
                <w:sz w:val="26"/>
              </w:rPr>
              <w:t>адский район</w:t>
            </w:r>
          </w:p>
        </w:tc>
      </w:tr>
      <w:tr>
        <w:tc>
          <w:tcPr>
            <w:tcW w:type="dxa" w:w="588"/>
            <w:shd w:themeFill="background1" w:val="clear"/>
          </w:tcPr>
          <w:p w14:paraId="0B000000">
            <w:r>
              <w:t>2</w:t>
            </w:r>
          </w:p>
        </w:tc>
        <w:tc>
          <w:tcPr>
            <w:tcW w:type="dxa" w:w="5406"/>
          </w:tcPr>
          <w:p w14:paraId="0C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Мальченко</w:t>
            </w:r>
          </w:p>
          <w:p w14:paraId="0D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Вадим Владимирович</w:t>
            </w:r>
          </w:p>
        </w:tc>
        <w:tc>
          <w:tcPr>
            <w:tcW w:type="dxa" w:w="3781"/>
            <w:shd w:themeFill="background1" w:val="clear"/>
          </w:tcPr>
          <w:p w14:paraId="0E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в связи с назначением на должность </w:t>
            </w:r>
            <w:r>
              <w:rPr>
                <w:rFonts w:ascii="XO Thames" w:hAnsi="XO Thames"/>
                <w:sz w:val="26"/>
              </w:rPr>
              <w:t xml:space="preserve">заместителя </w:t>
            </w:r>
            <w:r>
              <w:rPr>
                <w:rFonts w:ascii="XO Thames" w:hAnsi="XO Thames"/>
                <w:sz w:val="26"/>
              </w:rPr>
              <w:t>главы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муниципального образования Ленингр</w:t>
            </w:r>
            <w:r>
              <w:rPr>
                <w:rFonts w:ascii="XO Thames" w:hAnsi="XO Thames"/>
                <w:sz w:val="26"/>
              </w:rPr>
              <w:t>адский район</w:t>
            </w:r>
          </w:p>
        </w:tc>
      </w:tr>
      <w:tr>
        <w:tc>
          <w:tcPr>
            <w:tcW w:type="dxa" w:w="588"/>
            <w:shd w:themeFill="background1" w:val="clear"/>
          </w:tcPr>
          <w:p w14:paraId="0F000000">
            <w:r>
              <w:t>3</w:t>
            </w:r>
          </w:p>
        </w:tc>
        <w:tc>
          <w:tcPr>
            <w:tcW w:type="dxa" w:w="5406"/>
          </w:tcPr>
          <w:p w14:paraId="10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Мазуров </w:t>
            </w:r>
          </w:p>
          <w:p w14:paraId="11000000">
            <w:pPr>
              <w:widowControl w:val="1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Андрей Леонидович</w:t>
            </w:r>
          </w:p>
        </w:tc>
        <w:tc>
          <w:tcPr>
            <w:tcW w:type="dxa" w:w="3781"/>
            <w:shd w:themeFill="background1" w:val="clear"/>
          </w:tcPr>
          <w:p w14:paraId="12000000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 связи с назначением</w:t>
            </w:r>
            <w:r>
              <w:rPr>
                <w:rFonts w:ascii="XO Thames" w:hAnsi="XO Thames"/>
                <w:sz w:val="26"/>
              </w:rPr>
              <w:t xml:space="preserve"> на должность 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 xml:space="preserve">ачальника </w:t>
            </w:r>
            <w:r>
              <w:rPr>
                <w:rFonts w:ascii="XO Thames" w:hAnsi="XO Thames"/>
                <w:sz w:val="26"/>
              </w:rPr>
              <w:t>отдела контроля</w:t>
            </w:r>
            <w:r>
              <w:rPr>
                <w:rFonts w:ascii="XO Thames" w:hAnsi="XO Thames"/>
                <w:sz w:val="26"/>
              </w:rPr>
              <w:t xml:space="preserve"> адми</w:t>
            </w:r>
            <w:r>
              <w:rPr>
                <w:rFonts w:ascii="XO Thames" w:hAnsi="XO Thames"/>
                <w:sz w:val="26"/>
              </w:rPr>
              <w:t>нистр</w:t>
            </w:r>
            <w:r>
              <w:rPr>
                <w:rFonts w:ascii="XO Thames" w:hAnsi="XO Thames"/>
                <w:sz w:val="26"/>
              </w:rPr>
              <w:t>ации муниципального образования Ленинградский район</w:t>
            </w:r>
          </w:p>
        </w:tc>
      </w:tr>
      <w:tr>
        <w:tc>
          <w:tcPr>
            <w:tcW w:type="dxa" w:w="588"/>
            <w:shd w:themeFill="background1" w:val="clear"/>
          </w:tcPr>
          <w:p w14:paraId="13000000">
            <w:r>
              <w:t>4</w:t>
            </w:r>
          </w:p>
        </w:tc>
        <w:tc>
          <w:tcPr>
            <w:tcW w:type="dxa" w:w="5406"/>
          </w:tcPr>
          <w:p w14:paraId="14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Эпп </w:t>
            </w:r>
          </w:p>
          <w:p w14:paraId="15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Сергей Григорьевич</w:t>
            </w:r>
          </w:p>
        </w:tc>
        <w:tc>
          <w:tcPr>
            <w:tcW w:type="dxa" w:w="3781"/>
            <w:shd w:themeFill="background1" w:val="clear"/>
          </w:tcPr>
          <w:p w14:paraId="16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 связи с назначением</w:t>
            </w:r>
            <w:r>
              <w:rPr>
                <w:rFonts w:ascii="XO Thames" w:hAnsi="XO Thames"/>
                <w:sz w:val="26"/>
              </w:rPr>
              <w:t xml:space="preserve"> на должность </w:t>
            </w:r>
            <w:r>
              <w:rPr>
                <w:rFonts w:ascii="XO Thames" w:hAnsi="XO Thames"/>
                <w:sz w:val="26"/>
              </w:rPr>
              <w:t>главы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 xml:space="preserve">овоплатнировского </w:t>
            </w:r>
            <w:r>
              <w:rPr>
                <w:rFonts w:ascii="XO Thames" w:hAnsi="XO Thames"/>
                <w:sz w:val="26"/>
              </w:rPr>
              <w:t>с</w:t>
            </w:r>
            <w:r>
              <w:rPr>
                <w:rFonts w:ascii="XO Thames" w:hAnsi="XO Thames"/>
                <w:sz w:val="26"/>
              </w:rPr>
              <w:t>е</w:t>
            </w:r>
            <w:r>
              <w:rPr>
                <w:rFonts w:ascii="XO Thames" w:hAnsi="XO Thames"/>
                <w:sz w:val="26"/>
              </w:rPr>
              <w:t>льско</w:t>
            </w:r>
            <w:r>
              <w:rPr>
                <w:rFonts w:ascii="XO Thames" w:hAnsi="XO Thames"/>
                <w:sz w:val="26"/>
              </w:rPr>
              <w:t>го</w:t>
            </w:r>
            <w:r>
              <w:rPr>
                <w:rFonts w:ascii="XO Thames" w:hAnsi="XO Thames"/>
                <w:sz w:val="26"/>
              </w:rPr>
              <w:t xml:space="preserve"> поселе</w:t>
            </w:r>
            <w:r>
              <w:rPr>
                <w:rFonts w:ascii="XO Thames" w:hAnsi="XO Thames"/>
                <w:sz w:val="26"/>
              </w:rPr>
              <w:t xml:space="preserve">ния </w:t>
            </w:r>
            <w:r>
              <w:rPr>
                <w:rFonts w:ascii="XO Thames" w:hAnsi="XO Thames"/>
                <w:sz w:val="26"/>
              </w:rPr>
              <w:t>Ленинградск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район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</w:t>
            </w:r>
          </w:p>
        </w:tc>
      </w:tr>
      <w:tr>
        <w:tc>
          <w:tcPr>
            <w:tcW w:type="dxa" w:w="588"/>
            <w:shd w:themeFill="background1" w:val="clear"/>
          </w:tcPr>
          <w:p w14:paraId="17000000">
            <w:r>
              <w:t>5</w:t>
            </w:r>
          </w:p>
        </w:tc>
        <w:tc>
          <w:tcPr>
            <w:tcW w:type="dxa" w:w="5406"/>
          </w:tcPr>
          <w:p w14:paraId="18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Плугатырев</w:t>
            </w:r>
          </w:p>
          <w:p w14:paraId="19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Денис Вячеславович</w:t>
            </w:r>
          </w:p>
        </w:tc>
        <w:tc>
          <w:tcPr>
            <w:tcW w:type="dxa" w:w="3781"/>
            <w:shd w:themeFill="background1" w:val="clear"/>
          </w:tcPr>
          <w:p w14:paraId="1A000000">
            <w:pPr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 связи с назначением</w:t>
            </w:r>
            <w:r>
              <w:rPr>
                <w:rFonts w:ascii="XO Thames" w:hAnsi="XO Thames"/>
                <w:sz w:val="26"/>
              </w:rPr>
              <w:t xml:space="preserve"> на должность </w:t>
            </w:r>
            <w:r>
              <w:rPr>
                <w:rFonts w:ascii="XO Thames" w:hAnsi="XO Thames"/>
                <w:sz w:val="26"/>
              </w:rPr>
              <w:t>главы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Кулик</w:t>
            </w:r>
            <w:r>
              <w:rPr>
                <w:rFonts w:ascii="XO Thames" w:hAnsi="XO Thames"/>
                <w:sz w:val="26"/>
              </w:rPr>
              <w:t xml:space="preserve">овского </w:t>
            </w:r>
            <w:r>
              <w:rPr>
                <w:rFonts w:ascii="XO Thames" w:hAnsi="XO Thames"/>
                <w:sz w:val="26"/>
              </w:rPr>
              <w:t>с</w:t>
            </w:r>
            <w:r>
              <w:rPr>
                <w:rFonts w:ascii="XO Thames" w:hAnsi="XO Thames"/>
                <w:sz w:val="26"/>
              </w:rPr>
              <w:t>е</w:t>
            </w:r>
            <w:r>
              <w:rPr>
                <w:rFonts w:ascii="XO Thames" w:hAnsi="XO Thames"/>
                <w:sz w:val="26"/>
              </w:rPr>
              <w:t xml:space="preserve">льского поселения </w:t>
            </w:r>
            <w:r>
              <w:rPr>
                <w:rFonts w:ascii="XO Thames" w:hAnsi="XO Thames"/>
                <w:sz w:val="26"/>
              </w:rPr>
              <w:t>Ленинградск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район</w:t>
            </w:r>
            <w:r>
              <w:rPr>
                <w:rFonts w:ascii="XO Thames" w:hAnsi="XO Thames"/>
                <w:sz w:val="26"/>
              </w:rPr>
              <w:t>а</w:t>
            </w:r>
          </w:p>
        </w:tc>
      </w:tr>
      <w:tr>
        <w:tc>
          <w:tcPr>
            <w:tcW w:type="dxa" w:w="588"/>
            <w:shd w:themeFill="background1" w:val="clear"/>
          </w:tcPr>
          <w:p w14:paraId="1B000000">
            <w:r>
              <w:t>6</w:t>
            </w:r>
          </w:p>
        </w:tc>
        <w:tc>
          <w:tcPr>
            <w:tcW w:type="dxa" w:w="5406"/>
          </w:tcPr>
          <w:p w14:paraId="1C000000">
            <w:pPr>
              <w:widowControl w:val="1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Заверзу</w:t>
            </w:r>
          </w:p>
          <w:p w14:paraId="1D000000">
            <w:pPr>
              <w:widowControl w:val="1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Елена Викторовна</w:t>
            </w:r>
          </w:p>
        </w:tc>
        <w:tc>
          <w:tcPr>
            <w:tcW w:type="dxa" w:w="3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</w:t>
            </w:r>
            <w:r>
              <w:rPr>
                <w:rFonts w:ascii="XO Thames" w:hAnsi="XO Thames"/>
                <w:sz w:val="26"/>
              </w:rPr>
              <w:t xml:space="preserve"> связи с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переездом</w:t>
            </w:r>
            <w:r>
              <w:rPr>
                <w:rFonts w:ascii="XO Thames" w:hAnsi="XO Thames"/>
                <w:sz w:val="26"/>
              </w:rPr>
              <w:t xml:space="preserve"> за пределы ра</w:t>
            </w:r>
            <w:r>
              <w:rPr>
                <w:rFonts w:ascii="XO Thames" w:hAnsi="XO Thames"/>
                <w:sz w:val="26"/>
              </w:rPr>
              <w:t>й</w:t>
            </w:r>
            <w:r>
              <w:rPr>
                <w:rFonts w:ascii="XO Thames" w:hAnsi="XO Thames"/>
                <w:sz w:val="26"/>
              </w:rPr>
              <w:t>она</w:t>
            </w:r>
          </w:p>
        </w:tc>
      </w:tr>
      <w:tr>
        <w:tc>
          <w:tcPr>
            <w:tcW w:type="dxa" w:w="588"/>
            <w:shd w:themeFill="background1" w:val="clear"/>
          </w:tcPr>
          <w:p w14:paraId="1F000000">
            <w:r>
              <w:t>7</w:t>
            </w:r>
          </w:p>
        </w:tc>
        <w:tc>
          <w:tcPr>
            <w:tcW w:type="dxa" w:w="5406"/>
          </w:tcPr>
          <w:p w14:paraId="20000000">
            <w:pPr>
              <w:widowControl w:val="1"/>
              <w:spacing w:after="0" w:line="240" w:lineRule="auto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Колесник</w:t>
            </w:r>
          </w:p>
          <w:p w14:paraId="21000000">
            <w:pPr>
              <w:widowControl w:val="1"/>
              <w:spacing w:after="0" w:line="240" w:lineRule="auto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Дмитрий Александрович</w:t>
            </w:r>
          </w:p>
        </w:tc>
        <w:tc>
          <w:tcPr>
            <w:tcW w:type="dxa" w:w="3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 w:firstLine="0"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</w:t>
            </w:r>
            <w:r>
              <w:rPr>
                <w:rFonts w:ascii="XO Thames" w:hAnsi="XO Thames"/>
                <w:sz w:val="26"/>
              </w:rPr>
              <w:t xml:space="preserve"> связи с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переездом</w:t>
            </w:r>
            <w:r>
              <w:rPr>
                <w:rFonts w:ascii="XO Thames" w:hAnsi="XO Thames"/>
                <w:sz w:val="26"/>
              </w:rPr>
              <w:t xml:space="preserve"> за пределы ра</w:t>
            </w:r>
            <w:r>
              <w:rPr>
                <w:rFonts w:ascii="XO Thames" w:hAnsi="XO Thames"/>
                <w:sz w:val="26"/>
              </w:rPr>
              <w:t>й</w:t>
            </w:r>
            <w:r>
              <w:rPr>
                <w:rFonts w:ascii="XO Thames" w:hAnsi="XO Thames"/>
                <w:sz w:val="26"/>
              </w:rPr>
              <w:t>она</w:t>
            </w:r>
          </w:p>
        </w:tc>
      </w:tr>
      <w:tr>
        <w:trPr>
          <w:trHeight w:hRule="atLeast" w:val="293"/>
        </w:trPr>
        <w:tc>
          <w:tcPr>
            <w:tcW w:type="dxa" w:w="588"/>
            <w:shd w:themeFill="background1" w:val="clear"/>
          </w:tcPr>
          <w:p w14:paraId="23000000">
            <w:r>
              <w:t>8</w:t>
            </w:r>
          </w:p>
        </w:tc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 w:firstLine="0"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Блоха </w:t>
            </w:r>
          </w:p>
          <w:p w14:paraId="25000000">
            <w:pPr>
              <w:widowControl w:val="1"/>
              <w:spacing w:after="0" w:line="240" w:lineRule="auto"/>
              <w:ind w:firstLine="0"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Галина Анатолье</w:t>
            </w:r>
            <w:r>
              <w:rPr>
                <w:rFonts w:ascii="XO Thames" w:hAnsi="XO Thames"/>
                <w:sz w:val="26"/>
              </w:rPr>
              <w:t>вна</w:t>
            </w:r>
          </w:p>
        </w:tc>
        <w:tc>
          <w:tcPr>
            <w:tcW w:type="dxa" w:w="3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истечение срока</w:t>
            </w:r>
          </w:p>
          <w:p w14:paraId="27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28000000">
            <w:r>
              <w:t>9</w:t>
            </w:r>
          </w:p>
        </w:tc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Белякова</w:t>
            </w:r>
          </w:p>
          <w:p w14:paraId="2A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 Ирина Викторовна</w:t>
            </w:r>
          </w:p>
        </w:tc>
        <w:tc>
          <w:tcPr>
            <w:tcW w:type="dxa" w:w="3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истечение срока</w:t>
            </w:r>
          </w:p>
          <w:p w14:paraId="2C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2D000000">
            <w:r>
              <w:t>10</w:t>
            </w:r>
          </w:p>
        </w:tc>
        <w:tc>
          <w:tcPr>
            <w:tcW w:type="dxa" w:w="5406"/>
          </w:tcPr>
          <w:p w14:paraId="2E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Клименко</w:t>
            </w:r>
          </w:p>
          <w:p w14:paraId="2F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Дарья Владимировна</w:t>
            </w:r>
          </w:p>
        </w:tc>
        <w:tc>
          <w:tcPr>
            <w:tcW w:type="dxa" w:w="3781"/>
            <w:shd w:themeFill="background1" w:val="clear"/>
          </w:tcPr>
          <w:p w14:paraId="30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31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32000000">
            <w:r>
              <w:t>11</w:t>
            </w:r>
          </w:p>
        </w:tc>
        <w:tc>
          <w:tcPr>
            <w:tcW w:type="dxa" w:w="5406"/>
          </w:tcPr>
          <w:p w14:paraId="33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Семчук</w:t>
            </w:r>
          </w:p>
          <w:p w14:paraId="34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Ольга Алексеевна</w:t>
            </w:r>
          </w:p>
        </w:tc>
        <w:tc>
          <w:tcPr>
            <w:tcW w:type="dxa" w:w="3781"/>
            <w:shd w:themeFill="background1" w:val="clear"/>
          </w:tcPr>
          <w:p w14:paraId="35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36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37000000">
            <w:r>
              <w:t>12</w:t>
            </w:r>
          </w:p>
        </w:tc>
        <w:tc>
          <w:tcPr>
            <w:tcW w:type="dxa" w:w="5406"/>
          </w:tcPr>
          <w:p w14:paraId="38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Лыгина </w:t>
            </w:r>
          </w:p>
          <w:p w14:paraId="39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Юлия Алексеевна</w:t>
            </w:r>
          </w:p>
        </w:tc>
        <w:tc>
          <w:tcPr>
            <w:tcW w:type="dxa" w:w="3781"/>
            <w:shd w:themeFill="background1" w:val="clear"/>
          </w:tcPr>
          <w:p w14:paraId="3A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3B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3C000000">
            <w:r>
              <w:t>13</w:t>
            </w:r>
          </w:p>
        </w:tc>
        <w:tc>
          <w:tcPr>
            <w:tcW w:type="dxa" w:w="5406"/>
          </w:tcPr>
          <w:p w14:paraId="3D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Мельников</w:t>
            </w:r>
          </w:p>
          <w:p w14:paraId="3E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Владимир Дмитриевич</w:t>
            </w:r>
          </w:p>
        </w:tc>
        <w:tc>
          <w:tcPr>
            <w:tcW w:type="dxa" w:w="3781"/>
            <w:shd w:themeFill="background1" w:val="clear"/>
          </w:tcPr>
          <w:p w14:paraId="3F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40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41000000">
            <w:r>
              <w:t>14</w:t>
            </w:r>
          </w:p>
        </w:tc>
        <w:tc>
          <w:tcPr>
            <w:tcW w:type="dxa" w:w="5406"/>
          </w:tcPr>
          <w:p w14:paraId="42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Радькова</w:t>
            </w:r>
          </w:p>
          <w:p w14:paraId="43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Мария Владимировна</w:t>
            </w:r>
          </w:p>
        </w:tc>
        <w:tc>
          <w:tcPr>
            <w:tcW w:type="dxa" w:w="3781"/>
            <w:shd w:themeFill="background1" w:val="clear"/>
          </w:tcPr>
          <w:p w14:paraId="44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45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46000000">
            <w:r>
              <w:t>15</w:t>
            </w:r>
          </w:p>
        </w:tc>
        <w:tc>
          <w:tcPr>
            <w:tcW w:type="dxa" w:w="5406"/>
          </w:tcPr>
          <w:p w14:paraId="47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Семак</w:t>
            </w:r>
          </w:p>
          <w:p w14:paraId="48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Светлана Валентиновна</w:t>
            </w:r>
          </w:p>
        </w:tc>
        <w:tc>
          <w:tcPr>
            <w:tcW w:type="dxa" w:w="3781"/>
            <w:shd w:themeFill="background1" w:val="clear"/>
          </w:tcPr>
          <w:p w14:paraId="49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4A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4B000000">
            <w:r>
              <w:t>16</w:t>
            </w:r>
          </w:p>
        </w:tc>
        <w:tc>
          <w:tcPr>
            <w:tcW w:type="dxa" w:w="5406"/>
          </w:tcPr>
          <w:p w14:paraId="4C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Сундарева</w:t>
            </w:r>
          </w:p>
          <w:p w14:paraId="4D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Анастасия Александровна</w:t>
            </w:r>
          </w:p>
          <w:p w14:paraId="4E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3781"/>
            <w:shd w:themeFill="background1" w:val="clear"/>
          </w:tcPr>
          <w:p w14:paraId="4F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50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51000000">
            <w:r>
              <w:t>17</w:t>
            </w:r>
          </w:p>
        </w:tc>
        <w:tc>
          <w:tcPr>
            <w:tcW w:type="dxa" w:w="5406"/>
          </w:tcPr>
          <w:p w14:paraId="52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Шаповалов</w:t>
            </w:r>
          </w:p>
          <w:p w14:paraId="53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Сергей Николаевич</w:t>
            </w:r>
          </w:p>
        </w:tc>
        <w:tc>
          <w:tcPr>
            <w:tcW w:type="dxa" w:w="3781"/>
            <w:shd w:themeFill="background1" w:val="clear"/>
          </w:tcPr>
          <w:p w14:paraId="54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55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56000000">
            <w:r>
              <w:t>18</w:t>
            </w:r>
          </w:p>
        </w:tc>
        <w:tc>
          <w:tcPr>
            <w:tcW w:type="dxa" w:w="5406"/>
          </w:tcPr>
          <w:p w14:paraId="57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Брекинова</w:t>
            </w:r>
          </w:p>
          <w:p w14:paraId="58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Маргарита Владимировна</w:t>
            </w:r>
          </w:p>
        </w:tc>
        <w:tc>
          <w:tcPr>
            <w:tcW w:type="dxa" w:w="3781"/>
            <w:shd w:themeFill="background1" w:val="clear"/>
          </w:tcPr>
          <w:p w14:paraId="59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5A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5B000000">
            <w:r>
              <w:t>19</w:t>
            </w:r>
          </w:p>
        </w:tc>
        <w:tc>
          <w:tcPr>
            <w:tcW w:type="dxa" w:w="5406"/>
          </w:tcPr>
          <w:p w14:paraId="5C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Андриенко</w:t>
            </w:r>
          </w:p>
          <w:p w14:paraId="5D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Сергей Юрьевич</w:t>
            </w:r>
          </w:p>
        </w:tc>
        <w:tc>
          <w:tcPr>
            <w:tcW w:type="dxa" w:w="3781"/>
            <w:shd w:themeFill="background1" w:val="clear"/>
          </w:tcPr>
          <w:p w14:paraId="5E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5F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60000000">
            <w:r>
              <w:t>20</w:t>
            </w:r>
          </w:p>
        </w:tc>
        <w:tc>
          <w:tcPr>
            <w:tcW w:type="dxa" w:w="5406"/>
          </w:tcPr>
          <w:p w14:paraId="61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Майстренко</w:t>
            </w:r>
          </w:p>
          <w:p w14:paraId="62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Любовь Владимировна</w:t>
            </w:r>
          </w:p>
        </w:tc>
        <w:tc>
          <w:tcPr>
            <w:tcW w:type="dxa" w:w="3781"/>
            <w:shd w:themeFill="background1" w:val="clear"/>
          </w:tcPr>
          <w:p w14:paraId="63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64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65000000">
            <w:r>
              <w:t>21</w:t>
            </w:r>
          </w:p>
        </w:tc>
        <w:tc>
          <w:tcPr>
            <w:tcW w:type="dxa" w:w="5406"/>
          </w:tcPr>
          <w:p w14:paraId="66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Тараненко</w:t>
            </w:r>
          </w:p>
          <w:p w14:paraId="67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Оксана Владимировна</w:t>
            </w:r>
          </w:p>
        </w:tc>
        <w:tc>
          <w:tcPr>
            <w:tcW w:type="dxa" w:w="3781"/>
            <w:shd w:themeFill="background1" w:val="clear"/>
          </w:tcPr>
          <w:p w14:paraId="68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69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6A000000">
            <w:r>
              <w:t>22</w:t>
            </w:r>
          </w:p>
        </w:tc>
        <w:tc>
          <w:tcPr>
            <w:tcW w:type="dxa" w:w="5406"/>
          </w:tcPr>
          <w:p w14:paraId="6B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Касьянова</w:t>
            </w:r>
          </w:p>
          <w:p w14:paraId="6C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Юлия Константиновна</w:t>
            </w:r>
          </w:p>
        </w:tc>
        <w:tc>
          <w:tcPr>
            <w:tcW w:type="dxa" w:w="3781"/>
            <w:shd w:themeFill="background1" w:val="clear"/>
          </w:tcPr>
          <w:p w14:paraId="6D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6E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6F000000">
            <w:r>
              <w:t>23</w:t>
            </w:r>
          </w:p>
        </w:tc>
        <w:tc>
          <w:tcPr>
            <w:tcW w:type="dxa" w:w="5406"/>
          </w:tcPr>
          <w:p w14:paraId="70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Колупаева</w:t>
            </w:r>
          </w:p>
          <w:p w14:paraId="71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Екатерина Сергеевна</w:t>
            </w:r>
          </w:p>
        </w:tc>
        <w:tc>
          <w:tcPr>
            <w:tcW w:type="dxa" w:w="3781"/>
            <w:shd w:themeFill="background1" w:val="clear"/>
          </w:tcPr>
          <w:p w14:paraId="72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73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588"/>
            <w:shd w:themeFill="background1" w:val="clear"/>
          </w:tcPr>
          <w:p w14:paraId="74000000">
            <w:r>
              <w:t>24</w:t>
            </w:r>
          </w:p>
        </w:tc>
        <w:tc>
          <w:tcPr>
            <w:tcW w:type="dxa" w:w="5406"/>
          </w:tcPr>
          <w:p w14:paraId="75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Пархоменко</w:t>
            </w:r>
          </w:p>
          <w:p w14:paraId="76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Яна Андреевна</w:t>
            </w:r>
          </w:p>
        </w:tc>
        <w:tc>
          <w:tcPr>
            <w:tcW w:type="dxa" w:w="3781"/>
            <w:shd w:themeFill="background1" w:val="clear"/>
          </w:tcPr>
          <w:p w14:paraId="77000000">
            <w:pPr>
              <w:widowControl w:val="1"/>
              <w:spacing w:after="0" w:line="240" w:lineRule="auto"/>
              <w:ind/>
            </w:pPr>
            <w:r>
              <w:rPr>
                <w:rFonts w:ascii="Times New Roman" w:hAnsi="Times New Roman"/>
                <w:sz w:val="26"/>
              </w:rPr>
              <w:t>истечение срока</w:t>
            </w:r>
          </w:p>
          <w:p w14:paraId="78000000">
            <w:pPr>
              <w:rPr>
                <w:rFonts w:ascii="Times New Roman" w:hAnsi="Times New Roman"/>
                <w:sz w:val="26"/>
              </w:rPr>
            </w:pPr>
          </w:p>
        </w:tc>
      </w:tr>
    </w:tbl>
    <w:p w14:paraId="79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418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4"/>
    <w:link w:val="Style_13_ch"/>
    <w:rPr>
      <w:color w:themeColor="hyperlink" w:val="0563C1"/>
      <w:u w:val="single"/>
    </w:rPr>
  </w:style>
  <w:style w:styleId="Style_13_ch" w:type="character">
    <w:name w:val="Hyperlink"/>
    <w:basedOn w:val="Style_4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2026-05-27T11:38:30Z</dcterms:created>
  <dcterms:modified xsi:type="dcterms:W3CDTF">2026-06-03T10:10:28Z</dcterms:modified>
</cp:coreProperties>
</file>