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Извещение о предоставлении земельного участка </w:t>
      </w:r>
      <w:r>
        <w:rPr>
          <w:rFonts w:ascii="Times New Roman" w:hAnsi="Times New Roman"/>
          <w:sz w:val="36"/>
        </w:rPr>
        <w:t>для сельскохозяйственного производства</w:t>
      </w:r>
    </w:p>
    <w:p w14:paraId="02000000">
      <w:pPr>
        <w:widowControl w:val="1"/>
        <w:spacing w:line="240" w:lineRule="auto"/>
        <w:ind w:firstLine="851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соответствии со статьей 39.18 Земельного кодекса Российской Федерации администрация муниципального образования Ленинградский муниципальный округ Краснодарского края информирует о возможности предоставления в аренду земельного участка </w:t>
      </w:r>
      <w:r>
        <w:rPr>
          <w:rFonts w:ascii="Times New Roman" w:hAnsi="Times New Roman"/>
          <w:sz w:val="28"/>
        </w:rPr>
        <w:t>для сельскохозяйственного производства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из земель </w:t>
      </w:r>
      <w:r>
        <w:rPr>
          <w:rFonts w:ascii="Times New Roman" w:hAnsi="Times New Roman"/>
          <w:sz w:val="28"/>
        </w:rPr>
        <w:t>сельскохозяйственного назначения</w:t>
      </w:r>
      <w:r>
        <w:rPr>
          <w:rFonts w:ascii="Times New Roman" w:hAnsi="Times New Roman"/>
          <w:sz w:val="28"/>
        </w:rPr>
        <w:t>, государственная собственность на которые не разграничена,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площадью</w:t>
      </w:r>
      <w:r>
        <w:rPr>
          <w:rFonts w:ascii="Times New Roman" w:hAnsi="Times New Roman"/>
          <w:sz w:val="28"/>
        </w:rPr>
        <w:t xml:space="preserve"> 50236</w:t>
      </w:r>
      <w:r>
        <w:rPr>
          <w:rFonts w:ascii="Times New Roman" w:hAnsi="Times New Roman"/>
          <w:sz w:val="28"/>
        </w:rPr>
        <w:t xml:space="preserve"> кв. м с кадастровым номером 23:19:0801000:256, адресные ориентиры: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  <w:t>Краснодарский край, р-н Ленинградский, в границах ОАО «Заветы Ильича», участок 124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sz w:val="28"/>
        </w:rPr>
        <w:t xml:space="preserve"> предназначенного для сельскохозяйственного использования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z w:val="28"/>
        </w:rPr>
        <w:t>(далее - Участок).</w:t>
      </w:r>
    </w:p>
    <w:p w14:paraId="03000000">
      <w:pPr>
        <w:widowControl w:val="1"/>
        <w:spacing w:line="240" w:lineRule="auto"/>
        <w:ind w:firstLine="851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Целевое назначение Участка:</w:t>
      </w:r>
    </w:p>
    <w:p w14:paraId="04000000">
      <w:pPr>
        <w:widowControl w:val="1"/>
        <w:spacing w:line="240" w:lineRule="auto"/>
        <w:ind w:firstLine="851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сельскохозяйственного использования</w:t>
      </w:r>
      <w:r>
        <w:rPr>
          <w:rFonts w:ascii="Times New Roman" w:hAnsi="Times New Roman"/>
          <w:sz w:val="28"/>
        </w:rPr>
        <w:t>.</w:t>
      </w:r>
    </w:p>
    <w:p w14:paraId="05000000">
      <w:pPr>
        <w:widowControl w:val="1"/>
        <w:spacing w:line="240" w:lineRule="auto"/>
        <w:ind w:firstLine="851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ельскохозяйственные организации, получающие государственную поддержку в сфере развития сельского хозяйства, для ведения сельского хозяйства или осуществления иной связанной с сельскохозяйственным производством деятельности, заинтересованные в предоставлении Участка</w:t>
      </w:r>
      <w:r>
        <w:rPr>
          <w:rFonts w:ascii="Times New Roman" w:hAnsi="Times New Roman"/>
          <w:sz w:val="28"/>
        </w:rPr>
        <w:t xml:space="preserve"> в течение</w:t>
      </w:r>
      <w:r>
        <w:rPr>
          <w:rFonts w:ascii="Times New Roman" w:hAnsi="Times New Roman"/>
          <w:sz w:val="28"/>
        </w:rPr>
        <w:t xml:space="preserve"> тридцати дней со дня опубликования и размещения извещения вправе подать </w:t>
      </w:r>
      <w:r>
        <w:rPr>
          <w:rFonts w:ascii="Times New Roman" w:hAnsi="Times New Roman"/>
          <w:sz w:val="28"/>
        </w:rPr>
        <w:t xml:space="preserve">заявление о намерении участвовать </w:t>
      </w:r>
      <w:r>
        <w:rPr>
          <w:rFonts w:ascii="Times New Roman" w:hAnsi="Times New Roman"/>
          <w:sz w:val="28"/>
        </w:rPr>
        <w:t>в электронном аукционе</w:t>
      </w:r>
      <w:r>
        <w:rPr>
          <w:rFonts w:ascii="Times New Roman" w:hAnsi="Times New Roman"/>
          <w:sz w:val="28"/>
        </w:rPr>
        <w:t xml:space="preserve"> на право заключения договора аренды земельного участка (приложение № 1) по адрес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Краснодарский край, Ленинградский р-н, ст. Ленинградская, ул. Чернышевского, 179, к. № 12, с 9-00 до 12</w:t>
      </w:r>
      <w:r>
        <w:rPr>
          <w:rFonts w:ascii="Times New Roman" w:hAnsi="Times New Roman"/>
          <w:sz w:val="28"/>
        </w:rPr>
        <w:t>-00 ч., т. 8(861-</w:t>
      </w:r>
      <w:r>
        <w:rPr>
          <w:rFonts w:ascii="Times New Roman" w:hAnsi="Times New Roman"/>
          <w:sz w:val="28"/>
        </w:rPr>
        <w:t>45)7-08-78</w:t>
      </w:r>
      <w:r>
        <w:rPr>
          <w:rFonts w:ascii="Times New Roman" w:hAnsi="Times New Roman"/>
          <w:sz w:val="28"/>
        </w:rPr>
        <w:t>.</w:t>
      </w:r>
    </w:p>
    <w:p w14:paraId="06000000">
      <w:pPr>
        <w:widowControl w:val="1"/>
        <w:spacing w:line="240" w:lineRule="auto"/>
        <w:ind w:firstLine="851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Дата окончания приема заявлений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12</w:t>
      </w:r>
      <w:r>
        <w:rPr>
          <w:rFonts w:ascii="Times New Roman" w:hAnsi="Times New Roman"/>
          <w:sz w:val="28"/>
        </w:rPr>
        <w:t>.08.2026</w:t>
      </w:r>
      <w:r>
        <w:rPr>
          <w:rFonts w:ascii="Times New Roman" w:hAnsi="Times New Roman"/>
          <w:sz w:val="28"/>
        </w:rPr>
        <w:t xml:space="preserve"> в 09.00</w:t>
      </w:r>
      <w:r>
        <w:rPr>
          <w:rFonts w:ascii="Times New Roman" w:hAnsi="Times New Roman"/>
          <w:sz w:val="28"/>
        </w:rPr>
        <w:t>.</w:t>
      </w:r>
    </w:p>
    <w:p w14:paraId="07000000">
      <w:pPr>
        <w:widowControl w:val="1"/>
        <w:spacing w:line="240" w:lineRule="auto"/>
        <w:ind w:firstLine="851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Прием заявлений о намерении участвовать в аукционе может быть завершен досрочно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в случае принятия уполномоченным органом (</w:t>
      </w:r>
      <w:r>
        <w:rPr>
          <w:rFonts w:ascii="Times New Roman" w:hAnsi="Times New Roman"/>
          <w:sz w:val="28"/>
        </w:rPr>
        <w:t>администрация муниципального образования Ленинградский муниципальный округ Краснодарского края)</w:t>
      </w:r>
      <w:r>
        <w:rPr>
          <w:rFonts w:ascii="Times New Roman" w:hAnsi="Times New Roman"/>
          <w:sz w:val="28"/>
        </w:rPr>
        <w:t xml:space="preserve"> решения </w:t>
      </w:r>
      <w:r>
        <w:rPr>
          <w:rFonts w:ascii="Times New Roman" w:hAnsi="Times New Roman"/>
          <w:sz w:val="28"/>
        </w:rPr>
        <w:t>о проведен</w:t>
      </w:r>
      <w:r>
        <w:rPr>
          <w:rFonts w:ascii="Times New Roman" w:hAnsi="Times New Roman"/>
          <w:sz w:val="28"/>
        </w:rPr>
        <w:t>ии ау</w:t>
      </w:r>
      <w:r>
        <w:rPr>
          <w:rFonts w:ascii="Times New Roman" w:hAnsi="Times New Roman"/>
          <w:sz w:val="28"/>
        </w:rPr>
        <w:t>кциона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 право заключения договора аренды земельного участка</w:t>
      </w:r>
      <w:r>
        <w:rPr>
          <w:rFonts w:ascii="Times New Roman" w:hAnsi="Times New Roman"/>
          <w:sz w:val="28"/>
        </w:rPr>
        <w:t xml:space="preserve"> в соответствии</w:t>
      </w:r>
      <w:r>
        <w:rPr>
          <w:rFonts w:ascii="Times New Roman" w:hAnsi="Times New Roman"/>
          <w:sz w:val="28"/>
        </w:rPr>
        <w:t xml:space="preserve"> с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подпунктом</w:t>
      </w:r>
      <w:r>
        <w:rPr>
          <w:rFonts w:ascii="Times New Roman" w:hAnsi="Times New Roman"/>
          <w:sz w:val="28"/>
        </w:rPr>
        <w:t xml:space="preserve"> 1 пункта 7 статьи 39.18 Земельного кодекса Российской Федерации. Актуальная информация по приему заявлений </w:t>
      </w:r>
      <w:r>
        <w:rPr>
          <w:rFonts w:ascii="Times New Roman" w:hAnsi="Times New Roman"/>
          <w:sz w:val="28"/>
        </w:rPr>
        <w:t>о намерении участвовать в аукционе</w:t>
      </w:r>
      <w:r>
        <w:rPr>
          <w:rFonts w:ascii="Times New Roman" w:hAnsi="Times New Roman"/>
          <w:sz w:val="28"/>
        </w:rPr>
        <w:t xml:space="preserve"> размещается на официальном сайте </w:t>
      </w:r>
      <w:r>
        <w:rPr>
          <w:rFonts w:ascii="Times New Roman" w:hAnsi="Times New Roman"/>
          <w:sz w:val="28"/>
        </w:rPr>
        <w:t>www.torgi.gov.ru</w:t>
      </w:r>
      <w:r>
        <w:rPr>
          <w:rFonts w:ascii="Times New Roman" w:hAnsi="Times New Roman"/>
          <w:sz w:val="28"/>
        </w:rPr>
        <w:t>.</w:t>
      </w:r>
    </w:p>
    <w:p w14:paraId="08000000">
      <w:pPr>
        <w:widowControl w:val="1"/>
        <w:spacing w:line="240" w:lineRule="auto"/>
        <w:ind w:firstLine="851"/>
        <w:contextualSpacing w:val="1"/>
        <w:jc w:val="both"/>
        <w:rPr>
          <w:rFonts w:ascii="Times New Roman" w:hAnsi="Times New Roman"/>
          <w:sz w:val="28"/>
        </w:rPr>
      </w:pPr>
    </w:p>
    <w:p w14:paraId="09000000">
      <w:pPr>
        <w:widowControl w:val="1"/>
        <w:spacing w:line="240" w:lineRule="auto"/>
        <w:ind w:firstLine="851"/>
        <w:contextualSpacing w:val="1"/>
        <w:jc w:val="both"/>
        <w:rPr>
          <w:rFonts w:ascii="Times New Roman" w:hAnsi="Times New Roman"/>
          <w:sz w:val="28"/>
        </w:rPr>
      </w:pPr>
    </w:p>
    <w:p w14:paraId="0A000000">
      <w:pPr>
        <w:widowControl w:val="1"/>
        <w:spacing w:line="240" w:lineRule="auto"/>
        <w:ind w:firstLine="851"/>
        <w:contextualSpacing w:val="1"/>
        <w:jc w:val="both"/>
        <w:rPr>
          <w:rFonts w:ascii="Times New Roman" w:hAnsi="Times New Roman"/>
          <w:sz w:val="28"/>
        </w:rPr>
      </w:pPr>
    </w:p>
    <w:p w14:paraId="0B000000">
      <w:pPr>
        <w:widowControl w:val="1"/>
        <w:spacing w:line="240" w:lineRule="auto"/>
        <w:ind w:firstLine="851"/>
        <w:contextualSpacing w:val="1"/>
        <w:jc w:val="both"/>
        <w:rPr>
          <w:rFonts w:ascii="Times New Roman" w:hAnsi="Times New Roman"/>
          <w:sz w:val="28"/>
        </w:rPr>
      </w:pPr>
    </w:p>
    <w:p w14:paraId="0C000000">
      <w:pPr>
        <w:widowControl w:val="1"/>
        <w:spacing w:line="240" w:lineRule="auto"/>
        <w:ind w:firstLine="851"/>
        <w:contextualSpacing w:val="1"/>
        <w:jc w:val="both"/>
        <w:rPr>
          <w:rFonts w:ascii="Times New Roman" w:hAnsi="Times New Roman"/>
          <w:sz w:val="28"/>
        </w:rPr>
      </w:pPr>
    </w:p>
    <w:p w14:paraId="0D000000">
      <w:pPr>
        <w:widowControl w:val="0"/>
        <w:spacing w:after="0" w:line="240" w:lineRule="auto"/>
        <w:ind/>
        <w:rPr>
          <w:rFonts w:ascii="Times New Roman" w:hAnsi="Times New Roman"/>
          <w:color w:val="26282F"/>
          <w:sz w:val="28"/>
        </w:rPr>
      </w:pPr>
    </w:p>
    <w:p w14:paraId="0E000000">
      <w:pPr>
        <w:widowControl w:val="0"/>
        <w:spacing w:after="0" w:line="240" w:lineRule="auto"/>
        <w:ind/>
        <w:rPr>
          <w:rFonts w:ascii="Times New Roman" w:hAnsi="Times New Roman"/>
          <w:color w:val="26282F"/>
          <w:sz w:val="28"/>
        </w:rPr>
      </w:pPr>
    </w:p>
    <w:p w14:paraId="0F000000">
      <w:pPr>
        <w:widowControl w:val="0"/>
        <w:spacing w:after="0" w:line="240" w:lineRule="auto"/>
        <w:ind/>
        <w:rPr>
          <w:rFonts w:ascii="Times New Roman" w:hAnsi="Times New Roman"/>
          <w:color w:val="26282F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Balloon Text"/>
    <w:basedOn w:val="Style_1"/>
    <w:link w:val="Style_19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19_ch" w:type="character">
    <w:name w:val="Balloon Text"/>
    <w:basedOn w:val="Style_1_ch"/>
    <w:link w:val="Style_19"/>
    <w:rPr>
      <w:rFonts w:ascii="Tahoma" w:hAnsi="Tahoma"/>
      <w:sz w:val="16"/>
    </w:rPr>
  </w:style>
  <w:style w:styleId="Style_20" w:type="paragraph">
    <w:name w:val="Subtitle"/>
    <w:next w:val="Style_1"/>
    <w:link w:val="Style_20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1"/>
    <w:link w:val="Style_21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1"/>
    <w:link w:val="Style_22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next w:val="Style_1"/>
    <w:link w:val="Style_23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MyOffice-CoreFramework-Windows/39-1403.1128.10324.1037.1@e8ff5f727e334356b492384cca4cf28c85978f47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2024-01-29T09:44:00Z</dcterms:created>
  <dcterms:modified xsi:type="dcterms:W3CDTF">2026-07-13T10:09:45Z</dcterms:modified>
</cp:coreProperties>
</file>