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4961" w:right="0" w:firstLine="0"/>
        <w:jc w:val="lef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Приложение 2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6"/>
        <w:ind w:left="4961" w:right="0" w:firstLine="0"/>
        <w:jc w:val="left"/>
        <w:rPr>
          <w:rFonts w:ascii="Tinos" w:hAnsi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</w:rPr>
        <w:t xml:space="preserve">к Положению </w:t>
      </w:r>
      <w:r>
        <w:rPr>
          <w:rFonts w:ascii="Tinos" w:hAnsi="Tinos" w:eastAsia="Tinos" w:cs="Tinos"/>
          <w:b w:val="0"/>
          <w:sz w:val="28"/>
        </w:rPr>
      </w:r>
      <w:r>
        <w:rPr>
          <w:rFonts w:ascii="Tinos" w:hAnsi="Tinos" w:eastAsia="Tinos" w:cs="Tinos"/>
          <w:b w:val="0"/>
          <w:sz w:val="28"/>
        </w:rPr>
      </w:r>
    </w:p>
    <w:p>
      <w:pPr>
        <w:pStyle w:val="1_636"/>
        <w:ind w:left="4961" w:right="0" w:firstLine="0"/>
        <w:jc w:val="left"/>
        <w:rPr>
          <w:rFonts w:ascii="Tinos" w:hAnsi="Tinos" w:cs="Tinos"/>
          <w:b w:val="0"/>
          <w:sz w:val="28"/>
        </w:rPr>
      </w:pPr>
      <w:r>
        <w:rPr>
          <w:rFonts w:ascii="Tinos" w:hAnsi="Tinos" w:eastAsia="Tinos" w:cs="Tinos"/>
          <w:b w:val="0"/>
          <w:sz w:val="28"/>
        </w:rPr>
        <w:t xml:space="preserve">о публичных  слушаниях в муниц</w:t>
      </w:r>
      <w:r>
        <w:rPr>
          <w:rFonts w:ascii="Tinos" w:hAnsi="Tinos" w:eastAsia="Tinos" w:cs="Tinos"/>
          <w:b w:val="0"/>
          <w:sz w:val="28"/>
        </w:rPr>
        <w:t xml:space="preserve">и</w:t>
      </w:r>
      <w:r>
        <w:rPr>
          <w:rFonts w:ascii="Tinos" w:hAnsi="Tinos" w:eastAsia="Tinos" w:cs="Tinos"/>
          <w:b w:val="0"/>
          <w:sz w:val="28"/>
        </w:rPr>
        <w:t xml:space="preserve">пальном образовании Ленингра</w:t>
      </w:r>
      <w:r>
        <w:rPr>
          <w:rFonts w:ascii="Tinos" w:hAnsi="Tinos" w:eastAsia="Tinos" w:cs="Tinos"/>
          <w:b w:val="0"/>
          <w:sz w:val="28"/>
        </w:rPr>
        <w:t xml:space="preserve">д</w:t>
      </w:r>
      <w:r>
        <w:rPr>
          <w:rFonts w:ascii="Tinos" w:hAnsi="Tinos" w:eastAsia="Tinos" w:cs="Tinos"/>
          <w:b w:val="0"/>
          <w:sz w:val="28"/>
        </w:rPr>
        <w:t xml:space="preserve">ский муниципальный округ Краснодарского края</w:t>
      </w:r>
      <w:r>
        <w:rPr>
          <w:rFonts w:ascii="Tinos" w:hAnsi="Tinos" w:eastAsia="Tinos" w:cs="Tinos"/>
          <w:b w:val="0"/>
          <w:sz w:val="28"/>
        </w:rPr>
      </w:r>
      <w:r>
        <w:rPr>
          <w:rFonts w:ascii="Tinos" w:hAnsi="Tinos" w:eastAsia="Tinos" w:cs="Tinos"/>
          <w:b w:val="0"/>
          <w:sz w:val="28"/>
        </w:rPr>
      </w:r>
    </w:p>
    <w:p>
      <w:pPr>
        <w:pStyle w:val="617"/>
        <w:ind w:right="420"/>
        <w:jc w:val="righ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617"/>
        <w:jc w:val="righ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center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ПРОТОКОЛ</w:t>
      </w:r>
      <w:r>
        <w:rPr>
          <w:rFonts w:ascii="Tinos" w:hAnsi="Tinos" w:eastAsia="Tinos" w:cs="Tinos"/>
          <w:b/>
          <w:sz w:val="28"/>
        </w:rPr>
      </w:r>
      <w:r>
        <w:rPr>
          <w:rFonts w:ascii="Tinos" w:hAnsi="Tinos" w:eastAsia="Tinos" w:cs="Tinos"/>
          <w:b/>
          <w:sz w:val="28"/>
        </w:rPr>
      </w:r>
    </w:p>
    <w:p>
      <w:pPr>
        <w:pStyle w:val="1_635"/>
        <w:ind w:firstLine="0"/>
        <w:jc w:val="center"/>
        <w:rPr>
          <w:rFonts w:ascii="Tinos" w:hAnsi="Tinos" w:cs="Tinos"/>
          <w:b/>
        </w:rPr>
      </w:pPr>
      <w:r>
        <w:rPr>
          <w:rFonts w:ascii="Tinos" w:hAnsi="Tinos" w:eastAsia="Tinos" w:cs="Tinos"/>
          <w:b/>
        </w:rPr>
        <w:t xml:space="preserve">проведения публичных слушаний</w:t>
      </w:r>
      <w:r>
        <w:rPr>
          <w:rFonts w:ascii="Tinos" w:hAnsi="Tinos" w:eastAsia="Tinos" w:cs="Tinos"/>
          <w:b/>
        </w:rPr>
      </w:r>
      <w:r>
        <w:rPr>
          <w:rFonts w:ascii="Tinos" w:hAnsi="Tinos" w:eastAsia="Tinos" w:cs="Tinos"/>
          <w:b/>
        </w:rPr>
      </w:r>
    </w:p>
    <w:p>
      <w:pPr>
        <w:pStyle w:val="1_634"/>
        <w:ind w:firstLine="851"/>
        <w:jc w:val="center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</w:r>
      <w:r>
        <w:rPr>
          <w:rFonts w:ascii="Tinos" w:hAnsi="Tinos" w:eastAsia="Tinos" w:cs="Tinos"/>
          <w:b/>
          <w:sz w:val="28"/>
        </w:rPr>
      </w:r>
      <w:r>
        <w:rPr>
          <w:rFonts w:ascii="Tinos" w:hAnsi="Tinos" w:eastAsia="Tinos" w:cs="Tinos"/>
          <w:b/>
          <w:sz w:val="28"/>
        </w:rPr>
      </w:r>
    </w:p>
    <w:p>
      <w:pPr>
        <w:pStyle w:val="1_634"/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"__" ______ 20</w:t>
      </w:r>
      <w:r>
        <w:rPr>
          <w:rFonts w:ascii="Tinos" w:hAnsi="Tinos" w:eastAsia="Tinos" w:cs="Tinos"/>
          <w:sz w:val="28"/>
        </w:rPr>
        <w:t xml:space="preserve">_г.</w:t>
        <w:tab/>
        <w:tab/>
        <w:tab/>
        <w:tab/>
        <w:tab/>
        <w:tab/>
        <w:tab/>
        <w:tab/>
        <w:t xml:space="preserve">             №____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center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 ст. (хут., или сел.)_____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Присутствовали: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Председательствующий: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both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Секретарь:</w:t>
      </w: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</w:p>
    <w:p>
      <w:pPr>
        <w:pStyle w:val="1_634"/>
        <w:jc w:val="both"/>
        <w:rPr>
          <w:rFonts w:ascii="Tinos" w:hAnsi="Tinos" w:cs="Tinos"/>
          <w:i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Эксперты:</w:t>
      </w:r>
      <w:r>
        <w:rPr>
          <w:rFonts w:ascii="Tinos" w:hAnsi="Tinos" w:eastAsia="Tinos" w:cs="Tinos"/>
          <w:i/>
          <w:sz w:val="28"/>
          <w:szCs w:val="28"/>
        </w:rPr>
        <w:t xml:space="preserve"> (Ф.И.О.)</w:t>
      </w: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i/>
          <w:sz w:val="28"/>
          <w:szCs w:val="28"/>
        </w:rPr>
      </w:r>
    </w:p>
    <w:p>
      <w:pPr>
        <w:pStyle w:val="1_634"/>
        <w:jc w:val="both"/>
        <w:rPr>
          <w:rFonts w:ascii="Tinos" w:hAnsi="Tinos" w:cs="Tinos"/>
          <w:i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Участники </w:t>
      </w:r>
      <w:r>
        <w:rPr>
          <w:rFonts w:ascii="Tinos" w:hAnsi="Tinos" w:eastAsia="Tinos" w:cs="Tinos"/>
          <w:i/>
          <w:sz w:val="28"/>
          <w:szCs w:val="28"/>
        </w:rPr>
        <w:t xml:space="preserve"> (количество зарегистрированных участников) </w:t>
      </w: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i/>
          <w:sz w:val="28"/>
          <w:szCs w:val="28"/>
        </w:rPr>
      </w:r>
    </w:p>
    <w:p>
      <w:pPr>
        <w:pStyle w:val="1_634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Инициатор проведения публичных слушаний ____________________________</w:t>
      </w:r>
      <w:r>
        <w:rPr>
          <w:rFonts w:ascii="Tinos" w:hAnsi="Tinos" w:eastAsia="Tinos" w:cs="Tinos"/>
          <w:sz w:val="28"/>
          <w:szCs w:val="28"/>
          <w:lang w:eastAsia="zh-TW"/>
        </w:rPr>
      </w:r>
      <w:r>
        <w:rPr>
          <w:rFonts w:ascii="Tinos" w:hAnsi="Tinos" w:eastAsia="Tinos" w:cs="Tinos"/>
          <w:sz w:val="28"/>
          <w:szCs w:val="28"/>
          <w:lang w:eastAsia="zh-TW"/>
        </w:rPr>
      </w:r>
    </w:p>
    <w:p>
      <w:pPr>
        <w:pStyle w:val="1_634"/>
        <w:jc w:val="both"/>
        <w:rPr>
          <w:rFonts w:ascii="Tinos" w:hAnsi="Tinos" w:cs="Tinos"/>
          <w:i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Дата</w:t>
      </w:r>
      <w:r>
        <w:rPr>
          <w:rFonts w:ascii="Tinos" w:hAnsi="Tinos" w:eastAsia="Tinos" w:cs="Tinos"/>
          <w:sz w:val="28"/>
          <w:szCs w:val="28"/>
        </w:rPr>
        <w:t xml:space="preserve">, номер и наименование правового акта о назначении публичных слушаний, а также дата его опубликования (обнародования)______________</w:t>
      </w: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i/>
          <w:sz w:val="28"/>
          <w:szCs w:val="28"/>
        </w:rPr>
      </w:r>
    </w:p>
    <w:p>
      <w:pPr>
        <w:pStyle w:val="617"/>
        <w:spacing w:before="100" w:beforeAutospacing="1" w:after="100" w:afterAutospacing="1"/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Вопрос (вопросы) публичных слушаний _______________________________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p>
      <w:pPr>
        <w:pStyle w:val="617"/>
        <w:spacing w:before="100" w:beforeAutospacing="1" w:after="100" w:afterAutospacing="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СЛУШАЛИ:_______________________________________________________</w:t>
      </w:r>
      <w:r>
        <w:rPr>
          <w:rFonts w:ascii="Tinos" w:hAnsi="Tinos" w:eastAsia="Tinos" w:cs="Tinos"/>
          <w:sz w:val="28"/>
          <w:szCs w:val="28"/>
          <w:lang w:eastAsia="zh-TW"/>
        </w:rPr>
      </w:r>
      <w:r>
        <w:rPr>
          <w:rFonts w:ascii="Tinos" w:hAnsi="Tinos" w:eastAsia="Tinos" w:cs="Tinos"/>
          <w:sz w:val="28"/>
          <w:szCs w:val="28"/>
          <w:lang w:eastAsia="zh-TW"/>
        </w:rPr>
      </w:r>
    </w:p>
    <w:p>
      <w:pPr>
        <w:pStyle w:val="617"/>
        <w:spacing w:before="100" w:beforeAutospacing="1" w:after="100" w:afterAutospacing="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Предложения и замечания ___________________</w:t>
      </w:r>
      <w:r>
        <w:rPr>
          <w:rFonts w:ascii="Tinos" w:hAnsi="Tinos" w:eastAsia="Tinos" w:cs="Tinos"/>
          <w:sz w:val="28"/>
          <w:szCs w:val="28"/>
          <w:lang w:eastAsia="zh-TW"/>
        </w:rPr>
        <w:t xml:space="preserve">________________________</w:t>
      </w:r>
      <w:r>
        <w:rPr>
          <w:rFonts w:ascii="Tinos" w:hAnsi="Tinos" w:eastAsia="Tinos" w:cs="Tinos"/>
          <w:sz w:val="28"/>
          <w:szCs w:val="28"/>
          <w:lang w:eastAsia="zh-TW"/>
        </w:rPr>
      </w:r>
      <w:r>
        <w:rPr>
          <w:rFonts w:ascii="Tinos" w:hAnsi="Tinos" w:eastAsia="Tinos" w:cs="Tinos"/>
          <w:sz w:val="28"/>
          <w:szCs w:val="28"/>
          <w:lang w:eastAsia="zh-TW"/>
        </w:rPr>
      </w:r>
    </w:p>
    <w:p>
      <w:pPr>
        <w:pStyle w:val="617"/>
        <w:contextualSpacing w:val="0"/>
        <w:jc w:val="left"/>
        <w:spacing w:before="0" w:beforeAutospacing="1" w:after="0" w:afterAutospacing="1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lang w:eastAsia="zh-TW"/>
        </w:rPr>
        <w:t xml:space="preserve">_______</w:t>
      </w:r>
      <w:r>
        <w:rPr>
          <w:rFonts w:ascii="Tinos" w:hAnsi="Tinos" w:eastAsia="Tinos" w:cs="Tinos"/>
          <w:sz w:val="28"/>
          <w:szCs w:val="28"/>
          <w:lang w:eastAsia="zh-TW"/>
        </w:rPr>
        <w:t xml:space="preserve">____________________________________</w:t>
      </w:r>
      <w:r>
        <w:rPr>
          <w:rFonts w:ascii="Tinos" w:hAnsi="Tinos" w:eastAsia="Tinos" w:cs="Tinos"/>
          <w:sz w:val="28"/>
          <w:szCs w:val="28"/>
          <w:lang w:eastAsia="zh-TW"/>
        </w:rPr>
        <w:t xml:space="preserve">_______________________</w:t>
      </w:r>
      <w:r>
        <w:rPr>
          <w:rFonts w:ascii="Tinos" w:hAnsi="Tinos" w:eastAsia="Tinos" w:cs="Tinos"/>
          <w:sz w:val="28"/>
          <w:szCs w:val="28"/>
          <w:lang w:eastAsia="zh-TW"/>
        </w:rPr>
      </w:r>
      <w:r>
        <w:rPr>
          <w:rFonts w:ascii="Tinos" w:hAnsi="Tinos" w:eastAsia="Tinos" w:cs="Tinos"/>
          <w:sz w:val="28"/>
          <w:szCs w:val="28"/>
          <w:lang w:eastAsia="zh-TW"/>
        </w:rPr>
      </w:r>
    </w:p>
    <w:tbl>
      <w:tblPr>
        <w:tblW w:w="9983" w:type="dxa"/>
        <w:tblCellSpacing w:w="0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3"/>
        <w:gridCol w:w="2956"/>
        <w:gridCol w:w="3484"/>
      </w:tblGrid>
      <w:tr>
        <w:tblPrEx/>
        <w:trPr>
          <w:tblCellSpacing w:w="0" w:type="dxa"/>
          <w:trHeight w:val="1426"/>
        </w:trPr>
        <w:tc>
          <w:tcPr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one" w:color="FFFFFF" w:sz="255" w:space="0"/>
            </w:tcBorders>
            <w:tcMar>
              <w:left w:w="57" w:type="dxa"/>
              <w:top w:w="57" w:type="dxa"/>
              <w:right w:w="0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eastAsia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Председательству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ющий 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на публичных слуш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аниях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one" w:color="FFFFFF" w:sz="255" w:space="0"/>
            </w:tcBorders>
            <w:tcMar>
              <w:left w:w="11" w:type="dxa"/>
              <w:top w:w="0" w:type="dxa"/>
              <w:right w:w="0" w:type="dxa"/>
              <w:bottom w:w="0" w:type="dxa"/>
            </w:tcMar>
            <w:tcW w:w="2956" w:type="dxa"/>
            <w:vAlign w:val="top"/>
            <w:textDirection w:val="lrTb"/>
            <w:noWrap w:val="false"/>
          </w:tcPr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eastAsia="Tinos" w:cs="Tinos"/>
                <w:sz w:val="28"/>
                <w:szCs w:val="28"/>
                <w:highlight w:val="none"/>
                <w:lang w:eastAsia="zh-TW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____________________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(подпись)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</w:tc>
        <w:tc>
          <w:tcPr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left w:w="11" w:type="dxa"/>
              <w:top w:w="0" w:type="dxa"/>
              <w:right w:w="11" w:type="dxa"/>
              <w:bottom w:w="0" w:type="dxa"/>
            </w:tcMar>
            <w:tcW w:w="3484" w:type="dxa"/>
            <w:vAlign w:val="top"/>
            <w:textDirection w:val="lrTb"/>
            <w:noWrap w:val="false"/>
          </w:tcPr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___________________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(Ф.И.О.)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</w:tc>
      </w:tr>
      <w:tr>
        <w:tblPrEx/>
        <w:trPr>
          <w:tblCellSpacing w:w="0" w:type="dxa"/>
          <w:trHeight w:val="1424"/>
        </w:trPr>
        <w:tc>
          <w:tcPr>
            <w:tcBorders>
              <w:top w:val="none" w:color="FFFFFF" w:sz="255" w:space="0"/>
              <w:left w:val="single" w:color="FFFFFF" w:sz="6" w:space="0"/>
              <w:bottom w:val="single" w:color="FFFFFF" w:sz="6" w:space="0"/>
              <w:right w:val="none" w:color="FFFFFF" w:sz="255" w:space="0"/>
            </w:tcBorders>
            <w:tcMar>
              <w:left w:w="57" w:type="dxa"/>
              <w:top w:w="0" w:type="dxa"/>
              <w:right w:w="0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Секретарь 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публичных слушаний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</w:tc>
        <w:tc>
          <w:tcPr>
            <w:tcBorders>
              <w:top w:val="none" w:color="FFFFFF" w:sz="255" w:space="0"/>
              <w:left w:val="single" w:color="FFFFFF" w:sz="6" w:space="0"/>
              <w:bottom w:val="single" w:color="FFFFFF" w:sz="6" w:space="0"/>
              <w:right w:val="none" w:color="FFFFFF" w:sz="255" w:space="0"/>
            </w:tcBorders>
            <w:tcMar>
              <w:left w:w="11" w:type="dxa"/>
              <w:top w:w="0" w:type="dxa"/>
              <w:right w:w="0" w:type="dxa"/>
              <w:bottom w:w="0" w:type="dxa"/>
            </w:tcMar>
            <w:tcW w:w="2956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highlight w:val="none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eastAsia="Tinos" w:cs="Tinos"/>
                <w:sz w:val="28"/>
                <w:szCs w:val="28"/>
                <w:highlight w:val="none"/>
                <w:lang w:eastAsia="zh-TW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____________________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(подпись)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</w:tc>
        <w:tc>
          <w:tcPr>
            <w:tcBorders>
              <w:top w:val="none" w:color="FFFFFF" w:sz="255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left w:w="11" w:type="dxa"/>
              <w:top w:w="0" w:type="dxa"/>
              <w:right w:w="11" w:type="dxa"/>
              <w:bottom w:w="0" w:type="dxa"/>
            </w:tcMar>
            <w:tcW w:w="3484" w:type="dxa"/>
            <w:vAlign w:val="top"/>
            <w:textDirection w:val="lrTb"/>
            <w:noWrap w:val="false"/>
          </w:tcPr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____________________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  <w:p>
            <w:pPr>
              <w:pStyle w:val="617"/>
              <w:contextualSpacing w:val="0"/>
              <w:jc w:val="left"/>
              <w:spacing w:before="0" w:beforeAutospacing="1" w:after="0" w:afterAutospacing="1" w:line="283" w:lineRule="atLeast"/>
              <w:rPr>
                <w:rFonts w:ascii="Tinos" w:hAnsi="Tinos" w:cs="Tinos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(Ф.И.О.)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  <w:t xml:space="preserve">»</w:t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  <w:r>
              <w:rPr>
                <w:rFonts w:ascii="Tinos" w:hAnsi="Tinos" w:eastAsia="Tinos" w:cs="Tinos"/>
                <w:sz w:val="28"/>
                <w:szCs w:val="28"/>
                <w:lang w:eastAsia="zh-TW"/>
              </w:rPr>
            </w:r>
          </w:p>
        </w:tc>
      </w:tr>
    </w:tbl>
    <w:p>
      <w:pPr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Название объекта"/>
    <w:basedOn w:val="616"/>
    <w:next w:val="616"/>
    <w:link w:val="616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Текст"/>
    <w:basedOn w:val="616"/>
    <w:next w:val="620"/>
    <w:link w:val="616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Основной текст с отступом"/>
    <w:basedOn w:val="616"/>
    <w:next w:val="622"/>
    <w:link w:val="616"/>
    <w:semiHidden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2024-09-03T15:06:36Z</dcterms:modified>
</cp:coreProperties>
</file>