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40" w:lineRule="atLeast"/>
        <w:tabs>
          <w:tab w:val="left" w:pos="0" w:leader="none"/>
        </w:tabs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object w:dxaOrig="1440" w:dyaOrig="144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36.80pt;height:45.00pt;mso-wrap-distance-left:0.00pt;mso-wrap-distance-top:0.00pt;mso-wrap-distance-right:0.00pt;mso-wrap-distance-bottom:0.00pt;" filled="f" stroked="f">
            <v:path textboxrect="0,0,0,0"/>
            <v:imagedata r:id="rId10" o:title=""/>
          </v:shape>
          <o:OLEObject DrawAspect="Content" r:id="rId11" ObjectID="_1525040" ProgID="CorelDRAW.Graphic.11" ShapeID="_x0000_i0" Type="Embed"/>
        </w:object>
      </w:r>
      <w:r>
        <w:rPr>
          <w:sz w:val="20"/>
          <w:szCs w:val="20"/>
        </w:rPr>
        <w:t xml:space="preserve">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atLeast"/>
        <w:tabs>
          <w:tab w:val="left" w:pos="3240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                                                                                                      ЛЕНИНГРАДСКИЙ РАЙОН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atLeast"/>
        <w:tabs>
          <w:tab w:val="left" w:pos="3240" w:leader="none"/>
        </w:tabs>
        <w:rPr>
          <w:b/>
          <w:sz w:val="16"/>
          <w:szCs w:val="16"/>
        </w:rPr>
      </w:pPr>
      <w:r>
        <w:rPr>
          <w:b/>
          <w:sz w:val="16"/>
          <w:szCs w:val="16"/>
        </w:rPr>
      </w: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jc w:val="center"/>
        <w:spacing w:line="240" w:lineRule="atLeast"/>
        <w:tabs>
          <w:tab w:val="left" w:pos="324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jc w:val="center"/>
        <w:spacing w:line="240" w:lineRule="atLeast"/>
        <w:tabs>
          <w:tab w:val="left" w:pos="3240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both"/>
        <w:tabs>
          <w:tab w:val="left" w:pos="32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от____________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№________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324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Ленинградская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p>
      <w:r/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</w:t>
      </w:r>
      <w:r>
        <w:rPr>
          <w:b/>
          <w:sz w:val="28"/>
          <w:szCs w:val="28"/>
        </w:rPr>
        <w:t xml:space="preserve"> постановлени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 администрации муниципального образования Ленинградский район от 28 </w:t>
      </w:r>
      <w:r>
        <w:rPr>
          <w:b/>
          <w:sz w:val="28"/>
          <w:szCs w:val="28"/>
        </w:rPr>
        <w:t xml:space="preserve">ноября</w:t>
      </w:r>
      <w:r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 xml:space="preserve">6</w:t>
      </w:r>
      <w:r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1137</w:t>
      </w:r>
      <w:r>
        <w:rPr>
          <w:b/>
          <w:sz w:val="28"/>
          <w:szCs w:val="28"/>
        </w:rPr>
        <w:t xml:space="preserve"> «Об утверждении Порядка </w:t>
      </w:r>
      <w:r>
        <w:rPr>
          <w:b/>
          <w:sz w:val="28"/>
          <w:szCs w:val="28"/>
        </w:rPr>
        <w:t xml:space="preserve">установления, изменения, отмены муниципальных маршрутов </w:t>
      </w:r>
      <w:r>
        <w:rPr>
          <w:b/>
          <w:sz w:val="28"/>
          <w:szCs w:val="28"/>
        </w:rPr>
        <w:t xml:space="preserve">регулярн</w:t>
      </w:r>
      <w:r>
        <w:rPr>
          <w:b/>
          <w:sz w:val="28"/>
          <w:szCs w:val="28"/>
        </w:rPr>
        <w:t xml:space="preserve">ых перевозок на территории </w:t>
      </w:r>
      <w:r>
        <w:rPr>
          <w:b/>
          <w:sz w:val="28"/>
          <w:szCs w:val="28"/>
        </w:rPr>
        <w:t xml:space="preserve">муниципального образования Ленинградский район»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</w:t>
      </w:r>
      <w:r>
        <w:rPr>
          <w:sz w:val="28"/>
          <w:szCs w:val="28"/>
        </w:rPr>
        <w:t xml:space="preserve"> 13 июля 2015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№ 220-ФЗ «Об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</w:t>
      </w:r>
      <w:r>
        <w:rPr>
          <w:sz w:val="28"/>
          <w:szCs w:val="28"/>
        </w:rPr>
        <w:t xml:space="preserve"> Российской Федерации»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 о с 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н о в л я 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постановлени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администрации му</w:t>
      </w:r>
      <w:r>
        <w:rPr>
          <w:sz w:val="28"/>
          <w:szCs w:val="28"/>
        </w:rPr>
        <w:t xml:space="preserve">ниципального образования Ленинградский район от 28 ноября 2016 г. № 1137 «Об утверждении Порядка установления, изменения, отмены муниципальных маршрутов регулярных перевозок на территории муниципального образования Ленинградский район»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ункт 1.1 раздела 1 Порядка</w:t>
      </w:r>
      <w:r>
        <w:rPr>
          <w:sz w:val="28"/>
          <w:szCs w:val="28"/>
        </w:rPr>
        <w:t xml:space="preserve">, приложения к постановлению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 xml:space="preserve">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«1.1. Настоящий порядок разработан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реализации Федерального закона от 13 июля 2015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№ 220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ФЗ</w:t>
      </w:r>
      <w:r>
        <w:rPr>
          <w:sz w:val="28"/>
          <w:szCs w:val="28"/>
        </w:rPr>
        <w:t xml:space="preserve">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</w:t>
      </w:r>
      <w:r>
        <w:rPr>
          <w:sz w:val="28"/>
          <w:szCs w:val="28"/>
        </w:rPr>
        <w:t xml:space="preserve">сийской Федерации» и определяет процедуру установления, изменения, отмены муниципальных маршрутов регулярных перевозок, в том числе порядок рассмотрения заявлений юридических лиц, индивидуальных предпринимателей, участников договора простого товарищества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 установлении, изменении либо отмене данных маршрутов, а также основания для отказа в установлении либо изменении данных маршрутов, основания отмены данных маршрутов на территории муниципального образования Ленинградский район.»;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) раздел 4 приложения, дополнить </w:t>
      </w:r>
      <w:r>
        <w:rPr>
          <w:sz w:val="28"/>
          <w:szCs w:val="28"/>
        </w:rPr>
        <w:t xml:space="preserve">пунктами 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6,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7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«4.6. Если меньшие сроки не согласованы с юридическим лицом, индивидуальным предпринимателем или уполномоченным участником договора простого товарищества, которым выдано свидетельство об осуществлении</w:t>
      </w:r>
      <w:r>
        <w:rPr>
          <w:sz w:val="28"/>
          <w:szCs w:val="28"/>
        </w:rPr>
        <w:t xml:space="preserve"> перевозок по муниципальному маршруту регулярных перевозок, межмуниципальному маршруту регулярных перевозок, в точении срока действия такого свидетельства решение об изменени</w:t>
      </w:r>
      <w:r>
        <w:rPr>
          <w:sz w:val="28"/>
          <w:szCs w:val="28"/>
        </w:rPr>
        <w:t xml:space="preserve">и либо отмене соответствующего маршрута по инициативе установивших его уполномоченного органа , принимается не позднее чем за сто восемьдесят дней до окончания срока действия такого свидетельства и вступает в силу по окончании действия такого свидетельства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В течении шестидесяти дней со </w:t>
      </w:r>
      <w:r>
        <w:rPr>
          <w:sz w:val="28"/>
          <w:szCs w:val="28"/>
        </w:rPr>
        <w:t xml:space="preserve">дня принятия уполномоченным органом решения об изменении муниципального маршрута регулярных перевозок, межмуниципального маршрута муниципальных перевозок юридическое лицо, индивидуальный предприниматель, уполномоченный участник договора простого товарищест</w:t>
      </w:r>
      <w:r>
        <w:rPr>
          <w:sz w:val="28"/>
          <w:szCs w:val="28"/>
        </w:rPr>
        <w:t xml:space="preserve">ва, которым выданы свидетельства об осуществлении перевозок по данным маршрутам, обязаны отвратиться в уполномоченный орган с заявлением о продлении действия этих свидетельств и карт данных маршрутов на следующий срок в соответствии с принятым решением.».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 Контроль за выполнением настоящего постановления возложить на заместителя главы муниципального образования Ленинградский район Шмаровоза С.Н.</w:t>
      </w: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709" w:leader="none"/>
          <w:tab w:val="left" w:pos="851" w:leader="none"/>
        </w:tabs>
        <w:rPr>
          <w:sz w:val="28"/>
        </w:rPr>
      </w:pPr>
      <w:r>
        <w:rPr>
          <w:sz w:val="28"/>
        </w:rPr>
        <w:t xml:space="preserve">3. </w:t>
      </w:r>
      <w:r>
        <w:rPr>
          <w:sz w:val="28"/>
          <w:szCs w:val="28"/>
        </w:rPr>
        <w:t xml:space="preserve">Настоящее постановление вступает в силу со дня его </w:t>
      </w:r>
      <w:r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 xml:space="preserve">опубликования</w:t>
      </w:r>
      <w:r>
        <w:rPr>
          <w:sz w:val="28"/>
          <w:szCs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ind w:firstLine="84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84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tabs>
          <w:tab w:val="left" w:pos="2977" w:leader="none"/>
        </w:tabs>
        <w:rPr>
          <w:sz w:val="28"/>
        </w:rPr>
      </w:pPr>
      <w:r>
        <w:rPr>
          <w:sz w:val="28"/>
        </w:rPr>
        <w:t xml:space="preserve">Глава муниципального образования 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  <w:szCs w:val="28"/>
        </w:rPr>
      </w:pPr>
      <w:r>
        <w:rPr>
          <w:sz w:val="28"/>
        </w:rPr>
        <w:t xml:space="preserve">Ленинградский район                                                                       </w:t>
      </w:r>
      <w:r>
        <w:rPr>
          <w:sz w:val="28"/>
        </w:rPr>
        <w:t xml:space="preserve">Ю.Ю.Шулико</w:t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3" w:firstLine="709"/>
        <w:jc w:val="both"/>
        <w:rPr>
          <w:sz w:val="28"/>
          <w:szCs w:val="28"/>
        </w:rPr>
      </w:pPr>
      <w:r/>
      <w:bookmarkStart w:id="0" w:name="_GoBack"/>
      <w:r/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644537605"/>
      <w:docPartObj>
        <w:docPartGallery w:val="Page Numbers (Top of Page)"/>
        <w:docPartUnique w:val="true"/>
      </w:docPartObj>
      <w:rPr/>
    </w:sdtPr>
    <w:sdtContent>
      <w:p>
        <w:pPr>
          <w:pStyle w:val="86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  <w:p>
    <w:pPr>
      <w:pStyle w:val="86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3"/>
    <w:next w:val="853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basedOn w:val="855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3"/>
    <w:next w:val="853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basedOn w:val="855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3"/>
    <w:next w:val="853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basedOn w:val="855"/>
    <w:link w:val="682"/>
    <w:uiPriority w:val="9"/>
    <w:rPr>
      <w:rFonts w:ascii="Arial" w:hAnsi="Arial" w:eastAsia="Arial" w:cs="Arial"/>
      <w:sz w:val="30"/>
      <w:szCs w:val="30"/>
    </w:rPr>
  </w:style>
  <w:style w:type="character" w:styleId="684">
    <w:name w:val="Heading 4 Char"/>
    <w:basedOn w:val="855"/>
    <w:link w:val="854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basedOn w:val="855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855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855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3"/>
    <w:next w:val="853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855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3"/>
    <w:next w:val="853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855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853"/>
    <w:uiPriority w:val="34"/>
    <w:qFormat/>
    <w:pPr>
      <w:contextualSpacing/>
      <w:ind w:left="720"/>
    </w:pPr>
  </w:style>
  <w:style w:type="paragraph" w:styleId="696">
    <w:name w:val="No Spacing"/>
    <w:uiPriority w:val="1"/>
    <w:qFormat/>
    <w:pPr>
      <w:spacing w:before="0" w:after="0" w:line="240" w:lineRule="auto"/>
    </w:pPr>
  </w:style>
  <w:style w:type="paragraph" w:styleId="697">
    <w:name w:val="Title"/>
    <w:basedOn w:val="853"/>
    <w:next w:val="853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basedOn w:val="855"/>
    <w:link w:val="697"/>
    <w:uiPriority w:val="10"/>
    <w:rPr>
      <w:sz w:val="48"/>
      <w:szCs w:val="48"/>
    </w:rPr>
  </w:style>
  <w:style w:type="paragraph" w:styleId="699">
    <w:name w:val="Subtitle"/>
    <w:basedOn w:val="853"/>
    <w:next w:val="853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basedOn w:val="855"/>
    <w:link w:val="699"/>
    <w:uiPriority w:val="11"/>
    <w:rPr>
      <w:sz w:val="24"/>
      <w:szCs w:val="24"/>
    </w:rPr>
  </w:style>
  <w:style w:type="paragraph" w:styleId="701">
    <w:name w:val="Quote"/>
    <w:basedOn w:val="853"/>
    <w:next w:val="853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3"/>
    <w:next w:val="853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character" w:styleId="705">
    <w:name w:val="Header Char"/>
    <w:basedOn w:val="855"/>
    <w:link w:val="862"/>
    <w:uiPriority w:val="99"/>
  </w:style>
  <w:style w:type="character" w:styleId="706">
    <w:name w:val="Footer Char"/>
    <w:basedOn w:val="855"/>
    <w:link w:val="864"/>
    <w:uiPriority w:val="99"/>
  </w:style>
  <w:style w:type="paragraph" w:styleId="707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864"/>
    <w:uiPriority w:val="99"/>
  </w:style>
  <w:style w:type="table" w:styleId="709">
    <w:name w:val="Table Grid"/>
    <w:basedOn w:val="8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9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0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1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2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3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4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000ff" w:themeColor="hyperlink"/>
      <w:u w:val="single"/>
    </w:rPr>
  </w:style>
  <w:style w:type="paragraph" w:styleId="836">
    <w:name w:val="footnote text"/>
    <w:basedOn w:val="853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>
    <w:name w:val="Footnote Text Char"/>
    <w:link w:val="836"/>
    <w:uiPriority w:val="99"/>
    <w:rPr>
      <w:sz w:val="18"/>
    </w:rPr>
  </w:style>
  <w:style w:type="character" w:styleId="838">
    <w:name w:val="footnote reference"/>
    <w:basedOn w:val="855"/>
    <w:uiPriority w:val="99"/>
    <w:unhideWhenUsed/>
    <w:rPr>
      <w:vertAlign w:val="superscript"/>
    </w:rPr>
  </w:style>
  <w:style w:type="paragraph" w:styleId="839">
    <w:name w:val="endnote text"/>
    <w:basedOn w:val="853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>
    <w:name w:val="Endnote Text Char"/>
    <w:link w:val="839"/>
    <w:uiPriority w:val="99"/>
    <w:rPr>
      <w:sz w:val="20"/>
    </w:rPr>
  </w:style>
  <w:style w:type="character" w:styleId="841">
    <w:name w:val="endnote reference"/>
    <w:basedOn w:val="855"/>
    <w:uiPriority w:val="99"/>
    <w:semiHidden/>
    <w:unhideWhenUsed/>
    <w:rPr>
      <w:vertAlign w:val="superscript"/>
    </w:rPr>
  </w:style>
  <w:style w:type="paragraph" w:styleId="842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3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4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5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6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7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8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9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50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853"/>
    <w:next w:val="853"/>
    <w:uiPriority w:val="99"/>
    <w:unhideWhenUsed/>
    <w:pPr>
      <w:spacing w:after="0" w:afterAutospacing="0"/>
    </w:pPr>
  </w:style>
  <w:style w:type="paragraph" w:styleId="85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4">
    <w:name w:val="Heading 4"/>
    <w:basedOn w:val="853"/>
    <w:next w:val="853"/>
    <w:link w:val="858"/>
    <w:qFormat/>
    <w:pPr>
      <w:keepNext/>
      <w:outlineLvl w:val="3"/>
    </w:pPr>
    <w:rPr>
      <w:sz w:val="28"/>
      <w:szCs w:val="20"/>
      <w:lang w:eastAsia="ar-SA"/>
    </w:rPr>
  </w:style>
  <w:style w:type="character" w:styleId="855" w:default="1">
    <w:name w:val="Default Paragraph Font"/>
    <w:uiPriority w:val="1"/>
    <w:semiHidden/>
    <w:unhideWhenUsed/>
  </w:style>
  <w:style w:type="table" w:styleId="8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7" w:default="1">
    <w:name w:val="No List"/>
    <w:uiPriority w:val="99"/>
    <w:semiHidden/>
    <w:unhideWhenUsed/>
  </w:style>
  <w:style w:type="character" w:styleId="858" w:customStyle="1">
    <w:name w:val="Заголовок 4 Знак"/>
    <w:basedOn w:val="855"/>
    <w:link w:val="854"/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859">
    <w:name w:val="Normal (Web)"/>
    <w:basedOn w:val="853"/>
    <w:uiPriority w:val="99"/>
    <w:unhideWhenUsed/>
    <w:pPr>
      <w:spacing w:before="100" w:beforeAutospacing="1" w:after="100" w:afterAutospacing="1"/>
    </w:pPr>
  </w:style>
  <w:style w:type="paragraph" w:styleId="860">
    <w:name w:val="Balloon Text"/>
    <w:basedOn w:val="853"/>
    <w:link w:val="861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61" w:customStyle="1">
    <w:name w:val="Текст выноски Знак"/>
    <w:basedOn w:val="855"/>
    <w:link w:val="860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62">
    <w:name w:val="Header"/>
    <w:basedOn w:val="853"/>
    <w:link w:val="86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3" w:customStyle="1">
    <w:name w:val="Верхний колонтитул Знак"/>
    <w:basedOn w:val="855"/>
    <w:link w:val="86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4">
    <w:name w:val="Footer"/>
    <w:basedOn w:val="853"/>
    <w:link w:val="86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5" w:customStyle="1">
    <w:name w:val="Нижний колонтитул Знак"/>
    <w:basedOn w:val="855"/>
    <w:link w:val="86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Relationship Id="rId11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263D4-0B1E-4B74-B0A0-3BBC9AD7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Вильчинская А.К.</dc:creator>
  <cp:keywords/>
  <dc:description/>
  <cp:revision>18</cp:revision>
  <dcterms:created xsi:type="dcterms:W3CDTF">2024-04-12T05:21:00Z</dcterms:created>
  <dcterms:modified xsi:type="dcterms:W3CDTF">2024-09-08T05:13:48Z</dcterms:modified>
</cp:coreProperties>
</file>