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7"/>
        <w:spacing w:line="240" w:lineRule="atLeast"/>
        <w:widowControl/>
        <w:tabs>
          <w:tab w:val="left" w:pos="0" w:leader="none"/>
        </w:tabs>
      </w:pPr>
      <w:r>
        <w:t xml:space="preserve">                                                                                     </w:t>
      </w:r>
      <w:r>
        <w:object w:dxaOrig="1440" w:dyaOrig="144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36.6pt;height:45.4pt;mso-wrap-distance-left:0.0pt;mso-wrap-distance-top:0.0pt;mso-wrap-distance-right:0.0pt;mso-wrap-distance-bottom:0.0pt;" filled="f" stroked="f">
            <v:path textboxrect="0,0,0,0"/>
            <v:imagedata r:id="rId10" o:title=""/>
          </v:shape>
          <o:OLEObject DrawAspect="Content" r:id="rId11" ObjectID="_1525040" ProgID="" ShapeID="_x0000_i0" Type="Embed"/>
        </w:object>
      </w:r>
      <w:r/>
    </w:p>
    <w:p>
      <w:pPr>
        <w:pStyle w:val="627"/>
        <w:jc w:val="center"/>
        <w:spacing w:line="240" w:lineRule="atLeast"/>
        <w:widowControl/>
        <w:tabs>
          <w:tab w:val="left" w:pos="3240" w:leader="none"/>
        </w:tabs>
      </w:pPr>
      <w:r/>
      <w:r/>
    </w:p>
    <w:p>
      <w:pPr>
        <w:pStyle w:val="627"/>
        <w:jc w:val="center"/>
        <w:spacing w:line="240" w:lineRule="atLeast"/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                                                                                                      ЛЕНИНГРАДСКИЙ РАЙОН</w:t>
      </w:r>
      <w:r/>
    </w:p>
    <w:p>
      <w:pPr>
        <w:pStyle w:val="627"/>
        <w:jc w:val="center"/>
        <w:spacing w:line="240" w:lineRule="atLeast"/>
        <w:widowControl/>
        <w:tabs>
          <w:tab w:val="left" w:pos="3240" w:leader="none"/>
        </w:tabs>
        <w:rPr>
          <w:b/>
          <w:sz w:val="16"/>
          <w:szCs w:val="16"/>
        </w:rPr>
      </w:pPr>
      <w:r>
        <w:rPr>
          <w:b/>
          <w:sz w:val="16"/>
          <w:szCs w:val="16"/>
        </w:rPr>
      </w:r>
      <w:r/>
    </w:p>
    <w:p>
      <w:pPr>
        <w:pStyle w:val="627"/>
        <w:jc w:val="center"/>
        <w:spacing w:line="240" w:lineRule="atLeast"/>
        <w:widowControl/>
        <w:tabs>
          <w:tab w:val="left" w:pos="3240" w:leader="none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</w:t>
      </w:r>
      <w:r/>
    </w:p>
    <w:p>
      <w:pPr>
        <w:pStyle w:val="627"/>
        <w:jc w:val="center"/>
        <w:spacing w:line="240" w:lineRule="atLeast"/>
        <w:widowControl/>
        <w:tabs>
          <w:tab w:val="left" w:pos="3240" w:leader="none"/>
        </w:tabs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627"/>
        <w:jc w:val="both"/>
        <w:widowControl/>
        <w:tabs>
          <w:tab w:val="left" w:pos="324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от </w:t>
      </w:r>
      <w:r>
        <w:rPr>
          <w:sz w:val="28"/>
          <w:szCs w:val="28"/>
          <w:u w:val="single"/>
        </w:rPr>
        <w:t xml:space="preserve">08.06.2023</w:t>
      </w:r>
      <w:r>
        <w:rPr>
          <w:sz w:val="28"/>
          <w:szCs w:val="28"/>
        </w:rPr>
        <w:tab/>
        <w:tab/>
        <w:tab/>
        <w:tab/>
        <w:tab/>
        <w:t xml:space="preserve">                       № </w:t>
      </w:r>
      <w:r>
        <w:rPr>
          <w:sz w:val="28"/>
          <w:szCs w:val="28"/>
          <w:u w:val="single"/>
        </w:rPr>
        <w:t xml:space="preserve">573</w:t>
      </w:r>
      <w:r/>
    </w:p>
    <w:p>
      <w:pPr>
        <w:pStyle w:val="627"/>
        <w:jc w:val="both"/>
        <w:widowControl/>
        <w:tabs>
          <w:tab w:val="left" w:pos="324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jc w:val="center"/>
        <w:widowControl/>
        <w:rPr>
          <w:sz w:val="28"/>
          <w:szCs w:val="28"/>
        </w:rPr>
      </w:pPr>
      <w:r>
        <w:rPr>
          <w:sz w:val="28"/>
          <w:szCs w:val="28"/>
        </w:rPr>
        <w:t xml:space="preserve">станица  Ленинградская</w:t>
      </w:r>
      <w:r>
        <w:rPr>
          <w:sz w:val="28"/>
          <w:szCs w:val="28"/>
        </w:rPr>
      </w:r>
      <w:r/>
    </w:p>
    <w:p>
      <w:pPr>
        <w:pStyle w:val="627"/>
        <w:ind w:right="140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ind w:right="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внесении изменений в </w:t>
      </w:r>
      <w:r>
        <w:rPr>
          <w:b/>
          <w:sz w:val="28"/>
          <w:szCs w:val="28"/>
        </w:rPr>
        <w:t xml:space="preserve">постановлени</w:t>
      </w:r>
      <w:r>
        <w:rPr>
          <w:b/>
          <w:sz w:val="28"/>
          <w:szCs w:val="28"/>
        </w:rPr>
        <w:t xml:space="preserve">е</w:t>
      </w:r>
      <w:r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</w:r>
      <w:r/>
    </w:p>
    <w:p>
      <w:pPr>
        <w:pStyle w:val="629"/>
        <w:jc w:val="center"/>
        <w:spacing w:before="0" w:after="0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Ленинградский район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color w:val="303133"/>
          <w:sz w:val="28"/>
          <w:szCs w:val="28"/>
        </w:rPr>
        <w:t xml:space="preserve">31</w:t>
      </w:r>
      <w:r>
        <w:rPr>
          <w:rFonts w:ascii="Times New Roman" w:hAnsi="Times New Roman"/>
          <w:color w:val="303133"/>
          <w:sz w:val="28"/>
          <w:szCs w:val="28"/>
        </w:rPr>
        <w:t xml:space="preserve"> мая </w:t>
      </w:r>
      <w:r>
        <w:rPr>
          <w:rFonts w:ascii="Times New Roman" w:hAnsi="Times New Roman"/>
          <w:color w:val="303133"/>
          <w:sz w:val="28"/>
          <w:szCs w:val="28"/>
        </w:rPr>
        <w:t xml:space="preserve">2022 г. </w:t>
      </w:r>
      <w:r>
        <w:rPr>
          <w:rFonts w:ascii="Times New Roman" w:hAnsi="Times New Roman"/>
          <w:color w:val="303133"/>
          <w:sz w:val="28"/>
          <w:szCs w:val="28"/>
        </w:rPr>
        <w:t xml:space="preserve">                  </w:t>
      </w:r>
      <w:r>
        <w:rPr>
          <w:rFonts w:ascii="Times New Roman" w:hAnsi="Times New Roman"/>
          <w:color w:val="303133"/>
          <w:sz w:val="28"/>
          <w:szCs w:val="28"/>
        </w:rPr>
        <w:t xml:space="preserve">№ 527 </w:t>
      </w:r>
      <w:r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29"/>
        <w:jc w:val="center"/>
        <w:spacing w:before="0" w:after="0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Ленинградский район от 24 января 2020 г.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29"/>
        <w:jc w:val="center"/>
        <w:spacing w:before="0" w:after="0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 26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«Об утверждении комплексной схемы организации дорожного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29"/>
        <w:jc w:val="center"/>
        <w:spacing w:before="0"/>
        <w:shd w:val="clear" w:color="auto" w:fill="ffffff"/>
      </w:pPr>
      <w:r>
        <w:rPr>
          <w:rFonts w:ascii="Times New Roman" w:hAnsi="Times New Roman"/>
          <w:sz w:val="28"/>
          <w:szCs w:val="28"/>
        </w:rPr>
        <w:t xml:space="preserve"> движения Ленинградского района Краснодарского края»</w:t>
      </w:r>
      <w:r/>
    </w:p>
    <w:p>
      <w:pPr>
        <w:pStyle w:val="627"/>
        <w:ind w:right="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27"/>
        <w:ind w:right="14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</w:t>
      </w:r>
      <w:r>
        <w:rPr>
          <w:color w:val="000000"/>
          <w:sz w:val="28"/>
          <w:szCs w:val="28"/>
        </w:rPr>
        <w:t xml:space="preserve"> соответствии с </w:t>
      </w:r>
      <w:r>
        <w:rPr>
          <w:rFonts w:ascii="Roboto" w:hAnsi="Roboto"/>
          <w:color w:val="000000"/>
          <w:sz w:val="25"/>
          <w:szCs w:val="25"/>
        </w:rPr>
        <w:t xml:space="preserve"> </w:t>
      </w:r>
      <w:r>
        <w:rPr>
          <w:color w:val="000000"/>
          <w:sz w:val="28"/>
          <w:szCs w:val="28"/>
        </w:rPr>
        <w:t xml:space="preserve">Федеральны</w:t>
      </w:r>
      <w:r>
        <w:rPr>
          <w:color w:val="000000"/>
          <w:sz w:val="28"/>
          <w:szCs w:val="28"/>
        </w:rPr>
        <w:t xml:space="preserve">м</w:t>
      </w:r>
      <w:r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 xml:space="preserve">ом</w:t>
      </w:r>
      <w:r>
        <w:rPr>
          <w:color w:val="000000"/>
          <w:sz w:val="28"/>
          <w:szCs w:val="28"/>
        </w:rPr>
        <w:t xml:space="preserve"> от</w:t>
      </w:r>
      <w:r>
        <w:rPr>
          <w:color w:val="000000"/>
          <w:sz w:val="28"/>
          <w:szCs w:val="28"/>
        </w:rPr>
        <w:t xml:space="preserve"> 6 октября 2003 г.  № 131-ФЗ «Об общих принципах организации местного самоуправления в </w:t>
      </w:r>
      <w:r>
        <w:rPr>
          <w:color w:val="000000"/>
          <w:sz w:val="28"/>
          <w:szCs w:val="28"/>
        </w:rPr>
        <w:t xml:space="preserve">Р</w:t>
      </w:r>
      <w:r>
        <w:rPr>
          <w:color w:val="000000"/>
          <w:sz w:val="28"/>
          <w:szCs w:val="28"/>
        </w:rPr>
        <w:t xml:space="preserve">оссийской Федерации»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согласно положениям Приказа Министерства транспорта Российской Федерации от </w:t>
      </w:r>
      <w:r>
        <w:rPr>
          <w:color w:val="000000"/>
          <w:sz w:val="28"/>
          <w:szCs w:val="28"/>
        </w:rPr>
        <w:t xml:space="preserve">30 июля 2020</w:t>
      </w:r>
      <w:r>
        <w:rPr>
          <w:color w:val="000000"/>
          <w:sz w:val="28"/>
          <w:szCs w:val="28"/>
        </w:rPr>
        <w:t xml:space="preserve"> г. № </w:t>
      </w:r>
      <w:r>
        <w:rPr>
          <w:color w:val="000000"/>
          <w:sz w:val="28"/>
          <w:szCs w:val="28"/>
        </w:rPr>
        <w:t xml:space="preserve">274</w:t>
      </w:r>
      <w:r>
        <w:rPr>
          <w:color w:val="000000"/>
          <w:sz w:val="28"/>
          <w:szCs w:val="28"/>
        </w:rPr>
        <w:t xml:space="preserve"> «Об утверждении Правил подготовки проектов </w:t>
      </w:r>
      <w:r>
        <w:rPr>
          <w:color w:val="000000"/>
          <w:sz w:val="28"/>
          <w:szCs w:val="28"/>
        </w:rPr>
        <w:t xml:space="preserve">по</w:t>
      </w:r>
      <w:r>
        <w:rPr>
          <w:color w:val="000000"/>
          <w:sz w:val="28"/>
          <w:szCs w:val="28"/>
        </w:rPr>
        <w:t xml:space="preserve"> организации дорожного движения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 и необходимостью актуализации комплексной схемы организации дорожного движения   на   террит</w:t>
      </w:r>
      <w:r>
        <w:rPr>
          <w:color w:val="000000"/>
          <w:sz w:val="28"/>
          <w:szCs w:val="28"/>
        </w:rPr>
        <w:t xml:space="preserve">ории  Ленинградского   района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 о с т а н о в л я ю:</w:t>
      </w:r>
      <w:r/>
    </w:p>
    <w:p>
      <w:pPr>
        <w:pStyle w:val="629"/>
        <w:ind w:right="140" w:firstLine="709"/>
        <w:jc w:val="both"/>
        <w:spacing w:before="0" w:after="0"/>
        <w:shd w:val="clear" w:color="auto" w:fill="ffffff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1.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Внести в постановление администрации муниципального образования Ленинградский район </w:t>
      </w:r>
      <w:r>
        <w:rPr>
          <w:rFonts w:ascii="Times New Roman" w:hAnsi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/>
          <w:b w:val="0"/>
          <w:color w:val="303133"/>
          <w:sz w:val="28"/>
          <w:szCs w:val="28"/>
        </w:rPr>
        <w:t xml:space="preserve">31 мая 2022 г. № 527 </w:t>
      </w:r>
      <w:r>
        <w:rPr>
          <w:rFonts w:ascii="Times New Roman" w:hAnsi="Times New Roman"/>
          <w:b w:val="0"/>
          <w:sz w:val="28"/>
          <w:szCs w:val="28"/>
        </w:rPr>
        <w:t xml:space="preserve">«О внесении изменений в постановление администрации муниципального образования Ленинградский район от 24 января 2020 г. № 26 «Об утверждении комплексной схемы организации дорожного движения Ленинградского района Краснодарского края»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8"/>
          <w:szCs w:val="28"/>
        </w:rPr>
        <w:t xml:space="preserve">следующие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изменения</w:t>
      </w:r>
      <w:r>
        <w:rPr>
          <w:rFonts w:ascii="Times New Roman" w:hAnsi="Times New Roman"/>
          <w:b w:val="0"/>
          <w:sz w:val="28"/>
          <w:szCs w:val="28"/>
        </w:rPr>
        <w:t xml:space="preserve">:</w:t>
      </w:r>
      <w:r>
        <w:rPr>
          <w:rFonts w:ascii="Times New Roman" w:hAnsi="Times New Roman"/>
          <w:b w:val="0"/>
          <w:sz w:val="28"/>
          <w:szCs w:val="28"/>
        </w:rPr>
      </w:r>
      <w:r/>
    </w:p>
    <w:p>
      <w:pPr>
        <w:pStyle w:val="629"/>
        <w:ind w:right="140" w:firstLine="709"/>
        <w:jc w:val="both"/>
        <w:spacing w:before="0" w:after="0"/>
        <w:shd w:val="clear" w:color="auto" w:fill="ffffff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1) </w:t>
      </w:r>
      <w:r>
        <w:rPr>
          <w:rFonts w:ascii="Times New Roman" w:hAnsi="Times New Roman"/>
          <w:b w:val="0"/>
          <w:sz w:val="28"/>
          <w:szCs w:val="28"/>
        </w:rPr>
        <w:t xml:space="preserve">таблиц</w:t>
      </w:r>
      <w:r>
        <w:rPr>
          <w:rFonts w:ascii="Times New Roman" w:hAnsi="Times New Roman"/>
          <w:b w:val="0"/>
          <w:sz w:val="28"/>
          <w:szCs w:val="28"/>
        </w:rPr>
        <w:t xml:space="preserve">у</w:t>
      </w:r>
      <w:r>
        <w:rPr>
          <w:rFonts w:ascii="Times New Roman" w:hAnsi="Times New Roman"/>
          <w:b w:val="0"/>
          <w:sz w:val="28"/>
          <w:szCs w:val="28"/>
        </w:rPr>
        <w:t xml:space="preserve"> 32 «Мероприятия по строительству и капитальному ремонту тротуарных объектов»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приложения изложить в новой редакции </w:t>
      </w:r>
      <w:r>
        <w:rPr>
          <w:rFonts w:ascii="Times New Roman" w:hAnsi="Times New Roman"/>
          <w:b w:val="0"/>
          <w:sz w:val="28"/>
          <w:szCs w:val="28"/>
        </w:rPr>
        <w:t xml:space="preserve">(приложение 1);</w:t>
      </w:r>
      <w:r/>
    </w:p>
    <w:p>
      <w:pPr>
        <w:pStyle w:val="629"/>
        <w:ind w:right="140" w:firstLine="709"/>
        <w:jc w:val="both"/>
        <w:spacing w:before="0" w:after="0"/>
        <w:shd w:val="clear" w:color="auto" w:fill="ffffff"/>
        <w:rPr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2) раздел 3 «</w:t>
      </w:r>
      <w:r>
        <w:rPr>
          <w:rFonts w:ascii="Times New Roman" w:hAnsi="Times New Roman"/>
          <w:b w:val="0"/>
          <w:sz w:val="28"/>
          <w:szCs w:val="28"/>
        </w:rPr>
        <w:t xml:space="preserve">Результаты расчета объемов финансирования мероприятий по организации дорожного движения с указанием источников финансирования</w:t>
      </w:r>
      <w:r>
        <w:rPr>
          <w:rFonts w:ascii="Times New Roman" w:hAnsi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/>
          <w:b w:val="0"/>
          <w:sz w:val="28"/>
          <w:szCs w:val="28"/>
        </w:rPr>
        <w:t xml:space="preserve">приложения изложить в новой редакции </w:t>
      </w:r>
      <w:r>
        <w:rPr>
          <w:rFonts w:ascii="Times New Roman" w:hAnsi="Times New Roman"/>
          <w:b w:val="0"/>
          <w:sz w:val="28"/>
          <w:szCs w:val="28"/>
        </w:rPr>
        <w:t xml:space="preserve">(приложение 2)</w:t>
      </w:r>
      <w:r>
        <w:rPr>
          <w:rFonts w:ascii="Times New Roman" w:hAnsi="Times New Roman"/>
          <w:b w:val="0"/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627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Отделу ТЭК, ЖКХ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транспорта и связи</w:t>
      </w:r>
      <w:r>
        <w:rPr>
          <w:color w:val="000000"/>
          <w:sz w:val="28"/>
          <w:szCs w:val="28"/>
        </w:rPr>
        <w:t xml:space="preserve"> администрации муниципального образования Ленинградский район</w:t>
      </w:r>
      <w:r>
        <w:rPr>
          <w:sz w:val="28"/>
        </w:rPr>
        <w:t xml:space="preserve"> </w:t>
      </w:r>
      <w:r>
        <w:rPr>
          <w:sz w:val="28"/>
        </w:rPr>
        <w:t xml:space="preserve">(</w:t>
      </w:r>
      <w:r>
        <w:rPr>
          <w:sz w:val="28"/>
        </w:rPr>
        <w:t xml:space="preserve">Антоненко К.А.</w:t>
      </w:r>
      <w:r>
        <w:rPr>
          <w:sz w:val="28"/>
        </w:rPr>
        <w:t xml:space="preserve">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 xml:space="preserve">опубликование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ящего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сайте администрации муниципального обр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зования Ленинградский район </w:t>
      </w:r>
      <w:r>
        <w:rPr>
          <w:sz w:val="28"/>
          <w:szCs w:val="28"/>
        </w:rPr>
        <w:t xml:space="preserve">(</w:t>
      </w:r>
      <w:r>
        <w:rPr>
          <w:sz w:val="28"/>
          <w:szCs w:val="28"/>
          <w:lang w:val="en-US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  <w:lang w:val="en-US"/>
        </w:rPr>
        <w:instrText xml:space="preserve">HYPERLINK</w:instrText>
      </w:r>
      <w:r>
        <w:rPr>
          <w:sz w:val="28"/>
          <w:szCs w:val="28"/>
        </w:rPr>
        <w:instrText xml:space="preserve"> "</w:instrText>
      </w:r>
      <w:r>
        <w:rPr>
          <w:sz w:val="28"/>
          <w:szCs w:val="28"/>
          <w:lang w:val="en-US"/>
        </w:rPr>
        <w:instrText xml:space="preserve">http</w:instrText>
      </w:r>
      <w:r>
        <w:rPr>
          <w:sz w:val="28"/>
          <w:szCs w:val="28"/>
        </w:rPr>
        <w:instrText xml:space="preserve">://</w:instrText>
      </w:r>
      <w:r>
        <w:rPr>
          <w:sz w:val="28"/>
          <w:szCs w:val="28"/>
          <w:lang w:val="en-US"/>
        </w:rPr>
        <w:instrText xml:space="preserve">www</w:instrText>
      </w:r>
      <w:r>
        <w:rPr>
          <w:sz w:val="28"/>
          <w:szCs w:val="28"/>
        </w:rPr>
        <w:instrText xml:space="preserve">.</w:instrText>
      </w:r>
      <w:r>
        <w:rPr>
          <w:sz w:val="28"/>
          <w:szCs w:val="28"/>
          <w:lang w:val="en-US"/>
        </w:rPr>
        <w:instrText xml:space="preserve">adminlenkub</w:instrText>
      </w:r>
      <w:r>
        <w:rPr>
          <w:sz w:val="28"/>
          <w:szCs w:val="28"/>
        </w:rPr>
        <w:instrText xml:space="preserve">.</w:instrText>
      </w:r>
      <w:r>
        <w:rPr>
          <w:sz w:val="28"/>
          <w:szCs w:val="28"/>
          <w:lang w:val="en-US"/>
        </w:rPr>
        <w:instrText xml:space="preserve">ru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  <w:lang w:val="en-US"/>
        </w:rPr>
        <w:fldChar w:fldCharType="separate"/>
      </w:r>
      <w:r>
        <w:rPr>
          <w:rStyle w:val="641"/>
          <w:sz w:val="28"/>
          <w:szCs w:val="28"/>
          <w:u w:val="none"/>
          <w:lang w:val="en-US"/>
        </w:rPr>
        <w:t xml:space="preserve">www</w:t>
      </w:r>
      <w:r>
        <w:rPr>
          <w:rStyle w:val="641"/>
          <w:sz w:val="28"/>
          <w:szCs w:val="28"/>
          <w:u w:val="none"/>
        </w:rPr>
        <w:t xml:space="preserve">.</w:t>
      </w:r>
      <w:r>
        <w:rPr>
          <w:rStyle w:val="641"/>
          <w:sz w:val="28"/>
          <w:szCs w:val="28"/>
          <w:u w:val="none"/>
          <w:lang w:val="en-US"/>
        </w:rPr>
        <w:t xml:space="preserve">adminlenkub</w:t>
      </w:r>
      <w:r>
        <w:rPr>
          <w:rStyle w:val="641"/>
          <w:sz w:val="28"/>
          <w:szCs w:val="28"/>
          <w:u w:val="none"/>
        </w:rPr>
        <w:t xml:space="preserve">.</w:t>
      </w:r>
      <w:r>
        <w:rPr>
          <w:rStyle w:val="641"/>
          <w:sz w:val="28"/>
          <w:szCs w:val="28"/>
          <w:u w:val="none"/>
          <w:lang w:val="en-US"/>
        </w:rPr>
        <w:t xml:space="preserve">ru</w:t>
      </w:r>
      <w:r>
        <w:rPr>
          <w:sz w:val="28"/>
          <w:szCs w:val="28"/>
          <w:lang w:val="en-US"/>
        </w:rPr>
        <w:fldChar w:fldCharType="end"/>
      </w:r>
      <w:r>
        <w:rPr>
          <w:sz w:val="28"/>
          <w:szCs w:val="28"/>
        </w:rPr>
        <w:t xml:space="preserve">).</w:t>
      </w:r>
      <w:r>
        <w:rPr>
          <w:sz w:val="28"/>
          <w:szCs w:val="28"/>
        </w:rPr>
      </w:r>
      <w:r/>
    </w:p>
    <w:p>
      <w:pPr>
        <w:pStyle w:val="627"/>
        <w:ind w:right="140" w:firstLine="709"/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Контроль за выполнением настоящего постановления возложить на  заместителя главы муниципального образования </w:t>
      </w:r>
      <w:r>
        <w:rPr>
          <w:sz w:val="28"/>
          <w:szCs w:val="28"/>
        </w:rPr>
        <w:t xml:space="preserve">Шмаровоза С.Н.</w:t>
      </w:r>
      <w:r>
        <w:rPr>
          <w:sz w:val="28"/>
          <w:szCs w:val="28"/>
        </w:rPr>
      </w:r>
      <w:r/>
    </w:p>
    <w:p>
      <w:pPr>
        <w:pStyle w:val="627"/>
        <w:ind w:right="140" w:firstLine="709"/>
        <w:jc w:val="both"/>
        <w:tabs>
          <w:tab w:val="left" w:pos="709" w:leader="none"/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 Настоящее постановление вступает в силу со дня его </w:t>
      </w:r>
      <w:r>
        <w:rPr>
          <w:sz w:val="28"/>
          <w:szCs w:val="28"/>
        </w:rPr>
        <w:t xml:space="preserve">подписания.</w:t>
      </w:r>
      <w:r>
        <w:rPr>
          <w:sz w:val="28"/>
          <w:szCs w:val="28"/>
        </w:rPr>
      </w:r>
      <w:r/>
    </w:p>
    <w:p>
      <w:pPr>
        <w:pStyle w:val="627"/>
        <w:ind w:right="140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ind w:right="140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лав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муниципального образования                                           </w:t>
      </w:r>
      <w:r/>
    </w:p>
    <w:p>
      <w:pPr>
        <w:pStyle w:val="627"/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</w:t>
        <w:tab/>
        <w:tab/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  <w:tab/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Ю.Ю.Шулико</w:t>
      </w:r>
      <w:r>
        <w:rPr>
          <w:sz w:val="28"/>
          <w:szCs w:val="28"/>
        </w:rPr>
      </w:r>
      <w:r/>
    </w:p>
    <w:p>
      <w:pPr>
        <w:pStyle w:val="627"/>
        <w:ind w:right="14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ind w:right="14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ind w:right="14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ind w:right="140"/>
        <w:rPr>
          <w:sz w:val="28"/>
          <w:szCs w:val="28"/>
        </w:rPr>
      </w:pPr>
      <w:r>
        <w:rPr>
          <w:sz w:val="28"/>
          <w:szCs w:val="28"/>
        </w:rPr>
      </w:r>
      <w:r/>
    </w:p>
    <w:sectPr>
      <w:headerReference w:type="default" r:id="rId8"/>
      <w:headerReference w:type="firs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Roboto">
    <w:panose1 w:val="02000000000000000000"/>
  </w:font>
  <w:font w:name="Calibri Light">
    <w:panose1 w:val="020F050202020403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36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 xml:space="preserve">3</w:t>
    </w:r>
    <w:r>
      <w:rPr>
        <w:sz w:val="28"/>
        <w:szCs w:val="28"/>
      </w:rPr>
      <w:fldChar w:fldCharType="end"/>
    </w:r>
    <w:r>
      <w:rPr>
        <w:sz w:val="28"/>
        <w:szCs w:val="28"/>
      </w:rPr>
    </w:r>
    <w:r/>
  </w:p>
  <w:p>
    <w:pPr>
      <w:pStyle w:val="63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36"/>
      <w:jc w:val="right"/>
      <w:rPr>
        <w:b/>
        <w:sz w:val="28"/>
        <w:szCs w:val="28"/>
      </w:rPr>
    </w:pPr>
    <w:r>
      <w:rPr>
        <w:b/>
        <w:sz w:val="28"/>
        <w:szCs w:val="28"/>
      </w:rPr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27"/>
    <w:next w:val="62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27"/>
    <w:next w:val="62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27"/>
    <w:next w:val="62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27"/>
    <w:next w:val="62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27"/>
    <w:next w:val="62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7"/>
    <w:next w:val="62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7"/>
    <w:next w:val="62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7"/>
    <w:next w:val="62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7"/>
    <w:next w:val="62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2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27"/>
    <w:next w:val="62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27"/>
    <w:next w:val="62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27"/>
    <w:next w:val="62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27"/>
    <w:next w:val="62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2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2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27"/>
    <w:next w:val="62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2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2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27"/>
    <w:next w:val="62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27"/>
    <w:next w:val="62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27"/>
    <w:next w:val="62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27"/>
    <w:next w:val="62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27"/>
    <w:next w:val="62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27"/>
    <w:next w:val="62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27"/>
    <w:next w:val="62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27"/>
    <w:next w:val="62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27"/>
    <w:next w:val="62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27"/>
    <w:next w:val="627"/>
    <w:uiPriority w:val="99"/>
    <w:unhideWhenUsed/>
    <w:pPr>
      <w:spacing w:after="0" w:afterAutospacing="0"/>
    </w:pPr>
  </w:style>
  <w:style w:type="paragraph" w:styleId="627" w:default="1">
    <w:name w:val="Normal"/>
    <w:next w:val="627"/>
    <w:link w:val="627"/>
    <w:qFormat/>
    <w:pPr>
      <w:widowControl w:val="off"/>
    </w:pPr>
    <w:rPr>
      <w:lang w:val="ru-RU" w:eastAsia="ru-RU" w:bidi="ar-SA"/>
    </w:rPr>
  </w:style>
  <w:style w:type="paragraph" w:styleId="628">
    <w:name w:val="Заголовок 1"/>
    <w:basedOn w:val="627"/>
    <w:next w:val="628"/>
    <w:link w:val="640"/>
    <w:uiPriority w:val="9"/>
    <w:qFormat/>
    <w:pPr>
      <w:spacing w:before="100" w:beforeAutospacing="1" w:after="100" w:afterAutospacing="1"/>
      <w:widowControl/>
      <w:outlineLvl w:val="0"/>
    </w:pPr>
    <w:rPr>
      <w:b/>
      <w:bCs/>
      <w:sz w:val="48"/>
      <w:szCs w:val="48"/>
    </w:rPr>
  </w:style>
  <w:style w:type="paragraph" w:styleId="629">
    <w:name w:val="Заголовок 3"/>
    <w:basedOn w:val="627"/>
    <w:next w:val="627"/>
    <w:link w:val="644"/>
    <w:unhideWhenUsed/>
    <w:qFormat/>
    <w:pPr>
      <w:keepNext/>
      <w:spacing w:before="240" w:after="60"/>
      <w:outlineLvl w:val="2"/>
    </w:pPr>
    <w:rPr>
      <w:rFonts w:ascii="Calibri Light" w:hAnsi="Calibri Light" w:eastAsia="Times New Roman" w:cs="Times New Roman"/>
      <w:b/>
      <w:bCs/>
      <w:sz w:val="26"/>
      <w:szCs w:val="26"/>
    </w:rPr>
  </w:style>
  <w:style w:type="character" w:styleId="630">
    <w:name w:val="Основной шрифт абзаца"/>
    <w:next w:val="630"/>
    <w:link w:val="627"/>
    <w:semiHidden/>
  </w:style>
  <w:style w:type="table" w:styleId="631">
    <w:name w:val="Обычная таблица"/>
    <w:next w:val="631"/>
    <w:link w:val="627"/>
    <w:semiHidden/>
    <w:tblPr/>
  </w:style>
  <w:style w:type="numbering" w:styleId="632">
    <w:name w:val="Нет списка"/>
    <w:next w:val="632"/>
    <w:link w:val="627"/>
    <w:semiHidden/>
  </w:style>
  <w:style w:type="paragraph" w:styleId="633">
    <w:name w:val="Текст выноски"/>
    <w:basedOn w:val="627"/>
    <w:next w:val="633"/>
    <w:link w:val="627"/>
    <w:semiHidden/>
    <w:rPr>
      <w:rFonts w:ascii="Tahoma" w:hAnsi="Tahoma" w:cs="Tahoma"/>
      <w:sz w:val="16"/>
      <w:szCs w:val="16"/>
    </w:rPr>
  </w:style>
  <w:style w:type="paragraph" w:styleId="634">
    <w:name w:val="Основной текст с отступом 21"/>
    <w:basedOn w:val="627"/>
    <w:next w:val="634"/>
    <w:link w:val="627"/>
    <w:pPr>
      <w:ind w:firstLine="540"/>
      <w:jc w:val="both"/>
      <w:spacing w:line="360" w:lineRule="auto"/>
      <w:widowControl/>
    </w:pPr>
    <w:rPr>
      <w:sz w:val="24"/>
      <w:szCs w:val="24"/>
      <w:lang w:eastAsia="ar-SA"/>
    </w:rPr>
  </w:style>
  <w:style w:type="paragraph" w:styleId="635">
    <w:name w:val="Обычный (веб)"/>
    <w:basedOn w:val="627"/>
    <w:next w:val="635"/>
    <w:link w:val="627"/>
    <w:uiPriority w:val="99"/>
    <w:pPr>
      <w:spacing w:before="100" w:beforeAutospacing="1" w:after="100" w:afterAutospacing="1"/>
      <w:widowControl/>
    </w:pPr>
    <w:rPr>
      <w:sz w:val="24"/>
      <w:szCs w:val="24"/>
    </w:rPr>
  </w:style>
  <w:style w:type="paragraph" w:styleId="636">
    <w:name w:val="Верхний колонтитул"/>
    <w:basedOn w:val="627"/>
    <w:next w:val="636"/>
    <w:link w:val="637"/>
    <w:uiPriority w:val="99"/>
    <w:pPr>
      <w:tabs>
        <w:tab w:val="center" w:pos="4677" w:leader="none"/>
        <w:tab w:val="right" w:pos="9355" w:leader="none"/>
      </w:tabs>
    </w:pPr>
  </w:style>
  <w:style w:type="character" w:styleId="637">
    <w:name w:val="Верхний колонтитул Знак"/>
    <w:basedOn w:val="630"/>
    <w:next w:val="637"/>
    <w:link w:val="636"/>
    <w:uiPriority w:val="99"/>
  </w:style>
  <w:style w:type="paragraph" w:styleId="638">
    <w:name w:val="Нижний колонтитул"/>
    <w:basedOn w:val="627"/>
    <w:next w:val="638"/>
    <w:link w:val="639"/>
    <w:pPr>
      <w:tabs>
        <w:tab w:val="center" w:pos="4677" w:leader="none"/>
        <w:tab w:val="right" w:pos="9355" w:leader="none"/>
      </w:tabs>
    </w:pPr>
  </w:style>
  <w:style w:type="character" w:styleId="639">
    <w:name w:val="Нижний колонтитул Знак"/>
    <w:basedOn w:val="630"/>
    <w:next w:val="639"/>
    <w:link w:val="638"/>
  </w:style>
  <w:style w:type="character" w:styleId="640">
    <w:name w:val="Заголовок 1 Знак"/>
    <w:next w:val="640"/>
    <w:link w:val="628"/>
    <w:uiPriority w:val="9"/>
    <w:rPr>
      <w:b/>
      <w:bCs/>
      <w:sz w:val="48"/>
      <w:szCs w:val="48"/>
    </w:rPr>
  </w:style>
  <w:style w:type="character" w:styleId="641">
    <w:name w:val="Гиперссылка"/>
    <w:next w:val="641"/>
    <w:link w:val="627"/>
    <w:uiPriority w:val="99"/>
    <w:unhideWhenUsed/>
    <w:rPr>
      <w:color w:val="0000ff"/>
      <w:u w:val="single"/>
    </w:rPr>
  </w:style>
  <w:style w:type="character" w:styleId="642">
    <w:name w:val="Основной текст (2) + 11 pt;Полужирный"/>
    <w:next w:val="642"/>
    <w:link w:val="627"/>
    <w:rPr>
      <w:rFonts w:ascii="Times New Roman" w:hAnsi="Times New Roman" w:eastAsia="Times New Roman" w:cs="Times New Roman"/>
      <w:b/>
      <w:bCs/>
      <w:color w:val="000000"/>
      <w:spacing w:val="0"/>
      <w:position w:val="0"/>
      <w:sz w:val="22"/>
      <w:szCs w:val="22"/>
      <w:u w:val="none"/>
      <w:lang w:val="ru-RU" w:eastAsia="ru-RU" w:bidi="ru-RU"/>
    </w:rPr>
  </w:style>
  <w:style w:type="character" w:styleId="643">
    <w:name w:val="Основной текст (2) + 11;5 pt"/>
    <w:next w:val="643"/>
    <w:link w:val="627"/>
    <w:rPr>
      <w:rFonts w:ascii="Times New Roman" w:hAnsi="Times New Roman" w:eastAsia="Times New Roman" w:cs="Times New Roman"/>
      <w:color w:val="000000"/>
      <w:spacing w:val="0"/>
      <w:position w:val="0"/>
      <w:sz w:val="23"/>
      <w:szCs w:val="23"/>
      <w:u w:val="none"/>
      <w:lang w:val="ru-RU" w:eastAsia="ru-RU" w:bidi="ru-RU"/>
    </w:rPr>
  </w:style>
  <w:style w:type="character" w:styleId="644">
    <w:name w:val="Заголовок 3 Знак"/>
    <w:next w:val="644"/>
    <w:link w:val="62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1249" w:default="1">
    <w:name w:val="Default Paragraph Font"/>
    <w:uiPriority w:val="1"/>
    <w:semiHidden/>
    <w:unhideWhenUsed/>
  </w:style>
  <w:style w:type="numbering" w:styleId="1250" w:default="1">
    <w:name w:val="No List"/>
    <w:uiPriority w:val="99"/>
    <w:semiHidden/>
    <w:unhideWhenUsed/>
  </w:style>
  <w:style w:type="table" w:styleId="125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image" Target="media/image1.wmf"/><Relationship Id="rId11" Type="http://schemas.openxmlformats.org/officeDocument/2006/relationships/oleObject" Target="embeddings/oleObject1.bin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Администрация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Комьютер</dc:creator>
  <cp:revision>52</cp:revision>
  <dcterms:created xsi:type="dcterms:W3CDTF">2021-09-06T14:33:00Z</dcterms:created>
  <dcterms:modified xsi:type="dcterms:W3CDTF">2023-06-08T11:26:47Z</dcterms:modified>
  <cp:version>983040</cp:version>
</cp:coreProperties>
</file>