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widowControl w:val="1"/>
        <w:ind/>
        <w:jc w:val="left"/>
      </w:pPr>
    </w:p>
    <w:p w14:paraId="04000000">
      <w:pPr>
        <w:pStyle w:val="Style_2"/>
      </w:pPr>
      <w:r>
        <w:t xml:space="preserve">ИНФОРМАЦИОННОЕ СООБЩЕНИЕ </w:t>
      </w:r>
    </w:p>
    <w:p w14:paraId="05000000">
      <w:pPr>
        <w:pStyle w:val="Style_2"/>
      </w:pPr>
      <w:r>
        <w:t>О ПРОВЕДЕНИИ АУКЦ</w:t>
      </w:r>
      <w:r>
        <w:t xml:space="preserve">ИОНА В ЭЛЕКТРОННОЙ ФОРМЕ </w:t>
      </w:r>
      <w:r>
        <w:t xml:space="preserve">ПО </w:t>
      </w:r>
    </w:p>
    <w:p w14:paraId="06000000">
      <w:pPr>
        <w:pStyle w:val="Style_2"/>
      </w:pPr>
      <w:r>
        <w:t xml:space="preserve">ПРОДАЖЕ </w:t>
      </w:r>
      <w:r>
        <w:t>МУНИЦ</w:t>
      </w:r>
      <w:r>
        <w:t>И</w:t>
      </w:r>
      <w:r>
        <w:t>ПАЛЬНОГО ИМУЩЕСТВА</w:t>
      </w:r>
    </w:p>
    <w:p w14:paraId="07000000">
      <w:pPr>
        <w:pStyle w:val="Style_2"/>
        <w:widowControl w:val="1"/>
        <w:ind/>
        <w:jc w:val="left"/>
      </w:pPr>
    </w:p>
    <w:p w14:paraId="08000000">
      <w:pPr>
        <w:pStyle w:val="Style_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дминистраци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 Ленинградского муниципального округа Краснодарского края</w:t>
      </w:r>
      <w:r>
        <w:rPr>
          <w:rFonts w:ascii="Times New Roman" w:hAnsi="Times New Roman"/>
          <w:b w:val="0"/>
          <w:sz w:val="28"/>
        </w:rPr>
        <w:t xml:space="preserve"> </w:t>
      </w:r>
    </w:p>
    <w:p w14:paraId="09000000">
      <w:pPr>
        <w:pStyle w:val="Style_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сообщает о проведении аукцион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по </w:t>
      </w:r>
      <w:r>
        <w:rPr>
          <w:rFonts w:ascii="Times New Roman" w:hAnsi="Times New Roman"/>
          <w:b w:val="0"/>
          <w:sz w:val="28"/>
        </w:rPr>
        <w:t xml:space="preserve">продаже </w:t>
      </w:r>
    </w:p>
    <w:p w14:paraId="0A000000">
      <w:pPr>
        <w:pStyle w:val="Style_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муниципального имущества в электронной форме</w:t>
      </w:r>
    </w:p>
    <w:p w14:paraId="0B000000">
      <w:pPr>
        <w:pStyle w:val="Style_2"/>
        <w:widowControl w:val="1"/>
        <w:ind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Решение об условиях приватизации данного имущества принято </w:t>
      </w:r>
      <w:r>
        <w:rPr>
          <w:rFonts w:ascii="Times New Roman" w:hAnsi="Times New Roman"/>
          <w:b w:val="0"/>
          <w:sz w:val="28"/>
        </w:rPr>
        <w:t>решен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ем 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ве</w:t>
      </w:r>
      <w:r>
        <w:rPr>
          <w:rFonts w:ascii="Times New Roman" w:hAnsi="Times New Roman"/>
          <w:b w:val="0"/>
          <w:sz w:val="28"/>
        </w:rPr>
        <w:t>та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Ленинградский 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от </w:t>
      </w:r>
      <w:r>
        <w:rPr>
          <w:rFonts w:ascii="Times New Roman" w:hAnsi="Times New Roman"/>
          <w:b w:val="0"/>
          <w:sz w:val="28"/>
        </w:rPr>
        <w:t>от 25 декабря 2025 г. № 148 «Об утверждении Прогнозного плана (программы) приватизации муниципального имущества муниципального образования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нинградский муниципальный округ Краснодарского края на   2026 г.» (с изменениями от 25 июня 2026 г. № 57, от 27.08.2026 г. № 68)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постановлением администрации мун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ципального образования </w:t>
      </w:r>
      <w:r>
        <w:rPr>
          <w:rFonts w:ascii="Times New Roman" w:hAnsi="Times New Roman"/>
          <w:b w:val="0"/>
          <w:sz w:val="28"/>
        </w:rPr>
        <w:t>Ленинградский муниципальный округ Краснодарск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от 30</w:t>
      </w:r>
      <w:r>
        <w:rPr>
          <w:rFonts w:ascii="Times New Roman" w:hAnsi="Times New Roman"/>
          <w:b w:val="0"/>
          <w:color w:val="000000"/>
          <w:sz w:val="28"/>
        </w:rPr>
        <w:t>.09.2026</w:t>
      </w:r>
      <w:r>
        <w:rPr>
          <w:rFonts w:ascii="Times New Roman" w:hAnsi="Times New Roman"/>
          <w:b w:val="0"/>
          <w:color w:val="000000"/>
          <w:sz w:val="28"/>
        </w:rPr>
        <w:t xml:space="preserve"> года 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 xml:space="preserve">№ </w:t>
      </w:r>
      <w:r>
        <w:rPr>
          <w:rFonts w:ascii="Times New Roman" w:hAnsi="Times New Roman"/>
          <w:b w:val="0"/>
          <w:color w:val="000000"/>
          <w:sz w:val="28"/>
        </w:rPr>
        <w:t>1580</w:t>
      </w:r>
      <w:r>
        <w:rPr>
          <w:rFonts w:ascii="Times New Roman" w:hAnsi="Times New Roman"/>
          <w:b w:val="0"/>
          <w:color w:val="FF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Об утверждении условий приватизации   </w:t>
      </w:r>
      <w:r>
        <w:rPr>
          <w:rFonts w:ascii="Times New Roman" w:hAnsi="Times New Roman"/>
          <w:b w:val="0"/>
          <w:sz w:val="28"/>
        </w:rPr>
        <w:t>муниципального имущества</w:t>
      </w:r>
      <w:r>
        <w:rPr>
          <w:rFonts w:ascii="Times New Roman" w:hAnsi="Times New Roman"/>
          <w:b w:val="0"/>
          <w:sz w:val="28"/>
        </w:rPr>
        <w:t xml:space="preserve"> муниципального образования Ленинградский м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ниц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>пальный округ Краснодарского края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протоколом заседания комиссии по проведению аукционов, конкурсов на право заключения договоров аренды, к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пли-продажи муниципального имущества муниципального образования Л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нинградский м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ниципальный округ Краснодарского края от 28 сентября 2026 г. № 5.</w:t>
      </w:r>
    </w:p>
    <w:p w14:paraId="0D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Проведение продажи муниципального имущества в электронной форме (далее - продажа в электронной форме) осуществляется</w:t>
      </w:r>
      <w:r>
        <w:rPr>
          <w:rFonts w:ascii="Times New Roman" w:hAnsi="Times New Roman"/>
          <w:b w:val="0"/>
          <w:sz w:val="28"/>
        </w:rPr>
        <w:t xml:space="preserve"> на электронной торг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вой</w:t>
      </w:r>
      <w:r>
        <w:rPr>
          <w:rFonts w:ascii="Times New Roman" w:hAnsi="Times New Roman"/>
          <w:b w:val="0"/>
          <w:sz w:val="28"/>
        </w:rPr>
        <w:t xml:space="preserve"> площадке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общества с ограниченной ответственностью  «РТС-Тендер» (ООО «РТС-Тендер») https://www.rts-tender.ru </w:t>
      </w:r>
      <w:r>
        <w:rPr>
          <w:rFonts w:ascii="Times New Roman" w:hAnsi="Times New Roman"/>
          <w:b w:val="0"/>
          <w:sz w:val="28"/>
        </w:rPr>
        <w:t>в сети Интернет (далее – Опер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тор).</w:t>
      </w:r>
    </w:p>
    <w:p w14:paraId="0E000000">
      <w:pPr>
        <w:widowControl w:val="1"/>
        <w:spacing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термины и определения</w:t>
      </w:r>
      <w:r>
        <w:rPr>
          <w:rFonts w:ascii="Times New Roman" w:hAnsi="Times New Roman"/>
          <w:sz w:val="28"/>
        </w:rPr>
        <w:t>:</w:t>
      </w:r>
    </w:p>
    <w:p w14:paraId="0F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Сайт</w:t>
      </w:r>
      <w:r>
        <w:rPr>
          <w:rFonts w:ascii="Times New Roman" w:hAnsi="Times New Roman"/>
          <w:b w:val="0"/>
          <w:sz w:val="28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 и физически находящаяся на одном сервере, которую можно посмотреть с любого компьютера, подключенного к сети «Интернет» </w:t>
      </w:r>
      <w:r>
        <w:rPr>
          <w:rFonts w:ascii="Times New Roman" w:hAnsi="Times New Roman"/>
          <w:b w:val="0"/>
          <w:sz w:val="28"/>
        </w:rPr>
        <w:t>с помощью специальной программы;</w:t>
      </w:r>
    </w:p>
    <w:p w14:paraId="10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Предмет аукциона</w:t>
      </w:r>
      <w:r>
        <w:rPr>
          <w:rFonts w:ascii="Times New Roman" w:hAnsi="Times New Roman"/>
          <w:b w:val="0"/>
          <w:sz w:val="28"/>
        </w:rPr>
        <w:t xml:space="preserve"> – продажа имущества, находящегося в </w:t>
      </w:r>
      <w:r>
        <w:rPr>
          <w:rFonts w:ascii="Times New Roman" w:hAnsi="Times New Roman"/>
          <w:b w:val="0"/>
          <w:sz w:val="28"/>
        </w:rPr>
        <w:t>собственн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сти муниципальн</w:t>
      </w:r>
      <w:r>
        <w:rPr>
          <w:rFonts w:ascii="Times New Roman" w:hAnsi="Times New Roman"/>
          <w:b w:val="0"/>
          <w:sz w:val="28"/>
        </w:rPr>
        <w:t xml:space="preserve">ого образования </w:t>
      </w:r>
      <w:r>
        <w:rPr>
          <w:rFonts w:ascii="Times New Roman" w:hAnsi="Times New Roman"/>
          <w:b w:val="0"/>
          <w:sz w:val="28"/>
        </w:rPr>
        <w:t>Ленинградский муниципальный округ Кра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нодарского края</w:t>
      </w:r>
      <w:r>
        <w:rPr>
          <w:rFonts w:ascii="Times New Roman" w:hAnsi="Times New Roman"/>
          <w:b w:val="0"/>
          <w:sz w:val="28"/>
        </w:rPr>
        <w:t>;</w:t>
      </w:r>
    </w:p>
    <w:p w14:paraId="11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Продавец имущества</w:t>
      </w:r>
      <w:r>
        <w:rPr>
          <w:rFonts w:ascii="Times New Roman" w:hAnsi="Times New Roman"/>
          <w:b w:val="0"/>
          <w:sz w:val="28"/>
        </w:rPr>
        <w:t xml:space="preserve"> - </w:t>
      </w:r>
      <w:r>
        <w:rPr>
          <w:rFonts w:ascii="Times New Roman" w:hAnsi="Times New Roman"/>
          <w:b w:val="0"/>
          <w:sz w:val="28"/>
        </w:rPr>
        <w:t>администрац</w:t>
      </w:r>
      <w:r>
        <w:rPr>
          <w:rFonts w:ascii="Times New Roman" w:hAnsi="Times New Roman"/>
          <w:b w:val="0"/>
          <w:sz w:val="28"/>
        </w:rPr>
        <w:t>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муниципального образования </w:t>
      </w:r>
      <w:r>
        <w:rPr>
          <w:rFonts w:ascii="Times New Roman" w:hAnsi="Times New Roman"/>
          <w:b w:val="0"/>
          <w:sz w:val="28"/>
        </w:rPr>
        <w:t>Ленинградский 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>. Юридический а</w:t>
      </w:r>
      <w:r>
        <w:rPr>
          <w:rFonts w:ascii="Times New Roman" w:hAnsi="Times New Roman"/>
          <w:b w:val="0"/>
          <w:sz w:val="28"/>
        </w:rPr>
        <w:t>д</w:t>
      </w:r>
      <w:r>
        <w:rPr>
          <w:rFonts w:ascii="Times New Roman" w:hAnsi="Times New Roman"/>
          <w:b w:val="0"/>
          <w:sz w:val="28"/>
        </w:rPr>
        <w:t xml:space="preserve">рес: </w:t>
      </w:r>
      <w:r>
        <w:rPr>
          <w:rFonts w:ascii="Times New Roman" w:hAnsi="Times New Roman"/>
          <w:b w:val="0"/>
          <w:sz w:val="28"/>
        </w:rPr>
        <w:t xml:space="preserve">РФ, </w:t>
      </w:r>
      <w:r>
        <w:rPr>
          <w:rFonts w:ascii="Times New Roman" w:hAnsi="Times New Roman"/>
          <w:b w:val="0"/>
          <w:sz w:val="28"/>
        </w:rPr>
        <w:t>Краснодар</w:t>
      </w:r>
      <w:r>
        <w:rPr>
          <w:rFonts w:ascii="Times New Roman" w:hAnsi="Times New Roman"/>
          <w:b w:val="0"/>
          <w:sz w:val="28"/>
        </w:rPr>
        <w:t>ский край, ст-ца Ленинградская</w:t>
      </w:r>
      <w:r>
        <w:rPr>
          <w:rFonts w:ascii="Times New Roman" w:hAnsi="Times New Roman"/>
          <w:b w:val="0"/>
          <w:sz w:val="28"/>
        </w:rPr>
        <w:t xml:space="preserve">, ул. </w:t>
      </w:r>
      <w:r>
        <w:rPr>
          <w:rFonts w:ascii="Times New Roman" w:hAnsi="Times New Roman"/>
          <w:b w:val="0"/>
          <w:sz w:val="28"/>
        </w:rPr>
        <w:t>Чернышевского, 179</w:t>
      </w:r>
      <w:r>
        <w:rPr>
          <w:rFonts w:ascii="Times New Roman" w:hAnsi="Times New Roman"/>
          <w:b w:val="0"/>
          <w:sz w:val="28"/>
        </w:rPr>
        <w:t>;</w:t>
      </w:r>
    </w:p>
    <w:p w14:paraId="12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Оператор</w:t>
      </w:r>
      <w:r>
        <w:rPr>
          <w:rFonts w:ascii="Times New Roman" w:hAnsi="Times New Roman"/>
          <w:b w:val="0"/>
          <w:sz w:val="28"/>
        </w:rPr>
        <w:t xml:space="preserve"> – юридическое лицо, владеющее сайтом в информационно-телекоммуникационной сети «Интернет».</w:t>
      </w:r>
    </w:p>
    <w:p w14:paraId="13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Регистрация на электронной площадке</w:t>
      </w:r>
      <w:r>
        <w:rPr>
          <w:rFonts w:ascii="Times New Roman" w:hAnsi="Times New Roman"/>
          <w:b w:val="0"/>
          <w:sz w:val="28"/>
        </w:rPr>
        <w:t xml:space="preserve"> – процедура заполнения пе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сональных данных и присвоения персональных идентификаторов в виде имени и пароля, необходимых для авторизации на электронной площадке, при усл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вии согласия с правилами по</w:t>
      </w:r>
      <w:r>
        <w:rPr>
          <w:rFonts w:ascii="Times New Roman" w:hAnsi="Times New Roman"/>
          <w:b w:val="0"/>
          <w:sz w:val="28"/>
        </w:rPr>
        <w:t>льзования электронной площадкой;</w:t>
      </w:r>
    </w:p>
    <w:p w14:paraId="14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Открытая часть электронной площадки</w:t>
      </w:r>
      <w:r>
        <w:rPr>
          <w:rFonts w:ascii="Times New Roman" w:hAnsi="Times New Roman"/>
          <w:b w:val="0"/>
          <w:sz w:val="28"/>
        </w:rPr>
        <w:t xml:space="preserve"> – раздел электронной пл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щадки, находящийся в открытом доступе, не требующий регистрации на эле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тро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ной площадке для работы в нём;</w:t>
      </w:r>
    </w:p>
    <w:p w14:paraId="15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Закрытая часть электронной площадки</w:t>
      </w:r>
      <w:r>
        <w:rPr>
          <w:rFonts w:ascii="Times New Roman" w:hAnsi="Times New Roman"/>
          <w:b w:val="0"/>
          <w:sz w:val="28"/>
        </w:rPr>
        <w:t xml:space="preserve"> – раздел электронной площа</w:t>
      </w:r>
      <w:r>
        <w:rPr>
          <w:rFonts w:ascii="Times New Roman" w:hAnsi="Times New Roman"/>
          <w:b w:val="0"/>
          <w:sz w:val="28"/>
        </w:rPr>
        <w:t>д</w:t>
      </w:r>
      <w:r>
        <w:rPr>
          <w:rFonts w:ascii="Times New Roman" w:hAnsi="Times New Roman"/>
          <w:b w:val="0"/>
          <w:sz w:val="28"/>
        </w:rPr>
        <w:t>ки, доступ к которому имеют только зарегистрированные на электронной пл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 xml:space="preserve">щадке </w:t>
      </w:r>
      <w:r>
        <w:rPr>
          <w:rFonts w:ascii="Times New Roman" w:hAnsi="Times New Roman"/>
          <w:b w:val="0"/>
          <w:sz w:val="28"/>
        </w:rPr>
        <w:t>продавец</w:t>
      </w:r>
      <w:r>
        <w:rPr>
          <w:rFonts w:ascii="Times New Roman" w:hAnsi="Times New Roman"/>
          <w:b w:val="0"/>
          <w:sz w:val="28"/>
        </w:rPr>
        <w:t xml:space="preserve"> и участники аукциона, позволяющий пользователям п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 xml:space="preserve">лучить доступ к информации и </w:t>
      </w:r>
      <w:r>
        <w:rPr>
          <w:rFonts w:ascii="Times New Roman" w:hAnsi="Times New Roman"/>
          <w:b w:val="0"/>
          <w:sz w:val="28"/>
        </w:rPr>
        <w:t>выполнять определенные действия;</w:t>
      </w:r>
    </w:p>
    <w:p w14:paraId="16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«Личный кабинет»</w:t>
      </w:r>
      <w:r>
        <w:rPr>
          <w:rFonts w:ascii="Times New Roman" w:hAnsi="Times New Roman"/>
          <w:b w:val="0"/>
          <w:sz w:val="28"/>
        </w:rPr>
        <w:t xml:space="preserve"> - персональный рабочий раздел на электронной площадке, доступ к которому может иметь только зарегистрированное на эле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тронной площадке лицо путем ввода через интерфейс сайта идентифициру</w:t>
      </w:r>
      <w:r>
        <w:rPr>
          <w:rFonts w:ascii="Times New Roman" w:hAnsi="Times New Roman"/>
          <w:b w:val="0"/>
          <w:sz w:val="28"/>
        </w:rPr>
        <w:t>ю</w:t>
      </w:r>
      <w:r>
        <w:rPr>
          <w:rFonts w:ascii="Times New Roman" w:hAnsi="Times New Roman"/>
          <w:b w:val="0"/>
          <w:sz w:val="28"/>
        </w:rPr>
        <w:t>щих данны</w:t>
      </w:r>
      <w:r>
        <w:rPr>
          <w:rFonts w:ascii="Times New Roman" w:hAnsi="Times New Roman"/>
          <w:b w:val="0"/>
          <w:sz w:val="28"/>
        </w:rPr>
        <w:t>х (имени пользователя и пароля);</w:t>
      </w:r>
    </w:p>
    <w:p w14:paraId="17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Электронный аукцион</w:t>
      </w:r>
      <w:r>
        <w:rPr>
          <w:rFonts w:ascii="Times New Roman" w:hAnsi="Times New Roman"/>
          <w:b w:val="0"/>
          <w:sz w:val="28"/>
        </w:rPr>
        <w:t xml:space="preserve"> – торги по продаже имущества, находящегося в </w:t>
      </w:r>
      <w:r>
        <w:rPr>
          <w:rFonts w:ascii="Times New Roman" w:hAnsi="Times New Roman"/>
          <w:b w:val="0"/>
          <w:sz w:val="28"/>
        </w:rPr>
        <w:t>собственности муниципаль</w:t>
      </w:r>
      <w:r>
        <w:rPr>
          <w:rFonts w:ascii="Times New Roman" w:hAnsi="Times New Roman"/>
          <w:b w:val="0"/>
          <w:sz w:val="28"/>
        </w:rPr>
        <w:t>ного образования Ленинградский муниципальный округ Краснодарского края</w:t>
      </w:r>
      <w:r>
        <w:rPr>
          <w:rFonts w:ascii="Times New Roman" w:hAnsi="Times New Roman"/>
          <w:b w:val="0"/>
          <w:sz w:val="28"/>
        </w:rPr>
        <w:t>, право приобретения которого принадлежит учас</w:t>
      </w:r>
      <w:r>
        <w:rPr>
          <w:rFonts w:ascii="Times New Roman" w:hAnsi="Times New Roman"/>
          <w:b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>нику, предложившему в ходе торгов наиболее высокую цену, проводимые в виде аукциона, открытого по составу участников и по форме подачи предл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жений о цене, на котором подача заявок и предложений производится только в электронной форме с помощью электронной пл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щадки;</w:t>
      </w:r>
    </w:p>
    <w:p w14:paraId="18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Лот</w:t>
      </w:r>
      <w:r>
        <w:rPr>
          <w:rFonts w:ascii="Times New Roman" w:hAnsi="Times New Roman"/>
          <w:b w:val="0"/>
          <w:sz w:val="28"/>
        </w:rPr>
        <w:t xml:space="preserve"> – имущество, являющееся предметом торгов, реализуемое в ходе проведения одной процедуры </w:t>
      </w:r>
      <w:r>
        <w:rPr>
          <w:rFonts w:ascii="Times New Roman" w:hAnsi="Times New Roman"/>
          <w:b w:val="0"/>
          <w:sz w:val="28"/>
        </w:rPr>
        <w:t>продажи (электронного аукциона);</w:t>
      </w:r>
    </w:p>
    <w:p w14:paraId="19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Претендент</w:t>
      </w:r>
      <w:r>
        <w:rPr>
          <w:rFonts w:ascii="Times New Roman" w:hAnsi="Times New Roman"/>
          <w:b w:val="0"/>
          <w:sz w:val="28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</w:t>
      </w:r>
      <w:r>
        <w:rPr>
          <w:rFonts w:ascii="Times New Roman" w:hAnsi="Times New Roman"/>
          <w:b w:val="0"/>
          <w:spacing w:val="-4"/>
          <w:sz w:val="28"/>
        </w:rPr>
        <w:t xml:space="preserve">и принимающее на себя обязательство выполнять условия электронного </w:t>
      </w:r>
      <w:r>
        <w:rPr>
          <w:rFonts w:ascii="Times New Roman" w:hAnsi="Times New Roman"/>
          <w:b w:val="0"/>
          <w:spacing w:val="-4"/>
          <w:sz w:val="28"/>
        </w:rPr>
        <w:br/>
      </w:r>
      <w:r>
        <w:rPr>
          <w:rFonts w:ascii="Times New Roman" w:hAnsi="Times New Roman"/>
          <w:b w:val="0"/>
          <w:spacing w:val="-4"/>
          <w:sz w:val="28"/>
        </w:rPr>
        <w:t>аукци</w:t>
      </w:r>
      <w:r>
        <w:rPr>
          <w:rFonts w:ascii="Times New Roman" w:hAnsi="Times New Roman"/>
          <w:b w:val="0"/>
          <w:spacing w:val="-4"/>
          <w:sz w:val="28"/>
        </w:rPr>
        <w:t>о</w:t>
      </w:r>
      <w:r>
        <w:rPr>
          <w:rFonts w:ascii="Times New Roman" w:hAnsi="Times New Roman"/>
          <w:b w:val="0"/>
          <w:spacing w:val="-4"/>
          <w:sz w:val="28"/>
        </w:rPr>
        <w:t>на</w:t>
      </w:r>
      <w:r>
        <w:rPr>
          <w:rFonts w:ascii="Times New Roman" w:hAnsi="Times New Roman"/>
          <w:b w:val="0"/>
          <w:sz w:val="28"/>
        </w:rPr>
        <w:t>;</w:t>
      </w:r>
    </w:p>
    <w:p w14:paraId="1A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Участник электронного аукциона</w:t>
      </w:r>
      <w:r>
        <w:rPr>
          <w:rFonts w:ascii="Times New Roman" w:hAnsi="Times New Roman"/>
          <w:b w:val="0"/>
          <w:sz w:val="28"/>
        </w:rPr>
        <w:t xml:space="preserve"> – Претендент, допущенный к уч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стию в электронном аукционе</w:t>
      </w:r>
      <w:r>
        <w:rPr>
          <w:rFonts w:ascii="Times New Roman" w:hAnsi="Times New Roman"/>
          <w:b w:val="0"/>
          <w:sz w:val="28"/>
        </w:rPr>
        <w:t>;</w:t>
      </w:r>
    </w:p>
    <w:p w14:paraId="1B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Электронная подпись</w:t>
      </w:r>
      <w:r>
        <w:rPr>
          <w:rFonts w:ascii="Times New Roman" w:hAnsi="Times New Roman"/>
          <w:b w:val="0"/>
          <w:sz w:val="28"/>
        </w:rPr>
        <w:t xml:space="preserve"> – реквизит электронного документа, предназн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ченный для защиты данного электронного документа от подделки, полученный в результате криптографического преобразования информации с использов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нием закрытого ключа электронной подписи и позволяющий идентифицир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вать владельца сертификата ключа подписи, а также установить отсутствие и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каж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ния инф</w:t>
      </w:r>
      <w:r>
        <w:rPr>
          <w:rFonts w:ascii="Times New Roman" w:hAnsi="Times New Roman"/>
          <w:b w:val="0"/>
          <w:sz w:val="28"/>
        </w:rPr>
        <w:t>ормации в электронном документе;</w:t>
      </w:r>
    </w:p>
    <w:p w14:paraId="1C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Электронный документ</w:t>
      </w:r>
      <w:r>
        <w:rPr>
          <w:rFonts w:ascii="Times New Roman" w:hAnsi="Times New Roman"/>
          <w:b w:val="0"/>
          <w:sz w:val="28"/>
        </w:rPr>
        <w:t xml:space="preserve"> – документ, в котором информация предста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лена в электронно-цифровой форме, подписанный электронной подписью л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>ца, имеющего право действовать от имени ли</w:t>
      </w:r>
      <w:r>
        <w:rPr>
          <w:rFonts w:ascii="Times New Roman" w:hAnsi="Times New Roman"/>
          <w:b w:val="0"/>
          <w:sz w:val="28"/>
        </w:rPr>
        <w:t>ца, направившего такой док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мент;</w:t>
      </w:r>
    </w:p>
    <w:p w14:paraId="1D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Электронный образ документа</w:t>
      </w:r>
      <w:r>
        <w:rPr>
          <w:rFonts w:ascii="Times New Roman" w:hAnsi="Times New Roman"/>
          <w:b w:val="0"/>
          <w:sz w:val="28"/>
        </w:rPr>
        <w:t xml:space="preserve"> – электронная копия документа, выпо</w:t>
      </w:r>
      <w:r>
        <w:rPr>
          <w:rFonts w:ascii="Times New Roman" w:hAnsi="Times New Roman"/>
          <w:b w:val="0"/>
          <w:sz w:val="28"/>
        </w:rPr>
        <w:t>л</w:t>
      </w:r>
      <w:r>
        <w:rPr>
          <w:rFonts w:ascii="Times New Roman" w:hAnsi="Times New Roman"/>
          <w:b w:val="0"/>
          <w:sz w:val="28"/>
        </w:rPr>
        <w:t>ненного на бумажном носителе, заверенная электронной подписью лица, имеющего право действовать от имени лица, направившего такую копию д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куме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та;</w:t>
      </w:r>
    </w:p>
    <w:p w14:paraId="1E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Электронное сообщение</w:t>
      </w:r>
      <w:r>
        <w:rPr>
          <w:rFonts w:ascii="Times New Roman" w:hAnsi="Times New Roman"/>
          <w:b w:val="0"/>
          <w:sz w:val="28"/>
        </w:rPr>
        <w:t xml:space="preserve"> (электронное уведомление) – любое распор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sz w:val="28"/>
        </w:rPr>
        <w:t>дительное или информационное сообщение, или электронный документ, 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правляемый пользователями электронной площадки друг другу в процессе</w:t>
      </w:r>
      <w:r>
        <w:rPr>
          <w:rFonts w:ascii="Times New Roman" w:hAnsi="Times New Roman"/>
          <w:b w:val="0"/>
          <w:sz w:val="28"/>
        </w:rPr>
        <w:t xml:space="preserve"> р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боты на электронной площадке;</w:t>
      </w:r>
    </w:p>
    <w:p w14:paraId="1F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Электронный журнал</w:t>
      </w:r>
      <w:r>
        <w:rPr>
          <w:rFonts w:ascii="Times New Roman" w:hAnsi="Times New Roman"/>
          <w:b w:val="0"/>
          <w:sz w:val="28"/>
        </w:rPr>
        <w:t xml:space="preserve"> – электронный документ, в котором Оператором посредством программных и технических средств электронной площадки фи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 xml:space="preserve">сируется ход проведения </w:t>
      </w:r>
      <w:r>
        <w:rPr>
          <w:rFonts w:ascii="Times New Roman" w:hAnsi="Times New Roman"/>
          <w:b w:val="0"/>
          <w:sz w:val="28"/>
        </w:rPr>
        <w:t>процедуры электронного аукциона;</w:t>
      </w:r>
    </w:p>
    <w:p w14:paraId="20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«Шаг аукциона»</w:t>
      </w:r>
      <w:r>
        <w:rPr>
          <w:rFonts w:ascii="Times New Roman" w:hAnsi="Times New Roman"/>
          <w:b w:val="0"/>
          <w:sz w:val="28"/>
        </w:rPr>
        <w:t xml:space="preserve"> - установленная продавцом в фиксированной сумме и не изменяющаяся в течение всего электронного аукциона величина, соста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ляющая не более 10</w:t>
      </w:r>
      <w:r>
        <w:rPr>
          <w:rFonts w:ascii="Times New Roman" w:hAnsi="Times New Roman"/>
          <w:b w:val="0"/>
          <w:sz w:val="28"/>
        </w:rPr>
        <w:t xml:space="preserve"> процентов начальной цены продажи, на которую в ходе процедуры электронного аукциона его участниками последовательно повыш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ется начал</w:t>
      </w:r>
      <w:r>
        <w:rPr>
          <w:rFonts w:ascii="Times New Roman" w:hAnsi="Times New Roman"/>
          <w:b w:val="0"/>
          <w:sz w:val="28"/>
        </w:rPr>
        <w:t>ь</w:t>
      </w:r>
      <w:r>
        <w:rPr>
          <w:rFonts w:ascii="Times New Roman" w:hAnsi="Times New Roman"/>
          <w:b w:val="0"/>
          <w:sz w:val="28"/>
        </w:rPr>
        <w:t>ная цена продажи;</w:t>
      </w:r>
    </w:p>
    <w:p w14:paraId="21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Победитель аукциона</w:t>
      </w:r>
      <w:r>
        <w:rPr>
          <w:rFonts w:ascii="Times New Roman" w:hAnsi="Times New Roman"/>
          <w:b w:val="0"/>
          <w:sz w:val="28"/>
        </w:rPr>
        <w:t xml:space="preserve"> – участник электронного аукциона, предложи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ший наиболее высокую цен</w:t>
      </w:r>
      <w:r>
        <w:rPr>
          <w:rFonts w:ascii="Times New Roman" w:hAnsi="Times New Roman"/>
          <w:b w:val="0"/>
          <w:sz w:val="28"/>
        </w:rPr>
        <w:t>у за имущество;</w:t>
      </w:r>
    </w:p>
    <w:p w14:paraId="22000000">
      <w:pPr>
        <w:widowControl w:val="1"/>
        <w:spacing w:line="36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>Единственный участник</w:t>
      </w:r>
      <w:r>
        <w:rPr>
          <w:rFonts w:ascii="Times New Roman" w:hAnsi="Times New Roman"/>
          <w:b w:val="0"/>
          <w:sz w:val="28"/>
        </w:rPr>
        <w:t xml:space="preserve"> - лицо, подавшее единственную заявку на уч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стие в аукционе, в случае, если указанная заявка соответствует требованиям и условиям, предусмотренным документацией об аукционе, а также лицо, пр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>знанное единственным участни</w:t>
      </w:r>
      <w:r>
        <w:rPr>
          <w:rFonts w:ascii="Times New Roman" w:hAnsi="Times New Roman"/>
          <w:b w:val="0"/>
          <w:sz w:val="28"/>
        </w:rPr>
        <w:t>ком аукциона;</w:t>
      </w:r>
    </w:p>
    <w:p w14:paraId="23000000">
      <w:pPr>
        <w:widowControl w:val="1"/>
        <w:tabs>
          <w:tab w:leader="none" w:pos="426" w:val="left"/>
          <w:tab w:leader="none" w:pos="709" w:val="left"/>
        </w:tabs>
        <w:ind w:firstLine="709"/>
        <w:jc w:val="both"/>
        <w:rPr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sz w:val="28"/>
        </w:rPr>
        <w:t>Официальные сайты торгов</w:t>
      </w:r>
      <w:r>
        <w:rPr>
          <w:rFonts w:ascii="Times New Roman" w:hAnsi="Times New Roman"/>
          <w:b w:val="0"/>
          <w:sz w:val="28"/>
        </w:rPr>
        <w:t xml:space="preserve"> - Официальный сайт Российской Федер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 xml:space="preserve">ции для размещения информации о проведении торгов 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instrText>HYPERLINK "http://www.torgi.gov.ru"</w:instrTex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www.torgi.gov.ru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>.</w:t>
      </w:r>
    </w:p>
    <w:p w14:paraId="24000000">
      <w:pPr>
        <w:widowControl w:val="1"/>
        <w:tabs>
          <w:tab w:leader="none" w:pos="426" w:val="left"/>
          <w:tab w:leader="none" w:pos="709" w:val="left"/>
        </w:tabs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Оф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циальный Интернет-портал администрации муниципального образования </w:t>
      </w:r>
      <w:r>
        <w:rPr>
          <w:rFonts w:ascii="Times New Roman" w:hAnsi="Times New Roman"/>
          <w:b w:val="0"/>
          <w:sz w:val="28"/>
        </w:rPr>
        <w:t xml:space="preserve">Ленинградский </w:t>
      </w:r>
      <w:r>
        <w:rPr>
          <w:rFonts w:ascii="Times New Roman" w:hAnsi="Times New Roman"/>
          <w:b w:val="0"/>
          <w:sz w:val="28"/>
          <w:u w:val="none"/>
        </w:rPr>
        <w:t xml:space="preserve">муниципальный округ Краснодарского края 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instrText>HYPERLINK "http://www.adminlenkub.ru"</w:instrTex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www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.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adminlenkub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.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t>ru</w:t>
      </w:r>
      <w:r>
        <w:rPr>
          <w:rStyle w:val="Style_3_ch"/>
          <w:rFonts w:ascii="Times New Roman" w:hAnsi="Times New Roman"/>
          <w:b w:val="0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b w:val="0"/>
          <w:sz w:val="28"/>
          <w:u w:val="none"/>
        </w:rPr>
        <w:t>.</w:t>
      </w:r>
    </w:p>
    <w:p w14:paraId="25000000">
      <w:pPr>
        <w:widowControl w:val="1"/>
        <w:spacing w:line="360" w:lineRule="exact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аукцион, который проводится в электронной форме, выставляе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ся  муниципальное имущество:</w:t>
      </w:r>
    </w:p>
    <w:p w14:paraId="26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ЛОТ № 1 –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b w:val="0"/>
          <w:sz w:val="28"/>
        </w:rPr>
        <w:t xml:space="preserve">Автомобиль Вольво S80, </w:t>
      </w:r>
      <w:r>
        <w:rPr>
          <w:rFonts w:ascii="Times New Roman" w:hAnsi="Times New Roman"/>
          <w:b w:val="0"/>
          <w:sz w:val="28"/>
        </w:rPr>
        <w:t>государственный регистрационный знак М378УР123, год выпуска ТС 2003, тип ТС легковой седан, цвет черный, кузов № YV1TS91J541337465,  паспорт ТС 23 ОХ 729756 выдан 21 ноября 2018 г., свидетельство о регистрации ТС № 99 88 628893 выдано 28 июля 2026 г.,</w:t>
      </w:r>
      <w:r>
        <w:rPr>
          <w:b w:val="0"/>
          <w:sz w:val="28"/>
        </w:rPr>
        <w:t xml:space="preserve"> адрес: Краснодарский край, Ленинградский район, ст. Ленинградская, ул. Чернышевского, дом № 179. </w:t>
      </w:r>
      <w:r>
        <w:rPr>
          <w:rFonts w:ascii="Times New Roman" w:hAnsi="Times New Roman"/>
          <w:b w:val="0"/>
          <w:sz w:val="28"/>
        </w:rPr>
        <w:t xml:space="preserve">Техническое состояние – транспортное средство не заводится, требуется капитальный ремонт номерных агрегатов. </w:t>
      </w:r>
    </w:p>
    <w:p w14:paraId="27000000">
      <w:pPr>
        <w:widowControl w:val="1"/>
        <w:ind w:firstLine="709"/>
        <w:jc w:val="both"/>
        <w:rPr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Начальная ц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на –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b w:val="0"/>
          <w:sz w:val="28"/>
        </w:rPr>
        <w:t>298 000</w:t>
      </w:r>
      <w:r>
        <w:rPr>
          <w:b w:val="0"/>
          <w:sz w:val="28"/>
        </w:rPr>
        <w:t xml:space="preserve"> (Двести девяносто восемь тысяч) рублей 00 копеек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Сумма задатка – </w:t>
      </w:r>
      <w:r>
        <w:rPr>
          <w:b w:val="0"/>
          <w:sz w:val="28"/>
        </w:rPr>
        <w:t>29 800</w:t>
      </w:r>
      <w:r>
        <w:rPr>
          <w:b w:val="0"/>
          <w:sz w:val="28"/>
        </w:rPr>
        <w:t xml:space="preserve"> (Двадцать девять тысяч восемьсот рублей) 00 копеек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 xml:space="preserve"> Шаг аукциона – </w:t>
      </w:r>
      <w:r>
        <w:rPr>
          <w:b w:val="0"/>
          <w:sz w:val="28"/>
        </w:rPr>
        <w:t>14</w:t>
      </w:r>
      <w:r>
        <w:rPr>
          <w:b w:val="0"/>
          <w:sz w:val="28"/>
        </w:rPr>
        <w:t xml:space="preserve"> 900 (Четырнадцать тысяч девятьсот рублей) 00 копеек.</w:t>
      </w:r>
    </w:p>
    <w:p w14:paraId="28000000">
      <w:pPr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Описание имущества: </w:t>
      </w:r>
      <w:r>
        <w:rPr>
          <w:b w:val="0"/>
          <w:sz w:val="28"/>
        </w:rPr>
        <w:t xml:space="preserve">Автомобиль Вольво S80, </w:t>
      </w:r>
      <w:r>
        <w:rPr>
          <w:rFonts w:ascii="Times New Roman" w:hAnsi="Times New Roman"/>
          <w:b w:val="0"/>
          <w:sz w:val="28"/>
        </w:rPr>
        <w:t>государственный регистрационный знак М378УР123, год выпуска ТС 2003, тип ТС легковой седан, цвет черный, кузов № YV1TS91J541337465,  паспорт ТС 23 ОХ 729756 выдан 21 ноября 2018 г., свидетельство о регистрации ТС № 99 88 628893 выдано 28 июля 2026 г.,</w:t>
      </w:r>
      <w:r>
        <w:rPr>
          <w:b w:val="0"/>
          <w:sz w:val="28"/>
        </w:rPr>
        <w:t xml:space="preserve"> адрес: Краснодарский край, Ленинградский район, ст. Ленинградская, ул. Чернышевского, дом № 179</w:t>
      </w:r>
      <w:r>
        <w:rPr>
          <w:rFonts w:ascii="Times New Roman" w:hAnsi="Times New Roman"/>
          <w:b w:val="0"/>
          <w:sz w:val="28"/>
        </w:rPr>
        <w:t>.</w:t>
      </w:r>
    </w:p>
    <w:p w14:paraId="2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Техническое состояние – транспортное средство не заводится, требуется капитальный ремонт номерных агрегатов. </w:t>
      </w:r>
    </w:p>
    <w:p w14:paraId="2A000000">
      <w:pPr>
        <w:pStyle w:val="Style_4"/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Иму</w:t>
      </w:r>
      <w:r>
        <w:rPr>
          <w:rFonts w:ascii="Times New Roman" w:hAnsi="Times New Roman"/>
          <w:sz w:val="28"/>
        </w:rPr>
        <w:t xml:space="preserve">щество является собственностью муниципального образования </w:t>
      </w:r>
      <w:r>
        <w:rPr>
          <w:rFonts w:ascii="Times New Roman" w:hAnsi="Times New Roman"/>
          <w:sz w:val="28"/>
        </w:rPr>
        <w:t xml:space="preserve">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B000000">
      <w:pPr>
        <w:pStyle w:val="Style_4"/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>ведения об установлении обременения имущества публичным сервитутом и (или) ограничениями</w:t>
      </w:r>
      <w:r>
        <w:rPr>
          <w:rFonts w:ascii="Times New Roman" w:hAnsi="Times New Roman"/>
          <w:color w:val="000000"/>
          <w:sz w:val="28"/>
        </w:rPr>
        <w:t xml:space="preserve"> – отсутствуют. </w:t>
      </w:r>
    </w:p>
    <w:p w14:paraId="2C000000">
      <w:pPr>
        <w:pStyle w:val="Style_4"/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Рассрочка оплаты – не предусмотрена.</w:t>
      </w:r>
    </w:p>
    <w:p w14:paraId="2D000000">
      <w:pPr>
        <w:pStyle w:val="Style_4"/>
        <w:widowControl w:val="1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Способ приватизации – аукцион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 открытой формой подачи предлож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 о цене имущества, проводимый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электронной форме </w:t>
      </w:r>
      <w:r>
        <w:rPr>
          <w:rFonts w:ascii="Times New Roman" w:hAnsi="Times New Roman"/>
          <w:sz w:val="28"/>
        </w:rPr>
        <w:t>на электронной то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говой площадке </w:t>
      </w:r>
      <w:r>
        <w:rPr>
          <w:rFonts w:ascii="Times New Roman" w:hAnsi="Times New Roman"/>
          <w:sz w:val="28"/>
        </w:rPr>
        <w:t>общества с ограниченной ответственностью  «Р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ТС-Тендер» (ООО «РТС-Тендер») https://www.rts-tender.ru</w:t>
      </w:r>
      <w:r>
        <w:rPr>
          <w:rFonts w:ascii="Times New Roman" w:hAnsi="Times New Roman"/>
          <w:sz w:val="28"/>
        </w:rPr>
        <w:t xml:space="preserve"> в сети Интернет.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Прод</w:t>
      </w:r>
      <w:r>
        <w:rPr>
          <w:rFonts w:ascii="Times New Roman" w:hAnsi="Times New Roman"/>
          <w:sz w:val="28"/>
        </w:rPr>
        <w:t xml:space="preserve">авец - </w:t>
      </w:r>
      <w:r>
        <w:rPr>
          <w:rFonts w:ascii="Times New Roman" w:hAnsi="Times New Roman"/>
          <w:sz w:val="28"/>
        </w:rPr>
        <w:t>администрация муниципального</w:t>
      </w:r>
      <w:r>
        <w:rPr>
          <w:rFonts w:ascii="Times New Roman" w:hAnsi="Times New Roman"/>
          <w:sz w:val="28"/>
        </w:rPr>
        <w:t xml:space="preserve"> образования Ленинградский </w:t>
      </w:r>
      <w:r>
        <w:rPr>
          <w:rFonts w:ascii="Times New Roman" w:hAnsi="Times New Roman"/>
          <w:sz w:val="28"/>
        </w:rPr>
        <w:t>муниципальный округ Краснодарского края</w:t>
      </w:r>
      <w:r>
        <w:rPr>
          <w:rFonts w:ascii="Times New Roman" w:hAnsi="Times New Roman"/>
          <w:sz w:val="28"/>
        </w:rPr>
        <w:t>. Юридический адрес: РФ, Краснодарский край, ст-ца Ленинградская, ул. Чернышевского, 17</w:t>
      </w:r>
      <w:r>
        <w:rPr>
          <w:rFonts w:ascii="Times New Roman" w:hAnsi="Times New Roman"/>
          <w:sz w:val="28"/>
        </w:rPr>
        <w:t>9.</w:t>
      </w:r>
    </w:p>
    <w:p w14:paraId="2E000000">
      <w:pPr>
        <w:widowControl w:val="1"/>
        <w:ind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Любое лицо, желающее участвовать в аукционе, может осмотреть им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щество, для чего подает соответствующее заявление. Осмотр имущества пр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изводится с участием представителя администрации в течение срока приема за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sz w:val="28"/>
        </w:rPr>
        <w:t>вок на участие в аукционе каждый понедельник с 10.00 до 12.00. В случае если, понедельник является нерабочим днем, то осмотр переносится на бл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>жайший следующий за ним рабочий день с 10.00 до 12.00. За два рабочих дня до даты окончания срока подачи заявок на участие в аукционе осмотр имущ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ства прекращается. Осмотр имущества осуществляется без взимания платы. Для осмо</w:t>
      </w:r>
      <w:r>
        <w:rPr>
          <w:rFonts w:ascii="Times New Roman" w:hAnsi="Times New Roman"/>
          <w:b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>ра имущества, являющегося предметом договора, заинтересованному лицу н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обходимо предварительно позвонить по телефону 8(86145)70878, либо обратиться по адресу: Краснодарский край, ст-ца Ленинградская, ул. Черн</w:t>
      </w:r>
      <w:r>
        <w:rPr>
          <w:rFonts w:ascii="Times New Roman" w:hAnsi="Times New Roman"/>
          <w:b w:val="0"/>
          <w:sz w:val="28"/>
        </w:rPr>
        <w:t>ы</w:t>
      </w:r>
      <w:r>
        <w:rPr>
          <w:rFonts w:ascii="Times New Roman" w:hAnsi="Times New Roman"/>
          <w:b w:val="0"/>
          <w:sz w:val="28"/>
        </w:rPr>
        <w:t>шевск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го, 179, каб.11</w:t>
      </w:r>
      <w:r>
        <w:rPr>
          <w:rFonts w:ascii="Times New Roman" w:hAnsi="Times New Roman"/>
          <w:b w:val="0"/>
          <w:sz w:val="28"/>
        </w:rPr>
        <w:t xml:space="preserve">. </w:t>
      </w:r>
    </w:p>
    <w:p w14:paraId="2F000000">
      <w:pPr>
        <w:widowControl w:val="1"/>
        <w:ind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Осмотр осуществляется заинтересованным лицом в присутствии упо</w:t>
      </w:r>
      <w:r>
        <w:rPr>
          <w:rFonts w:ascii="Times New Roman" w:hAnsi="Times New Roman"/>
          <w:b w:val="0"/>
          <w:sz w:val="28"/>
        </w:rPr>
        <w:t>л</w:t>
      </w:r>
      <w:r>
        <w:rPr>
          <w:rFonts w:ascii="Times New Roman" w:hAnsi="Times New Roman"/>
          <w:b w:val="0"/>
          <w:sz w:val="28"/>
        </w:rPr>
        <w:t>номоченного представителя организатора аукциона. По результатам провед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ния осмотра имущества уполномоченным лицом организатора аукциона с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ставляется акт о проведении осмотра имущества, который подписывается л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>цами, участвующими в осмотре, и хранится у организатора аукциона.</w:t>
      </w:r>
    </w:p>
    <w:p w14:paraId="30000000">
      <w:pPr>
        <w:widowControl w:val="0"/>
        <w:ind/>
        <w:contextualSpacing w:val="1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Порядок регистрации на электронной площадке</w:t>
      </w:r>
    </w:p>
    <w:p w14:paraId="31000000">
      <w:pPr>
        <w:widowControl w:val="0"/>
        <w:ind w:firstLine="709"/>
        <w:jc w:val="both"/>
        <w:rPr>
          <w:rFonts w:ascii="Times New Roman" w:hAnsi="Times New Roman"/>
          <w:b w:val="0"/>
          <w:sz w:val="28"/>
        </w:rPr>
      </w:pPr>
    </w:p>
    <w:p w14:paraId="32000000">
      <w:pPr>
        <w:widowControl w:val="0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обеспечения доступа к участию в электронном аукционе Претенде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там нео</w:t>
      </w:r>
      <w:r>
        <w:rPr>
          <w:rFonts w:ascii="Times New Roman" w:hAnsi="Times New Roman"/>
          <w:b w:val="0"/>
          <w:sz w:val="28"/>
        </w:rPr>
        <w:t>б</w:t>
      </w:r>
      <w:r>
        <w:rPr>
          <w:rFonts w:ascii="Times New Roman" w:hAnsi="Times New Roman"/>
          <w:b w:val="0"/>
          <w:sz w:val="28"/>
        </w:rPr>
        <w:t>ходимо пройти процедуру регистрации на электронной площадке.</w:t>
      </w:r>
    </w:p>
    <w:p w14:paraId="33000000">
      <w:pPr>
        <w:widowControl w:val="0"/>
        <w:ind w:firstLine="709"/>
        <w:jc w:val="both"/>
        <w:rPr>
          <w:rFonts w:ascii="Times New Roman" w:hAnsi="Times New Roman"/>
          <w:b w:val="0"/>
          <w:sz w:val="28"/>
        </w:rPr>
      </w:pPr>
    </w:p>
    <w:p w14:paraId="34000000">
      <w:pPr>
        <w:widowControl w:val="0"/>
        <w:ind w:firstLine="709"/>
        <w:jc w:val="both"/>
        <w:rPr>
          <w:rFonts w:ascii="Times New Roman" w:hAnsi="Times New Roman"/>
          <w:b w:val="0"/>
          <w:sz w:val="28"/>
        </w:rPr>
      </w:pPr>
    </w:p>
    <w:p w14:paraId="35000000">
      <w:pPr>
        <w:widowControl w:val="0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Регистрация на электронной площадке осуществляется без взимания пл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ты.</w:t>
      </w:r>
    </w:p>
    <w:p w14:paraId="36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37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Регистрация на электронной площадке проводится в соответствии с Ре</w:t>
      </w:r>
      <w:r>
        <w:rPr>
          <w:rFonts w:ascii="Times New Roman" w:hAnsi="Times New Roman"/>
          <w:b w:val="0"/>
          <w:sz w:val="28"/>
        </w:rPr>
        <w:t>г</w:t>
      </w:r>
      <w:r>
        <w:rPr>
          <w:rFonts w:ascii="Times New Roman" w:hAnsi="Times New Roman"/>
          <w:b w:val="0"/>
          <w:sz w:val="28"/>
        </w:rPr>
        <w:t>ламентом электронной площадки.</w:t>
      </w:r>
    </w:p>
    <w:p w14:paraId="38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Электронный аукцион проводится в соответствии с Регламентом эле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тронной площадки в указанный в</w:t>
      </w:r>
      <w:r>
        <w:rPr>
          <w:rFonts w:ascii="Times New Roman" w:hAnsi="Times New Roman"/>
          <w:b w:val="0"/>
          <w:sz w:val="28"/>
        </w:rPr>
        <w:t xml:space="preserve"> настоящем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информационном сообщении</w:t>
      </w:r>
      <w:r>
        <w:rPr>
          <w:rFonts w:ascii="Times New Roman" w:hAnsi="Times New Roman"/>
          <w:b w:val="0"/>
          <w:sz w:val="28"/>
        </w:rPr>
        <w:t xml:space="preserve"> о проведении аукциона день и час путем последовательного повышения учас</w:t>
      </w:r>
      <w:r>
        <w:rPr>
          <w:rFonts w:ascii="Times New Roman" w:hAnsi="Times New Roman"/>
          <w:b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>никами начальной цены продажи на величину, равную либо кратную величине «шага аукци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на».</w:t>
      </w:r>
    </w:p>
    <w:p w14:paraId="3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Во время проведения процедуры аукциона Оператор обеспечивает до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туп участников к закрытой части электронной площадки и возможность пре</w:t>
      </w:r>
      <w:r>
        <w:rPr>
          <w:rFonts w:ascii="Times New Roman" w:hAnsi="Times New Roman"/>
          <w:b w:val="0"/>
          <w:sz w:val="28"/>
        </w:rPr>
        <w:t>д</w:t>
      </w:r>
      <w:r>
        <w:rPr>
          <w:rFonts w:ascii="Times New Roman" w:hAnsi="Times New Roman"/>
          <w:b w:val="0"/>
          <w:sz w:val="28"/>
        </w:rPr>
        <w:t>ста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ления ими предложений о цене имущества.</w:t>
      </w:r>
    </w:p>
    <w:p w14:paraId="3A000000">
      <w:pPr>
        <w:pStyle w:val="Style_5"/>
        <w:widowControl w:val="1"/>
        <w:ind w:firstLine="709"/>
        <w:jc w:val="both"/>
        <w:rPr>
          <w:rStyle w:val="Style_6_ch"/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Заключение договора купли-продажи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с победителем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аукциона либо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лицом, признанным единственным участником аукциона,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осуществляется не ранее чем через 10 дней и не позднее 20 дней со дня размещения на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fldChar w:fldCharType="begin"/>
      </w:r>
      <w:r>
        <w:rPr>
          <w:rFonts w:ascii="Times New Roman" w:hAnsi="Times New Roman"/>
          <w:b w:val="0"/>
          <w:sz w:val="28"/>
        </w:rPr>
        <w:instrText>HYPERLINK "http://www.torgi.gov.ru/"</w:instrText>
      </w:r>
      <w:r>
        <w:rPr>
          <w:rFonts w:ascii="Times New Roman" w:hAnsi="Times New Roman"/>
          <w:b w:val="0"/>
          <w:sz w:val="28"/>
        </w:rPr>
        <w:fldChar w:fldCharType="separate"/>
      </w:r>
      <w:r>
        <w:rPr>
          <w:rFonts w:ascii="Times New Roman" w:hAnsi="Times New Roman"/>
          <w:b w:val="0"/>
          <w:sz w:val="28"/>
        </w:rPr>
        <w:t>официальном сайте</w:t>
      </w:r>
      <w:r>
        <w:rPr>
          <w:rFonts w:ascii="Times New Roman" w:hAnsi="Times New Roman"/>
          <w:b w:val="0"/>
          <w:sz w:val="28"/>
        </w:rPr>
        <w:fldChar w:fldCharType="end"/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в сети «Интернет» протокола об итогах аукциона</w:t>
      </w:r>
      <w:r>
        <w:rPr>
          <w:rFonts w:ascii="Times New Roman" w:hAnsi="Times New Roman"/>
          <w:b w:val="0"/>
          <w:sz w:val="28"/>
        </w:rPr>
        <w:t>.</w:t>
      </w:r>
    </w:p>
    <w:p w14:paraId="3B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При уклонении или отказе победителя или лица, признанного единстве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ным участником аукциона, от заключения в установленный срок договора ку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ли-продажи имущества результаты аукциона аннулируются продавцом, поб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дитель или лицо,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знанное единственным участником аукциона, утрачивает право на заключение указанного договора, задаток ему не возвращае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ся.</w:t>
      </w:r>
    </w:p>
    <w:p w14:paraId="3C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Ответственность покупателя в случае его отказа или уклонения от опл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ты имущества в установленные сроки предусматривается в соответствии с 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конодательством Российской Федерации в договоре купли-продажи имущес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ва, 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даток ему не возвращается.</w:t>
      </w:r>
    </w:p>
    <w:p w14:paraId="3D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Задаток победителя продажи муниципального имущества или лица,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знанного единственным участником аукциона засчитывается в счет оплаты приобретаемого имущества и подлежит перечислению в бюджет муниципал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ь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ного образования Ленинградский муниципальный округ Краснодарского края в течение 5 календарных дней со дня истечения срока, установленного для 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ключения договора 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пли-продажи имущества.</w:t>
      </w:r>
    </w:p>
    <w:p w14:paraId="3E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Оплата приобретаемого имущества производится путем перечисления денежных средств на счет, указанный в информационном сообщении о пров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дении продажи имущества.</w:t>
      </w:r>
      <w:bookmarkStart w:id="1" w:name="sub_662"/>
    </w:p>
    <w:p w14:paraId="3F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Денежные средства в счет оплаты муниципального имущества, подл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жат перечислению победителем или лицом, признанным единственным учас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ником аукциона, в установленном порядке в бюджет муниципального образования Ленинградский муниципальный округ Краснодарского края в размере и сроки, которые указаны в договоре купли-продажи имущества, но не позднее 30 раб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чих дней со дня заключения 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кого договора.</w:t>
      </w:r>
    </w:p>
    <w:p w14:paraId="40000000">
      <w:pPr>
        <w:widowControl w:val="1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bookmarkEnd w:id="1"/>
      <w:r>
        <w:rPr>
          <w:rFonts w:ascii="Times New Roman" w:hAnsi="Times New Roman"/>
          <w:b w:val="0"/>
          <w:sz w:val="28"/>
        </w:rPr>
        <w:t xml:space="preserve">Покупатель </w:t>
      </w:r>
      <w:r>
        <w:rPr>
          <w:rFonts w:ascii="Times New Roman" w:hAnsi="Times New Roman"/>
          <w:b w:val="0"/>
          <w:sz w:val="28"/>
        </w:rPr>
        <w:t>уплачивает стоимость имущества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путем единовременного перечисления денежных средств по  следующим реквизитам: Получатель</w:t>
      </w:r>
      <w:r>
        <w:rPr>
          <w:rFonts w:ascii="Times New Roman" w:hAnsi="Times New Roman"/>
          <w:b w:val="0"/>
          <w:sz w:val="28"/>
        </w:rPr>
        <w:t xml:space="preserve"> пл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тежа</w:t>
      </w:r>
      <w:r>
        <w:rPr>
          <w:rFonts w:ascii="Times New Roman" w:hAnsi="Times New Roman"/>
          <w:b w:val="0"/>
          <w:sz w:val="28"/>
        </w:rPr>
        <w:t xml:space="preserve">: </w:t>
      </w:r>
      <w:r>
        <w:rPr>
          <w:b w:val="0"/>
        </w:rPr>
        <w:t xml:space="preserve">УФК по Краснодарскому краю </w:t>
      </w:r>
      <w:r>
        <w:rPr>
          <w:b w:val="0"/>
        </w:rPr>
        <w:t>Администрация м</w:t>
      </w:r>
      <w:r>
        <w:rPr>
          <w:b w:val="0"/>
        </w:rPr>
        <w:t>у</w:t>
      </w:r>
      <w:r>
        <w:rPr>
          <w:b w:val="0"/>
        </w:rPr>
        <w:t>ниципального образования Ленинградский муниципальный округ Краснода</w:t>
      </w:r>
      <w:r>
        <w:rPr>
          <w:b w:val="0"/>
        </w:rPr>
        <w:t>р</w:t>
      </w:r>
      <w:r>
        <w:rPr>
          <w:b w:val="0"/>
        </w:rPr>
        <w:t xml:space="preserve">ского края (ИНН 2341000075). </w:t>
      </w:r>
      <w:r>
        <w:rPr>
          <w:rFonts w:ascii="Times New Roman" w:hAnsi="Times New Roman"/>
          <w:b w:val="0"/>
          <w:sz w:val="28"/>
        </w:rPr>
        <w:t xml:space="preserve">Банк получателя: </w:t>
      </w:r>
      <w:r>
        <w:rPr>
          <w:rFonts w:ascii="Times New Roman" w:hAnsi="Times New Roman"/>
          <w:b w:val="0"/>
          <w:color w:val="000000"/>
          <w:sz w:val="28"/>
        </w:rPr>
        <w:t xml:space="preserve">ОКЦ № 1 Южного ГУ Банка России//УФК </w:t>
      </w:r>
      <w:r>
        <w:rPr>
          <w:rFonts w:ascii="Times New Roman" w:hAnsi="Times New Roman"/>
          <w:b w:val="0"/>
          <w:color w:val="000000"/>
          <w:sz w:val="28"/>
        </w:rPr>
        <w:t>по Краснодарскому краю г. Краснодар,</w:t>
      </w:r>
      <w:r>
        <w:rPr>
          <w:rFonts w:ascii="Times New Roman" w:hAnsi="Times New Roman"/>
          <w:b w:val="0"/>
          <w:sz w:val="28"/>
        </w:rPr>
        <w:t xml:space="preserve"> Л/С 04183ИЧ</w:t>
      </w:r>
      <w:r>
        <w:rPr>
          <w:rFonts w:ascii="Times New Roman" w:hAnsi="Times New Roman"/>
          <w:b w:val="0"/>
          <w:sz w:val="28"/>
        </w:rPr>
        <w:t>J910</w:t>
      </w:r>
      <w:r>
        <w:rPr>
          <w:rFonts w:ascii="Times New Roman" w:hAnsi="Times New Roman"/>
          <w:b w:val="0"/>
          <w:sz w:val="28"/>
        </w:rPr>
        <w:t>, ОК</w:t>
      </w:r>
      <w:r>
        <w:rPr>
          <w:rFonts w:ascii="Times New Roman" w:hAnsi="Times New Roman"/>
          <w:b w:val="0"/>
          <w:sz w:val="28"/>
        </w:rPr>
        <w:t>ТМО 03532000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КПП 2341010</w:t>
      </w:r>
      <w:r>
        <w:rPr>
          <w:rFonts w:ascii="Times New Roman" w:hAnsi="Times New Roman"/>
          <w:b w:val="0"/>
          <w:sz w:val="28"/>
        </w:rPr>
        <w:t>01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БИК 010349101,</w:t>
      </w:r>
      <w:r>
        <w:rPr>
          <w:rFonts w:ascii="Times New Roman" w:hAnsi="Times New Roman"/>
          <w:b w:val="0"/>
          <w:sz w:val="28"/>
        </w:rPr>
        <w:t xml:space="preserve"> расчетный счет 03100643000000011800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color w:val="000000"/>
          <w:sz w:val="28"/>
        </w:rPr>
        <w:t xml:space="preserve"> к/счет</w:t>
      </w:r>
      <w:r>
        <w:rPr>
          <w:rFonts w:ascii="Times New Roman" w:hAnsi="Times New Roman"/>
          <w:b w:val="0"/>
          <w:color w:val="000000"/>
          <w:spacing w:val="0"/>
          <w:sz w:val="28"/>
        </w:rPr>
        <w:t> </w:t>
      </w:r>
      <w:r>
        <w:rPr>
          <w:rFonts w:ascii="Times New Roman" w:hAnsi="Times New Roman"/>
          <w:b w:val="0"/>
          <w:color w:val="000000"/>
          <w:sz w:val="28"/>
        </w:rPr>
        <w:t>40102810945370000010</w:t>
      </w:r>
      <w:r>
        <w:rPr>
          <w:rFonts w:ascii="Times New Roman" w:hAnsi="Times New Roman"/>
          <w:b w:val="0"/>
          <w:sz w:val="28"/>
        </w:rPr>
        <w:t xml:space="preserve">, по коду бюджетной классификации </w:t>
      </w:r>
      <w:r>
        <w:rPr>
          <w:rFonts w:ascii="Times New Roman" w:hAnsi="Times New Roman"/>
          <w:b w:val="0"/>
          <w:sz w:val="28"/>
        </w:rPr>
        <w:t xml:space="preserve">902 </w:t>
      </w:r>
      <w:r>
        <w:rPr>
          <w:rFonts w:ascii="Times New Roman" w:hAnsi="Times New Roman"/>
          <w:b w:val="0"/>
          <w:sz w:val="28"/>
        </w:rPr>
        <w:t>1 14 02042 14 0000 410.</w:t>
      </w:r>
    </w:p>
    <w:p w14:paraId="41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случае применения НДС Покупатель уплачивает НДС в соответствии с налоговым законодател</w:t>
      </w:r>
      <w:r>
        <w:rPr>
          <w:rFonts w:ascii="Times New Roman" w:hAnsi="Times New Roman"/>
          <w:b w:val="0"/>
          <w:sz w:val="28"/>
        </w:rPr>
        <w:t>ь</w:t>
      </w:r>
      <w:r>
        <w:rPr>
          <w:rFonts w:ascii="Times New Roman" w:hAnsi="Times New Roman"/>
          <w:b w:val="0"/>
          <w:sz w:val="28"/>
        </w:rPr>
        <w:t>ством Российской Федерации.</w:t>
      </w:r>
    </w:p>
    <w:p w14:paraId="42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участия в аукционе претенденты</w:t>
      </w:r>
      <w:r>
        <w:rPr>
          <w:rFonts w:ascii="Times New Roman" w:hAnsi="Times New Roman"/>
          <w:b w:val="0"/>
          <w:sz w:val="28"/>
        </w:rPr>
        <w:t xml:space="preserve"> перечисляют задаток в размере 1</w:t>
      </w:r>
      <w:r>
        <w:rPr>
          <w:rFonts w:ascii="Times New Roman" w:hAnsi="Times New Roman"/>
          <w:b w:val="0"/>
          <w:sz w:val="28"/>
        </w:rPr>
        <w:t>0 % начальной цены продажи имущества в счет обеспечения оплаты приобр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таем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го имущества и заполняют размещенную в открытой части электронной площадки форму заявки с приложением электронных документов в соответс</w:t>
      </w:r>
      <w:r>
        <w:rPr>
          <w:rFonts w:ascii="Times New Roman" w:hAnsi="Times New Roman"/>
          <w:b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>вии с перечнем, приведенным в настоящем информационном сообщении о провед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нии аукциона.</w:t>
      </w:r>
    </w:p>
    <w:p w14:paraId="43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Задаток для участия в аукционе служит обеспечением исполнения обяз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тельства победителя аукциона по заключению договора купли-продажи и о</w:t>
      </w:r>
      <w:r>
        <w:rPr>
          <w:rFonts w:ascii="Times New Roman" w:hAnsi="Times New Roman"/>
          <w:b w:val="0"/>
          <w:sz w:val="28"/>
        </w:rPr>
        <w:t>п</w:t>
      </w:r>
      <w:r>
        <w:rPr>
          <w:rFonts w:ascii="Times New Roman" w:hAnsi="Times New Roman"/>
          <w:b w:val="0"/>
          <w:sz w:val="28"/>
        </w:rPr>
        <w:t>лате приобретенного на торгах имущества, вносится единым платежом на ра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четный счет Претендента, открытый при регистрации на электронной площа</w:t>
      </w:r>
      <w:r>
        <w:rPr>
          <w:rFonts w:ascii="Times New Roman" w:hAnsi="Times New Roman"/>
          <w:b w:val="0"/>
          <w:sz w:val="28"/>
        </w:rPr>
        <w:t>д</w:t>
      </w:r>
      <w:r>
        <w:rPr>
          <w:rFonts w:ascii="Times New Roman" w:hAnsi="Times New Roman"/>
          <w:b w:val="0"/>
          <w:sz w:val="28"/>
        </w:rPr>
        <w:t>ке.</w:t>
      </w:r>
    </w:p>
    <w:p w14:paraId="44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Задаток </w:t>
      </w:r>
      <w:r>
        <w:rPr>
          <w:rFonts w:ascii="Times New Roman" w:hAnsi="Times New Roman"/>
          <w:b w:val="0"/>
          <w:sz w:val="28"/>
        </w:rPr>
        <w:t xml:space="preserve">должен </w:t>
      </w:r>
      <w:r>
        <w:rPr>
          <w:rFonts w:ascii="Times New Roman" w:hAnsi="Times New Roman"/>
          <w:b w:val="0"/>
          <w:sz w:val="28"/>
        </w:rPr>
        <w:t>быть внесен претендентом не позднее даты и времени окончания приема заявок, указанных в настоящем информационном сообщ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нии. </w:t>
      </w:r>
    </w:p>
    <w:p w14:paraId="45000000">
      <w:pPr>
        <w:widowControl w:val="1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 xml:space="preserve">Документом, подтверждающим поступление задатка на счет, указанный в настоящем информационном сообщении, является выписка с этого счета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оператора электронной площадки.</w:t>
      </w:r>
    </w:p>
    <w:p w14:paraId="46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внесения задатка на участие в электронном аукционе О</w:t>
      </w:r>
      <w:r>
        <w:rPr>
          <w:rFonts w:ascii="Times New Roman" w:hAnsi="Times New Roman"/>
          <w:b w:val="0"/>
          <w:sz w:val="28"/>
        </w:rPr>
        <w:t xml:space="preserve">ператор </w:t>
      </w:r>
      <w:r>
        <w:rPr>
          <w:rFonts w:ascii="Times New Roman" w:hAnsi="Times New Roman"/>
          <w:b w:val="0"/>
          <w:sz w:val="28"/>
        </w:rPr>
        <w:t>то</w:t>
      </w:r>
      <w:r>
        <w:rPr>
          <w:rFonts w:ascii="Times New Roman" w:hAnsi="Times New Roman"/>
          <w:b w:val="0"/>
          <w:sz w:val="28"/>
        </w:rPr>
        <w:t>р</w:t>
      </w:r>
      <w:r>
        <w:rPr>
          <w:rFonts w:ascii="Times New Roman" w:hAnsi="Times New Roman"/>
          <w:b w:val="0"/>
          <w:sz w:val="28"/>
        </w:rPr>
        <w:t>гов при аккредитации участника аукциона открывает ему специальный счет для проведения операций по обеспечению у</w:t>
      </w:r>
      <w:r>
        <w:rPr>
          <w:rFonts w:ascii="Times New Roman" w:hAnsi="Times New Roman"/>
          <w:b w:val="0"/>
          <w:sz w:val="28"/>
        </w:rPr>
        <w:t xml:space="preserve">частия в электронных аукционах.          </w:t>
      </w:r>
      <w:r>
        <w:rPr>
          <w:rFonts w:ascii="Times New Roman" w:hAnsi="Times New Roman"/>
          <w:b w:val="0"/>
          <w:sz w:val="28"/>
        </w:rPr>
        <w:t xml:space="preserve">Одновременно с уведомлением об аккредитации на электронной площадке, 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 xml:space="preserve">ператор </w:t>
      </w:r>
      <w:r>
        <w:rPr>
          <w:rFonts w:ascii="Times New Roman" w:hAnsi="Times New Roman"/>
          <w:b w:val="0"/>
          <w:sz w:val="28"/>
        </w:rPr>
        <w:t>направляет вновь аккредитованному участнику аукциона реквизиты этого сч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та.</w:t>
      </w:r>
    </w:p>
    <w:p w14:paraId="47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До момента подачи заявки на участие в электронном аукционе участник аукциона должен произвести перечисление средств в размере задатка на участие в аукционе со своего расчетного счета на свой открытый у О</w:t>
      </w:r>
      <w:r>
        <w:rPr>
          <w:rFonts w:ascii="Times New Roman" w:hAnsi="Times New Roman"/>
          <w:b w:val="0"/>
          <w:sz w:val="28"/>
        </w:rPr>
        <w:t xml:space="preserve">ператора </w:t>
      </w:r>
      <w:r>
        <w:rPr>
          <w:rFonts w:ascii="Times New Roman" w:hAnsi="Times New Roman"/>
          <w:b w:val="0"/>
          <w:sz w:val="28"/>
        </w:rPr>
        <w:t>торгов счет для проведения операций по обеспечению участия в электронных аук</w:t>
      </w:r>
      <w:r>
        <w:rPr>
          <w:rFonts w:ascii="Times New Roman" w:hAnsi="Times New Roman"/>
          <w:b w:val="0"/>
          <w:sz w:val="28"/>
        </w:rPr>
        <w:t xml:space="preserve">ционах. </w:t>
      </w:r>
      <w:r>
        <w:rPr>
          <w:rFonts w:ascii="Times New Roman" w:hAnsi="Times New Roman"/>
          <w:b w:val="0"/>
          <w:sz w:val="28"/>
        </w:rPr>
        <w:t>Участие в электронном аукционе возможно лишь при наличии у участника аукциона на данном счете денежных средств, в отношении которых не осуществлено блокирование операций по счету, в размере задатка на участие в электронном аукционе, предусмотренного 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стоящим информационным с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общением.</w:t>
      </w:r>
    </w:p>
    <w:p w14:paraId="48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перевода денежных средств на свой лицевой счет необходимо ос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ществить банковский платеж на реквизиты, а также указать назначение плат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жа, полученные при аккредитации в системном сообщении от электронной площадки.</w:t>
      </w:r>
    </w:p>
    <w:p w14:paraId="4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Оператор </w:t>
      </w:r>
      <w:r>
        <w:rPr>
          <w:rFonts w:ascii="Times New Roman" w:hAnsi="Times New Roman"/>
          <w:b w:val="0"/>
          <w:sz w:val="28"/>
        </w:rPr>
        <w:t>торгов производит блокирование денежных средств в размере задатка на лицевом счете претендента в момент подачи заявки на участие в электронном аукционе.</w:t>
      </w:r>
    </w:p>
    <w:p w14:paraId="4A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Оператор электронной площадки проверяет наличие достаточной суммы в размере задатка на лицевом счете претендента и осуществляет блокирование необходимой суммы. </w:t>
      </w:r>
    </w:p>
    <w:p w14:paraId="4B000000">
      <w:pPr>
        <w:widowControl w:val="1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случае отсутствия (непоступления) в указанный срок суммы задатка, обязательства претендента по внесению задатка считаются неисполненными, и претендент к участию в электронном аукционе не допускается. </w:t>
      </w:r>
    </w:p>
    <w:p w14:paraId="4C000000">
      <w:pPr>
        <w:widowControl w:val="1"/>
        <w:ind w:firstLine="709"/>
        <w:jc w:val="both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Данное сообщение является публичной офертой для заключения догов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4D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Поступивший от претендента задаток подлежит возврату в течение 5 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лендарных дней со дня поступления уведомления об отзыве заявки. В случае отзыва претендентом заявки позднее дня окончания приема заявок задаток во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вращается в порядке, установленном для претендентов, не допущенных к уч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стию в продаже имущества.</w:t>
      </w:r>
      <w:bookmarkStart w:id="2" w:name="sub_64"/>
    </w:p>
    <w:p w14:paraId="4E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Время создания, получения и отправки электронных документов на эле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тронной площадке, а также время проведения процедуры продажи имущества соответствует местному времени, в котором функционирует электронная пл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щадка.</w:t>
      </w:r>
      <w:bookmarkEnd w:id="2"/>
    </w:p>
    <w:p w14:paraId="4F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 день определения участников, указанный в информационном сообщ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нии о проведении аукциона, оператор электронной площадки через «личный кабинет» продавца обеспечивает доступ продавца к поданным претендентами заявкам и докуме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там, а также к журналу приема заявок.</w:t>
      </w:r>
      <w:bookmarkStart w:id="3" w:name="sub_701"/>
    </w:p>
    <w:p w14:paraId="50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Решение продавца о признании претендентов участниками аукциона принимается в течение 5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рабочих дней с даты окончания срока приема за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я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вок.</w:t>
      </w:r>
      <w:bookmarkStart w:id="4" w:name="sub_71"/>
      <w:bookmarkEnd w:id="3"/>
    </w:p>
    <w:p w14:paraId="51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Продавец в день рассмотрения заявок и документов претендентов и уст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новления факта поступления задатка подписывает протокол 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признании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именования) претендентов, признанных участниками, а также имена (наименования) претендентов, которым было отк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зано в допуске к участию в аукционе, с указанием оснований 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каза.</w:t>
      </w:r>
      <w:bookmarkEnd w:id="4"/>
    </w:p>
    <w:p w14:paraId="52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Не позднее следующего рабочего дня после дня подписания протокола о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знании претендентов участниками всем претендентам, подавшим заявки, направляется уведомление о признании их участниками аукциона или об отк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зе в признании участниками аукциона с ук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занием оснований отказа.</w:t>
      </w:r>
    </w:p>
    <w:p w14:paraId="53000000">
      <w:pPr>
        <w:widowControl w:val="1"/>
        <w:ind w:firstLine="709"/>
        <w:jc w:val="both"/>
        <w:outlineLvl w:val="1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Информация о претендентах, не допущенных к участию в аукционе, ра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мещается в открытой части электронной площадки на 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instrText>HYPERLINK "https://internet.garant.ru/document/redirect/990941/2782"</w:instrTex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t>официальном сайте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 в 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ти «Интернет» для размещения информации о проведении торгов, определе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ном Правительством Российской Федерации, а также на сайте продавца в сети "И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тернет".</w:t>
      </w:r>
    </w:p>
    <w:p w14:paraId="54000000">
      <w:pPr>
        <w:pStyle w:val="Style_4"/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Дата и время </w:t>
      </w:r>
      <w:r>
        <w:rPr>
          <w:rFonts w:ascii="Times New Roman" w:hAnsi="Times New Roman"/>
          <w:color w:val="000000"/>
          <w:sz w:val="28"/>
        </w:rPr>
        <w:t xml:space="preserve">начала приема </w:t>
      </w:r>
      <w:r>
        <w:rPr>
          <w:rFonts w:ascii="Times New Roman" w:hAnsi="Times New Roman"/>
          <w:color w:val="000000"/>
          <w:sz w:val="28"/>
        </w:rPr>
        <w:t>заявок на участие в аукционах – 05</w:t>
      </w:r>
      <w:r>
        <w:rPr>
          <w:rFonts w:ascii="Times New Roman" w:hAnsi="Times New Roman"/>
          <w:color w:val="000000"/>
          <w:sz w:val="28"/>
        </w:rPr>
        <w:t>.10</w:t>
      </w:r>
      <w:r>
        <w:rPr>
          <w:rFonts w:ascii="Times New Roman" w:hAnsi="Times New Roman"/>
          <w:color w:val="000000"/>
          <w:sz w:val="28"/>
        </w:rPr>
        <w:t>.2026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        </w:t>
      </w:r>
      <w:r>
        <w:rPr>
          <w:rFonts w:ascii="Times New Roman" w:hAnsi="Times New Roman"/>
          <w:color w:val="000000"/>
          <w:sz w:val="28"/>
        </w:rPr>
        <w:t>с 09-00 часов по московскому времени</w:t>
      </w:r>
      <w:r>
        <w:rPr>
          <w:rFonts w:ascii="Times New Roman" w:hAnsi="Times New Roman"/>
          <w:color w:val="000000"/>
          <w:sz w:val="28"/>
        </w:rPr>
        <w:t>.</w:t>
      </w:r>
    </w:p>
    <w:p w14:paraId="55000000">
      <w:pPr>
        <w:widowControl w:val="1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 xml:space="preserve">Дата и время </w:t>
      </w:r>
      <w:r>
        <w:rPr>
          <w:rFonts w:ascii="Times New Roman" w:hAnsi="Times New Roman"/>
          <w:b w:val="0"/>
          <w:color w:val="000000"/>
          <w:sz w:val="28"/>
        </w:rPr>
        <w:t>окончания прие</w:t>
      </w:r>
      <w:r>
        <w:rPr>
          <w:rFonts w:ascii="Times New Roman" w:hAnsi="Times New Roman"/>
          <w:b w:val="0"/>
          <w:color w:val="000000"/>
          <w:sz w:val="28"/>
        </w:rPr>
        <w:t>ма заявок на участие в аукционе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–</w:t>
      </w:r>
      <w:r>
        <w:rPr>
          <w:rFonts w:ascii="Times New Roman" w:hAnsi="Times New Roman"/>
          <w:b w:val="0"/>
          <w:color w:val="000000"/>
          <w:sz w:val="28"/>
        </w:rPr>
        <w:t xml:space="preserve"> 01.11</w:t>
      </w:r>
      <w:r>
        <w:rPr>
          <w:rFonts w:ascii="Times New Roman" w:hAnsi="Times New Roman"/>
          <w:b w:val="0"/>
          <w:color w:val="000000"/>
          <w:sz w:val="28"/>
        </w:rPr>
        <w:t>.2026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до 12-00 часов по московск</w:t>
      </w:r>
      <w:r>
        <w:rPr>
          <w:rFonts w:ascii="Times New Roman" w:hAnsi="Times New Roman"/>
          <w:b w:val="0"/>
          <w:color w:val="000000"/>
          <w:sz w:val="28"/>
        </w:rPr>
        <w:t>о</w:t>
      </w:r>
      <w:r>
        <w:rPr>
          <w:rFonts w:ascii="Times New Roman" w:hAnsi="Times New Roman"/>
          <w:b w:val="0"/>
          <w:color w:val="000000"/>
          <w:sz w:val="28"/>
        </w:rPr>
        <w:t>му времени.</w:t>
      </w:r>
    </w:p>
    <w:p w14:paraId="56000000">
      <w:pPr>
        <w:pStyle w:val="Style_4"/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Дата опр</w:t>
      </w:r>
      <w:r>
        <w:rPr>
          <w:rFonts w:ascii="Times New Roman" w:hAnsi="Times New Roman"/>
          <w:color w:val="000000"/>
          <w:sz w:val="28"/>
        </w:rPr>
        <w:t>еделения участников аукцион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– 03</w:t>
      </w:r>
      <w:r>
        <w:rPr>
          <w:rFonts w:ascii="Times New Roman" w:hAnsi="Times New Roman"/>
          <w:color w:val="000000"/>
          <w:sz w:val="28"/>
        </w:rPr>
        <w:t>.11</w:t>
      </w:r>
      <w:r>
        <w:rPr>
          <w:rFonts w:ascii="Times New Roman" w:hAnsi="Times New Roman"/>
          <w:color w:val="000000"/>
          <w:sz w:val="28"/>
        </w:rPr>
        <w:t>.2026.</w:t>
      </w:r>
    </w:p>
    <w:p w14:paraId="57000000">
      <w:pPr>
        <w:pStyle w:val="Style_4"/>
        <w:widowControl w:val="1"/>
        <w:ind w:firstLine="709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ата и время проведения аукцион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на электронной площадке </w:t>
      </w:r>
      <w:r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 xml:space="preserve"> 06.11</w:t>
      </w:r>
      <w:r>
        <w:rPr>
          <w:rFonts w:ascii="Times New Roman" w:hAnsi="Times New Roman"/>
          <w:color w:val="000000"/>
          <w:sz w:val="28"/>
        </w:rPr>
        <w:t>.2026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в 1</w:t>
      </w: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-00 часов по московскому времени.</w:t>
      </w:r>
    </w:p>
    <w:p w14:paraId="58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 участию в аукционе допускаются физические и юридические лица, признаваемые покупателями в соответств</w:t>
      </w:r>
      <w:r>
        <w:rPr>
          <w:rFonts w:ascii="Times New Roman" w:hAnsi="Times New Roman"/>
          <w:b w:val="0"/>
          <w:sz w:val="28"/>
        </w:rPr>
        <w:t>ии со статьёй 5 Федерального за</w:t>
      </w:r>
      <w:r>
        <w:rPr>
          <w:rFonts w:ascii="Times New Roman" w:hAnsi="Times New Roman"/>
          <w:b w:val="0"/>
          <w:sz w:val="28"/>
        </w:rPr>
        <w:t>кона от 21.12.2001 № 178-ФЗ «О приватизации государственно</w:t>
      </w:r>
      <w:r>
        <w:rPr>
          <w:rFonts w:ascii="Times New Roman" w:hAnsi="Times New Roman"/>
          <w:b w:val="0"/>
          <w:sz w:val="28"/>
        </w:rPr>
        <w:t xml:space="preserve">го и муниципального имущества», </w:t>
      </w:r>
      <w:r>
        <w:rPr>
          <w:rFonts w:ascii="Times New Roman" w:hAnsi="Times New Roman"/>
          <w:b w:val="0"/>
          <w:sz w:val="28"/>
        </w:rPr>
        <w:t>своевременно подавшие заявку на участие в аукционе, предст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вившие надлежащим образом оформленные документы в соответствии с п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речнем, опубликованным в настоящем информационном сообщении, и обесп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чи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 xml:space="preserve">шие поступление на счет </w:t>
      </w:r>
      <w:r>
        <w:rPr>
          <w:rFonts w:ascii="Times New Roman" w:hAnsi="Times New Roman"/>
          <w:b w:val="0"/>
          <w:sz w:val="28"/>
        </w:rPr>
        <w:t>Оператора</w:t>
      </w:r>
      <w:r>
        <w:rPr>
          <w:rFonts w:ascii="Times New Roman" w:hAnsi="Times New Roman"/>
          <w:b w:val="0"/>
          <w:sz w:val="28"/>
        </w:rPr>
        <w:t>, установленной суммы задатка.</w:t>
      </w:r>
    </w:p>
    <w:p w14:paraId="59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 соответствии со статьёй 5 Федерального закона от 21.12.2001</w:t>
      </w:r>
      <w:r>
        <w:rPr>
          <w:rFonts w:ascii="Times New Roman" w:hAnsi="Times New Roman"/>
          <w:b w:val="0"/>
          <w:sz w:val="28"/>
        </w:rPr>
        <w:t xml:space="preserve"> года </w:t>
      </w:r>
      <w:r>
        <w:rPr>
          <w:rFonts w:ascii="Times New Roman" w:hAnsi="Times New Roman"/>
          <w:b w:val="0"/>
          <w:sz w:val="28"/>
        </w:rPr>
        <w:t xml:space="preserve"> № 178-ФЗ «О приватизации государственного и муниципального имущества» п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куп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телями государственного и муниципального имущества могут быть любые физические и юридические лица, за исключением:</w:t>
      </w:r>
    </w:p>
    <w:p w14:paraId="5A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государственных и муниципальных унитарных предприятий, государс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венных и муниципальных учреждений;</w:t>
      </w:r>
      <w:bookmarkStart w:id="5" w:name="sub_5013"/>
    </w:p>
    <w:p w14:paraId="5B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юридических лиц, в уставном капитале которых доля Российской Фед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рации, субъектов Российской Федерации и муниципальных образований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вышает 25 процентов, кроме случаев, предусмотренных 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t>статьей 25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Федерал</w:t>
      </w:r>
      <w:r>
        <w:rPr>
          <w:rFonts w:ascii="Times New Roman" w:hAnsi="Times New Roman"/>
          <w:b w:val="0"/>
          <w:sz w:val="28"/>
        </w:rPr>
        <w:t>ь</w:t>
      </w:r>
      <w:r>
        <w:rPr>
          <w:rFonts w:ascii="Times New Roman" w:hAnsi="Times New Roman"/>
          <w:b w:val="0"/>
          <w:sz w:val="28"/>
        </w:rPr>
        <w:t>ного закона от 21.12.2001 года  № 178-ФЗ «О приватизации государственного и муниципального имущества»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;</w:t>
      </w:r>
      <w:bookmarkStart w:id="6" w:name="sub_5014"/>
      <w:bookmarkEnd w:id="5"/>
    </w:p>
    <w:p w14:paraId="5C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ций (офшорные зоны), и которые не осуществляют раскрытие и предоставл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ние информации о своих выгодоприобретателях, бенефициарных владельцах и ко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тролирующих лицах в порядке, установленном Правительством Российской Федерации;</w:t>
      </w:r>
      <w:bookmarkStart w:id="7" w:name="sub_5016"/>
      <w:bookmarkEnd w:id="6"/>
    </w:p>
    <w:p w14:paraId="5D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Понятие «контролирующее лицо» используется в том же значении, что и в 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instrText>HYPERLINK "https://internet.garant.ru/document/redirect/12160212/5"</w:instrTex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t>статье 5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 Федерального закона от 29 апреля 2008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года №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сударства». Понятия «выгодоприобретатель» и «бенефициарный владелец» 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пользуются в значениях, указанных в 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begin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instrText>HYPERLINK "https://internet.garant.ru/document/redirect/12123862/3"</w:instrTex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separate"/>
      </w:r>
      <w:r>
        <w:rPr>
          <w:rStyle w:val="Style_7_ch"/>
          <w:rFonts w:ascii="Times New Roman" w:hAnsi="Times New Roman"/>
          <w:b w:val="0"/>
          <w:color w:val="000000"/>
          <w:sz w:val="28"/>
        </w:rPr>
        <w:t>статье 3</w:t>
      </w:r>
      <w:r>
        <w:rPr>
          <w:rStyle w:val="Style_7_ch"/>
          <w:rFonts w:ascii="Times New Roman" w:hAnsi="Times New Roman"/>
          <w:b w:val="0"/>
          <w:color w:val="000000"/>
          <w:sz w:val="28"/>
        </w:rPr>
        <w:fldChar w:fldCharType="end"/>
      </w:r>
      <w:r>
        <w:rPr>
          <w:rStyle w:val="Style_6_ch"/>
          <w:rFonts w:ascii="Times New Roman" w:hAnsi="Times New Roman"/>
          <w:b w:val="0"/>
          <w:color w:val="000000"/>
          <w:sz w:val="28"/>
        </w:rPr>
        <w:t xml:space="preserve"> Федерального закона от 7 авг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ста 2001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года №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115-ФЗ «О противодействии легализации (отмыванию) дох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дов, полученных преступным путем, и ф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нансированию терроризма».</w:t>
      </w:r>
      <w:bookmarkStart w:id="8" w:name="sub_5017"/>
      <w:bookmarkEnd w:id="7"/>
    </w:p>
    <w:p w14:paraId="5E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9" w:name="sub_112"/>
      <w:bookmarkEnd w:id="8"/>
      <w:r>
        <w:rPr>
          <w:rStyle w:val="Style_6_ch"/>
          <w:rFonts w:ascii="Times New Roman" w:hAnsi="Times New Roman"/>
          <w:b w:val="0"/>
          <w:color w:val="000000"/>
          <w:sz w:val="28"/>
        </w:rPr>
        <w:t>Установленные федеральными законами ограничения участия в гражда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ских отношениях отдельных категорий физических и юридич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ских лиц в целях защиты основ конституционного строя, нравственности, здоровья, прав и 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конных интересов других лиц, обеспечения обороноспособности и безопасн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сти государства обязательны при приватизации государственного и муниц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пального имущества.</w:t>
      </w:r>
      <w:bookmarkEnd w:id="9"/>
    </w:p>
    <w:p w14:paraId="5F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  <w:u w:val="none"/>
        </w:rPr>
      </w:pPr>
      <w:r>
        <w:rPr>
          <w:rStyle w:val="Style_6_ch"/>
          <w:rFonts w:ascii="Times New Roman" w:hAnsi="Times New Roman"/>
          <w:b w:val="0"/>
          <w:color w:val="000000"/>
          <w:sz w:val="28"/>
          <w:u w:val="none"/>
        </w:rPr>
        <w:t>Акционерные общества, общества с ограниченной ответственностью не могут являться покупателями своих акций, своих долей в уставных к</w:t>
      </w:r>
      <w:r>
        <w:rPr>
          <w:rStyle w:val="Style_6_ch"/>
          <w:rFonts w:ascii="Times New Roman" w:hAnsi="Times New Roman"/>
          <w:b w:val="0"/>
          <w:color w:val="000000"/>
          <w:sz w:val="28"/>
          <w:u w:val="none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  <w:u w:val="none"/>
        </w:rPr>
        <w:t>питалах, приватизируемых в соответствии с федеральным з</w:t>
      </w:r>
      <w:r>
        <w:rPr>
          <w:rStyle w:val="Style_6_ch"/>
          <w:rFonts w:ascii="Times New Roman" w:hAnsi="Times New Roman"/>
          <w:b w:val="0"/>
          <w:color w:val="000000"/>
          <w:sz w:val="28"/>
          <w:u w:val="none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  <w:u w:val="none"/>
        </w:rPr>
        <w:t xml:space="preserve">коном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instrText>HYPERLINK "https://www.consultant.ru/document/cons_doc_LAW_35155/"</w:instrTex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t>от 21.12.2001 г. № 178-ФЗ «О приватизации государственного и муниципального имущества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color w:val="000000"/>
          <w:sz w:val="28"/>
          <w:u w:val="none"/>
        </w:rPr>
        <w:t>».</w:t>
      </w:r>
    </w:p>
    <w:p w14:paraId="60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 случае, если впоследствии будет установлено, что покупатель госуда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ственного или муниципального имущества не имел законное право на его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обретение, соответс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вующая сделка является ничтожной.</w:t>
      </w:r>
    </w:p>
    <w:p w14:paraId="61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Иностранные физические и юридические лица допускаются к участию в аукционе с соблюдением требований, установленных действующим законод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>тельством Российской Ф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дерации.</w:t>
      </w:r>
    </w:p>
    <w:p w14:paraId="62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  <w:t>Претендент не допускается к участию в аукционе по следующим основаниям:</w:t>
      </w:r>
    </w:p>
    <w:p w14:paraId="63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64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pacing w:val="0"/>
          <w:sz w:val="28"/>
        </w:rPr>
        <w:tab/>
      </w:r>
      <w:r>
        <w:rPr>
          <w:rFonts w:ascii="Times New Roman" w:hAnsi="Times New Roman"/>
          <w:b w:val="0"/>
          <w:sz w:val="28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14:paraId="65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pacing w:val="0"/>
          <w:sz w:val="28"/>
        </w:rPr>
        <w:tab/>
      </w:r>
      <w:r>
        <w:rPr>
          <w:rFonts w:ascii="Times New Roman" w:hAnsi="Times New Roman"/>
          <w:b w:val="0"/>
          <w:sz w:val="28"/>
        </w:rPr>
        <w:t>заявка подана лицом, не уполномоченным претендентом на осуществление таких действий;</w:t>
      </w:r>
    </w:p>
    <w:p w14:paraId="66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pacing w:val="0"/>
          <w:sz w:val="28"/>
        </w:rPr>
        <w:tab/>
      </w:r>
      <w:r>
        <w:rPr>
          <w:rFonts w:ascii="Times New Roman" w:hAnsi="Times New Roman"/>
          <w:b w:val="0"/>
          <w:sz w:val="28"/>
        </w:rPr>
        <w:t>не подтверждено поступление в установленный срок задатка на счета, указанные в информационном сообщении.</w:t>
      </w:r>
    </w:p>
    <w:p w14:paraId="67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spacing w:val="0"/>
          <w:sz w:val="28"/>
        </w:rPr>
        <w:t> </w:t>
      </w:r>
      <w:r>
        <w:rPr>
          <w:rFonts w:ascii="Times New Roman" w:hAnsi="Times New Roman"/>
          <w:b w:val="0"/>
          <w:spacing w:val="0"/>
          <w:sz w:val="28"/>
        </w:rPr>
        <w:tab/>
      </w:r>
      <w:r>
        <w:rPr>
          <w:rFonts w:ascii="Times New Roman" w:hAnsi="Times New Roman"/>
          <w:b w:val="0"/>
          <w:sz w:val="28"/>
        </w:rPr>
        <w:t>Перечень оснований отказа претенденту в участии в аукционе является исчерпывающим.</w:t>
      </w:r>
    </w:p>
    <w:p w14:paraId="68000000">
      <w:pPr>
        <w:widowControl w:val="1"/>
        <w:spacing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Одно лицо имеет право подать только одну заявку.</w:t>
      </w:r>
    </w:p>
    <w:p w14:paraId="69000000">
      <w:pPr>
        <w:widowControl w:val="1"/>
        <w:ind w:firstLine="709"/>
        <w:jc w:val="center"/>
        <w:rPr>
          <w:rFonts w:ascii="Times New Roman" w:hAnsi="Times New Roman"/>
          <w:b w:val="0"/>
          <w:sz w:val="28"/>
          <w:u w:val="single"/>
        </w:rPr>
      </w:pPr>
    </w:p>
    <w:p w14:paraId="6A000000">
      <w:pPr>
        <w:widowControl w:val="1"/>
        <w:ind w:firstLine="709"/>
        <w:jc w:val="center"/>
        <w:rPr>
          <w:rFonts w:ascii="Times New Roman" w:hAnsi="Times New Roman"/>
          <w:b w:val="0"/>
          <w:sz w:val="28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Исчерпывающий перечень документов, необходимых для участия в то</w:t>
      </w:r>
      <w:r>
        <w:rPr>
          <w:rFonts w:ascii="Times New Roman" w:hAnsi="Times New Roman"/>
          <w:b w:val="0"/>
          <w:sz w:val="28"/>
          <w:u w:val="single"/>
        </w:rPr>
        <w:t>р</w:t>
      </w:r>
      <w:r>
        <w:rPr>
          <w:rFonts w:ascii="Times New Roman" w:hAnsi="Times New Roman"/>
          <w:b w:val="0"/>
          <w:sz w:val="28"/>
          <w:u w:val="single"/>
        </w:rPr>
        <w:t xml:space="preserve">гах, </w:t>
      </w:r>
      <w:r>
        <w:rPr>
          <w:rFonts w:ascii="Times New Roman" w:hAnsi="Times New Roman"/>
          <w:b w:val="0"/>
          <w:sz w:val="28"/>
          <w:u w:val="single"/>
        </w:rPr>
        <w:t>подаваемых путем прикрепления их электронных образов в личном каб</w:t>
      </w:r>
      <w:r>
        <w:rPr>
          <w:rFonts w:ascii="Times New Roman" w:hAnsi="Times New Roman"/>
          <w:b w:val="0"/>
          <w:sz w:val="28"/>
          <w:u w:val="single"/>
        </w:rPr>
        <w:t>и</w:t>
      </w:r>
      <w:r>
        <w:rPr>
          <w:rFonts w:ascii="Times New Roman" w:hAnsi="Times New Roman"/>
          <w:b w:val="0"/>
          <w:sz w:val="28"/>
          <w:u w:val="single"/>
        </w:rPr>
        <w:t>нете на электронной площа</w:t>
      </w:r>
      <w:r>
        <w:rPr>
          <w:rFonts w:ascii="Times New Roman" w:hAnsi="Times New Roman"/>
          <w:b w:val="0"/>
          <w:sz w:val="28"/>
          <w:u w:val="single"/>
        </w:rPr>
        <w:t>дке, требования к их оформлению.</w:t>
      </w:r>
    </w:p>
    <w:p w14:paraId="6B000000">
      <w:pPr>
        <w:widowControl w:val="1"/>
        <w:ind w:firstLine="709"/>
        <w:jc w:val="center"/>
        <w:rPr>
          <w:rFonts w:ascii="Times New Roman" w:hAnsi="Times New Roman"/>
          <w:b w:val="0"/>
          <w:sz w:val="28"/>
          <w:u w:val="single"/>
        </w:rPr>
      </w:pPr>
    </w:p>
    <w:p w14:paraId="6C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Заявка на участие в торгах подается путем заполнения формы, предста</w:t>
      </w: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>ленной в п</w:t>
      </w:r>
      <w:r>
        <w:rPr>
          <w:rFonts w:ascii="Times New Roman" w:hAnsi="Times New Roman"/>
          <w:b w:val="0"/>
          <w:sz w:val="28"/>
        </w:rPr>
        <w:t>риложен</w:t>
      </w:r>
      <w:r>
        <w:rPr>
          <w:rFonts w:ascii="Times New Roman" w:hAnsi="Times New Roman"/>
          <w:b w:val="0"/>
          <w:sz w:val="28"/>
        </w:rPr>
        <w:t xml:space="preserve">ии </w:t>
      </w:r>
      <w:r>
        <w:rPr>
          <w:rFonts w:ascii="Times New Roman" w:hAnsi="Times New Roman"/>
          <w:b w:val="0"/>
          <w:sz w:val="28"/>
        </w:rPr>
        <w:t>№</w:t>
      </w:r>
      <w:r>
        <w:rPr>
          <w:rFonts w:ascii="Times New Roman" w:hAnsi="Times New Roman"/>
          <w:b w:val="0"/>
          <w:sz w:val="28"/>
        </w:rPr>
        <w:t xml:space="preserve"> 1 к </w:t>
      </w:r>
      <w:r>
        <w:rPr>
          <w:rFonts w:ascii="Times New Roman" w:hAnsi="Times New Roman"/>
          <w:b w:val="0"/>
          <w:sz w:val="28"/>
        </w:rPr>
        <w:t>настоящему информационному сообщению</w:t>
      </w:r>
      <w:r>
        <w:rPr>
          <w:rFonts w:ascii="Times New Roman" w:hAnsi="Times New Roman"/>
          <w:b w:val="0"/>
          <w:sz w:val="28"/>
        </w:rPr>
        <w:t>.</w:t>
      </w:r>
    </w:p>
    <w:p w14:paraId="6D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Для участия в электронном аукционе претенденты (лично или через св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его представителя) одновременно с заявкой на участие в аукционе представл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sz w:val="28"/>
        </w:rPr>
        <w:t>ют электронные образы следующих документов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(документов на бумажном н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сит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>ле, преобразованных в электронно-цифровую форму путем сканирования с сохранением их реквизитов), заверенных электро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ной подписью</w:t>
      </w:r>
      <w:r>
        <w:rPr>
          <w:rFonts w:ascii="Times New Roman" w:hAnsi="Times New Roman"/>
          <w:b w:val="0"/>
          <w:sz w:val="28"/>
        </w:rPr>
        <w:t>:</w:t>
      </w:r>
    </w:p>
    <w:p w14:paraId="6E000000">
      <w:pPr>
        <w:widowControl w:val="1"/>
        <w:spacing w:line="34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юридические лица:</w:t>
      </w:r>
      <w:bookmarkStart w:id="10" w:name="sub_161003"/>
    </w:p>
    <w:p w14:paraId="6F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заверенные копии учредительных документов;</w:t>
      </w:r>
      <w:bookmarkStart w:id="11" w:name="sub_161004"/>
      <w:bookmarkEnd w:id="10"/>
    </w:p>
    <w:p w14:paraId="70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документ, содержащий сведения о доле Российской Федерации, субъекта Ро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сийской Федерации или муниципального образования в уставном капитале юридического лица (реестр владельцев акций либо выписка из него или зав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ренное печатью юридического лица (при наличии печати) и подписанное его руководителем письмо);</w:t>
      </w:r>
      <w:bookmarkStart w:id="12" w:name="sub_161005"/>
      <w:bookmarkEnd w:id="11"/>
    </w:p>
    <w:p w14:paraId="71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документ, который подтверждает полномочия руководителя юридич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ского лица на осуществление действий от имени юридического лица (копия решения о назначении этого лица или о его избрании) и в соответствии с кот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рым руководитель юридического лица обладает правом действовать от имени юр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дического лица без доверенности;</w:t>
      </w:r>
      <w:bookmarkStart w:id="13" w:name="sub_161006"/>
      <w:bookmarkEnd w:id="12"/>
    </w:p>
    <w:p w14:paraId="72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физические лица предъявляют документ, уд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стоверяющий личность, или представляют копии всех его листов.</w:t>
      </w:r>
      <w:bookmarkStart w:id="14" w:name="sub_16102"/>
      <w:bookmarkEnd w:id="13"/>
    </w:p>
    <w:p w14:paraId="73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 случае, если от имени претендента действует его представитель по 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веренности, к заявке должна быть приложена доверенность на осуществление дейс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вий от имени претендента, оформленная в установленном порядке, или нотариально заверенная копия такой доверенности. В случае, если довере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ность на осуществление действий от имени претендента подписана лицом, уполном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ченным руководителем юридического лица, заявка должна содержать также документ, подтверждающий полномочия этого лица.</w:t>
      </w:r>
    </w:p>
    <w:p w14:paraId="74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Все листы документов, представляемых одновременно с заявкой, либо отдельные тома данных документов должны быть прошиты, пронум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рованы, скреплены печатью претендента (при наличии печати) (для юридического 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ца) и подписаны претендентом или его представит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лем.</w:t>
      </w:r>
      <w:bookmarkStart w:id="15" w:name="sub_1621"/>
    </w:p>
    <w:p w14:paraId="75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К данным документам (в том числе к каждому тому) также прилагается их опись. Заявка и такая опись составляются в двух экземплярах, один из кот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рых остае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ся у продавца, другой - у претендента.</w:t>
      </w:r>
      <w:bookmarkStart w:id="16" w:name="sub_1622"/>
      <w:bookmarkEnd w:id="15"/>
    </w:p>
    <w:p w14:paraId="76000000">
      <w:pPr>
        <w:widowControl w:val="1"/>
        <w:spacing w:line="340" w:lineRule="exact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Соблюдение претендентом указанных требований означает, что зая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ка и документы, представляемые одновременно с заявкой, поданы от имени прете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дента. При этом ненадлежащее исполнение претендентом требования о том, что все листы документов, представляемых одновременно с заявкой, или 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дельные тома документов должны быть пронумерованы, не является основан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ем для 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каза претенденту в участии в продаже.</w:t>
      </w:r>
      <w:bookmarkEnd w:id="14"/>
      <w:bookmarkEnd w:id="16"/>
    </w:p>
    <w:p w14:paraId="77000000">
      <w:pPr>
        <w:widowControl w:val="1"/>
        <w:spacing w:line="340" w:lineRule="exact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Заявки с прилагаемыми к ним документами, поданные с нарушением у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>тановленного срока, на электронной площадке не регистрируются.</w:t>
      </w:r>
    </w:p>
    <w:p w14:paraId="78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Претендент вправе не позднее дня окончания приема заявок отозвать заявку путем направления уведомления об отзыве заявки на электронную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щадку.</w:t>
      </w:r>
    </w:p>
    <w:p w14:paraId="79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отзыва претендентом заявки в порядке, установленном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27.08.2012 № 860, уведомление об  отзыве заявки вместе с заявкой в течение одного часа поступает в «личный кабинет» продавца, о чем претенденту направляется соо</w:t>
      </w:r>
      <w:r>
        <w:rPr>
          <w:rFonts w:ascii="Times New Roman" w:hAnsi="Times New Roman"/>
          <w:sz w:val="28"/>
        </w:rPr>
        <w:t>тветствующее уведо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>ление.</w:t>
      </w:r>
    </w:p>
    <w:p w14:paraId="7A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Время создания, получения и отправки электронных документов на электронной площадке, а также время проведения процедуры продажи имущества соответствует местному времени, в котором функционирует электронная пл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щадка.</w:t>
      </w:r>
    </w:p>
    <w:p w14:paraId="7B000000">
      <w:pPr>
        <w:widowControl w:val="1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Документооборот между претендентами, участниками, оператором эле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тронной площадки и продавцом осуществляется через электронную пл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щадку в форме электронных документов либо электронных образов документов (д</w:t>
      </w:r>
      <w:r>
        <w:rPr>
          <w:rFonts w:ascii="Times New Roman" w:hAnsi="Times New Roman"/>
          <w:b w:val="0"/>
          <w:sz w:val="28"/>
        </w:rPr>
        <w:t>о</w:t>
      </w:r>
      <w:r>
        <w:rPr>
          <w:rFonts w:ascii="Times New Roman" w:hAnsi="Times New Roman"/>
          <w:b w:val="0"/>
          <w:sz w:val="28"/>
        </w:rPr>
        <w:t>кументов на бумажном носителе, преобразованных в электронно-цифровую форму путем сканирования с сохранением их реквизитов), заверенных эле</w:t>
      </w:r>
      <w:r>
        <w:rPr>
          <w:rFonts w:ascii="Times New Roman" w:hAnsi="Times New Roman"/>
          <w:b w:val="0"/>
          <w:sz w:val="28"/>
        </w:rPr>
        <w:t>к</w:t>
      </w:r>
      <w:r>
        <w:rPr>
          <w:rFonts w:ascii="Times New Roman" w:hAnsi="Times New Roman"/>
          <w:b w:val="0"/>
          <w:sz w:val="28"/>
        </w:rPr>
        <w:t>тронной подписью продавца, претендента или участника либо лица, имеющего право действовать от имени соответственно продавца, претендента или учас</w:t>
      </w:r>
      <w:r>
        <w:rPr>
          <w:rFonts w:ascii="Times New Roman" w:hAnsi="Times New Roman"/>
          <w:b w:val="0"/>
          <w:sz w:val="28"/>
        </w:rPr>
        <w:t>т</w:t>
      </w:r>
      <w:r>
        <w:rPr>
          <w:rFonts w:ascii="Times New Roman" w:hAnsi="Times New Roman"/>
          <w:b w:val="0"/>
          <w:sz w:val="28"/>
        </w:rPr>
        <w:t>ника.</w:t>
      </w:r>
    </w:p>
    <w:p w14:paraId="7C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условиями договора</w:t>
      </w:r>
      <w:r>
        <w:rPr>
          <w:rFonts w:ascii="Times New Roman" w:hAnsi="Times New Roman"/>
          <w:sz w:val="28"/>
        </w:rPr>
        <w:t xml:space="preserve"> купли – продажи,</w:t>
      </w:r>
      <w:r>
        <w:rPr>
          <w:rFonts w:ascii="Times New Roman" w:hAnsi="Times New Roman"/>
          <w:sz w:val="28"/>
        </w:rPr>
        <w:t xml:space="preserve"> заключаемого по итогам проведения </w:t>
      </w:r>
      <w:r>
        <w:rPr>
          <w:rFonts w:ascii="Times New Roman" w:hAnsi="Times New Roman"/>
          <w:sz w:val="28"/>
        </w:rPr>
        <w:t>аукциона</w:t>
      </w:r>
      <w:r>
        <w:rPr>
          <w:rFonts w:ascii="Times New Roman" w:hAnsi="Times New Roman"/>
          <w:sz w:val="28"/>
        </w:rPr>
        <w:t xml:space="preserve">, можно ознакомиться на официальных сайтах торгов и на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эле</w:t>
      </w:r>
      <w:r>
        <w:rPr>
          <w:rFonts w:ascii="Times New Roman" w:hAnsi="Times New Roman"/>
          <w:sz w:val="28"/>
        </w:rPr>
        <w:t>к</w:t>
      </w:r>
      <w:r>
        <w:rPr>
          <w:rFonts w:ascii="Times New Roman" w:hAnsi="Times New Roman"/>
          <w:sz w:val="28"/>
        </w:rPr>
        <w:t>тронной площадке</w:t>
      </w:r>
      <w:r>
        <w:rPr>
          <w:rFonts w:ascii="Times New Roman" w:hAnsi="Times New Roman"/>
          <w:sz w:val="28"/>
        </w:rPr>
        <w:t>.</w:t>
      </w:r>
    </w:p>
    <w:p w14:paraId="7D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Любое лицо независимо от регистрации на электронной площадке вправе направить на электронный адрес 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ператора, указанный в настоящем </w:t>
      </w:r>
      <w:r>
        <w:rPr>
          <w:rFonts w:ascii="Times New Roman" w:hAnsi="Times New Roman"/>
          <w:sz w:val="28"/>
        </w:rPr>
        <w:t>информацион</w:t>
      </w:r>
      <w:r>
        <w:rPr>
          <w:rFonts w:ascii="Times New Roman" w:hAnsi="Times New Roman"/>
          <w:sz w:val="28"/>
        </w:rPr>
        <w:t xml:space="preserve">ном </w:t>
      </w:r>
      <w:r>
        <w:rPr>
          <w:rFonts w:ascii="Times New Roman" w:hAnsi="Times New Roman"/>
          <w:sz w:val="28"/>
        </w:rPr>
        <w:t>сообщении о проведении</w:t>
      </w:r>
      <w:r>
        <w:rPr>
          <w:rFonts w:ascii="Times New Roman" w:hAnsi="Times New Roman"/>
          <w:sz w:val="28"/>
        </w:rPr>
        <w:t xml:space="preserve"> аукциона по</w:t>
      </w:r>
      <w:r>
        <w:rPr>
          <w:rFonts w:ascii="Times New Roman" w:hAnsi="Times New Roman"/>
          <w:sz w:val="28"/>
        </w:rPr>
        <w:t xml:space="preserve"> продажи имущества, запрос о разъясн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нии размещенной информации.</w:t>
      </w:r>
    </w:p>
    <w:p w14:paraId="7E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7F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80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Оператор приостанавливает провед</w:t>
      </w:r>
      <w:r>
        <w:rPr>
          <w:rFonts w:ascii="Times New Roman" w:hAnsi="Times New Roman"/>
          <w:sz w:val="28"/>
        </w:rPr>
        <w:t>ение продажи имущества в случае</w:t>
      </w:r>
    </w:p>
    <w:p w14:paraId="81000000">
      <w:pPr>
        <w:pStyle w:val="Style_4"/>
        <w:widowControl w:val="1"/>
        <w:spacing w:line="328" w:lineRule="exac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технологического сбоя, зафиксированного программно-аппаратными средствами электронной площадки, но не более чем на одни сутки.</w:t>
      </w:r>
    </w:p>
    <w:p w14:paraId="82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Возобновление проведения продажи имущества начинается с того момента, на котором продажа имущества была прервана.</w:t>
      </w:r>
    </w:p>
    <w:p w14:paraId="83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одного часа со времени приостановления проведения продажи имущества Оператор размещает на электронной площадке информацию о причине приостановления продажи имущества, времени приостановления и возо</w:t>
      </w:r>
      <w:r>
        <w:rPr>
          <w:rFonts w:ascii="Times New Roman" w:hAnsi="Times New Roman"/>
          <w:sz w:val="28"/>
        </w:rPr>
        <w:t>б</w:t>
      </w:r>
      <w:r>
        <w:rPr>
          <w:rFonts w:ascii="Times New Roman" w:hAnsi="Times New Roman"/>
          <w:sz w:val="28"/>
        </w:rPr>
        <w:t>новления продажи имущества, уведомляет об этом участников, а также направляет указанную информацию продавцу для внесения в протокол об итогах пр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дажи имущества.</w:t>
      </w:r>
    </w:p>
    <w:p w14:paraId="84000000">
      <w:pPr>
        <w:pStyle w:val="Style_4"/>
        <w:widowControl w:val="1"/>
        <w:spacing w:line="328" w:lineRule="exac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Суммы задатков возвращаются участникам аукциона, за исключением его победителя, в течение пяти дней с даты подведения итогов аукциона.</w:t>
      </w:r>
    </w:p>
    <w:p w14:paraId="85000000">
      <w:pPr>
        <w:pStyle w:val="Style_4"/>
        <w:widowControl w:val="1"/>
        <w:spacing w:line="360" w:lineRule="exact"/>
        <w:ind w:firstLine="709"/>
        <w:rPr>
          <w:rFonts w:ascii="Times New Roman" w:hAnsi="Times New Roman"/>
          <w:sz w:val="28"/>
          <w:u w:val="single"/>
        </w:rPr>
      </w:pPr>
    </w:p>
    <w:p w14:paraId="86000000">
      <w:pPr>
        <w:pStyle w:val="Style_4"/>
        <w:widowControl w:val="1"/>
        <w:spacing w:line="360" w:lineRule="exact"/>
        <w:ind w:firstLine="709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Порядок проведения аукциона:</w:t>
      </w:r>
    </w:p>
    <w:p w14:paraId="87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Со времени начала проведения процедуры аукциона оператором эле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тронной площадки размещае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ся:</w:t>
      </w:r>
    </w:p>
    <w:p w14:paraId="88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17" w:name="sub_76"/>
      <w:r>
        <w:rPr>
          <w:rStyle w:val="Style_6_ch"/>
          <w:rFonts w:ascii="Times New Roman" w:hAnsi="Times New Roman"/>
          <w:b w:val="0"/>
          <w:color w:val="000000"/>
          <w:sz w:val="28"/>
        </w:rPr>
        <w:t>а) в открытой части электронной площадки - информация о начале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ведения процедуры аукциона с указанием наименования имущества, 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чальной цены и текущего «шага аукциона»;</w:t>
      </w:r>
    </w:p>
    <w:p w14:paraId="89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18" w:name="sub_77"/>
      <w:bookmarkEnd w:id="17"/>
      <w:r>
        <w:rPr>
          <w:rStyle w:val="Style_6_ch"/>
          <w:rFonts w:ascii="Times New Roman" w:hAnsi="Times New Roman"/>
          <w:b w:val="0"/>
          <w:color w:val="000000"/>
          <w:sz w:val="28"/>
        </w:rPr>
        <w:t>б) в закрытой части электронной площадки - помимо информации, ук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щества.</w:t>
      </w:r>
      <w:bookmarkStart w:id="19" w:name="sub_81"/>
      <w:bookmarkEnd w:id="18"/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</w:p>
    <w:p w14:paraId="8A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 течение одного часа со времени начала проведения процедуры аукци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на участникам предлагается заявить о приобретении имущества по начальной ц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не. В случае если в течение указанного времени:</w:t>
      </w:r>
      <w:bookmarkEnd w:id="19"/>
    </w:p>
    <w:p w14:paraId="8B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следнего предложения о цене имущества следующее предложение не поступ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ло, аукцион с помощью программно-аппаратных средств электронной площа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ки завершается;</w:t>
      </w:r>
      <w:bookmarkStart w:id="20" w:name="sub_80"/>
    </w:p>
    <w:p w14:paraId="8C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б)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не поступило ни одного предложения о начальной цене им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щества, то ау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21" w:name="sub_84"/>
      <w:bookmarkEnd w:id="20"/>
    </w:p>
    <w:p w14:paraId="8D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При этом программными средствами электронной площадки обеспечив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ется:</w:t>
      </w:r>
      <w:bookmarkStart w:id="22" w:name="sub_82"/>
      <w:bookmarkEnd w:id="21"/>
    </w:p>
    <w:p w14:paraId="8E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га аукциона»;</w:t>
      </w:r>
      <w:bookmarkStart w:id="23" w:name="sub_83"/>
      <w:bookmarkEnd w:id="22"/>
    </w:p>
    <w:p w14:paraId="8F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б)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уведомление участника в случае, если предложение этого учас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ника о цене имущества не может быть принято в связи с подачей аналогичного пре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ложения ранее другим участником.</w:t>
      </w:r>
      <w:bookmarkStart w:id="24" w:name="sub_85"/>
      <w:bookmarkEnd w:id="23"/>
    </w:p>
    <w:p w14:paraId="90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Победителем признается участник, предложивший наиболее высокую цену имущества.</w:t>
      </w:r>
      <w:bookmarkEnd w:id="24"/>
    </w:p>
    <w:p w14:paraId="91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Ход проведения процедуры аукциона фиксируется оператором электро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ной площадки в электронном журнале, который направляется продавцу в теч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ние одного часа со времени завершения приема предложений о цене имущес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ва для подведения итогов аукциона путем оформления протокола об итогах аукциона.</w:t>
      </w:r>
    </w:p>
    <w:p w14:paraId="92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пли-продажи имущества, содержит фамилию, имя, отчество (при наличии) или наименование юридического лица - победителя аукциона или лица, признанн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го единственным участником аукциона, цену имущества, предложенную поб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дителем, или начальную цену имущества, в случае если лицо признано единс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венным участником аукциона - фамилию, имя, отчество (при наличии) или 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именование юридического лица - участника продажи, который подал предп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следнее предложение о цене такого имущества в ходе продажи (за исключен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ем случаев, если заявку на участие в аукционе подало только одно лицо,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знанное единстве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ным участником аукциона), и подписывается продавцом в течение одного часа с момента получения электронного журнала, но не поз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нее рабочего дня, следующего за днем подведения итогов аукциона, либо не позднее рабочего дня, следующего за днем подведения итогов аукциона, в сл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чае если заявку на участие в аукционе подало только одно лицо, признанное единственным уч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стником аукциона.</w:t>
      </w:r>
      <w:bookmarkStart w:id="25" w:name="sub_88"/>
    </w:p>
    <w:p w14:paraId="93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Процедура аукциона считается завершенной со времени подписания пр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цом протокола об итогах аукциона.</w:t>
      </w:r>
      <w:bookmarkStart w:id="26" w:name="sub_92"/>
      <w:bookmarkEnd w:id="25"/>
    </w:p>
    <w:p w14:paraId="94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Аукцион признается несостоявшимся в следующих случаях:</w:t>
      </w:r>
      <w:bookmarkStart w:id="27" w:name="sub_89"/>
      <w:bookmarkEnd w:id="26"/>
    </w:p>
    <w:p w14:paraId="95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а)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не было подано ни одной заявки на участие либо ни один из прете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дентов не признан участником;</w:t>
      </w:r>
    </w:p>
    <w:p w14:paraId="96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End w:id="27"/>
      <w:r>
        <w:rPr>
          <w:rStyle w:val="Style_6_ch"/>
          <w:rFonts w:ascii="Times New Roman" w:hAnsi="Times New Roman"/>
          <w:b w:val="0"/>
          <w:color w:val="000000"/>
          <w:sz w:val="28"/>
        </w:rPr>
        <w:t>б)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лицо, признанное единственным участником аукциона, отказалось от закл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ю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чения договора купли-продажи;</w:t>
      </w:r>
    </w:p>
    <w:p w14:paraId="97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28" w:name="sub_91"/>
      <w:r>
        <w:rPr>
          <w:rStyle w:val="Style_6_ch"/>
          <w:rFonts w:ascii="Times New Roman" w:hAnsi="Times New Roman"/>
          <w:b w:val="0"/>
          <w:color w:val="000000"/>
          <w:sz w:val="28"/>
        </w:rPr>
        <w:t>в) ни один из участников не сделал предложение о начальной цене им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щес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т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ва.</w:t>
      </w:r>
      <w:bookmarkEnd w:id="28"/>
    </w:p>
    <w:p w14:paraId="98000000">
      <w:pPr>
        <w:widowControl w:val="1"/>
        <w:ind w:firstLine="709"/>
        <w:jc w:val="both"/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>г)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в иных случаях, указанных в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"https://internet.garant.ru/#/document/12148517/entry/17317"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части 17 статьи 17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  <w:vertAlign w:val="superscript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  <w:vertAlign w:val="superscript"/>
        </w:rPr>
        <w:instrText>HYPERLINK "https://internet.garant.ru/#/document/12148517/entry/17317"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  <w:vertAlign w:val="superscript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  <w:vertAlign w:val="superscript"/>
        </w:rPr>
        <w:t> 3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  <w:vertAlign w:val="superscript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Федерального закона № 135-ФЗ «О защите конкуренции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».</w:t>
      </w:r>
    </w:p>
    <w:p w14:paraId="99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Решение о признании аукциона несостоявшимся оформляется проток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лом.</w:t>
      </w:r>
    </w:p>
    <w:p w14:paraId="9A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В течение одного часа с момента подписания протокола об итогах ау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циона победителю или лицу, признанному единственным участником аукци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на, н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а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мация:</w:t>
      </w:r>
    </w:p>
    <w:p w14:paraId="9B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29" w:name="sub_94"/>
      <w:r>
        <w:rPr>
          <w:rStyle w:val="Style_6_ch"/>
          <w:rFonts w:ascii="Times New Roman" w:hAnsi="Times New Roman"/>
          <w:b w:val="0"/>
          <w:color w:val="000000"/>
          <w:sz w:val="28"/>
        </w:rPr>
        <w:t>а)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наименование имущества и иные позволяющие его индивидуализир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вать сведения (спецификация лота);</w:t>
      </w:r>
    </w:p>
    <w:p w14:paraId="9C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Start w:id="30" w:name="sub_95"/>
      <w:bookmarkEnd w:id="29"/>
      <w:r>
        <w:rPr>
          <w:rStyle w:val="Style_6_ch"/>
          <w:rFonts w:ascii="Times New Roman" w:hAnsi="Times New Roman"/>
          <w:b w:val="0"/>
          <w:color w:val="000000"/>
          <w:sz w:val="28"/>
        </w:rPr>
        <w:t>б) цена сделки;</w:t>
      </w:r>
    </w:p>
    <w:p w14:paraId="9D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bookmarkEnd w:id="30"/>
      <w:r>
        <w:rPr>
          <w:rStyle w:val="Style_6_ch"/>
          <w:rFonts w:ascii="Times New Roman" w:hAnsi="Times New Roman"/>
          <w:b w:val="0"/>
          <w:color w:val="000000"/>
          <w:sz w:val="28"/>
        </w:rPr>
        <w:t>в)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фамилия, имя, отчество физического лица или наименование юридич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ского лица - победителя или лица, признанного единственным участником аукциона.</w:t>
      </w:r>
    </w:p>
    <w:p w14:paraId="9E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  <w:u w:val="none"/>
        </w:rPr>
      </w:pP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Заключение договора купли-продажи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с победителем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аукциона либо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лицом, признанным единственным участником аукциона,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осуществляется не ранее чем через 10 дней и не позднее 20 дней со дня размещения 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begin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instrText>HYPERLINK "http://www.torgi.gov.ru/"</w:instrTex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separate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t>официальном сайте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pacing w:val="0"/>
          <w:sz w:val="28"/>
          <w:u w:color="000000" w:val="none"/>
        </w:rPr>
        <w:fldChar w:fldCharType="end"/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в сети «Интернет» протокола об итогах аукциона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u w:val="none"/>
        </w:rPr>
        <w:t>.</w:t>
      </w:r>
    </w:p>
    <w:p w14:paraId="9F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color w:val="000000"/>
          <w:sz w:val="28"/>
        </w:rPr>
        <w:t>Передача имущества и оформление права собственности на него осущ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е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ствляются в соответствии с законодательством Российской Федерации и дог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вором купли-продажи имущества не позднее чем через 30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 </w:t>
      </w:r>
      <w:r>
        <w:rPr>
          <w:rStyle w:val="Style_6_ch"/>
          <w:rFonts w:ascii="Times New Roman" w:hAnsi="Times New Roman"/>
          <w:b w:val="0"/>
          <w:color w:val="000000"/>
          <w:sz w:val="28"/>
        </w:rPr>
        <w:t>календарных дней после дня оплаты имущества.</w:t>
      </w:r>
    </w:p>
    <w:p w14:paraId="A0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Организатор аукциона вправе принять решение о внесении изменений в извещение о проведении аукциона. Такие изменения формируются организатором аукциона или специализированной организацией с использованием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fldChar w:fldCharType="begin"/>
      </w:r>
      <w:r>
        <w:rPr>
          <w:rFonts w:ascii="Times New Roman" w:hAnsi="Times New Roman"/>
          <w:b w:val="0"/>
          <w:sz w:val="28"/>
        </w:rPr>
        <w:instrText>HYPERLINK "http://www.torgi.gov.ru/"</w:instrText>
      </w:r>
      <w:r>
        <w:rPr>
          <w:rFonts w:ascii="Times New Roman" w:hAnsi="Times New Roman"/>
          <w:b w:val="0"/>
          <w:sz w:val="28"/>
        </w:rPr>
        <w:fldChar w:fldCharType="separate"/>
      </w:r>
      <w:r>
        <w:rPr>
          <w:rFonts w:ascii="Times New Roman" w:hAnsi="Times New Roman"/>
          <w:b w:val="0"/>
          <w:sz w:val="28"/>
        </w:rPr>
        <w:t>официального сайта</w:t>
      </w:r>
      <w:r>
        <w:rPr>
          <w:rFonts w:ascii="Times New Roman" w:hAnsi="Times New Roman"/>
          <w:b w:val="0"/>
          <w:sz w:val="28"/>
        </w:rPr>
        <w:fldChar w:fldCharType="end"/>
      </w:r>
      <w:r>
        <w:rPr>
          <w:rFonts w:ascii="Times New Roman" w:hAnsi="Times New Roman"/>
          <w:b w:val="0"/>
          <w:sz w:val="28"/>
        </w:rPr>
        <w:t xml:space="preserve">, подписываются усиленной квалифицированной подписью лица, уполномоченного действовать от имени организатора аукциона или специализированной организации, и размещаются организатором аукциона, специализированной организацией на официальном сайте не позднее чем за пять дней до даты окончания подачи заявок на участие в аукционе. В течение одного часа с момента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площадке. При внесении изменений в извещение о проведении аукциона срок подачи заявок на участие в аукционе должен быть продлен таким образом,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</w:t>
      </w:r>
      <w:r>
        <w:rPr>
          <w:rFonts w:ascii="Times New Roman" w:hAnsi="Times New Roman"/>
          <w:b w:val="0"/>
          <w:sz w:val="28"/>
        </w:rPr>
        <w:t>не менее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пятнадцати календарных дней, но не менее десяти рабочих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>дней.</w:t>
      </w:r>
    </w:p>
    <w:p w14:paraId="A1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Организатор аукциона вправе отказаться от проведения аукциона.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позднее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качестве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14:paraId="A2000000">
      <w:pPr>
        <w:widowControl w:val="1"/>
        <w:ind w:firstLine="709"/>
        <w:jc w:val="both"/>
        <w:rPr>
          <w:rStyle w:val="Style_6_ch"/>
          <w:rFonts w:ascii="Times New Roman" w:hAnsi="Times New Roman"/>
          <w:b w:val="0"/>
          <w:color w:val="000000"/>
          <w:sz w:val="28"/>
        </w:rPr>
      </w:pPr>
      <w:r>
        <w:rPr>
          <w:rStyle w:val="Style_6_ch"/>
          <w:rFonts w:ascii="Times New Roman" w:hAnsi="Times New Roman"/>
          <w:b w:val="0"/>
          <w:sz w:val="28"/>
        </w:rPr>
        <w:t>.</w:t>
      </w:r>
      <w:bookmarkStart w:id="31" w:name="sub_1091"/>
      <w:bookmarkEnd w:id="31"/>
    </w:p>
    <w:p w14:paraId="A3000000">
      <w:pPr>
        <w:pStyle w:val="Style_4"/>
        <w:widowControl w:val="1"/>
        <w:spacing w:line="360" w:lineRule="exact"/>
        <w:ind w:firstLine="709"/>
        <w:rPr>
          <w:rFonts w:ascii="Times New Roman" w:hAnsi="Times New Roman"/>
          <w:sz w:val="28"/>
        </w:rPr>
      </w:pPr>
    </w:p>
    <w:p w14:paraId="A4000000">
      <w:pPr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Заместитель главы Ленинградского </w:t>
      </w:r>
    </w:p>
    <w:p w14:paraId="A5000000">
      <w:pPr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муниципального округа, </w:t>
      </w:r>
    </w:p>
    <w:p w14:paraId="A6000000">
      <w:pPr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начальник отдела имущественных </w:t>
      </w:r>
    </w:p>
    <w:p w14:paraId="A7000000">
      <w:pPr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отношений администрации                                      </w:t>
      </w:r>
      <w:r>
        <w:rPr>
          <w:rFonts w:ascii="Times New Roman" w:hAnsi="Times New Roman"/>
          <w:b w:val="0"/>
          <w:sz w:val="28"/>
        </w:rPr>
        <w:t xml:space="preserve">                              </w:t>
      </w:r>
      <w:r>
        <w:rPr>
          <w:rFonts w:ascii="Times New Roman" w:hAnsi="Times New Roman"/>
          <w:b w:val="0"/>
          <w:sz w:val="28"/>
        </w:rPr>
        <w:t xml:space="preserve"> Р.Г. То</w:t>
      </w:r>
      <w:r>
        <w:rPr>
          <w:rFonts w:ascii="Times New Roman" w:hAnsi="Times New Roman"/>
          <w:b w:val="0"/>
          <w:sz w:val="28"/>
        </w:rPr>
        <w:t>ц</w:t>
      </w:r>
      <w:r>
        <w:rPr>
          <w:rFonts w:ascii="Times New Roman" w:hAnsi="Times New Roman"/>
          <w:b w:val="0"/>
          <w:sz w:val="28"/>
        </w:rPr>
        <w:t>кая</w:t>
      </w:r>
    </w:p>
    <w:p w14:paraId="A8000000">
      <w:pPr>
        <w:rPr>
          <w:rFonts w:ascii="Times New Roman" w:hAnsi="Times New Roman"/>
          <w:b w:val="0"/>
          <w:sz w:val="28"/>
        </w:rPr>
      </w:pPr>
    </w:p>
    <w:p w14:paraId="A9000000">
      <w:pPr>
        <w:rPr>
          <w:rFonts w:ascii="Times New Roman" w:hAnsi="Times New Roman"/>
          <w:b w:val="0"/>
          <w:sz w:val="28"/>
        </w:rPr>
      </w:pPr>
    </w:p>
    <w:p w14:paraId="AA000000">
      <w:pPr>
        <w:rPr>
          <w:rFonts w:ascii="Times New Roman" w:hAnsi="Times New Roman"/>
          <w:b w:val="0"/>
          <w:sz w:val="28"/>
        </w:rPr>
      </w:pPr>
    </w:p>
    <w:p w14:paraId="AB000000">
      <w:pPr>
        <w:pStyle w:val="Style_2"/>
        <w:widowControl w:val="1"/>
        <w:ind/>
        <w:jc w:val="left"/>
      </w:pPr>
    </w:p>
    <w:p w14:paraId="AC000000">
      <w:pPr>
        <w:pStyle w:val="Style_2"/>
        <w:widowControl w:val="1"/>
        <w:ind/>
        <w:jc w:val="left"/>
      </w:pPr>
    </w:p>
    <w:p w14:paraId="AD000000">
      <w:pPr>
        <w:widowControl w:val="1"/>
        <w:tabs>
          <w:tab w:leader="none" w:pos="5812" w:val="left"/>
        </w:tabs>
        <w:ind w:left="4395"/>
        <w:rPr>
          <w:b w:val="0"/>
          <w:sz w:val="22"/>
        </w:rPr>
      </w:pPr>
      <w:r>
        <w:rPr>
          <w:b w:val="0"/>
          <w:sz w:val="22"/>
        </w:rPr>
        <w:t>Приложение № 1</w:t>
      </w:r>
    </w:p>
    <w:p w14:paraId="AE000000">
      <w:pPr>
        <w:widowControl w:val="1"/>
        <w:tabs>
          <w:tab w:leader="none" w:pos="5812" w:val="left"/>
        </w:tabs>
        <w:ind w:left="4395"/>
        <w:rPr>
          <w:b w:val="0"/>
          <w:sz w:val="22"/>
        </w:rPr>
      </w:pPr>
      <w:r>
        <w:rPr>
          <w:b w:val="0"/>
          <w:sz w:val="22"/>
        </w:rPr>
        <w:t xml:space="preserve">к </w:t>
      </w:r>
      <w:r>
        <w:rPr>
          <w:b w:val="0"/>
          <w:sz w:val="22"/>
        </w:rPr>
        <w:t>информационному сообщению</w:t>
      </w:r>
    </w:p>
    <w:p w14:paraId="AF000000">
      <w:pPr>
        <w:widowControl w:val="1"/>
        <w:spacing w:line="360" w:lineRule="auto"/>
        <w:ind w:left="4395"/>
        <w:rPr>
          <w:b w:val="0"/>
          <w:sz w:val="22"/>
        </w:rPr>
      </w:pPr>
    </w:p>
    <w:p w14:paraId="B0000000">
      <w:pPr>
        <w:widowControl w:val="1"/>
        <w:spacing w:line="360" w:lineRule="auto"/>
        <w:ind/>
        <w:jc w:val="center"/>
        <w:rPr>
          <w:b w:val="0"/>
          <w:sz w:val="22"/>
        </w:rPr>
      </w:pPr>
      <w:r>
        <w:rPr>
          <w:b w:val="0"/>
          <w:sz w:val="22"/>
        </w:rPr>
        <w:t>ЭЛЕКТРОННАЯ ФОРМА ЗАЯВКИ НА УЧАСТИЕ  В АУКЦИОНЕ</w:t>
      </w:r>
    </w:p>
    <w:p w14:paraId="B1000000">
      <w:pPr>
        <w:widowControl w:val="1"/>
        <w:spacing w:line="360" w:lineRule="auto"/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ПО ПРОДАЖЕ ИМУЩЕСТВА </w:t>
      </w:r>
    </w:p>
    <w:p w14:paraId="B2000000">
      <w:pPr>
        <w:widowControl w:val="1"/>
        <w:ind/>
        <w:jc w:val="center"/>
        <w:rPr>
          <w:b w:val="0"/>
          <w:sz w:val="22"/>
        </w:rPr>
      </w:pPr>
    </w:p>
    <w:p w14:paraId="B3000000">
      <w:pPr>
        <w:widowControl w:val="1"/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«_____» ________________ г., № лота _____ </w:t>
      </w:r>
    </w:p>
    <w:p w14:paraId="B4000000">
      <w:pPr>
        <w:widowControl w:val="1"/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  (дата проведения продажи)</w:t>
      </w:r>
    </w:p>
    <w:p w14:paraId="B5000000">
      <w:pPr>
        <w:widowControl w:val="1"/>
        <w:spacing w:line="360" w:lineRule="exact"/>
        <w:ind/>
        <w:rPr>
          <w:b w:val="0"/>
          <w:sz w:val="22"/>
        </w:rPr>
      </w:pPr>
    </w:p>
    <w:p w14:paraId="B6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ФИО / Наименование претендента__________________________________________________</w:t>
      </w:r>
    </w:p>
    <w:p w14:paraId="B7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Для физических лиц:</w:t>
      </w:r>
    </w:p>
    <w:p w14:paraId="B8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документ, удостоверяющий личность: _____________________________________________________</w:t>
      </w:r>
    </w:p>
    <w:p w14:paraId="B9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серия _________ № ______________, выдан «____» ______________ ______ г.</w:t>
      </w:r>
    </w:p>
    <w:p w14:paraId="BA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____________________________________________________________________________ (кем выдан)</w:t>
      </w:r>
    </w:p>
    <w:p w14:paraId="BB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Для юридических лиц:</w:t>
      </w:r>
    </w:p>
    <w:p w14:paraId="BC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м</w:t>
      </w:r>
      <w:r>
        <w:rPr>
          <w:b w:val="0"/>
          <w:sz w:val="22"/>
        </w:rPr>
        <w:t>е</w:t>
      </w:r>
      <w:r>
        <w:rPr>
          <w:b w:val="0"/>
          <w:sz w:val="22"/>
        </w:rPr>
        <w:t>сто жительства /место нахождения претендента:___________________________________________</w:t>
      </w:r>
    </w:p>
    <w:p w14:paraId="BD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Телефон _____________________Индекс ___________________________________________________</w:t>
      </w:r>
    </w:p>
    <w:p w14:paraId="BE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Банковские реквизиты претендента для возврата денежных средств:</w:t>
      </w:r>
    </w:p>
    <w:p w14:paraId="BF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ИНН/КПП (для юридических лиц)_________________________________________________________</w:t>
      </w:r>
    </w:p>
    <w:p w14:paraId="C0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Получатель:____________________________________________________________________________</w:t>
      </w:r>
    </w:p>
    <w:p w14:paraId="C1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Наименование банка получат</w:t>
      </w:r>
      <w:r>
        <w:rPr>
          <w:b w:val="0"/>
          <w:sz w:val="22"/>
        </w:rPr>
        <w:t>е</w:t>
      </w:r>
      <w:r>
        <w:rPr>
          <w:b w:val="0"/>
          <w:sz w:val="22"/>
        </w:rPr>
        <w:t>ля:____________________________________________________</w:t>
      </w:r>
    </w:p>
    <w:p w14:paraId="C2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БИК:__________________________________________________________________________________</w:t>
      </w:r>
    </w:p>
    <w:p w14:paraId="C3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р/сч___________________________________________________________________________________</w:t>
      </w:r>
    </w:p>
    <w:p w14:paraId="C4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к/сч___________________________________________________________________________________</w:t>
      </w:r>
    </w:p>
    <w:p w14:paraId="C5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Представитель претендента ________________________________________________________</w:t>
      </w:r>
    </w:p>
    <w:p w14:paraId="C6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 xml:space="preserve">                                                                                        (ФИО или наименование)</w:t>
      </w:r>
    </w:p>
    <w:p w14:paraId="C7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действует на основании доверенности от «____» ________________ г. № ___.</w:t>
      </w:r>
    </w:p>
    <w:p w14:paraId="C8000000">
      <w:pPr>
        <w:widowControl w:val="1"/>
        <w:spacing w:line="360" w:lineRule="exact"/>
        <w:ind/>
        <w:jc w:val="both"/>
        <w:rPr>
          <w:b w:val="0"/>
          <w:sz w:val="22"/>
        </w:rPr>
      </w:pPr>
      <w:r>
        <w:rPr>
          <w:b w:val="0"/>
          <w:spacing w:val="-6"/>
          <w:sz w:val="22"/>
        </w:rPr>
        <w:t>Реквизиты документа, удостоверяющего личность представителя -</w:t>
      </w:r>
      <w:r>
        <w:rPr>
          <w:b w:val="0"/>
          <w:sz w:val="22"/>
        </w:rPr>
        <w:t xml:space="preserve"> физич</w:t>
      </w:r>
      <w:r>
        <w:rPr>
          <w:b w:val="0"/>
          <w:sz w:val="22"/>
        </w:rPr>
        <w:t>е</w:t>
      </w:r>
      <w:r>
        <w:rPr>
          <w:b w:val="0"/>
          <w:sz w:val="22"/>
        </w:rPr>
        <w:t xml:space="preserve">ского </w:t>
      </w:r>
      <w:r>
        <w:rPr>
          <w:b w:val="0"/>
          <w:spacing w:val="-4"/>
          <w:sz w:val="22"/>
        </w:rPr>
        <w:t>лица, или документа о государственной регистрации в качестве</w:t>
      </w:r>
      <w:r>
        <w:rPr>
          <w:b w:val="0"/>
          <w:sz w:val="22"/>
        </w:rPr>
        <w:t xml:space="preserve"> юридического лица представителя юридического лица:____________________________________________________</w:t>
      </w:r>
    </w:p>
    <w:p w14:paraId="C9000000">
      <w:pPr>
        <w:widowControl w:val="1"/>
        <w:spacing w:line="360" w:lineRule="exact"/>
        <w:ind/>
        <w:jc w:val="center"/>
        <w:rPr>
          <w:b w:val="0"/>
          <w:sz w:val="22"/>
        </w:rPr>
      </w:pPr>
      <w:r>
        <w:rPr>
          <w:b w:val="0"/>
          <w:sz w:val="22"/>
        </w:rPr>
        <w:t>(наименование документа, серия, номер, дата и место выдачи (регистрации), кем выдан)</w:t>
      </w:r>
    </w:p>
    <w:p w14:paraId="CA000000">
      <w:pPr>
        <w:widowControl w:val="1"/>
        <w:spacing w:line="360" w:lineRule="exact"/>
        <w:ind w:firstLine="708"/>
        <w:jc w:val="both"/>
        <w:rPr>
          <w:b w:val="0"/>
          <w:sz w:val="22"/>
        </w:rPr>
      </w:pPr>
      <w:r>
        <w:rPr>
          <w:b w:val="0"/>
          <w:sz w:val="22"/>
        </w:rPr>
        <w:t>Ознакомившись с информационным сообщением о проведении пр</w:t>
      </w:r>
      <w:r>
        <w:rPr>
          <w:b w:val="0"/>
          <w:sz w:val="22"/>
        </w:rPr>
        <w:t>о</w:t>
      </w:r>
      <w:r>
        <w:rPr>
          <w:b w:val="0"/>
          <w:sz w:val="22"/>
        </w:rPr>
        <w:t xml:space="preserve">дажи муниципального имущества в электронной форме, опубликованным __________________, претендент </w:t>
      </w:r>
      <w:r>
        <w:rPr>
          <w:b w:val="0"/>
          <w:spacing w:val="-4"/>
          <w:sz w:val="22"/>
        </w:rPr>
        <w:t>заявляет о намерении принять участие в пр</w:t>
      </w:r>
      <w:r>
        <w:rPr>
          <w:b w:val="0"/>
          <w:spacing w:val="-4"/>
          <w:sz w:val="22"/>
        </w:rPr>
        <w:t>о</w:t>
      </w:r>
      <w:r>
        <w:rPr>
          <w:b w:val="0"/>
          <w:spacing w:val="-4"/>
          <w:sz w:val="22"/>
        </w:rPr>
        <w:t xml:space="preserve">даже муниципального имущества в электронной форме </w:t>
      </w:r>
      <w:r>
        <w:rPr>
          <w:b w:val="0"/>
          <w:sz w:val="22"/>
        </w:rPr>
        <w:t>по лоту №____________________________________________________________________________________</w:t>
      </w:r>
    </w:p>
    <w:p w14:paraId="CB000000">
      <w:pPr>
        <w:widowControl w:val="1"/>
        <w:spacing w:line="360" w:lineRule="exact"/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 (номер лота, наименование имущества, указанное в информационном сообщ</w:t>
      </w:r>
      <w:r>
        <w:rPr>
          <w:b w:val="0"/>
          <w:sz w:val="22"/>
        </w:rPr>
        <w:t>е</w:t>
      </w:r>
      <w:r>
        <w:rPr>
          <w:b w:val="0"/>
          <w:sz w:val="22"/>
        </w:rPr>
        <w:t>нии о проведении продажи муниципального имущества в электро</w:t>
      </w:r>
      <w:r>
        <w:rPr>
          <w:b w:val="0"/>
          <w:sz w:val="22"/>
        </w:rPr>
        <w:t>н</w:t>
      </w:r>
      <w:r>
        <w:rPr>
          <w:b w:val="0"/>
          <w:sz w:val="22"/>
        </w:rPr>
        <w:t>ной форме)</w:t>
      </w:r>
    </w:p>
    <w:p w14:paraId="CC000000">
      <w:pPr>
        <w:widowControl w:val="1"/>
        <w:spacing w:line="360" w:lineRule="exact"/>
        <w:ind w:firstLine="708"/>
        <w:jc w:val="both"/>
        <w:rPr>
          <w:b w:val="0"/>
          <w:sz w:val="22"/>
        </w:rPr>
      </w:pPr>
      <w:r>
        <w:rPr>
          <w:b w:val="0"/>
          <w:sz w:val="22"/>
        </w:rPr>
        <w:t>Претендент обязуется соблюдать условия и порядок, содержащиеся в информационном сообщении о проведении продажи муниципального имущ</w:t>
      </w:r>
      <w:r>
        <w:rPr>
          <w:b w:val="0"/>
          <w:sz w:val="22"/>
        </w:rPr>
        <w:t>е</w:t>
      </w:r>
      <w:r>
        <w:rPr>
          <w:b w:val="0"/>
          <w:sz w:val="22"/>
        </w:rPr>
        <w:t>ства в электронной форме, установленные законодательством Российской Ф</w:t>
      </w:r>
      <w:r>
        <w:rPr>
          <w:b w:val="0"/>
          <w:sz w:val="22"/>
        </w:rPr>
        <w:t>е</w:t>
      </w:r>
      <w:r>
        <w:rPr>
          <w:b w:val="0"/>
          <w:sz w:val="22"/>
        </w:rPr>
        <w:t>дер</w:t>
      </w:r>
      <w:r>
        <w:rPr>
          <w:b w:val="0"/>
          <w:sz w:val="22"/>
        </w:rPr>
        <w:t>а</w:t>
      </w:r>
      <w:r>
        <w:rPr>
          <w:b w:val="0"/>
          <w:sz w:val="22"/>
        </w:rPr>
        <w:t>ции.</w:t>
      </w:r>
    </w:p>
    <w:p w14:paraId="CD000000">
      <w:pPr>
        <w:widowControl w:val="1"/>
        <w:spacing w:line="360" w:lineRule="exact"/>
        <w:ind w:firstLine="708"/>
        <w:jc w:val="both"/>
        <w:rPr>
          <w:b w:val="0"/>
          <w:sz w:val="22"/>
        </w:rPr>
      </w:pPr>
      <w:r>
        <w:rPr>
          <w:b w:val="0"/>
          <w:sz w:val="22"/>
        </w:rPr>
        <w:t>В случае признания _______________________________________________________________</w:t>
      </w:r>
    </w:p>
    <w:p w14:paraId="CE000000">
      <w:pPr>
        <w:widowControl w:val="1"/>
        <w:spacing w:line="360" w:lineRule="exact"/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 (ФИО / наименование претендента)</w:t>
      </w:r>
    </w:p>
    <w:p w14:paraId="CF000000">
      <w:pPr>
        <w:widowControl w:val="1"/>
        <w:spacing w:line="360" w:lineRule="exact"/>
        <w:ind/>
        <w:jc w:val="both"/>
        <w:rPr>
          <w:b w:val="0"/>
          <w:sz w:val="22"/>
        </w:rPr>
      </w:pPr>
      <w:r>
        <w:rPr>
          <w:b w:val="0"/>
          <w:sz w:val="22"/>
        </w:rPr>
        <w:t>победителем продажи муниципального имущества в электронной форме, он берёт на себя обязательства заключить договор купли-продажи муниципальн</w:t>
      </w:r>
      <w:r>
        <w:rPr>
          <w:b w:val="0"/>
          <w:sz w:val="22"/>
        </w:rPr>
        <w:t>о</w:t>
      </w:r>
      <w:r>
        <w:rPr>
          <w:b w:val="0"/>
          <w:sz w:val="22"/>
        </w:rPr>
        <w:t>го имущества в течение пяти рабочих дней с даты подведения итогов продажи муниципального имущества в электронной форме, по цене, установленной по р</w:t>
      </w:r>
      <w:r>
        <w:rPr>
          <w:b w:val="0"/>
          <w:sz w:val="22"/>
        </w:rPr>
        <w:t>е</w:t>
      </w:r>
      <w:r>
        <w:rPr>
          <w:b w:val="0"/>
          <w:sz w:val="22"/>
        </w:rPr>
        <w:t xml:space="preserve">зультатам проведения продажи муниципального имущества в электронной форме. </w:t>
      </w:r>
    </w:p>
    <w:p w14:paraId="D0000000">
      <w:pPr>
        <w:widowControl w:val="1"/>
        <w:spacing w:line="360" w:lineRule="exact"/>
        <w:ind/>
        <w:jc w:val="both"/>
        <w:rPr>
          <w:b w:val="0"/>
          <w:sz w:val="22"/>
        </w:rPr>
      </w:pPr>
      <w:r>
        <w:rPr>
          <w:b w:val="0"/>
          <w:sz w:val="22"/>
        </w:rPr>
        <w:tab/>
      </w:r>
      <w:r>
        <w:rPr>
          <w:b w:val="0"/>
          <w:sz w:val="22"/>
        </w:rPr>
        <w:t>Претендент в соответствии с Федеральным законом от 27.07.2006 г.</w:t>
      </w:r>
      <w:r>
        <w:rPr>
          <w:b w:val="0"/>
          <w:sz w:val="22"/>
        </w:rPr>
        <w:br/>
      </w:r>
      <w:r>
        <w:rPr>
          <w:b w:val="0"/>
          <w:sz w:val="22"/>
        </w:rPr>
        <w:t>№ 152-ФЗ «О персональных данных» согласен на обработку своих персонал</w:t>
      </w:r>
      <w:r>
        <w:rPr>
          <w:b w:val="0"/>
          <w:sz w:val="22"/>
        </w:rPr>
        <w:t>ь</w:t>
      </w:r>
      <w:r>
        <w:rPr>
          <w:b w:val="0"/>
          <w:sz w:val="22"/>
        </w:rPr>
        <w:t>ных данных, указанных в заявке, Продавцом в целях, определенных Федерал</w:t>
      </w:r>
      <w:r>
        <w:rPr>
          <w:b w:val="0"/>
          <w:sz w:val="22"/>
        </w:rPr>
        <w:t>ь</w:t>
      </w:r>
      <w:r>
        <w:rPr>
          <w:b w:val="0"/>
          <w:sz w:val="22"/>
        </w:rPr>
        <w:t>ным законом от 21.12.2001 г.№ 178-ФЗ «О приватизации госуда</w:t>
      </w:r>
      <w:r>
        <w:rPr>
          <w:b w:val="0"/>
          <w:sz w:val="22"/>
        </w:rPr>
        <w:t>р</w:t>
      </w:r>
      <w:r>
        <w:rPr>
          <w:b w:val="0"/>
          <w:sz w:val="22"/>
        </w:rPr>
        <w:t xml:space="preserve">ственного и муниципального имущества». </w:t>
      </w:r>
    </w:p>
    <w:p w14:paraId="D1000000">
      <w:pPr>
        <w:widowControl w:val="1"/>
        <w:spacing w:line="360" w:lineRule="exact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С персональными данными Продавцом могут быть совершены следу</w:t>
      </w:r>
      <w:r>
        <w:rPr>
          <w:b w:val="0"/>
          <w:sz w:val="22"/>
        </w:rPr>
        <w:t>ю</w:t>
      </w:r>
      <w:r>
        <w:rPr>
          <w:b w:val="0"/>
          <w:sz w:val="22"/>
        </w:rPr>
        <w:t>щие действия: сбор, систематизация, накопление, хранение, уточнение (обно</w:t>
      </w:r>
      <w:r>
        <w:rPr>
          <w:b w:val="0"/>
          <w:sz w:val="22"/>
        </w:rPr>
        <w:t>в</w:t>
      </w:r>
      <w:r>
        <w:rPr>
          <w:b w:val="0"/>
          <w:sz w:val="22"/>
        </w:rPr>
        <w:t>ление, изменение), использование, распространение в соответствии с законод</w:t>
      </w:r>
      <w:r>
        <w:rPr>
          <w:b w:val="0"/>
          <w:sz w:val="22"/>
        </w:rPr>
        <w:t>а</w:t>
      </w:r>
      <w:r>
        <w:rPr>
          <w:b w:val="0"/>
          <w:sz w:val="22"/>
        </w:rPr>
        <w:t>тельством Российской Федерации (в том числе передача), обезличивание, бл</w:t>
      </w:r>
      <w:r>
        <w:rPr>
          <w:b w:val="0"/>
          <w:sz w:val="22"/>
        </w:rPr>
        <w:t>о</w:t>
      </w:r>
      <w:r>
        <w:rPr>
          <w:b w:val="0"/>
          <w:sz w:val="22"/>
        </w:rPr>
        <w:t>кирование и уничтожение персональных данных с соблюдением мер, обесп</w:t>
      </w:r>
      <w:r>
        <w:rPr>
          <w:b w:val="0"/>
          <w:sz w:val="22"/>
        </w:rPr>
        <w:t>е</w:t>
      </w:r>
      <w:r>
        <w:rPr>
          <w:b w:val="0"/>
          <w:sz w:val="22"/>
        </w:rPr>
        <w:t>чивающих их защиту от несанкционированного доступа. Настоящее согласие дано до окончания срока хранения документов у Продавца, установленного номенклатурой дел Продавца. Руководителю Претендента (руководителю Пр</w:t>
      </w:r>
      <w:r>
        <w:rPr>
          <w:b w:val="0"/>
          <w:sz w:val="22"/>
        </w:rPr>
        <w:t>е</w:t>
      </w:r>
      <w:r>
        <w:rPr>
          <w:b w:val="0"/>
          <w:sz w:val="22"/>
        </w:rPr>
        <w:t>тендента и представителю Претендента) и</w:t>
      </w:r>
      <w:r>
        <w:rPr>
          <w:b w:val="0"/>
          <w:sz w:val="22"/>
        </w:rPr>
        <w:t>з</w:t>
      </w:r>
      <w:r>
        <w:rPr>
          <w:b w:val="0"/>
          <w:sz w:val="22"/>
        </w:rPr>
        <w:t>вестно о возможности отозвать своё согласие на обработку персональных данных путём подачи письменного зая</w:t>
      </w:r>
      <w:r>
        <w:rPr>
          <w:b w:val="0"/>
          <w:sz w:val="22"/>
        </w:rPr>
        <w:t>в</w:t>
      </w:r>
      <w:r>
        <w:rPr>
          <w:b w:val="0"/>
          <w:sz w:val="22"/>
        </w:rPr>
        <w:t>ления Продавцу.</w:t>
      </w:r>
    </w:p>
    <w:p w14:paraId="D2000000">
      <w:pPr>
        <w:widowControl w:val="1"/>
        <w:spacing w:line="360" w:lineRule="exact"/>
        <w:ind w:firstLine="708"/>
        <w:jc w:val="both"/>
        <w:rPr>
          <w:b w:val="0"/>
          <w:sz w:val="22"/>
        </w:rPr>
      </w:pPr>
      <w:r>
        <w:rPr>
          <w:b w:val="0"/>
          <w:sz w:val="22"/>
        </w:rPr>
        <w:t>Победитель согласен с тем, что в случае отказа от заключения договора купли-продажи муниципального имущества, либо не внесения в срок устано</w:t>
      </w:r>
      <w:r>
        <w:rPr>
          <w:b w:val="0"/>
          <w:sz w:val="22"/>
        </w:rPr>
        <w:t>в</w:t>
      </w:r>
      <w:r>
        <w:rPr>
          <w:b w:val="0"/>
          <w:sz w:val="22"/>
        </w:rPr>
        <w:t>ленной суммы платежа, сумма внесённого задатка перейдёт в собственность продавца.</w:t>
      </w:r>
    </w:p>
    <w:p w14:paraId="D3000000">
      <w:pPr>
        <w:widowControl w:val="1"/>
        <w:spacing w:line="360" w:lineRule="exact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К заявке прилагаются документы на ____ листах, являющиеся неотъе</w:t>
      </w:r>
      <w:r>
        <w:rPr>
          <w:b w:val="0"/>
          <w:sz w:val="22"/>
        </w:rPr>
        <w:t>м</w:t>
      </w:r>
      <w:r>
        <w:rPr>
          <w:b w:val="0"/>
          <w:sz w:val="22"/>
        </w:rPr>
        <w:t>лемой частью заявки.</w:t>
      </w:r>
    </w:p>
    <w:p w14:paraId="D4000000">
      <w:pPr>
        <w:widowControl w:val="0"/>
        <w:spacing w:line="360" w:lineRule="exact"/>
        <w:ind/>
        <w:rPr>
          <w:b w:val="0"/>
          <w:sz w:val="22"/>
        </w:rPr>
      </w:pPr>
    </w:p>
    <w:p w14:paraId="D5000000">
      <w:pPr>
        <w:widowControl w:val="1"/>
        <w:spacing w:line="360" w:lineRule="exact"/>
        <w:ind w:firstLine="708"/>
        <w:rPr>
          <w:b w:val="0"/>
          <w:sz w:val="22"/>
        </w:rPr>
      </w:pPr>
      <w:r>
        <w:rPr>
          <w:b w:val="0"/>
          <w:sz w:val="22"/>
        </w:rPr>
        <w:t>Подпись претендента (его полномочного представителя) ____________</w:t>
      </w:r>
    </w:p>
    <w:p w14:paraId="D6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>Дата «____» ______________ 20____ г.</w:t>
      </w:r>
    </w:p>
    <w:p w14:paraId="D7000000">
      <w:pPr>
        <w:widowControl w:val="1"/>
        <w:spacing w:line="360" w:lineRule="exact"/>
        <w:ind/>
        <w:rPr>
          <w:b w:val="0"/>
          <w:sz w:val="22"/>
        </w:rPr>
      </w:pPr>
      <w:r>
        <w:rPr>
          <w:b w:val="0"/>
          <w:sz w:val="22"/>
        </w:rPr>
        <w:t xml:space="preserve">                                     М.П.</w:t>
      </w:r>
    </w:p>
    <w:p w14:paraId="D8000000">
      <w:pPr>
        <w:widowControl w:val="1"/>
        <w:spacing w:line="360" w:lineRule="exact"/>
        <w:ind w:firstLine="708"/>
        <w:jc w:val="both"/>
        <w:rPr>
          <w:b w:val="0"/>
          <w:sz w:val="22"/>
        </w:rPr>
      </w:pPr>
      <w:r>
        <w:rPr>
          <w:b w:val="0"/>
          <w:sz w:val="22"/>
        </w:rPr>
        <w:t>Отметка организатора торгов о принятии и регистрации в электронном журнале приёма заявок заявки и прилагаемых к ней докуме</w:t>
      </w:r>
      <w:r>
        <w:rPr>
          <w:b w:val="0"/>
          <w:sz w:val="22"/>
        </w:rPr>
        <w:t>н</w:t>
      </w:r>
      <w:r>
        <w:rPr>
          <w:b w:val="0"/>
          <w:sz w:val="22"/>
        </w:rPr>
        <w:t>тов_____________________________________________________________________________</w:t>
      </w:r>
    </w:p>
    <w:p w14:paraId="D9000000">
      <w:pPr>
        <w:widowControl w:val="1"/>
        <w:spacing w:line="360" w:lineRule="exact"/>
        <w:ind/>
        <w:jc w:val="center"/>
        <w:rPr>
          <w:b w:val="0"/>
          <w:sz w:val="22"/>
        </w:rPr>
      </w:pPr>
      <w:r>
        <w:rPr>
          <w:b w:val="0"/>
          <w:sz w:val="22"/>
        </w:rPr>
        <w:t>(дата, время)</w:t>
      </w:r>
    </w:p>
    <w:p w14:paraId="DA000000">
      <w:pPr>
        <w:widowControl w:val="1"/>
        <w:spacing w:line="360" w:lineRule="exact"/>
        <w:ind/>
        <w:jc w:val="center"/>
        <w:rPr>
          <w:b w:val="0"/>
          <w:sz w:val="22"/>
        </w:rPr>
      </w:pPr>
    </w:p>
    <w:p w14:paraId="DB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DC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DD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DE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DF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0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1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2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3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4000000">
      <w:pPr>
        <w:widowControl w:val="1"/>
        <w:tabs>
          <w:tab w:leader="none" w:pos="5812" w:val="left"/>
        </w:tabs>
        <w:ind/>
        <w:rPr>
          <w:b w:val="0"/>
          <w:sz w:val="22"/>
        </w:rPr>
      </w:pPr>
    </w:p>
    <w:p w14:paraId="E5000000">
      <w:pPr>
        <w:widowControl w:val="1"/>
        <w:ind w:firstLine="5386"/>
        <w:jc w:val="both"/>
        <w:rPr>
          <w:b w:val="0"/>
          <w:sz w:val="22"/>
        </w:rPr>
      </w:pPr>
      <w:r>
        <w:rPr>
          <w:b w:val="0"/>
          <w:sz w:val="22"/>
        </w:rPr>
        <w:t xml:space="preserve">Приложение № 2 </w:t>
      </w:r>
    </w:p>
    <w:p w14:paraId="E6000000">
      <w:pPr>
        <w:widowControl w:val="1"/>
        <w:ind w:firstLine="5386"/>
        <w:jc w:val="both"/>
        <w:rPr>
          <w:b w:val="0"/>
          <w:sz w:val="22"/>
        </w:rPr>
      </w:pPr>
      <w:r>
        <w:rPr>
          <w:b w:val="0"/>
          <w:sz w:val="22"/>
        </w:rPr>
        <w:t xml:space="preserve">к информационному сообщению </w:t>
      </w:r>
    </w:p>
    <w:p w14:paraId="E7000000">
      <w:pPr>
        <w:widowControl w:val="1"/>
        <w:ind/>
        <w:jc w:val="both"/>
        <w:rPr>
          <w:b w:val="0"/>
          <w:sz w:val="22"/>
        </w:rPr>
      </w:pPr>
      <w:r>
        <w:rPr>
          <w:b w:val="0"/>
          <w:sz w:val="22"/>
        </w:rPr>
        <w:t xml:space="preserve"> </w:t>
      </w:r>
    </w:p>
    <w:p w14:paraId="E8000000">
      <w:pPr>
        <w:widowControl w:val="1"/>
        <w:tabs>
          <w:tab w:leader="none" w:pos="5812" w:val="left"/>
        </w:tabs>
        <w:ind/>
        <w:jc w:val="center"/>
        <w:rPr>
          <w:b w:val="0"/>
          <w:sz w:val="22"/>
        </w:rPr>
      </w:pPr>
      <w:r>
        <w:rPr>
          <w:b w:val="0"/>
          <w:sz w:val="22"/>
        </w:rPr>
        <w:t>ТИПОВОЙ ДОГОВОР КУПЛИ-ПРОДАЖИ</w:t>
      </w:r>
    </w:p>
    <w:p w14:paraId="E9000000">
      <w:pPr>
        <w:widowControl w:val="1"/>
        <w:tabs>
          <w:tab w:leader="none" w:pos="5812" w:val="left"/>
        </w:tabs>
        <w:ind/>
        <w:jc w:val="center"/>
        <w:rPr>
          <w:b w:val="0"/>
          <w:sz w:val="22"/>
        </w:rPr>
      </w:pPr>
      <w:r>
        <w:rPr>
          <w:b w:val="0"/>
          <w:sz w:val="22"/>
        </w:rPr>
        <w:t>МУНИЦИПАЛЬНОГО ИМУЩЕСТВА МУНИЦИПАЛЬНОГО</w:t>
      </w:r>
    </w:p>
    <w:p w14:paraId="EA000000">
      <w:pPr>
        <w:widowControl w:val="1"/>
        <w:tabs>
          <w:tab w:leader="none" w:pos="5812" w:val="left"/>
        </w:tabs>
        <w:ind/>
        <w:jc w:val="center"/>
        <w:rPr>
          <w:b w:val="0"/>
          <w:sz w:val="22"/>
        </w:rPr>
      </w:pPr>
      <w:r>
        <w:rPr>
          <w:b w:val="0"/>
          <w:sz w:val="22"/>
        </w:rPr>
        <w:t xml:space="preserve">ОБРАЗОВАНИЯ </w:t>
      </w:r>
      <w:r>
        <w:rPr>
          <w:b w:val="0"/>
          <w:sz w:val="22"/>
        </w:rPr>
        <w:t xml:space="preserve">ЛЕНИНГРАДСКИЙ МУНИЦИПАЛЬНЫЙ ОКРУГ </w:t>
      </w:r>
    </w:p>
    <w:p w14:paraId="EB000000">
      <w:pPr>
        <w:widowControl w:val="1"/>
        <w:tabs>
          <w:tab w:leader="none" w:pos="5812" w:val="left"/>
        </w:tabs>
        <w:ind/>
        <w:jc w:val="center"/>
        <w:rPr>
          <w:b w:val="0"/>
          <w:sz w:val="22"/>
        </w:rPr>
      </w:pPr>
      <w:r>
        <w:rPr>
          <w:b w:val="0"/>
          <w:sz w:val="22"/>
        </w:rPr>
        <w:t>КРА</w:t>
      </w:r>
      <w:r>
        <w:rPr>
          <w:b w:val="0"/>
          <w:sz w:val="22"/>
        </w:rPr>
        <w:t>С</w:t>
      </w:r>
      <w:r>
        <w:rPr>
          <w:b w:val="0"/>
          <w:sz w:val="22"/>
        </w:rPr>
        <w:t>НОДАРСКОГО КРАЯ</w:t>
      </w:r>
      <w:r>
        <w:rPr>
          <w:b w:val="0"/>
          <w:sz w:val="22"/>
        </w:rPr>
        <w:t>, ОТЧУЖДАЕМОГО ПУТЕМ</w:t>
      </w:r>
    </w:p>
    <w:p w14:paraId="EC000000">
      <w:pPr>
        <w:widowControl w:val="1"/>
        <w:tabs>
          <w:tab w:leader="none" w:pos="5812" w:val="left"/>
        </w:tabs>
        <w:ind/>
        <w:jc w:val="center"/>
        <w:rPr>
          <w:b w:val="0"/>
          <w:sz w:val="22"/>
        </w:rPr>
      </w:pPr>
      <w:r>
        <w:rPr>
          <w:b w:val="0"/>
          <w:sz w:val="22"/>
        </w:rPr>
        <w:t>ПРОД</w:t>
      </w:r>
      <w:r>
        <w:rPr>
          <w:b w:val="0"/>
          <w:sz w:val="22"/>
        </w:rPr>
        <w:t>А</w:t>
      </w:r>
      <w:r>
        <w:rPr>
          <w:b w:val="0"/>
          <w:sz w:val="22"/>
        </w:rPr>
        <w:t>ЖИ НА АУКЦИОНЕ</w:t>
      </w:r>
      <w:r>
        <w:rPr>
          <w:b w:val="0"/>
          <w:sz w:val="22"/>
        </w:rPr>
        <w:t xml:space="preserve"> №</w:t>
      </w:r>
      <w:r>
        <w:rPr>
          <w:b w:val="0"/>
          <w:sz w:val="22"/>
        </w:rPr>
        <w:t xml:space="preserve"> _</w:t>
      </w:r>
    </w:p>
    <w:p w14:paraId="ED000000">
      <w:pPr>
        <w:widowControl w:val="1"/>
        <w:ind/>
        <w:jc w:val="center"/>
        <w:rPr>
          <w:b w:val="0"/>
          <w:sz w:val="22"/>
        </w:rPr>
      </w:pPr>
    </w:p>
    <w:p w14:paraId="EE000000">
      <w:pPr>
        <w:widowControl w:val="1"/>
        <w:tabs>
          <w:tab w:leader="none" w:pos="5865" w:val="left"/>
        </w:tabs>
        <w:ind/>
        <w:jc w:val="both"/>
        <w:rPr>
          <w:b w:val="0"/>
          <w:sz w:val="22"/>
        </w:rPr>
      </w:pPr>
      <w:r>
        <w:rPr>
          <w:b w:val="0"/>
          <w:sz w:val="22"/>
        </w:rPr>
        <w:t>______________ 2026 г.</w:t>
      </w:r>
      <w:r>
        <w:rPr>
          <w:b w:val="0"/>
          <w:sz w:val="22"/>
        </w:rPr>
        <w:tab/>
      </w:r>
      <w:r>
        <w:rPr>
          <w:b w:val="0"/>
          <w:sz w:val="22"/>
        </w:rPr>
        <w:t xml:space="preserve">         </w:t>
      </w:r>
      <w:r>
        <w:rPr>
          <w:b w:val="0"/>
          <w:sz w:val="22"/>
        </w:rPr>
        <w:t xml:space="preserve">           </w:t>
      </w:r>
      <w:r>
        <w:rPr>
          <w:b w:val="0"/>
          <w:sz w:val="22"/>
        </w:rPr>
        <w:t>ст.</w:t>
      </w:r>
      <w:r>
        <w:rPr>
          <w:b w:val="0"/>
          <w:sz w:val="22"/>
        </w:rPr>
        <w:t> </w:t>
      </w:r>
      <w:r>
        <w:rPr>
          <w:b w:val="0"/>
          <w:sz w:val="22"/>
        </w:rPr>
        <w:t>Ленинградская</w:t>
      </w:r>
      <w:r>
        <w:rPr>
          <w:b w:val="0"/>
          <w:sz w:val="22"/>
        </w:rPr>
        <w:tab/>
      </w:r>
    </w:p>
    <w:p w14:paraId="EF000000">
      <w:pPr>
        <w:widowControl w:val="1"/>
        <w:ind w:firstLine="709"/>
        <w:jc w:val="both"/>
        <w:rPr>
          <w:b w:val="0"/>
          <w:sz w:val="22"/>
        </w:rPr>
      </w:pPr>
    </w:p>
    <w:p w14:paraId="F000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Администрация муниципального</w:t>
      </w:r>
      <w:r>
        <w:rPr>
          <w:b w:val="0"/>
          <w:sz w:val="22"/>
        </w:rPr>
        <w:t xml:space="preserve"> образования Ленинградский муниц</w:t>
      </w:r>
      <w:r>
        <w:rPr>
          <w:b w:val="0"/>
          <w:sz w:val="22"/>
        </w:rPr>
        <w:t>и</w:t>
      </w:r>
      <w:r>
        <w:rPr>
          <w:b w:val="0"/>
          <w:sz w:val="22"/>
        </w:rPr>
        <w:t>пальный округ Краснодарского края</w:t>
      </w:r>
      <w:r>
        <w:rPr>
          <w:b w:val="0"/>
          <w:sz w:val="22"/>
        </w:rPr>
        <w:t xml:space="preserve">, именуемая </w:t>
      </w:r>
      <w:r>
        <w:rPr>
          <w:b w:val="0"/>
          <w:sz w:val="22"/>
        </w:rPr>
        <w:t>в дальнейшем «Продавец», в лице ________________________________________</w:t>
      </w:r>
      <w:r>
        <w:rPr>
          <w:b w:val="0"/>
          <w:sz w:val="22"/>
        </w:rPr>
        <w:t xml:space="preserve">, </w:t>
      </w:r>
      <w:r>
        <w:rPr>
          <w:b w:val="0"/>
          <w:sz w:val="22"/>
        </w:rPr>
        <w:t>действующего на основа</w:t>
      </w:r>
      <w:r>
        <w:rPr>
          <w:b w:val="0"/>
          <w:sz w:val="22"/>
        </w:rPr>
        <w:t>нии Устава муниципального образования Ленингра</w:t>
      </w:r>
      <w:r>
        <w:rPr>
          <w:b w:val="0"/>
          <w:sz w:val="22"/>
        </w:rPr>
        <w:t>д</w:t>
      </w:r>
      <w:r>
        <w:rPr>
          <w:b w:val="0"/>
          <w:sz w:val="22"/>
        </w:rPr>
        <w:t xml:space="preserve">ский муниципальный округ Краснодарского края </w:t>
      </w:r>
      <w:r>
        <w:rPr>
          <w:b w:val="0"/>
          <w:sz w:val="22"/>
        </w:rPr>
        <w:t xml:space="preserve"> и ___________________________________________________________________</w:t>
      </w:r>
      <w:r>
        <w:rPr>
          <w:b w:val="0"/>
          <w:sz w:val="22"/>
        </w:rPr>
        <w:t>,</w:t>
      </w:r>
      <w:r>
        <w:rPr>
          <w:b w:val="0"/>
          <w:sz w:val="22"/>
        </w:rPr>
        <w:t xml:space="preserve"> име</w:t>
      </w:r>
      <w:r>
        <w:rPr>
          <w:b w:val="0"/>
          <w:sz w:val="22"/>
        </w:rPr>
        <w:t>нуемый</w:t>
      </w:r>
      <w:r>
        <w:rPr>
          <w:b w:val="0"/>
          <w:sz w:val="22"/>
        </w:rPr>
        <w:t xml:space="preserve"> в дальнейшем «Покупа</w:t>
      </w:r>
      <w:r>
        <w:rPr>
          <w:b w:val="0"/>
          <w:sz w:val="22"/>
        </w:rPr>
        <w:t>тель»</w:t>
      </w:r>
      <w:r>
        <w:rPr>
          <w:b w:val="0"/>
          <w:sz w:val="22"/>
        </w:rPr>
        <w:t>,</w:t>
      </w:r>
      <w:r>
        <w:rPr>
          <w:b w:val="0"/>
          <w:sz w:val="22"/>
        </w:rPr>
        <w:t xml:space="preserve"> действующий на основании ____________________________________________________________________ </w:t>
      </w:r>
      <w:r>
        <w:rPr>
          <w:b w:val="0"/>
          <w:sz w:val="22"/>
        </w:rPr>
        <w:t>с другой стороны, совместно именуемые «Стороны», з</w:t>
      </w:r>
      <w:r>
        <w:rPr>
          <w:b w:val="0"/>
          <w:sz w:val="22"/>
        </w:rPr>
        <w:t>а</w:t>
      </w:r>
      <w:r>
        <w:rPr>
          <w:b w:val="0"/>
          <w:sz w:val="22"/>
        </w:rPr>
        <w:t>ключили настоящий Договор (далее – «Договор») о нижесл</w:t>
      </w:r>
      <w:r>
        <w:rPr>
          <w:b w:val="0"/>
          <w:sz w:val="22"/>
        </w:rPr>
        <w:t>е</w:t>
      </w:r>
      <w:r>
        <w:rPr>
          <w:b w:val="0"/>
          <w:sz w:val="22"/>
        </w:rPr>
        <w:t>дующем:</w:t>
      </w:r>
    </w:p>
    <w:p w14:paraId="F1000000">
      <w:pPr>
        <w:widowControl w:val="1"/>
        <w:ind w:firstLine="709"/>
        <w:jc w:val="both"/>
        <w:rPr>
          <w:b w:val="0"/>
          <w:sz w:val="22"/>
        </w:rPr>
      </w:pPr>
    </w:p>
    <w:p w14:paraId="F200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1.</w:t>
      </w:r>
      <w:r>
        <w:rPr>
          <w:b w:val="0"/>
          <w:sz w:val="22"/>
        </w:rPr>
        <w:t>Общие положения</w:t>
      </w:r>
    </w:p>
    <w:p w14:paraId="F3000000">
      <w:pPr>
        <w:widowControl w:val="1"/>
        <w:ind w:firstLine="709"/>
        <w:jc w:val="both"/>
        <w:rPr>
          <w:b w:val="0"/>
          <w:sz w:val="22"/>
        </w:rPr>
      </w:pPr>
    </w:p>
    <w:p w14:paraId="F400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При заключении настоящего Договора стороны руководствуются:</w:t>
      </w:r>
    </w:p>
    <w:p w14:paraId="F500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- Гражданским кодексом Российской Федерации;</w:t>
      </w:r>
    </w:p>
    <w:p w14:paraId="F600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- </w:t>
      </w:r>
      <w:r>
        <w:rPr>
          <w:b w:val="0"/>
          <w:sz w:val="22"/>
        </w:rPr>
        <w:t xml:space="preserve">Протоколом </w:t>
      </w:r>
      <w:r>
        <w:rPr>
          <w:b w:val="0"/>
          <w:sz w:val="22"/>
        </w:rPr>
        <w:t>об итогах аукциона от ___________№____.</w:t>
      </w:r>
    </w:p>
    <w:p w14:paraId="F7000000">
      <w:pPr>
        <w:widowControl w:val="1"/>
        <w:ind w:firstLine="709"/>
        <w:jc w:val="both"/>
        <w:rPr>
          <w:b w:val="0"/>
          <w:sz w:val="22"/>
        </w:rPr>
      </w:pPr>
    </w:p>
    <w:p w14:paraId="F800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2.</w:t>
      </w:r>
      <w:r>
        <w:rPr>
          <w:b w:val="0"/>
          <w:sz w:val="22"/>
        </w:rPr>
        <w:t>Предмет Договора</w:t>
      </w:r>
    </w:p>
    <w:p w14:paraId="F9000000">
      <w:pPr>
        <w:widowControl w:val="1"/>
        <w:ind w:firstLine="709"/>
        <w:jc w:val="both"/>
        <w:rPr>
          <w:b w:val="0"/>
          <w:sz w:val="22"/>
        </w:rPr>
      </w:pPr>
    </w:p>
    <w:p w14:paraId="FA00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>2.1. Продавец обязуется передать в собственность Покупателя, а Покуп</w:t>
      </w:r>
      <w:r>
        <w:rPr>
          <w:b w:val="0"/>
          <w:sz w:val="22"/>
        </w:rPr>
        <w:t>а</w:t>
      </w:r>
      <w:r>
        <w:rPr>
          <w:b w:val="0"/>
          <w:sz w:val="22"/>
        </w:rPr>
        <w:t xml:space="preserve">тель обязуется принять и оплатить движимое </w:t>
      </w:r>
      <w:r>
        <w:rPr>
          <w:b w:val="0"/>
          <w:sz w:val="22"/>
        </w:rPr>
        <w:t>имущество</w:t>
      </w:r>
      <w:r>
        <w:rPr>
          <w:b w:val="0"/>
          <w:sz w:val="22"/>
        </w:rPr>
        <w:t xml:space="preserve"> -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(полное опис</w:t>
      </w:r>
      <w:r>
        <w:rPr>
          <w:b w:val="0"/>
          <w:sz w:val="22"/>
        </w:rPr>
        <w:t>а</w:t>
      </w:r>
      <w:r>
        <w:rPr>
          <w:b w:val="0"/>
          <w:sz w:val="22"/>
        </w:rPr>
        <w:t>ние).</w:t>
      </w:r>
    </w:p>
    <w:p w14:paraId="FB00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>2.1.1</w:t>
      </w:r>
      <w:r>
        <w:rPr>
          <w:b w:val="0"/>
          <w:sz w:val="22"/>
        </w:rPr>
        <w:t>. Принадлежность Продавцу</w:t>
      </w:r>
      <w:r>
        <w:rPr>
          <w:b w:val="0"/>
          <w:sz w:val="22"/>
        </w:rPr>
        <w:t xml:space="preserve"> движимое имущества </w:t>
      </w:r>
      <w:r>
        <w:rPr>
          <w:b w:val="0"/>
          <w:sz w:val="22"/>
        </w:rPr>
        <w:t xml:space="preserve">- </w:t>
      </w:r>
      <w:r>
        <w:rPr>
          <w:b w:val="0"/>
          <w:sz w:val="22"/>
        </w:rPr>
        <w:t>(полное опис</w:t>
      </w:r>
      <w:r>
        <w:rPr>
          <w:b w:val="0"/>
          <w:sz w:val="22"/>
        </w:rPr>
        <w:t>а</w:t>
      </w:r>
      <w:r>
        <w:rPr>
          <w:b w:val="0"/>
          <w:sz w:val="22"/>
        </w:rPr>
        <w:t>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 xml:space="preserve">на момент подписания Договора </w:t>
      </w:r>
      <w:r>
        <w:rPr>
          <w:b w:val="0"/>
          <w:sz w:val="22"/>
        </w:rPr>
        <w:t>подтве</w:t>
      </w:r>
      <w:r>
        <w:rPr>
          <w:b w:val="0"/>
          <w:sz w:val="22"/>
        </w:rPr>
        <w:t>р</w:t>
      </w:r>
      <w:r>
        <w:rPr>
          <w:b w:val="0"/>
          <w:sz w:val="22"/>
        </w:rPr>
        <w:t>ждается</w:t>
      </w:r>
      <w:r>
        <w:rPr>
          <w:rFonts w:ascii="Times New Roman" w:hAnsi="Times New Roman"/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паспортом ТС 23 ОХ 729756 выдан 21 ноября 2018 г., свидетельством о регистрации ТС № 99 88 628893 выдано 28 июля 2026 г.</w:t>
      </w:r>
      <w:r>
        <w:rPr>
          <w:rFonts w:ascii="Times New Roman" w:hAnsi="Times New Roman"/>
          <w:b w:val="0"/>
          <w:sz w:val="22"/>
        </w:rPr>
        <w:t>, код подразделения ГИБДД 1103443.</w:t>
      </w:r>
    </w:p>
    <w:p w14:paraId="FC000000">
      <w:pPr>
        <w:widowControl w:val="1"/>
        <w:ind w:firstLine="709"/>
        <w:jc w:val="both"/>
        <w:rPr>
          <w:b w:val="0"/>
          <w:sz w:val="22"/>
        </w:rPr>
      </w:pPr>
    </w:p>
    <w:p w14:paraId="FD00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3.</w:t>
      </w:r>
      <w:r>
        <w:rPr>
          <w:b w:val="0"/>
          <w:sz w:val="22"/>
        </w:rPr>
        <w:t>Порядок расчетов и оплаты по Договору</w:t>
      </w:r>
    </w:p>
    <w:p w14:paraId="FE000000">
      <w:pPr>
        <w:widowControl w:val="1"/>
        <w:ind w:firstLine="709"/>
        <w:jc w:val="both"/>
        <w:rPr>
          <w:b w:val="0"/>
          <w:sz w:val="22"/>
        </w:rPr>
      </w:pPr>
    </w:p>
    <w:p w14:paraId="FF00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>3.1</w:t>
      </w:r>
      <w:r>
        <w:rPr>
          <w:b w:val="0"/>
          <w:sz w:val="22"/>
        </w:rPr>
        <w:t xml:space="preserve">. Стоимость движимого имущества </w:t>
      </w:r>
      <w:r>
        <w:rPr>
          <w:b w:val="0"/>
          <w:sz w:val="22"/>
        </w:rPr>
        <w:t xml:space="preserve"> -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(полное опис</w:t>
      </w:r>
      <w:r>
        <w:rPr>
          <w:b w:val="0"/>
          <w:sz w:val="22"/>
        </w:rPr>
        <w:t>а</w:t>
      </w:r>
      <w:r>
        <w:rPr>
          <w:b w:val="0"/>
          <w:sz w:val="22"/>
        </w:rPr>
        <w:t>ние)</w:t>
      </w:r>
      <w:r>
        <w:rPr>
          <w:b w:val="0"/>
          <w:sz w:val="22"/>
        </w:rPr>
        <w:t xml:space="preserve"> опр</w:t>
      </w:r>
      <w:r>
        <w:rPr>
          <w:b w:val="0"/>
          <w:sz w:val="22"/>
        </w:rPr>
        <w:t>е</w:t>
      </w:r>
      <w:r>
        <w:rPr>
          <w:b w:val="0"/>
          <w:sz w:val="22"/>
        </w:rPr>
        <w:t>делена в соответствии с итогами аукциона по продаже имущества, находящ</w:t>
      </w:r>
      <w:r>
        <w:rPr>
          <w:b w:val="0"/>
          <w:sz w:val="22"/>
        </w:rPr>
        <w:t>е</w:t>
      </w:r>
      <w:r>
        <w:rPr>
          <w:b w:val="0"/>
          <w:sz w:val="22"/>
        </w:rPr>
        <w:t>гося в собственности муниципального образова</w:t>
      </w:r>
      <w:r>
        <w:rPr>
          <w:b w:val="0"/>
          <w:sz w:val="22"/>
        </w:rPr>
        <w:t>ния Ленинградский муниц</w:t>
      </w:r>
      <w:r>
        <w:rPr>
          <w:b w:val="0"/>
          <w:sz w:val="22"/>
        </w:rPr>
        <w:t>и</w:t>
      </w:r>
      <w:r>
        <w:rPr>
          <w:b w:val="0"/>
          <w:sz w:val="22"/>
        </w:rPr>
        <w:t>пальный округ Краснодарского края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от _______202__ года протокол № ___</w:t>
      </w:r>
      <w:r>
        <w:rPr>
          <w:b w:val="0"/>
          <w:sz w:val="22"/>
        </w:rPr>
        <w:t>, и состав</w:t>
      </w:r>
      <w:r>
        <w:rPr>
          <w:b w:val="0"/>
          <w:sz w:val="22"/>
        </w:rPr>
        <w:t>ляет ________________</w:t>
      </w:r>
      <w:r>
        <w:rPr>
          <w:b w:val="0"/>
          <w:sz w:val="22"/>
        </w:rPr>
        <w:t>рублей _____копеек.</w:t>
      </w:r>
    </w:p>
    <w:p w14:paraId="00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>На дату заключения настоящего Договора движимое имущество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не я</w:t>
      </w:r>
      <w:r>
        <w:rPr>
          <w:b w:val="0"/>
          <w:sz w:val="22"/>
        </w:rPr>
        <w:t>вляются предметом долга и на них</w:t>
      </w:r>
      <w:r>
        <w:rPr>
          <w:b w:val="0"/>
          <w:sz w:val="22"/>
        </w:rPr>
        <w:t xml:space="preserve"> не обращено вз</w:t>
      </w:r>
      <w:r>
        <w:rPr>
          <w:b w:val="0"/>
          <w:sz w:val="22"/>
        </w:rPr>
        <w:t>ы</w:t>
      </w:r>
      <w:r>
        <w:rPr>
          <w:b w:val="0"/>
          <w:sz w:val="22"/>
        </w:rPr>
        <w:t>скание.</w:t>
      </w:r>
    </w:p>
    <w:p w14:paraId="01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3.2. Оплата по Договору осуществляется в рублях Российской Федер</w:t>
      </w:r>
      <w:r>
        <w:rPr>
          <w:b w:val="0"/>
          <w:sz w:val="22"/>
        </w:rPr>
        <w:t>а</w:t>
      </w:r>
      <w:r>
        <w:rPr>
          <w:b w:val="0"/>
          <w:sz w:val="22"/>
        </w:rPr>
        <w:t>ции.</w:t>
      </w:r>
    </w:p>
    <w:p w14:paraId="02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3.3. Оплата по Договору осуществляется в следующем порядке:</w:t>
      </w:r>
    </w:p>
    <w:p w14:paraId="03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 xml:space="preserve">– </w:t>
      </w:r>
      <w:r>
        <w:rPr>
          <w:rFonts w:ascii="Times New Roman" w:hAnsi="Times New Roman"/>
          <w:b w:val="0"/>
          <w:sz w:val="22"/>
        </w:rPr>
        <w:t xml:space="preserve">______________рублей ___ копеек </w:t>
      </w:r>
      <w:r>
        <w:rPr>
          <w:b w:val="0"/>
          <w:sz w:val="22"/>
        </w:rPr>
        <w:t>составл</w:t>
      </w:r>
      <w:r>
        <w:rPr>
          <w:b w:val="0"/>
          <w:sz w:val="22"/>
        </w:rPr>
        <w:t>я</w:t>
      </w:r>
      <w:r>
        <w:rPr>
          <w:b w:val="0"/>
          <w:sz w:val="22"/>
        </w:rPr>
        <w:t>ет ранее внесенный задаток, в соответствии с д</w:t>
      </w:r>
      <w:r>
        <w:rPr>
          <w:b w:val="0"/>
          <w:sz w:val="22"/>
        </w:rPr>
        <w:t>окументацией</w:t>
      </w:r>
      <w:r>
        <w:rPr>
          <w:b w:val="0"/>
          <w:sz w:val="22"/>
        </w:rPr>
        <w:t xml:space="preserve"> об аукционе, и зачисляется в </w:t>
      </w:r>
      <w:r>
        <w:rPr>
          <w:b w:val="0"/>
          <w:sz w:val="22"/>
        </w:rPr>
        <w:t>счет оплаты движимого имущества –</w:t>
      </w:r>
      <w:r>
        <w:rPr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(полное описание);</w:t>
      </w:r>
    </w:p>
    <w:p w14:paraId="04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 – ______________ рублей</w:t>
      </w:r>
      <w:r>
        <w:rPr>
          <w:b w:val="0"/>
          <w:sz w:val="22"/>
        </w:rPr>
        <w:t xml:space="preserve"> ________</w:t>
      </w:r>
      <w:r>
        <w:rPr>
          <w:b w:val="0"/>
          <w:sz w:val="22"/>
        </w:rPr>
        <w:t xml:space="preserve"> копеек перечисляется По</w:t>
      </w:r>
      <w:r>
        <w:rPr>
          <w:b w:val="0"/>
          <w:sz w:val="22"/>
        </w:rPr>
        <w:t>купателем в течение 5</w:t>
      </w:r>
      <w:r>
        <w:rPr>
          <w:b w:val="0"/>
          <w:sz w:val="22"/>
        </w:rPr>
        <w:t xml:space="preserve">  дней с момента подписания Договора обеими Стор</w:t>
      </w:r>
      <w:r>
        <w:rPr>
          <w:b w:val="0"/>
          <w:sz w:val="22"/>
        </w:rPr>
        <w:t>о</w:t>
      </w:r>
      <w:r>
        <w:rPr>
          <w:b w:val="0"/>
          <w:sz w:val="22"/>
        </w:rPr>
        <w:t>нами.</w:t>
      </w:r>
    </w:p>
    <w:p w14:paraId="05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3.4. Платеж осуществляется в безналичном порядке путем перечи</w:t>
      </w:r>
      <w:r>
        <w:rPr>
          <w:b w:val="0"/>
          <w:sz w:val="22"/>
        </w:rPr>
        <w:t>с</w:t>
      </w:r>
      <w:r>
        <w:rPr>
          <w:b w:val="0"/>
          <w:sz w:val="22"/>
        </w:rPr>
        <w:t>ления денежных средств в рублях на лицевой счет, по реквизитам, указа</w:t>
      </w:r>
      <w:r>
        <w:rPr>
          <w:b w:val="0"/>
          <w:sz w:val="22"/>
        </w:rPr>
        <w:t>н</w:t>
      </w:r>
      <w:r>
        <w:rPr>
          <w:b w:val="0"/>
          <w:sz w:val="22"/>
        </w:rPr>
        <w:t>ным ниже в данном пункте:</w:t>
      </w:r>
    </w:p>
    <w:p w14:paraId="06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Получатель платежа: </w:t>
      </w:r>
      <w:r>
        <w:rPr>
          <w:b w:val="0"/>
          <w:sz w:val="22"/>
        </w:rPr>
        <w:t xml:space="preserve">УФК по Краснодарскому краю </w:t>
      </w:r>
      <w:r>
        <w:rPr>
          <w:b w:val="0"/>
          <w:sz w:val="22"/>
        </w:rPr>
        <w:t>Администрация м</w:t>
      </w:r>
      <w:r>
        <w:rPr>
          <w:b w:val="0"/>
          <w:sz w:val="22"/>
        </w:rPr>
        <w:t>у</w:t>
      </w:r>
      <w:r>
        <w:rPr>
          <w:b w:val="0"/>
          <w:sz w:val="22"/>
        </w:rPr>
        <w:t>ниципального образования Ленинградский муниципальный округ Краснода</w:t>
      </w:r>
      <w:r>
        <w:rPr>
          <w:b w:val="0"/>
          <w:sz w:val="22"/>
        </w:rPr>
        <w:t>р</w:t>
      </w:r>
      <w:r>
        <w:rPr>
          <w:b w:val="0"/>
          <w:sz w:val="22"/>
        </w:rPr>
        <w:t xml:space="preserve">ского края (ИНН 2341000075). </w:t>
      </w:r>
      <w:r>
        <w:rPr>
          <w:rFonts w:ascii="Times New Roman" w:hAnsi="Times New Roman"/>
          <w:b w:val="0"/>
          <w:sz w:val="22"/>
        </w:rPr>
        <w:t xml:space="preserve">Банк получателя: </w:t>
      </w:r>
      <w:r>
        <w:rPr>
          <w:rFonts w:ascii="Times New Roman" w:hAnsi="Times New Roman"/>
          <w:b w:val="0"/>
          <w:color w:val="000000"/>
          <w:sz w:val="22"/>
        </w:rPr>
        <w:t xml:space="preserve">ОКЦ № 1 Южного ГУ Банка России/УФК  </w:t>
      </w:r>
      <w:r>
        <w:rPr>
          <w:rFonts w:ascii="Times New Roman" w:hAnsi="Times New Roman"/>
          <w:b w:val="0"/>
          <w:color w:val="000000"/>
          <w:sz w:val="22"/>
        </w:rPr>
        <w:t>по Краснодарскому краю г. Краснодар,</w:t>
      </w:r>
      <w:r>
        <w:rPr>
          <w:rFonts w:ascii="Times New Roman" w:hAnsi="Times New Roman"/>
          <w:b w:val="0"/>
          <w:sz w:val="22"/>
        </w:rPr>
        <w:t xml:space="preserve"> Л/С 03183ИЧ</w:t>
      </w:r>
      <w:r>
        <w:rPr>
          <w:rFonts w:ascii="Times New Roman" w:hAnsi="Times New Roman"/>
          <w:b w:val="0"/>
          <w:sz w:val="22"/>
        </w:rPr>
        <w:t>J910</w:t>
      </w:r>
      <w:r>
        <w:rPr>
          <w:rFonts w:ascii="Times New Roman" w:hAnsi="Times New Roman"/>
          <w:b w:val="0"/>
          <w:sz w:val="22"/>
        </w:rPr>
        <w:t>, ОК</w:t>
      </w:r>
      <w:r>
        <w:rPr>
          <w:rFonts w:ascii="Times New Roman" w:hAnsi="Times New Roman"/>
          <w:b w:val="0"/>
          <w:sz w:val="22"/>
        </w:rPr>
        <w:t>ТМО 03532000</w:t>
      </w:r>
      <w:r>
        <w:rPr>
          <w:rFonts w:ascii="Times New Roman" w:hAnsi="Times New Roman"/>
          <w:b w:val="0"/>
          <w:sz w:val="22"/>
        </w:rPr>
        <w:t>,</w:t>
      </w:r>
      <w:r>
        <w:rPr>
          <w:rFonts w:ascii="Times New Roman" w:hAnsi="Times New Roman"/>
          <w:b w:val="0"/>
          <w:sz w:val="22"/>
        </w:rPr>
        <w:t xml:space="preserve"> КПП 2341010</w:t>
      </w:r>
      <w:r>
        <w:rPr>
          <w:rFonts w:ascii="Times New Roman" w:hAnsi="Times New Roman"/>
          <w:b w:val="0"/>
          <w:sz w:val="22"/>
        </w:rPr>
        <w:t>01</w:t>
      </w:r>
      <w:r>
        <w:rPr>
          <w:rFonts w:ascii="Times New Roman" w:hAnsi="Times New Roman"/>
          <w:b w:val="0"/>
          <w:sz w:val="22"/>
        </w:rPr>
        <w:t>,</w:t>
      </w:r>
      <w:r>
        <w:rPr>
          <w:rFonts w:ascii="Times New Roman" w:hAnsi="Times New Roman"/>
          <w:b w:val="0"/>
          <w:sz w:val="22"/>
        </w:rPr>
        <w:t xml:space="preserve"> расчетный счет </w:t>
      </w:r>
      <w:r>
        <w:rPr>
          <w:rFonts w:ascii="Times New Roman" w:hAnsi="Times New Roman"/>
          <w:b w:val="0"/>
          <w:color w:val="000000"/>
          <w:sz w:val="22"/>
        </w:rPr>
        <w:t xml:space="preserve"> 03231643035320001800</w:t>
      </w:r>
      <w:r>
        <w:rPr>
          <w:rFonts w:ascii="Times New Roman" w:hAnsi="Times New Roman"/>
          <w:b w:val="0"/>
          <w:sz w:val="22"/>
        </w:rPr>
        <w:t>,</w:t>
      </w:r>
      <w:r>
        <w:rPr>
          <w:rFonts w:ascii="Times New Roman" w:hAnsi="Times New Roman"/>
          <w:b w:val="0"/>
          <w:color w:val="000000"/>
          <w:sz w:val="22"/>
        </w:rPr>
        <w:t xml:space="preserve"> к/счет</w:t>
      </w:r>
      <w:r>
        <w:rPr>
          <w:rFonts w:ascii="Times New Roman" w:hAnsi="Times New Roman"/>
          <w:b w:val="0"/>
          <w:color w:val="000000"/>
          <w:spacing w:val="0"/>
          <w:sz w:val="22"/>
        </w:rPr>
        <w:t> </w:t>
      </w:r>
      <w:r>
        <w:rPr>
          <w:rFonts w:ascii="Times New Roman" w:hAnsi="Times New Roman"/>
          <w:b w:val="0"/>
          <w:color w:val="000000"/>
          <w:sz w:val="22"/>
        </w:rPr>
        <w:t>40102810945370000010</w:t>
      </w:r>
      <w:r>
        <w:rPr>
          <w:rFonts w:ascii="Times New Roman" w:hAnsi="Times New Roman"/>
          <w:b w:val="0"/>
          <w:sz w:val="22"/>
        </w:rPr>
        <w:t xml:space="preserve">, по коду бюджетной классификации </w:t>
      </w:r>
      <w:r>
        <w:rPr>
          <w:rFonts w:ascii="Times New Roman" w:hAnsi="Times New Roman"/>
          <w:b w:val="0"/>
          <w:sz w:val="22"/>
        </w:rPr>
        <w:t xml:space="preserve">902 </w:t>
      </w:r>
      <w:r>
        <w:rPr>
          <w:rFonts w:ascii="Times New Roman" w:hAnsi="Times New Roman"/>
          <w:b w:val="0"/>
          <w:sz w:val="22"/>
        </w:rPr>
        <w:t>1 14 02042 14 0000 410</w:t>
      </w:r>
      <w:r>
        <w:rPr>
          <w:b w:val="0"/>
          <w:sz w:val="22"/>
        </w:rPr>
        <w:t>.</w:t>
      </w:r>
    </w:p>
    <w:p w14:paraId="07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При заполнении платежного документа в поле «Назначение платежа» н</w:t>
      </w:r>
      <w:r>
        <w:rPr>
          <w:b w:val="0"/>
          <w:sz w:val="22"/>
        </w:rPr>
        <w:t>е</w:t>
      </w:r>
      <w:r>
        <w:rPr>
          <w:b w:val="0"/>
          <w:sz w:val="22"/>
        </w:rPr>
        <w:t>об</w:t>
      </w:r>
      <w:r>
        <w:rPr>
          <w:b w:val="0"/>
          <w:sz w:val="22"/>
        </w:rPr>
        <w:t>ходимо указать: «</w:t>
      </w:r>
      <w:r>
        <w:rPr>
          <w:b w:val="0"/>
          <w:sz w:val="22"/>
        </w:rPr>
        <w:t>Перечисление в доход бюджета</w:t>
      </w:r>
      <w:r>
        <w:rPr>
          <w:b w:val="0"/>
          <w:sz w:val="22"/>
        </w:rPr>
        <w:t xml:space="preserve"> муниципального образов</w:t>
      </w:r>
      <w:r>
        <w:rPr>
          <w:b w:val="0"/>
          <w:sz w:val="22"/>
        </w:rPr>
        <w:t>а</w:t>
      </w:r>
      <w:r>
        <w:rPr>
          <w:b w:val="0"/>
          <w:sz w:val="22"/>
        </w:rPr>
        <w:t>ния Ленинградский муниципальный округ Краснодарского края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 xml:space="preserve">средств от </w:t>
      </w:r>
      <w:r>
        <w:rPr>
          <w:b w:val="0"/>
          <w:sz w:val="22"/>
        </w:rPr>
        <w:t xml:space="preserve">реализации имущества </w:t>
      </w:r>
      <w:r>
        <w:rPr>
          <w:b w:val="0"/>
          <w:sz w:val="22"/>
        </w:rPr>
        <w:t xml:space="preserve"> по договору</w:t>
      </w:r>
      <w:r>
        <w:rPr>
          <w:b w:val="0"/>
          <w:sz w:val="22"/>
        </w:rPr>
        <w:t xml:space="preserve"> купли-продажи</w:t>
      </w:r>
      <w:r>
        <w:rPr>
          <w:b w:val="0"/>
          <w:sz w:val="22"/>
        </w:rPr>
        <w:t xml:space="preserve"> № ___ на аукционе</w:t>
      </w:r>
      <w:r>
        <w:rPr>
          <w:b w:val="0"/>
          <w:sz w:val="22"/>
        </w:rPr>
        <w:t>».</w:t>
      </w:r>
    </w:p>
    <w:p w14:paraId="08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 xml:space="preserve">Факт оплаты </w:t>
      </w:r>
      <w:r>
        <w:rPr>
          <w:b w:val="0"/>
          <w:sz w:val="22"/>
        </w:rPr>
        <w:t>движимого имущества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подтверждается путем представления Покупателем Продавцу копии пл</w:t>
      </w:r>
      <w:r>
        <w:rPr>
          <w:b w:val="0"/>
          <w:sz w:val="22"/>
        </w:rPr>
        <w:t>а</w:t>
      </w:r>
      <w:r>
        <w:rPr>
          <w:b w:val="0"/>
          <w:sz w:val="22"/>
        </w:rPr>
        <w:t>тежного поручения с отметкой банка об исполнении платежа в течение трех банко</w:t>
      </w:r>
      <w:r>
        <w:rPr>
          <w:b w:val="0"/>
          <w:sz w:val="22"/>
        </w:rPr>
        <w:t>в</w:t>
      </w:r>
      <w:r>
        <w:rPr>
          <w:b w:val="0"/>
          <w:sz w:val="22"/>
        </w:rPr>
        <w:t>ских дней с момента оплаты и подтверждения Продавцом поступления дене</w:t>
      </w:r>
      <w:r>
        <w:rPr>
          <w:b w:val="0"/>
          <w:sz w:val="22"/>
        </w:rPr>
        <w:t>ж</w:t>
      </w:r>
      <w:r>
        <w:rPr>
          <w:b w:val="0"/>
          <w:sz w:val="22"/>
        </w:rPr>
        <w:t>ных средств на указанный в данном пункте лицевой счёт.</w:t>
      </w:r>
    </w:p>
    <w:p w14:paraId="09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3.5. Покупатель несет</w:t>
      </w:r>
      <w:r>
        <w:rPr>
          <w:b w:val="0"/>
          <w:sz w:val="22"/>
        </w:rPr>
        <w:t xml:space="preserve"> расходы по государственной регистрации перехода права собственности</w:t>
      </w:r>
      <w:r>
        <w:rPr>
          <w:b w:val="0"/>
          <w:sz w:val="22"/>
        </w:rPr>
        <w:t xml:space="preserve"> со дня</w:t>
      </w:r>
      <w:r>
        <w:rPr>
          <w:b w:val="0"/>
          <w:sz w:val="22"/>
        </w:rPr>
        <w:t xml:space="preserve"> его приема по Акту приема-передачи.</w:t>
      </w:r>
    </w:p>
    <w:p w14:paraId="0A010000">
      <w:pPr>
        <w:widowControl w:val="1"/>
        <w:ind w:firstLine="709"/>
        <w:jc w:val="both"/>
        <w:rPr>
          <w:b w:val="0"/>
          <w:sz w:val="22"/>
        </w:rPr>
      </w:pPr>
    </w:p>
    <w:p w14:paraId="0B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4.</w:t>
      </w:r>
      <w:r>
        <w:rPr>
          <w:b w:val="0"/>
          <w:sz w:val="22"/>
        </w:rPr>
        <w:t xml:space="preserve">Срок и условия передачи </w:t>
      </w:r>
      <w:r>
        <w:rPr>
          <w:b w:val="0"/>
          <w:sz w:val="22"/>
        </w:rPr>
        <w:t>имущества</w:t>
      </w:r>
    </w:p>
    <w:p w14:paraId="0C010000">
      <w:pPr>
        <w:widowControl w:val="1"/>
        <w:ind w:firstLine="709"/>
        <w:jc w:val="both"/>
        <w:rPr>
          <w:b w:val="0"/>
          <w:sz w:val="22"/>
        </w:rPr>
      </w:pPr>
    </w:p>
    <w:p w14:paraId="0D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 xml:space="preserve">4.1. Продавец передает Покупателю </w:t>
      </w:r>
      <w:r>
        <w:rPr>
          <w:b w:val="0"/>
          <w:sz w:val="22"/>
        </w:rPr>
        <w:t>движимое имущество –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по Акту приема-передачи (Приложение к настоящему Договору) после оплаты Покупателем д</w:t>
      </w:r>
      <w:r>
        <w:rPr>
          <w:b w:val="0"/>
          <w:sz w:val="22"/>
        </w:rPr>
        <w:t>вижимого имущ</w:t>
      </w:r>
      <w:r>
        <w:rPr>
          <w:b w:val="0"/>
          <w:sz w:val="22"/>
        </w:rPr>
        <w:t>е</w:t>
      </w:r>
      <w:r>
        <w:rPr>
          <w:b w:val="0"/>
          <w:sz w:val="22"/>
        </w:rPr>
        <w:t xml:space="preserve">ства </w:t>
      </w:r>
      <w:r>
        <w:rPr>
          <w:b w:val="0"/>
          <w:sz w:val="22"/>
        </w:rPr>
        <w:t>в соответствии с п.3.1. настоящего Договора и поступления денежных средств на лицевой счет Прода</w:t>
      </w:r>
      <w:r>
        <w:rPr>
          <w:b w:val="0"/>
          <w:sz w:val="22"/>
        </w:rPr>
        <w:t>в</w:t>
      </w:r>
      <w:r>
        <w:rPr>
          <w:b w:val="0"/>
          <w:sz w:val="22"/>
        </w:rPr>
        <w:t>ца.</w:t>
      </w:r>
    </w:p>
    <w:p w14:paraId="0E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Покупатель не осмотревший </w:t>
      </w:r>
      <w:r>
        <w:rPr>
          <w:b w:val="0"/>
          <w:sz w:val="22"/>
        </w:rPr>
        <w:t>движимое имущество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до проведения ау</w:t>
      </w:r>
      <w:r>
        <w:rPr>
          <w:b w:val="0"/>
          <w:sz w:val="22"/>
        </w:rPr>
        <w:t>к</w:t>
      </w:r>
      <w:r>
        <w:rPr>
          <w:b w:val="0"/>
          <w:sz w:val="22"/>
        </w:rPr>
        <w:t>циона, в порядке, указанном в Информационном сообщении о проведении ау</w:t>
      </w:r>
      <w:r>
        <w:rPr>
          <w:b w:val="0"/>
          <w:sz w:val="22"/>
        </w:rPr>
        <w:t>к</w:t>
      </w:r>
      <w:r>
        <w:rPr>
          <w:b w:val="0"/>
          <w:sz w:val="22"/>
        </w:rPr>
        <w:t>циона по продаже имущества, считается извещённым Продавцом о недо</w:t>
      </w:r>
      <w:r>
        <w:rPr>
          <w:b w:val="0"/>
          <w:sz w:val="22"/>
        </w:rPr>
        <w:t>с</w:t>
      </w:r>
      <w:r>
        <w:rPr>
          <w:b w:val="0"/>
          <w:sz w:val="22"/>
        </w:rPr>
        <w:t xml:space="preserve">татках </w:t>
      </w:r>
      <w:r>
        <w:rPr>
          <w:b w:val="0"/>
          <w:sz w:val="22"/>
        </w:rPr>
        <w:t xml:space="preserve">движимого имущества </w:t>
      </w:r>
      <w:r>
        <w:rPr>
          <w:b w:val="0"/>
          <w:sz w:val="22"/>
        </w:rPr>
        <w:t>и поэтому не вправе предъявлять Продавцу требов</w:t>
      </w:r>
      <w:r>
        <w:rPr>
          <w:b w:val="0"/>
          <w:sz w:val="22"/>
        </w:rPr>
        <w:t>а</w:t>
      </w:r>
      <w:r>
        <w:rPr>
          <w:b w:val="0"/>
          <w:sz w:val="22"/>
        </w:rPr>
        <w:t xml:space="preserve">ния, указанные в ст.475 ГК РФ. </w:t>
      </w:r>
    </w:p>
    <w:p w14:paraId="0F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 xml:space="preserve">4.2. Стороны подписывают </w:t>
      </w:r>
      <w:r>
        <w:rPr>
          <w:rStyle w:val="Style_3_ch"/>
          <w:b w:val="0"/>
          <w:color w:val="000000"/>
          <w:sz w:val="22"/>
          <w:u w:val="none"/>
        </w:rPr>
        <w:fldChar w:fldCharType="begin"/>
      </w:r>
      <w:r>
        <w:rPr>
          <w:rStyle w:val="Style_3_ch"/>
          <w:b w:val="0"/>
          <w:color w:val="000000"/>
          <w:sz w:val="22"/>
          <w:u w:val="none"/>
        </w:rPr>
        <w:instrText>HYPERLINK "consultantplus://offline/ref=673A74AC57C75ABC8ECE1846640676814A606757EB94DAF0649033DEhD52G"</w:instrText>
      </w:r>
      <w:r>
        <w:rPr>
          <w:rStyle w:val="Style_3_ch"/>
          <w:b w:val="0"/>
          <w:color w:val="000000"/>
          <w:sz w:val="22"/>
          <w:u w:val="none"/>
        </w:rPr>
        <w:fldChar w:fldCharType="separate"/>
      </w:r>
      <w:r>
        <w:rPr>
          <w:rStyle w:val="Style_3_ch"/>
          <w:b w:val="0"/>
          <w:color w:val="000000"/>
          <w:sz w:val="22"/>
          <w:u w:val="none"/>
        </w:rPr>
        <w:t>Акт</w:t>
      </w:r>
      <w:r>
        <w:rPr>
          <w:rStyle w:val="Style_3_ch"/>
          <w:b w:val="0"/>
          <w:color w:val="000000"/>
          <w:sz w:val="22"/>
          <w:u w:val="none"/>
        </w:rPr>
        <w:fldChar w:fldCharType="end"/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приема-передачи, подтверждающий и</w:t>
      </w:r>
      <w:r>
        <w:rPr>
          <w:b w:val="0"/>
          <w:sz w:val="22"/>
        </w:rPr>
        <w:t>с</w:t>
      </w:r>
      <w:r>
        <w:rPr>
          <w:b w:val="0"/>
          <w:sz w:val="22"/>
        </w:rPr>
        <w:t xml:space="preserve">полнение Продавцом обязанности по передаче </w:t>
      </w:r>
      <w:r>
        <w:rPr>
          <w:b w:val="0"/>
          <w:sz w:val="22"/>
        </w:rPr>
        <w:t>движимого имущества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и исполнение Покупателем обяза</w:t>
      </w:r>
      <w:r>
        <w:rPr>
          <w:b w:val="0"/>
          <w:sz w:val="22"/>
        </w:rPr>
        <w:t>н</w:t>
      </w:r>
      <w:r>
        <w:rPr>
          <w:b w:val="0"/>
          <w:sz w:val="22"/>
        </w:rPr>
        <w:t xml:space="preserve">ности по принятию </w:t>
      </w:r>
      <w:r>
        <w:rPr>
          <w:b w:val="0"/>
          <w:sz w:val="22"/>
        </w:rPr>
        <w:t>недвиж</w:t>
      </w:r>
      <w:r>
        <w:rPr>
          <w:b w:val="0"/>
          <w:sz w:val="22"/>
        </w:rPr>
        <w:t>и</w:t>
      </w:r>
      <w:r>
        <w:rPr>
          <w:b w:val="0"/>
          <w:sz w:val="22"/>
        </w:rPr>
        <w:t>мого имущества</w:t>
      </w:r>
      <w:r>
        <w:rPr>
          <w:b w:val="0"/>
          <w:sz w:val="22"/>
        </w:rPr>
        <w:t>.</w:t>
      </w:r>
    </w:p>
    <w:p w14:paraId="10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 xml:space="preserve"> 4.3. Д</w:t>
      </w:r>
      <w:r>
        <w:rPr>
          <w:b w:val="0"/>
          <w:sz w:val="22"/>
        </w:rPr>
        <w:t>вижимое имущество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передается «Покупателю» по месту его нахождения по адрес</w:t>
      </w:r>
      <w:r>
        <w:rPr>
          <w:b w:val="0"/>
          <w:sz w:val="22"/>
        </w:rPr>
        <w:t>у</w:t>
      </w:r>
      <w:r>
        <w:rPr>
          <w:b w:val="0"/>
          <w:sz w:val="22"/>
        </w:rPr>
        <w:t>:</w:t>
      </w:r>
      <w:r>
        <w:rPr>
          <w:b w:val="0"/>
          <w:sz w:val="22"/>
        </w:rPr>
        <w:t xml:space="preserve"> </w:t>
      </w:r>
      <w:r>
        <w:rPr>
          <w:rFonts w:ascii="Times New Roman" w:hAnsi="Times New Roman"/>
          <w:b w:val="0"/>
          <w:sz w:val="22"/>
        </w:rPr>
        <w:t>_______________________.</w:t>
      </w:r>
    </w:p>
    <w:p w14:paraId="11010000">
      <w:pPr>
        <w:widowControl w:val="1"/>
        <w:ind w:firstLine="709"/>
        <w:jc w:val="both"/>
        <w:rPr>
          <w:rFonts w:ascii="Times New Roman" w:hAnsi="Times New Roman"/>
          <w:b w:val="0"/>
          <w:sz w:val="22"/>
        </w:rPr>
      </w:pPr>
      <w:r>
        <w:rPr>
          <w:b w:val="0"/>
          <w:sz w:val="22"/>
        </w:rPr>
        <w:t>4.4.</w:t>
      </w:r>
      <w:r>
        <w:rPr>
          <w:b w:val="0"/>
          <w:sz w:val="22"/>
        </w:rPr>
        <w:t xml:space="preserve"> Одновременно с передачей </w:t>
      </w:r>
      <w:r>
        <w:rPr>
          <w:b w:val="0"/>
          <w:sz w:val="22"/>
        </w:rPr>
        <w:t>движимого имущества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Продавец передает Покупателю соответствующие</w:t>
      </w:r>
      <w:r>
        <w:rPr>
          <w:b w:val="0"/>
          <w:sz w:val="22"/>
        </w:rPr>
        <w:t xml:space="preserve"> док</w:t>
      </w:r>
      <w:r>
        <w:rPr>
          <w:b w:val="0"/>
          <w:sz w:val="22"/>
        </w:rPr>
        <w:t>у</w:t>
      </w:r>
      <w:r>
        <w:rPr>
          <w:b w:val="0"/>
          <w:sz w:val="22"/>
        </w:rPr>
        <w:t>менты</w:t>
      </w:r>
      <w:r>
        <w:rPr>
          <w:rFonts w:ascii="Times New Roman" w:hAnsi="Times New Roman"/>
          <w:b w:val="0"/>
          <w:sz w:val="22"/>
        </w:rPr>
        <w:t>.</w:t>
      </w:r>
    </w:p>
    <w:p w14:paraId="12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4.5</w:t>
      </w:r>
      <w:r>
        <w:rPr>
          <w:b w:val="0"/>
          <w:sz w:val="22"/>
        </w:rPr>
        <w:t xml:space="preserve">. Право собственности на </w:t>
      </w:r>
      <w:r>
        <w:rPr>
          <w:b w:val="0"/>
          <w:sz w:val="22"/>
        </w:rPr>
        <w:t>движимое имущество</w:t>
      </w:r>
      <w:r>
        <w:rPr>
          <w:b w:val="0"/>
          <w:sz w:val="22"/>
        </w:rPr>
        <w:t xml:space="preserve"> – (полное описание)</w:t>
      </w:r>
      <w:r>
        <w:rPr>
          <w:b w:val="0"/>
          <w:sz w:val="22"/>
        </w:rPr>
        <w:t xml:space="preserve"> а также риск его случайной гибели и случайного повреждения переходит к Покупателю в момент передачи </w:t>
      </w:r>
      <w:r>
        <w:rPr>
          <w:b w:val="0"/>
          <w:sz w:val="22"/>
        </w:rPr>
        <w:t>движимого им</w:t>
      </w:r>
      <w:r>
        <w:rPr>
          <w:b w:val="0"/>
          <w:sz w:val="22"/>
        </w:rPr>
        <w:t>у</w:t>
      </w:r>
      <w:r>
        <w:rPr>
          <w:b w:val="0"/>
          <w:sz w:val="22"/>
        </w:rPr>
        <w:t>щества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от Продавца к Покупателю (что подтверждается подписанным Ст</w:t>
      </w:r>
      <w:r>
        <w:rPr>
          <w:b w:val="0"/>
          <w:sz w:val="22"/>
        </w:rPr>
        <w:t>о</w:t>
      </w:r>
      <w:r>
        <w:rPr>
          <w:b w:val="0"/>
          <w:sz w:val="22"/>
        </w:rPr>
        <w:t>р</w:t>
      </w:r>
      <w:r>
        <w:rPr>
          <w:b w:val="0"/>
          <w:sz w:val="22"/>
        </w:rPr>
        <w:t>онами Актом приема-передачи</w:t>
      </w:r>
      <w:r>
        <w:rPr>
          <w:b w:val="0"/>
          <w:sz w:val="22"/>
        </w:rPr>
        <w:t>).</w:t>
      </w:r>
    </w:p>
    <w:p w14:paraId="13010000">
      <w:pPr>
        <w:widowControl w:val="1"/>
        <w:ind w:firstLine="709"/>
        <w:jc w:val="both"/>
        <w:rPr>
          <w:rFonts w:ascii="Times New Roman" w:hAnsi="Times New Roman"/>
          <w:b w:val="0"/>
          <w:color w:val="000000"/>
          <w:sz w:val="22"/>
        </w:rPr>
      </w:pPr>
      <w:r>
        <w:rPr>
          <w:rFonts w:ascii="Times New Roman" w:hAnsi="Times New Roman"/>
          <w:b w:val="0"/>
          <w:color w:val="000000"/>
          <w:sz w:val="22"/>
        </w:rPr>
        <w:t>4.6</w:t>
      </w:r>
      <w:r>
        <w:rPr>
          <w:rFonts w:ascii="Times New Roman" w:hAnsi="Times New Roman"/>
          <w:b w:val="0"/>
          <w:color w:val="000000"/>
          <w:sz w:val="22"/>
        </w:rPr>
        <w:t xml:space="preserve">. </w:t>
      </w:r>
      <w:r>
        <w:rPr>
          <w:rFonts w:ascii="Times New Roman" w:hAnsi="Times New Roman"/>
          <w:b w:val="0"/>
          <w:color w:val="000000"/>
          <w:sz w:val="22"/>
        </w:rPr>
        <w:t>В течение 10 (десяти) календарных дней с даты заключения насто</w:t>
      </w:r>
      <w:r>
        <w:rPr>
          <w:rFonts w:ascii="Times New Roman" w:hAnsi="Times New Roman"/>
          <w:b w:val="0"/>
          <w:color w:val="000000"/>
          <w:sz w:val="22"/>
        </w:rPr>
        <w:t>я</w:t>
      </w:r>
      <w:r>
        <w:rPr>
          <w:rFonts w:ascii="Times New Roman" w:hAnsi="Times New Roman"/>
          <w:b w:val="0"/>
          <w:color w:val="000000"/>
          <w:sz w:val="22"/>
        </w:rPr>
        <w:t>щего Договора</w:t>
      </w:r>
      <w:r>
        <w:rPr>
          <w:rFonts w:ascii="Times New Roman" w:hAnsi="Times New Roman"/>
          <w:b w:val="0"/>
          <w:color w:val="000000"/>
          <w:sz w:val="22"/>
        </w:rPr>
        <w:t xml:space="preserve"> Покупатель должен обратиться в орган осуществляющий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государственную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регистрации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транспортных средств</w:t>
      </w:r>
      <w:r>
        <w:rPr>
          <w:rFonts w:ascii="Times New Roman" w:hAnsi="Times New Roman"/>
          <w:b w:val="0"/>
          <w:color w:val="000000"/>
          <w:sz w:val="22"/>
        </w:rPr>
        <w:t xml:space="preserve"> для </w:t>
      </w:r>
      <w:r>
        <w:rPr>
          <w:rFonts w:ascii="Times New Roman" w:hAnsi="Times New Roman"/>
          <w:b w:val="0"/>
          <w:color w:val="000000"/>
          <w:sz w:val="22"/>
        </w:rPr>
        <w:t>перехо</w:t>
      </w:r>
      <w:r>
        <w:rPr>
          <w:rFonts w:ascii="Times New Roman" w:hAnsi="Times New Roman"/>
          <w:b w:val="0"/>
          <w:color w:val="000000"/>
          <w:sz w:val="22"/>
        </w:rPr>
        <w:t>да</w:t>
      </w:r>
      <w:r>
        <w:rPr>
          <w:rFonts w:ascii="Times New Roman" w:hAnsi="Times New Roman"/>
          <w:b w:val="0"/>
          <w:color w:val="000000"/>
          <w:sz w:val="22"/>
        </w:rPr>
        <w:t xml:space="preserve"> права собственности на </w:t>
      </w:r>
      <w:r>
        <w:rPr>
          <w:rFonts w:ascii="Times New Roman" w:hAnsi="Times New Roman"/>
          <w:b w:val="0"/>
          <w:color w:val="000000"/>
          <w:sz w:val="22"/>
        </w:rPr>
        <w:t>движимое им</w:t>
      </w:r>
      <w:r>
        <w:rPr>
          <w:rFonts w:ascii="Times New Roman" w:hAnsi="Times New Roman"/>
          <w:b w:val="0"/>
          <w:color w:val="000000"/>
          <w:sz w:val="22"/>
        </w:rPr>
        <w:t>у</w:t>
      </w:r>
      <w:r>
        <w:rPr>
          <w:rFonts w:ascii="Times New Roman" w:hAnsi="Times New Roman"/>
          <w:b w:val="0"/>
          <w:color w:val="000000"/>
          <w:sz w:val="22"/>
        </w:rPr>
        <w:t>щество –</w:t>
      </w:r>
      <w:r>
        <w:rPr>
          <w:rFonts w:ascii="Times New Roman" w:hAnsi="Times New Roman"/>
          <w:b w:val="0"/>
          <w:color w:val="000000"/>
          <w:sz w:val="22"/>
        </w:rPr>
        <w:t xml:space="preserve"> (полное описание).</w:t>
      </w:r>
    </w:p>
    <w:p w14:paraId="14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Продавец по истечении 10 (десяти) календарных дней со дня заключения настоящего Договора вправе обратиться в </w:t>
      </w:r>
      <w:r>
        <w:rPr>
          <w:rFonts w:ascii="Times New Roman" w:hAnsi="Times New Roman"/>
          <w:b w:val="0"/>
          <w:color w:val="000000"/>
          <w:sz w:val="22"/>
        </w:rPr>
        <w:t xml:space="preserve">орган осуществляющий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государственную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регистрации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 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2"/>
        </w:rPr>
        <w:t>транспортных средств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с заявлением о прекращ</w:t>
      </w:r>
      <w:r>
        <w:rPr>
          <w:b w:val="0"/>
          <w:sz w:val="22"/>
        </w:rPr>
        <w:t>е</w:t>
      </w:r>
      <w:r>
        <w:rPr>
          <w:b w:val="0"/>
          <w:sz w:val="22"/>
        </w:rPr>
        <w:t>нии регистрации</w:t>
      </w:r>
      <w:r>
        <w:rPr>
          <w:b w:val="0"/>
          <w:sz w:val="22"/>
        </w:rPr>
        <w:t xml:space="preserve"> права со</w:t>
      </w:r>
      <w:r>
        <w:rPr>
          <w:b w:val="0"/>
          <w:sz w:val="22"/>
        </w:rPr>
        <w:t>б</w:t>
      </w:r>
      <w:r>
        <w:rPr>
          <w:b w:val="0"/>
          <w:sz w:val="22"/>
        </w:rPr>
        <w:t>ст</w:t>
      </w:r>
      <w:r>
        <w:rPr>
          <w:b w:val="0"/>
          <w:sz w:val="22"/>
        </w:rPr>
        <w:t>венности</w:t>
      </w:r>
      <w:r>
        <w:rPr>
          <w:b w:val="0"/>
          <w:sz w:val="22"/>
        </w:rPr>
        <w:t>, предъявив документы о заключении сделки.</w:t>
      </w:r>
    </w:p>
    <w:p w14:paraId="15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5.</w:t>
      </w:r>
      <w:r>
        <w:rPr>
          <w:b w:val="0"/>
          <w:sz w:val="22"/>
        </w:rPr>
        <w:t>Обязательства Сторон</w:t>
      </w:r>
    </w:p>
    <w:p w14:paraId="16010000">
      <w:pPr>
        <w:widowControl w:val="1"/>
        <w:ind w:firstLine="709"/>
        <w:jc w:val="both"/>
        <w:rPr>
          <w:b w:val="0"/>
          <w:sz w:val="22"/>
        </w:rPr>
      </w:pPr>
    </w:p>
    <w:p w14:paraId="17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5.1. Продавец обязан в порядке, установленном настоящим Договором передать</w:t>
      </w:r>
      <w:r>
        <w:rPr>
          <w:b w:val="0"/>
          <w:sz w:val="22"/>
        </w:rPr>
        <w:t xml:space="preserve"> Покупателю полностью оплаченное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движимое имущество –</w:t>
      </w:r>
      <w:r>
        <w:rPr>
          <w:b w:val="0"/>
          <w:sz w:val="22"/>
        </w:rPr>
        <w:t xml:space="preserve"> (полное описание)</w:t>
      </w:r>
      <w:r>
        <w:rPr>
          <w:b w:val="0"/>
          <w:sz w:val="22"/>
        </w:rPr>
        <w:t>.</w:t>
      </w:r>
    </w:p>
    <w:p w14:paraId="18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5.2. Покупатель обязан оплатить Продавцу в срок и в сумме, указанной в п.3.1 Договора, стоимость </w:t>
      </w:r>
      <w:r>
        <w:rPr>
          <w:b w:val="0"/>
          <w:sz w:val="22"/>
        </w:rPr>
        <w:t>движимого имущества – (полное описание)</w:t>
      </w:r>
      <w:r>
        <w:rPr>
          <w:b w:val="0"/>
          <w:sz w:val="22"/>
        </w:rPr>
        <w:t>.</w:t>
      </w:r>
    </w:p>
    <w:p w14:paraId="19010000">
      <w:pPr>
        <w:widowControl w:val="1"/>
        <w:ind w:firstLine="709"/>
        <w:jc w:val="both"/>
        <w:rPr>
          <w:b w:val="0"/>
          <w:sz w:val="22"/>
        </w:rPr>
      </w:pPr>
    </w:p>
    <w:p w14:paraId="1A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6.</w:t>
      </w:r>
      <w:r>
        <w:rPr>
          <w:b w:val="0"/>
          <w:sz w:val="22"/>
        </w:rPr>
        <w:t>Ответственность Сторон</w:t>
      </w:r>
    </w:p>
    <w:p w14:paraId="1B010000">
      <w:pPr>
        <w:widowControl w:val="1"/>
        <w:ind w:firstLine="709"/>
        <w:jc w:val="both"/>
        <w:rPr>
          <w:b w:val="0"/>
          <w:sz w:val="22"/>
        </w:rPr>
      </w:pPr>
    </w:p>
    <w:p w14:paraId="1C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6.1. В случае не поступления на лицевой счет, указанный Продавцом, д</w:t>
      </w:r>
      <w:r>
        <w:rPr>
          <w:b w:val="0"/>
          <w:sz w:val="22"/>
        </w:rPr>
        <w:t>е</w:t>
      </w:r>
      <w:r>
        <w:rPr>
          <w:b w:val="0"/>
          <w:sz w:val="22"/>
        </w:rPr>
        <w:t>нежных средств в размере и в срок, указанные в п. 3.1, 3.3 настоящего Догов</w:t>
      </w:r>
      <w:r>
        <w:rPr>
          <w:b w:val="0"/>
          <w:sz w:val="22"/>
        </w:rPr>
        <w:t>о</w:t>
      </w:r>
      <w:r>
        <w:rPr>
          <w:b w:val="0"/>
          <w:sz w:val="22"/>
        </w:rPr>
        <w:t>ра, Покупатель уплачивает Продавцу пени в размере 0,1% (одна десятая пр</w:t>
      </w:r>
      <w:r>
        <w:rPr>
          <w:b w:val="0"/>
          <w:sz w:val="22"/>
        </w:rPr>
        <w:t>о</w:t>
      </w:r>
      <w:r>
        <w:rPr>
          <w:b w:val="0"/>
          <w:sz w:val="22"/>
        </w:rPr>
        <w:t>цента) от суммы просроченного платежа за каждый день просрочки.</w:t>
      </w:r>
    </w:p>
    <w:p w14:paraId="1D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Уплата пеней не освобождает Покупателя от взятых на себя обяз</w:t>
      </w:r>
      <w:r>
        <w:rPr>
          <w:b w:val="0"/>
          <w:sz w:val="22"/>
        </w:rPr>
        <w:t>а</w:t>
      </w:r>
      <w:r>
        <w:rPr>
          <w:b w:val="0"/>
          <w:sz w:val="22"/>
        </w:rPr>
        <w:t>тельств.</w:t>
      </w:r>
    </w:p>
    <w:p w14:paraId="1E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6.2. В случае не поступления на счет, указанный в </w:t>
      </w:r>
      <w:r>
        <w:rPr>
          <w:b w:val="0"/>
          <w:sz w:val="22"/>
        </w:rPr>
        <w:t>п.3.4 настоящего Договора</w:t>
      </w:r>
      <w:r>
        <w:rPr>
          <w:b w:val="0"/>
          <w:sz w:val="22"/>
        </w:rPr>
        <w:t xml:space="preserve"> денежных средств, указа</w:t>
      </w:r>
      <w:r>
        <w:rPr>
          <w:b w:val="0"/>
          <w:sz w:val="22"/>
        </w:rPr>
        <w:t>н</w:t>
      </w:r>
      <w:r>
        <w:rPr>
          <w:b w:val="0"/>
          <w:sz w:val="22"/>
        </w:rPr>
        <w:t>ных в п. 3.1 настоящего Договора, в течение 30 (тридцати) календарных дней с момента истечения срока оплаты (непредставление подтверждающих оплату документов), настоящий Договор в одностороннем внесудебном порядке ра</w:t>
      </w:r>
      <w:r>
        <w:rPr>
          <w:b w:val="0"/>
          <w:sz w:val="22"/>
        </w:rPr>
        <w:t>с</w:t>
      </w:r>
      <w:r>
        <w:rPr>
          <w:b w:val="0"/>
          <w:sz w:val="22"/>
        </w:rPr>
        <w:t>торгается Продавцом, а внесенная Покупателем сумма, в том числе задаток, не возвращается.</w:t>
      </w:r>
    </w:p>
    <w:p w14:paraId="1F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6.3. Начисление штрафных санкций осуществляется со дня, следующего за установленным по Договору днем оплаты, по день фактической оплаты включительно.</w:t>
      </w:r>
    </w:p>
    <w:p w14:paraId="20010000">
      <w:pPr>
        <w:widowControl w:val="1"/>
        <w:ind w:firstLine="709"/>
        <w:jc w:val="both"/>
        <w:rPr>
          <w:b w:val="0"/>
          <w:sz w:val="22"/>
        </w:rPr>
      </w:pPr>
    </w:p>
    <w:p w14:paraId="21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7.</w:t>
      </w:r>
      <w:r>
        <w:rPr>
          <w:b w:val="0"/>
          <w:sz w:val="22"/>
        </w:rPr>
        <w:t>Разрешение споров</w:t>
      </w:r>
    </w:p>
    <w:p w14:paraId="22010000">
      <w:pPr>
        <w:widowControl w:val="1"/>
        <w:ind w:firstLine="709"/>
        <w:jc w:val="both"/>
        <w:rPr>
          <w:b w:val="0"/>
          <w:sz w:val="22"/>
        </w:rPr>
      </w:pPr>
    </w:p>
    <w:p w14:paraId="23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7.1. Все споры и разногласия по настоящему Договору разрешаются п</w:t>
      </w:r>
      <w:r>
        <w:rPr>
          <w:b w:val="0"/>
          <w:sz w:val="22"/>
        </w:rPr>
        <w:t>у</w:t>
      </w:r>
      <w:r>
        <w:rPr>
          <w:b w:val="0"/>
          <w:sz w:val="22"/>
        </w:rPr>
        <w:t>тем переговоров.</w:t>
      </w:r>
    </w:p>
    <w:p w14:paraId="24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В случае невозможности разрешения споров или разногласий путем п</w:t>
      </w:r>
      <w:r>
        <w:rPr>
          <w:b w:val="0"/>
          <w:sz w:val="22"/>
        </w:rPr>
        <w:t>е</w:t>
      </w:r>
      <w:r>
        <w:rPr>
          <w:b w:val="0"/>
          <w:sz w:val="22"/>
        </w:rPr>
        <w:t>реговоров, споры передаются в установленном законом порядке на рассмотр</w:t>
      </w:r>
      <w:r>
        <w:rPr>
          <w:b w:val="0"/>
          <w:sz w:val="22"/>
        </w:rPr>
        <w:t>е</w:t>
      </w:r>
      <w:r>
        <w:rPr>
          <w:b w:val="0"/>
          <w:sz w:val="22"/>
        </w:rPr>
        <w:t xml:space="preserve">ние </w:t>
      </w:r>
      <w:r>
        <w:rPr>
          <w:b w:val="0"/>
          <w:sz w:val="22"/>
        </w:rPr>
        <w:t>в судебном порядке</w:t>
      </w:r>
      <w:r>
        <w:rPr>
          <w:b w:val="0"/>
          <w:sz w:val="22"/>
        </w:rPr>
        <w:t>.</w:t>
      </w:r>
    </w:p>
    <w:p w14:paraId="25010000">
      <w:pPr>
        <w:widowControl w:val="1"/>
        <w:ind w:firstLine="709"/>
        <w:jc w:val="both"/>
        <w:rPr>
          <w:b w:val="0"/>
          <w:sz w:val="22"/>
        </w:rPr>
      </w:pPr>
    </w:p>
    <w:p w14:paraId="26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8.</w:t>
      </w:r>
      <w:r>
        <w:rPr>
          <w:b w:val="0"/>
          <w:sz w:val="22"/>
        </w:rPr>
        <w:t>Заключительные положения.</w:t>
      </w:r>
    </w:p>
    <w:p w14:paraId="27010000">
      <w:pPr>
        <w:widowControl w:val="1"/>
        <w:ind w:firstLine="709"/>
        <w:jc w:val="center"/>
        <w:rPr>
          <w:b w:val="0"/>
          <w:sz w:val="22"/>
        </w:rPr>
      </w:pPr>
    </w:p>
    <w:p w14:paraId="28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8.1. Настоящий Договор вступает в законную силу с момента подписания его Сторонами.</w:t>
      </w:r>
    </w:p>
    <w:p w14:paraId="29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8.2. Договор составлен в 3 (трех) экземплярах, имеющих равную юрид</w:t>
      </w:r>
      <w:r>
        <w:rPr>
          <w:b w:val="0"/>
          <w:sz w:val="22"/>
        </w:rPr>
        <w:t>и</w:t>
      </w:r>
      <w:r>
        <w:rPr>
          <w:b w:val="0"/>
          <w:sz w:val="22"/>
        </w:rPr>
        <w:t xml:space="preserve">ческую силу, по одному для каждой Стороны и один - </w:t>
      </w:r>
      <w:r>
        <w:rPr>
          <w:b w:val="0"/>
          <w:sz w:val="22"/>
        </w:rPr>
        <w:t>для регистрирующего органа</w:t>
      </w:r>
      <w:r>
        <w:rPr>
          <w:b w:val="0"/>
          <w:sz w:val="22"/>
        </w:rPr>
        <w:t>.</w:t>
      </w:r>
    </w:p>
    <w:p w14:paraId="2A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8.3. Все изменения и дополнения к настоящему Договору оформляются в письменной форме путем заключения дополнительного соглашения к насто</w:t>
      </w:r>
      <w:r>
        <w:rPr>
          <w:b w:val="0"/>
          <w:sz w:val="22"/>
        </w:rPr>
        <w:t>я</w:t>
      </w:r>
      <w:r>
        <w:rPr>
          <w:b w:val="0"/>
          <w:sz w:val="22"/>
        </w:rPr>
        <w:t>щему Договору.</w:t>
      </w:r>
    </w:p>
    <w:p w14:paraId="2B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8.4. Приложения, являющиеся неотъемлемой частью настоящего Дог</w:t>
      </w:r>
      <w:r>
        <w:rPr>
          <w:b w:val="0"/>
          <w:sz w:val="22"/>
        </w:rPr>
        <w:t>о</w:t>
      </w:r>
      <w:r>
        <w:rPr>
          <w:b w:val="0"/>
          <w:sz w:val="22"/>
        </w:rPr>
        <w:t>вора.</w:t>
      </w:r>
    </w:p>
    <w:tbl>
      <w:tblPr>
        <w:tblpPr w:bottomFromText="0" w:horzAnchor="text" w:leftFromText="180" w:rightFromText="180" w:tblpX="53" w:tblpY="8625" w:topFromText="0" w:vertAnchor="page"/>
        <w:tblW w:type="auto" w:w="0"/>
        <w:tblLayout w:type="fixed"/>
      </w:tblPr>
      <w:tblGrid>
        <w:gridCol w:w="5098"/>
        <w:gridCol w:w="4791"/>
      </w:tblGrid>
      <w:tr>
        <w:tc>
          <w:tcPr>
            <w:tcW w:type="dxa" w:w="5098"/>
          </w:tcPr>
          <w:p w14:paraId="2C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Продавец</w:t>
            </w:r>
          </w:p>
        </w:tc>
        <w:tc>
          <w:tcPr>
            <w:tcW w:type="dxa" w:w="4791"/>
          </w:tcPr>
          <w:p w14:paraId="2D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Покупатель</w:t>
            </w:r>
          </w:p>
        </w:tc>
      </w:tr>
      <w:tr>
        <w:trPr>
          <w:trHeight w:hRule="atLeast" w:val="553"/>
        </w:trPr>
        <w:tc>
          <w:tcPr>
            <w:tcW w:type="dxa" w:w="5098"/>
          </w:tcPr>
          <w:p w14:paraId="2E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Администрация муниципального образования Ленинградский </w:t>
            </w:r>
            <w:r>
              <w:rPr>
                <w:b w:val="0"/>
                <w:sz w:val="22"/>
              </w:rPr>
              <w:t>муниципальный округ Краснодарского края</w:t>
            </w:r>
            <w:r>
              <w:rPr>
                <w:b w:val="0"/>
                <w:sz w:val="22"/>
              </w:rPr>
              <w:t>: 353740, Краснодарский край,</w:t>
            </w:r>
          </w:p>
          <w:p w14:paraId="2F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ст. Ленинградская, </w:t>
            </w:r>
          </w:p>
          <w:p w14:paraId="30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ул. Чернышевского, 179</w:t>
            </w:r>
          </w:p>
          <w:p w14:paraId="31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Л/С 03183ИЧ</w:t>
            </w:r>
            <w:r>
              <w:rPr>
                <w:b w:val="0"/>
                <w:sz w:val="22"/>
              </w:rPr>
              <w:t>J910</w:t>
            </w:r>
          </w:p>
          <w:p w14:paraId="32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р/с </w:t>
            </w:r>
            <w:r>
              <w:rPr>
                <w:b w:val="0"/>
                <w:sz w:val="22"/>
              </w:rPr>
              <w:t>03231643035320001800</w:t>
            </w:r>
          </w:p>
          <w:p w14:paraId="33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к/счет</w:t>
            </w:r>
            <w:r>
              <w:rPr>
                <w:b w:val="0"/>
                <w:sz w:val="22"/>
              </w:rPr>
              <w:t> </w:t>
            </w:r>
            <w:r>
              <w:rPr>
                <w:b w:val="0"/>
                <w:sz w:val="22"/>
              </w:rPr>
              <w:t>40102810945370000010</w:t>
            </w:r>
          </w:p>
          <w:p w14:paraId="34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КБК 902 </w:t>
            </w:r>
            <w:r>
              <w:rPr>
                <w:b w:val="0"/>
                <w:sz w:val="22"/>
              </w:rPr>
              <w:t>1 14 02042 14 0000 410</w:t>
            </w:r>
          </w:p>
          <w:p w14:paraId="35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ОКЦ № 1 Южного ГУ Банка России/УФК  </w:t>
            </w:r>
            <w:r>
              <w:rPr>
                <w:b w:val="0"/>
                <w:sz w:val="22"/>
              </w:rPr>
              <w:t>по Краснодарскому краю г. Краснодар,</w:t>
            </w:r>
            <w:r>
              <w:rPr>
                <w:b w:val="0"/>
                <w:sz w:val="22"/>
              </w:rPr>
              <w:t xml:space="preserve"> </w:t>
            </w:r>
          </w:p>
          <w:p w14:paraId="36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ОК</w:t>
            </w:r>
            <w:r>
              <w:rPr>
                <w:b w:val="0"/>
                <w:sz w:val="22"/>
              </w:rPr>
              <w:t>ТМО 03532000</w:t>
            </w:r>
            <w:r>
              <w:rPr>
                <w:b w:val="0"/>
                <w:sz w:val="22"/>
              </w:rPr>
              <w:t>,</w:t>
            </w:r>
            <w:r>
              <w:rPr>
                <w:b w:val="0"/>
                <w:sz w:val="22"/>
              </w:rPr>
              <w:t xml:space="preserve"> </w:t>
            </w:r>
          </w:p>
          <w:p w14:paraId="37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КПП 2341010</w:t>
            </w:r>
            <w:r>
              <w:rPr>
                <w:b w:val="0"/>
                <w:sz w:val="22"/>
              </w:rPr>
              <w:t>01</w:t>
            </w:r>
            <w:r>
              <w:rPr>
                <w:b w:val="0"/>
                <w:sz w:val="22"/>
              </w:rPr>
              <w:t>,</w:t>
            </w:r>
          </w:p>
          <w:p w14:paraId="38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ИНН 2341000075,</w:t>
            </w:r>
          </w:p>
          <w:p w14:paraId="39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БИК 040349001, </w:t>
            </w:r>
          </w:p>
          <w:p w14:paraId="3A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ОГРН 1022304295496</w:t>
            </w:r>
          </w:p>
          <w:p w14:paraId="3B010000">
            <w:pPr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тел. (86145) 7-13-63,</w:t>
            </w:r>
          </w:p>
          <w:p w14:paraId="3C010000">
            <w:pPr>
              <w:widowControl w:val="1"/>
              <w:tabs>
                <w:tab w:leader="none" w:pos="4845" w:val="left"/>
              </w:tabs>
              <w:ind/>
              <w:rPr>
                <w:rStyle w:val="Style_3_ch"/>
                <w:b w:val="0"/>
                <w:sz w:val="22"/>
              </w:rPr>
            </w:pPr>
            <w:r>
              <w:rPr>
                <w:b w:val="0"/>
                <w:sz w:val="22"/>
              </w:rPr>
              <w:t>e</w:t>
            </w:r>
            <w:r>
              <w:rPr>
                <w:b w:val="0"/>
                <w:sz w:val="22"/>
              </w:rPr>
              <w:t>-</w:t>
            </w:r>
            <w:r>
              <w:rPr>
                <w:b w:val="0"/>
                <w:sz w:val="22"/>
              </w:rPr>
              <w:t>mail</w:t>
            </w:r>
            <w:r>
              <w:rPr>
                <w:b w:val="0"/>
                <w:sz w:val="22"/>
              </w:rPr>
              <w:t xml:space="preserve">: </w:t>
            </w:r>
            <w:r>
              <w:rPr>
                <w:b w:val="0"/>
                <w:sz w:val="22"/>
              </w:rPr>
              <w:t xml:space="preserve"> </w:t>
            </w:r>
            <w:r>
              <w:rPr>
                <w:rStyle w:val="Style_3_ch"/>
                <w:b w:val="0"/>
                <w:sz w:val="22"/>
              </w:rPr>
              <w:fldChar w:fldCharType="begin"/>
            </w:r>
            <w:r>
              <w:rPr>
                <w:rStyle w:val="Style_3_ch"/>
                <w:b w:val="0"/>
                <w:sz w:val="22"/>
              </w:rPr>
              <w:instrText>HYPERLINK "mailto:adminlenkub@mail.ru"</w:instrText>
            </w:r>
            <w:r>
              <w:rPr>
                <w:rStyle w:val="Style_3_ch"/>
                <w:b w:val="0"/>
                <w:sz w:val="22"/>
              </w:rPr>
              <w:fldChar w:fldCharType="separate"/>
            </w:r>
            <w:r>
              <w:rPr>
                <w:rStyle w:val="Style_3_ch"/>
                <w:b w:val="0"/>
                <w:sz w:val="22"/>
              </w:rPr>
              <w:t>adminlenkub</w:t>
            </w:r>
            <w:r>
              <w:rPr>
                <w:rStyle w:val="Style_3_ch"/>
                <w:b w:val="0"/>
                <w:sz w:val="22"/>
              </w:rPr>
              <w:t>@</w:t>
            </w:r>
            <w:r>
              <w:rPr>
                <w:rStyle w:val="Style_3_ch"/>
                <w:b w:val="0"/>
                <w:sz w:val="22"/>
              </w:rPr>
              <w:t>mail</w:t>
            </w:r>
            <w:r>
              <w:rPr>
                <w:rStyle w:val="Style_3_ch"/>
                <w:b w:val="0"/>
                <w:sz w:val="22"/>
              </w:rPr>
              <w:t>.</w:t>
            </w:r>
            <w:r>
              <w:rPr>
                <w:rStyle w:val="Style_3_ch"/>
                <w:b w:val="0"/>
                <w:sz w:val="22"/>
              </w:rPr>
              <w:t>ru</w:t>
            </w:r>
            <w:r>
              <w:rPr>
                <w:rStyle w:val="Style_3_ch"/>
                <w:b w:val="0"/>
                <w:sz w:val="22"/>
              </w:rPr>
              <w:fldChar w:fldCharType="end"/>
            </w:r>
          </w:p>
          <w:p w14:paraId="3D010000">
            <w:pPr>
              <w:widowControl w:val="1"/>
              <w:tabs>
                <w:tab w:leader="none" w:pos="4845" w:val="left"/>
              </w:tabs>
              <w:ind/>
              <w:rPr>
                <w:rStyle w:val="Style_3_ch"/>
                <w:b w:val="0"/>
                <w:sz w:val="22"/>
              </w:rPr>
            </w:pPr>
          </w:p>
          <w:p w14:paraId="3E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</w:p>
          <w:p w14:paraId="3F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</w:p>
          <w:p w14:paraId="40010000">
            <w:pPr>
              <w:widowControl w:val="1"/>
              <w:tabs>
                <w:tab w:leader="none" w:pos="4845" w:val="left"/>
              </w:tabs>
              <w:ind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____________________</w:t>
            </w:r>
          </w:p>
        </w:tc>
        <w:tc>
          <w:tcPr>
            <w:tcW w:type="dxa" w:w="4791"/>
          </w:tcPr>
          <w:p w14:paraId="41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2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3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4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5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6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7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8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9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A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B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C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D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E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4F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0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1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2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3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4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5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6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7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58010000">
            <w:pPr>
              <w:widowControl w:val="1"/>
              <w:ind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________________</w:t>
            </w:r>
          </w:p>
        </w:tc>
      </w:tr>
    </w:tbl>
    <w:p w14:paraId="59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- Приложение - Акт</w:t>
      </w:r>
      <w:r>
        <w:rPr>
          <w:b w:val="0"/>
          <w:sz w:val="22"/>
        </w:rPr>
        <w:t xml:space="preserve"> при</w:t>
      </w:r>
      <w:r>
        <w:rPr>
          <w:b w:val="0"/>
          <w:sz w:val="22"/>
        </w:rPr>
        <w:t>ема-передачи недвижимого имущества</w:t>
      </w:r>
      <w:r>
        <w:rPr>
          <w:b w:val="0"/>
          <w:sz w:val="22"/>
        </w:rPr>
        <w:t>, на 2 (двух</w:t>
      </w:r>
      <w:r>
        <w:rPr>
          <w:b w:val="0"/>
          <w:sz w:val="22"/>
        </w:rPr>
        <w:t>) листах.</w:t>
      </w:r>
    </w:p>
    <w:p w14:paraId="5A010000">
      <w:pPr>
        <w:widowControl w:val="1"/>
        <w:ind w:firstLine="709"/>
        <w:jc w:val="both"/>
        <w:rPr>
          <w:b w:val="0"/>
          <w:sz w:val="22"/>
        </w:rPr>
      </w:pPr>
    </w:p>
    <w:p w14:paraId="5B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9.</w:t>
      </w:r>
      <w:r>
        <w:rPr>
          <w:b w:val="0"/>
          <w:sz w:val="22"/>
        </w:rPr>
        <w:t>Адреса, реквизиты и подписи Сторон:</w:t>
      </w:r>
    </w:p>
    <w:p w14:paraId="5C010000">
      <w:pPr>
        <w:widowControl w:val="1"/>
        <w:ind w:firstLine="709"/>
        <w:jc w:val="both"/>
        <w:rPr>
          <w:b w:val="0"/>
          <w:sz w:val="22"/>
        </w:rPr>
      </w:pPr>
    </w:p>
    <w:p w14:paraId="5D010000">
      <w:pPr>
        <w:pStyle w:val="Style_5"/>
        <w:widowControl w:val="1"/>
        <w:ind w:firstLine="709"/>
        <w:jc w:val="both"/>
        <w:rPr>
          <w:sz w:val="22"/>
        </w:rPr>
      </w:pPr>
      <w:r>
        <w:rPr>
          <w:b w:val="0"/>
          <w:sz w:val="22"/>
        </w:rPr>
        <w:t>.</w:t>
      </w:r>
    </w:p>
    <w:p w14:paraId="5E010000">
      <w:pPr>
        <w:widowControl w:val="1"/>
        <w:spacing w:after="120"/>
        <w:ind w:firstLine="0"/>
        <w:jc w:val="both"/>
        <w:rPr>
          <w:sz w:val="22"/>
        </w:rPr>
      </w:pPr>
    </w:p>
    <w:p w14:paraId="5F010000">
      <w:pPr>
        <w:widowControl w:val="1"/>
        <w:spacing w:after="120"/>
        <w:ind w:firstLine="0"/>
        <w:jc w:val="both"/>
        <w:rPr>
          <w:sz w:val="22"/>
        </w:rPr>
      </w:pPr>
    </w:p>
    <w:p w14:paraId="60010000">
      <w:pPr>
        <w:widowControl w:val="1"/>
        <w:ind w:firstLine="6096"/>
        <w:jc w:val="both"/>
        <w:rPr>
          <w:b w:val="0"/>
          <w:sz w:val="22"/>
        </w:rPr>
      </w:pPr>
    </w:p>
    <w:p w14:paraId="61010000">
      <w:pPr>
        <w:widowControl w:val="1"/>
        <w:ind w:firstLine="6096"/>
        <w:jc w:val="both"/>
        <w:rPr>
          <w:b w:val="0"/>
          <w:sz w:val="22"/>
        </w:rPr>
      </w:pPr>
    </w:p>
    <w:p w14:paraId="62010000">
      <w:pPr>
        <w:widowControl w:val="1"/>
        <w:ind w:firstLine="6096"/>
        <w:jc w:val="both"/>
        <w:rPr>
          <w:b w:val="0"/>
          <w:sz w:val="22"/>
        </w:rPr>
      </w:pPr>
      <w:r>
        <w:rPr>
          <w:b w:val="0"/>
          <w:sz w:val="22"/>
        </w:rPr>
        <w:t>Приложение</w:t>
      </w:r>
    </w:p>
    <w:p w14:paraId="63010000">
      <w:pPr>
        <w:widowControl w:val="1"/>
        <w:ind w:firstLine="6096"/>
        <w:jc w:val="both"/>
        <w:rPr>
          <w:b w:val="0"/>
          <w:sz w:val="22"/>
        </w:rPr>
      </w:pPr>
      <w:r>
        <w:rPr>
          <w:b w:val="0"/>
          <w:sz w:val="22"/>
        </w:rPr>
        <w:t>к Договору № __________</w:t>
      </w:r>
    </w:p>
    <w:p w14:paraId="64010000">
      <w:pPr>
        <w:widowControl w:val="1"/>
        <w:ind w:firstLine="6096"/>
        <w:jc w:val="both"/>
        <w:rPr>
          <w:b w:val="0"/>
          <w:sz w:val="22"/>
        </w:rPr>
      </w:pPr>
      <w:r>
        <w:rPr>
          <w:b w:val="0"/>
          <w:sz w:val="22"/>
        </w:rPr>
        <w:t>от «____» ________ 20__ г.</w:t>
      </w:r>
    </w:p>
    <w:p w14:paraId="65010000">
      <w:pPr>
        <w:widowControl w:val="1"/>
        <w:ind w:firstLine="709"/>
        <w:jc w:val="center"/>
        <w:rPr>
          <w:b w:val="0"/>
          <w:sz w:val="22"/>
        </w:rPr>
      </w:pPr>
    </w:p>
    <w:p w14:paraId="66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ФОРМА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АКТ</w:t>
      </w:r>
      <w:r>
        <w:rPr>
          <w:b w:val="0"/>
          <w:sz w:val="22"/>
        </w:rPr>
        <w:t>А</w:t>
      </w:r>
    </w:p>
    <w:p w14:paraId="67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 xml:space="preserve">приема-передачи </w:t>
      </w:r>
      <w:r>
        <w:rPr>
          <w:b w:val="0"/>
          <w:sz w:val="22"/>
        </w:rPr>
        <w:t>движимого имущества</w:t>
      </w:r>
    </w:p>
    <w:tbl>
      <w:tblPr>
        <w:tblpPr w:bottomFromText="0" w:horzAnchor="text" w:leftFromText="180" w:rightFromText="180" w:tblpX="-52" w:tblpY="8945" w:topFromText="0" w:vertAnchor="page"/>
        <w:tblW w:type="auto" w:w="0"/>
        <w:jc w:val="left"/>
        <w:tblInd w:type="dxa" w:w="0"/>
        <w:tblLayout w:type="fixed"/>
      </w:tblPr>
      <w:tblGrid>
        <w:gridCol w:w="5098"/>
        <w:gridCol w:w="4791"/>
      </w:tblGrid>
      <w:tr>
        <w:tc>
          <w:tcPr>
            <w:tcW w:type="dxa" w:w="5098"/>
          </w:tcPr>
          <w:p w14:paraId="68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</w:p>
          <w:p w14:paraId="69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Продавец</w:t>
            </w:r>
          </w:p>
        </w:tc>
        <w:tc>
          <w:tcPr>
            <w:tcW w:type="dxa" w:w="4791"/>
          </w:tcPr>
          <w:p w14:paraId="6A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</w:p>
          <w:p w14:paraId="6B010000">
            <w:pPr>
              <w:widowControl w:val="1"/>
              <w:ind w:firstLine="709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Покупатель</w:t>
            </w:r>
          </w:p>
        </w:tc>
      </w:tr>
      <w:tr>
        <w:trPr>
          <w:trHeight w:hRule="atLeast" w:val="553"/>
        </w:trPr>
        <w:tc>
          <w:tcPr>
            <w:tcW w:type="dxa" w:w="5098"/>
          </w:tcPr>
          <w:p w14:paraId="6C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Администрация муниципального образования Ленинградский </w:t>
            </w:r>
            <w:r>
              <w:rPr>
                <w:rFonts w:ascii="Times New Roman" w:hAnsi="Times New Roman"/>
                <w:b w:val="0"/>
                <w:sz w:val="22"/>
              </w:rPr>
              <w:t>муниципальный округ Краснодарского края</w:t>
            </w:r>
            <w:r>
              <w:rPr>
                <w:rFonts w:ascii="Times New Roman" w:hAnsi="Times New Roman"/>
                <w:b w:val="0"/>
                <w:sz w:val="22"/>
              </w:rPr>
              <w:t>: 353740, Краснодарский край,</w:t>
            </w:r>
          </w:p>
          <w:p w14:paraId="6D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ст. Ленинградская, </w:t>
            </w:r>
          </w:p>
          <w:p w14:paraId="6E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ул. Чернышевского, 179</w:t>
            </w:r>
          </w:p>
          <w:p w14:paraId="6F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Л/С 03183ИЧ</w:t>
            </w:r>
            <w:r>
              <w:rPr>
                <w:rFonts w:ascii="Times New Roman" w:hAnsi="Times New Roman"/>
                <w:b w:val="0"/>
                <w:sz w:val="22"/>
              </w:rPr>
              <w:t>J910</w:t>
            </w:r>
          </w:p>
          <w:p w14:paraId="70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р/с </w:t>
            </w:r>
            <w:r>
              <w:rPr>
                <w:rFonts w:ascii="Times New Roman" w:hAnsi="Times New Roman"/>
                <w:b w:val="0"/>
                <w:color w:val="000000"/>
                <w:sz w:val="22"/>
              </w:rPr>
              <w:t>03231643035320001800</w:t>
            </w:r>
          </w:p>
          <w:p w14:paraId="71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>к/счет</w:t>
            </w:r>
            <w:r>
              <w:rPr>
                <w:rFonts w:ascii="Times New Roman" w:hAnsi="Times New Roman"/>
                <w:b w:val="0"/>
                <w:color w:val="000000"/>
                <w:spacing w:val="0"/>
                <w:sz w:val="22"/>
              </w:rPr>
              <w:t> </w:t>
            </w:r>
            <w:r>
              <w:rPr>
                <w:rFonts w:ascii="Times New Roman" w:hAnsi="Times New Roman"/>
                <w:b w:val="0"/>
                <w:color w:val="000000"/>
                <w:sz w:val="22"/>
              </w:rPr>
              <w:t>40102810945370000010</w:t>
            </w:r>
          </w:p>
          <w:p w14:paraId="72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КБК 902 </w:t>
            </w:r>
            <w:r>
              <w:rPr>
                <w:rFonts w:ascii="Times New Roman" w:hAnsi="Times New Roman"/>
                <w:b w:val="0"/>
                <w:sz w:val="22"/>
              </w:rPr>
              <w:t>1 14 02042 14 0000 410</w:t>
            </w:r>
          </w:p>
          <w:p w14:paraId="73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</w:rPr>
              <w:t xml:space="preserve">ОКЦ № 1 Южного ГУ Банка России/УФК  </w:t>
            </w:r>
            <w:r>
              <w:rPr>
                <w:rFonts w:ascii="Times New Roman" w:hAnsi="Times New Roman"/>
                <w:b w:val="0"/>
                <w:color w:val="000000"/>
                <w:sz w:val="22"/>
              </w:rPr>
              <w:t>по Краснодарскому краю г. Краснодар,</w:t>
            </w:r>
            <w:r>
              <w:rPr>
                <w:rFonts w:ascii="Times New Roman" w:hAnsi="Times New Roman"/>
                <w:b w:val="0"/>
                <w:sz w:val="22"/>
              </w:rPr>
              <w:t xml:space="preserve"> </w:t>
            </w:r>
          </w:p>
          <w:p w14:paraId="74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ОК</w:t>
            </w:r>
            <w:r>
              <w:rPr>
                <w:rFonts w:ascii="Times New Roman" w:hAnsi="Times New Roman"/>
                <w:b w:val="0"/>
                <w:sz w:val="22"/>
              </w:rPr>
              <w:t>ТМО 03532000</w:t>
            </w:r>
            <w:r>
              <w:rPr>
                <w:rFonts w:ascii="Times New Roman" w:hAnsi="Times New Roman"/>
                <w:b w:val="0"/>
                <w:sz w:val="22"/>
              </w:rPr>
              <w:t>,</w:t>
            </w:r>
            <w:r>
              <w:rPr>
                <w:rFonts w:ascii="Times New Roman" w:hAnsi="Times New Roman"/>
                <w:b w:val="0"/>
                <w:sz w:val="22"/>
              </w:rPr>
              <w:t xml:space="preserve"> </w:t>
            </w:r>
          </w:p>
          <w:p w14:paraId="75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ИНН 2341000075,</w:t>
            </w:r>
          </w:p>
          <w:p w14:paraId="76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КПП 234101001, </w:t>
            </w:r>
          </w:p>
          <w:p w14:paraId="77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 xml:space="preserve">БИК 040349001, </w:t>
            </w:r>
          </w:p>
          <w:p w14:paraId="78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ОГРН 1022304295496</w:t>
            </w:r>
          </w:p>
          <w:p w14:paraId="79010000">
            <w:pPr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тел. (86145) 7-13-63,</w:t>
            </w:r>
          </w:p>
          <w:p w14:paraId="7A010000">
            <w:pPr>
              <w:widowControl w:val="1"/>
              <w:tabs>
                <w:tab w:leader="none" w:pos="4845" w:val="left"/>
              </w:tabs>
              <w:ind/>
              <w:rPr>
                <w:rStyle w:val="Style_3_ch"/>
                <w:rFonts w:ascii="Times New Roman" w:hAnsi="Times New Roman"/>
                <w:b w:val="0"/>
                <w:color w:val="000000"/>
                <w:sz w:val="22"/>
              </w:rPr>
            </w:pPr>
            <w:r>
              <w:rPr>
                <w:rFonts w:ascii="Times New Roman" w:hAnsi="Times New Roman"/>
                <w:b w:val="0"/>
                <w:sz w:val="22"/>
              </w:rPr>
              <w:t>e</w:t>
            </w:r>
            <w:r>
              <w:rPr>
                <w:rFonts w:ascii="Times New Roman" w:hAnsi="Times New Roman"/>
                <w:b w:val="0"/>
                <w:sz w:val="22"/>
              </w:rPr>
              <w:t>-</w:t>
            </w:r>
            <w:r>
              <w:rPr>
                <w:rFonts w:ascii="Times New Roman" w:hAnsi="Times New Roman"/>
                <w:b w:val="0"/>
                <w:sz w:val="22"/>
              </w:rPr>
              <w:t>mail</w:t>
            </w:r>
            <w:r>
              <w:rPr>
                <w:rFonts w:ascii="Times New Roman" w:hAnsi="Times New Roman"/>
                <w:b w:val="0"/>
                <w:sz w:val="22"/>
              </w:rPr>
              <w:t xml:space="preserve">: </w:t>
            </w:r>
            <w:r>
              <w:rPr>
                <w:rFonts w:ascii="Times New Roman" w:hAnsi="Times New Roman"/>
                <w:b w:val="0"/>
                <w:sz w:val="22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fldChar w:fldCharType="begin"/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instrText>HYPERLINK "mailto:adminlenkub@mail.ru"</w:instrTex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fldChar w:fldCharType="separate"/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t>adminlenkub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t>@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t>mail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t>.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t>ru</w:t>
            </w:r>
            <w:r>
              <w:rPr>
                <w:rStyle w:val="Style_3_ch"/>
                <w:rFonts w:ascii="Times New Roman" w:hAnsi="Times New Roman"/>
                <w:b w:val="0"/>
                <w:color w:val="000000"/>
                <w:sz w:val="22"/>
                <w:u w:val="none"/>
              </w:rPr>
              <w:fldChar w:fldCharType="end"/>
            </w:r>
          </w:p>
          <w:p w14:paraId="7B010000">
            <w:pPr>
              <w:widowControl w:val="1"/>
              <w:tabs>
                <w:tab w:leader="none" w:pos="4845" w:val="left"/>
              </w:tabs>
              <w:ind/>
              <w:rPr>
                <w:rFonts w:ascii="Times New Roman" w:hAnsi="Times New Roman"/>
                <w:b w:val="0"/>
                <w:sz w:val="22"/>
              </w:rPr>
            </w:pPr>
          </w:p>
        </w:tc>
        <w:tc>
          <w:tcPr>
            <w:tcW w:type="dxa" w:w="4791"/>
          </w:tcPr>
          <w:p w14:paraId="7C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7D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7E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7F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80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  <w:p w14:paraId="81010000">
            <w:pPr>
              <w:widowControl w:val="1"/>
              <w:ind/>
              <w:jc w:val="both"/>
              <w:rPr>
                <w:b w:val="0"/>
                <w:sz w:val="22"/>
              </w:rPr>
            </w:pPr>
          </w:p>
        </w:tc>
      </w:tr>
    </w:tbl>
    <w:p w14:paraId="82010000">
      <w:pPr>
        <w:widowControl w:val="1"/>
        <w:ind w:firstLine="709"/>
        <w:jc w:val="center"/>
        <w:rPr>
          <w:b w:val="0"/>
          <w:sz w:val="22"/>
        </w:rPr>
      </w:pPr>
      <w:r>
        <w:rPr>
          <w:b w:val="0"/>
          <w:sz w:val="22"/>
        </w:rPr>
        <w:t>по Договору № __________ от «      » _______ 20__ г.</w:t>
      </w:r>
    </w:p>
    <w:p w14:paraId="83010000">
      <w:pPr>
        <w:widowControl w:val="1"/>
        <w:ind w:firstLine="709"/>
        <w:jc w:val="center"/>
        <w:rPr>
          <w:b w:val="0"/>
          <w:sz w:val="22"/>
        </w:rPr>
      </w:pPr>
    </w:p>
    <w:p w14:paraId="84010000">
      <w:pPr>
        <w:widowControl w:val="1"/>
        <w:tabs>
          <w:tab w:leader="none" w:pos="6480" w:val="left"/>
        </w:tabs>
        <w:ind/>
        <w:jc w:val="both"/>
        <w:rPr>
          <w:b w:val="0"/>
          <w:sz w:val="22"/>
        </w:rPr>
      </w:pPr>
      <w:r>
        <w:rPr>
          <w:b w:val="0"/>
          <w:sz w:val="22"/>
        </w:rPr>
        <w:t>«____»___________ 20__</w:t>
      </w:r>
      <w:r>
        <w:rPr>
          <w:b w:val="0"/>
          <w:sz w:val="22"/>
        </w:rPr>
        <w:t>_</w:t>
      </w:r>
      <w:r>
        <w:rPr>
          <w:b w:val="0"/>
          <w:sz w:val="22"/>
        </w:rPr>
        <w:t xml:space="preserve"> г.</w:t>
      </w:r>
      <w:r>
        <w:rPr>
          <w:b w:val="0"/>
          <w:sz w:val="22"/>
        </w:rPr>
        <w:t xml:space="preserve">                    </w:t>
      </w:r>
      <w:r>
        <w:rPr>
          <w:b w:val="0"/>
          <w:sz w:val="22"/>
        </w:rPr>
        <w:tab/>
      </w:r>
      <w:r>
        <w:rPr>
          <w:b w:val="0"/>
          <w:sz w:val="22"/>
        </w:rPr>
        <w:t xml:space="preserve">     </w:t>
      </w:r>
      <w:r>
        <w:rPr>
          <w:b w:val="0"/>
          <w:sz w:val="22"/>
        </w:rPr>
        <w:t xml:space="preserve">       </w:t>
      </w:r>
      <w:r>
        <w:rPr>
          <w:b w:val="0"/>
          <w:sz w:val="22"/>
        </w:rPr>
        <w:t>ст.</w:t>
      </w:r>
      <w:r>
        <w:rPr>
          <w:b w:val="0"/>
          <w:sz w:val="22"/>
        </w:rPr>
        <w:t xml:space="preserve"> </w:t>
      </w:r>
      <w:r>
        <w:rPr>
          <w:b w:val="0"/>
          <w:sz w:val="22"/>
        </w:rPr>
        <w:t>Ленинградская</w:t>
      </w:r>
    </w:p>
    <w:p w14:paraId="85010000">
      <w:pPr>
        <w:rPr>
          <w:b w:val="0"/>
          <w:sz w:val="22"/>
        </w:rPr>
      </w:pPr>
    </w:p>
    <w:p w14:paraId="86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Администрация муниципального</w:t>
      </w:r>
      <w:r>
        <w:rPr>
          <w:b w:val="0"/>
          <w:sz w:val="22"/>
        </w:rPr>
        <w:t xml:space="preserve"> образования Ленинградский муниц</w:t>
      </w:r>
      <w:r>
        <w:rPr>
          <w:b w:val="0"/>
          <w:sz w:val="22"/>
        </w:rPr>
        <w:t>и</w:t>
      </w:r>
      <w:r>
        <w:rPr>
          <w:b w:val="0"/>
          <w:sz w:val="22"/>
        </w:rPr>
        <w:t>пальный округ Краснодарского края</w:t>
      </w:r>
      <w:r>
        <w:rPr>
          <w:b w:val="0"/>
          <w:sz w:val="22"/>
        </w:rPr>
        <w:t>, именуемая в дальнейшем «Продавец», в лице _______________________________, действующего на основании _______</w:t>
      </w:r>
      <w:r>
        <w:rPr>
          <w:b w:val="0"/>
          <w:sz w:val="22"/>
        </w:rPr>
        <w:t>с одной стороны, и ________________________________, именуемое в дальнейшем «Покупатель», в лице ________________________, де</w:t>
      </w:r>
      <w:r>
        <w:rPr>
          <w:b w:val="0"/>
          <w:sz w:val="22"/>
        </w:rPr>
        <w:t>й</w:t>
      </w:r>
      <w:r>
        <w:rPr>
          <w:b w:val="0"/>
          <w:sz w:val="22"/>
        </w:rPr>
        <w:t>ствующего на основании _________________________________, с другой ст</w:t>
      </w:r>
      <w:r>
        <w:rPr>
          <w:b w:val="0"/>
          <w:sz w:val="22"/>
        </w:rPr>
        <w:t>о</w:t>
      </w:r>
      <w:r>
        <w:rPr>
          <w:b w:val="0"/>
          <w:sz w:val="22"/>
        </w:rPr>
        <w:t>роны, совместно именуемые «Стороны», составили настоящий Акт (далее – «Акт») о нижеследующем:</w:t>
      </w:r>
    </w:p>
    <w:p w14:paraId="87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1. Продавец в соответствии с</w:t>
      </w:r>
      <w:r>
        <w:rPr>
          <w:b w:val="0"/>
          <w:sz w:val="22"/>
          <w:u w:val="none"/>
        </w:rPr>
        <w:t xml:space="preserve"> </w:t>
      </w:r>
      <w:r>
        <w:rPr>
          <w:rStyle w:val="Style_3_ch"/>
          <w:b w:val="0"/>
          <w:color w:val="000000"/>
          <w:sz w:val="22"/>
          <w:u w:val="none"/>
        </w:rPr>
        <w:fldChar w:fldCharType="begin"/>
      </w:r>
      <w:r>
        <w:rPr>
          <w:rStyle w:val="Style_3_ch"/>
          <w:b w:val="0"/>
          <w:color w:val="000000"/>
          <w:sz w:val="22"/>
          <w:u w:val="none"/>
        </w:rPr>
        <w:instrText>HYPERLINK "consultantplus://offline/ref=5812EB22DD8598C39F73268281FE3757B3AB249DEAE44246051045MCZAH"</w:instrText>
      </w:r>
      <w:r>
        <w:rPr>
          <w:rStyle w:val="Style_3_ch"/>
          <w:b w:val="0"/>
          <w:color w:val="000000"/>
          <w:sz w:val="22"/>
          <w:u w:val="none"/>
        </w:rPr>
        <w:fldChar w:fldCharType="separate"/>
      </w:r>
      <w:r>
        <w:rPr>
          <w:rStyle w:val="Style_3_ch"/>
          <w:b w:val="0"/>
          <w:color w:val="000000"/>
          <w:sz w:val="22"/>
          <w:u w:val="none"/>
        </w:rPr>
        <w:t>Договором</w:t>
      </w:r>
      <w:r>
        <w:rPr>
          <w:rStyle w:val="Style_3_ch"/>
          <w:b w:val="0"/>
          <w:color w:val="000000"/>
          <w:sz w:val="22"/>
          <w:u w:val="none"/>
        </w:rPr>
        <w:fldChar w:fldCharType="end"/>
      </w:r>
      <w:r>
        <w:rPr>
          <w:b w:val="0"/>
          <w:sz w:val="22"/>
        </w:rPr>
        <w:t xml:space="preserve"> ку</w:t>
      </w:r>
      <w:r>
        <w:rPr>
          <w:b w:val="0"/>
          <w:sz w:val="22"/>
        </w:rPr>
        <w:t xml:space="preserve">пли-продажи </w:t>
      </w:r>
      <w:r>
        <w:rPr>
          <w:b w:val="0"/>
          <w:sz w:val="22"/>
        </w:rPr>
        <w:t>от «__» __________ 20__ г. № ____ (далее – «Договор») передал в собственность Пок</w:t>
      </w:r>
      <w:r>
        <w:rPr>
          <w:b w:val="0"/>
          <w:sz w:val="22"/>
        </w:rPr>
        <w:t>у</w:t>
      </w:r>
      <w:r>
        <w:rPr>
          <w:b w:val="0"/>
          <w:sz w:val="22"/>
        </w:rPr>
        <w:t xml:space="preserve">пателя, а Покупатель принял </w:t>
      </w:r>
      <w:r>
        <w:rPr>
          <w:b w:val="0"/>
          <w:sz w:val="22"/>
        </w:rPr>
        <w:t>движимое имущество (полное описание).</w:t>
      </w:r>
    </w:p>
    <w:p w14:paraId="88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 xml:space="preserve">2. </w:t>
      </w:r>
      <w:r>
        <w:rPr>
          <w:b w:val="0"/>
          <w:sz w:val="22"/>
        </w:rPr>
        <w:t xml:space="preserve">Одновременно с передачей </w:t>
      </w:r>
      <w:r>
        <w:rPr>
          <w:b w:val="0"/>
          <w:sz w:val="22"/>
        </w:rPr>
        <w:t xml:space="preserve">движимого имущества </w:t>
      </w:r>
      <w:r>
        <w:rPr>
          <w:b w:val="0"/>
          <w:sz w:val="22"/>
        </w:rPr>
        <w:t>Продавец передал Покупателю следующие документы на</w:t>
      </w:r>
      <w:r>
        <w:rPr>
          <w:b w:val="0"/>
          <w:sz w:val="22"/>
        </w:rPr>
        <w:t xml:space="preserve"> движимое имущество ____________.</w:t>
      </w:r>
    </w:p>
    <w:p w14:paraId="89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3</w:t>
      </w:r>
      <w:r>
        <w:rPr>
          <w:b w:val="0"/>
          <w:sz w:val="22"/>
        </w:rPr>
        <w:t xml:space="preserve">. </w:t>
      </w:r>
      <w:r>
        <w:rPr>
          <w:b w:val="0"/>
          <w:sz w:val="22"/>
        </w:rPr>
        <w:t>Все</w:t>
      </w:r>
      <w:r>
        <w:rPr>
          <w:b w:val="0"/>
          <w:sz w:val="22"/>
        </w:rPr>
        <w:t xml:space="preserve"> недостатки движимого имущества </w:t>
      </w:r>
      <w:r>
        <w:rPr>
          <w:b w:val="0"/>
          <w:sz w:val="22"/>
        </w:rPr>
        <w:t xml:space="preserve"> оговорены Продавцом и и</w:t>
      </w:r>
      <w:r>
        <w:rPr>
          <w:b w:val="0"/>
          <w:sz w:val="22"/>
        </w:rPr>
        <w:t>з</w:t>
      </w:r>
      <w:r>
        <w:rPr>
          <w:b w:val="0"/>
          <w:sz w:val="22"/>
        </w:rPr>
        <w:t>вестны Покупателю (ст.475 ГК РФ).</w:t>
      </w:r>
    </w:p>
    <w:p w14:paraId="8A010000">
      <w:pPr>
        <w:widowControl w:val="1"/>
        <w:ind w:firstLine="709"/>
        <w:jc w:val="both"/>
        <w:rPr>
          <w:b w:val="0"/>
          <w:sz w:val="22"/>
        </w:rPr>
      </w:pPr>
      <w:r>
        <w:rPr>
          <w:b w:val="0"/>
          <w:sz w:val="22"/>
        </w:rPr>
        <w:t>4</w:t>
      </w:r>
      <w:r>
        <w:rPr>
          <w:b w:val="0"/>
          <w:sz w:val="22"/>
        </w:rPr>
        <w:t>. Все обязательства, предусмотренные Договором выполнены. Стороны не имеют друг к другу претензий по выполнению ими обязательств, пред</w:t>
      </w:r>
      <w:r>
        <w:rPr>
          <w:b w:val="0"/>
          <w:sz w:val="22"/>
        </w:rPr>
        <w:t>у</w:t>
      </w:r>
      <w:r>
        <w:rPr>
          <w:b w:val="0"/>
          <w:sz w:val="22"/>
        </w:rPr>
        <w:t>смотренных Договором.</w:t>
      </w:r>
    </w:p>
    <w:p w14:paraId="8B010000">
      <w:pPr>
        <w:widowControl w:val="1"/>
        <w:ind/>
        <w:jc w:val="both"/>
        <w:rPr>
          <w:b w:val="0"/>
          <w:sz w:val="22"/>
        </w:rPr>
      </w:pPr>
    </w:p>
    <w:p w14:paraId="8C010000">
      <w:pPr>
        <w:widowControl w:val="1"/>
        <w:ind/>
        <w:jc w:val="center"/>
        <w:rPr>
          <w:b w:val="0"/>
          <w:sz w:val="22"/>
        </w:rPr>
      </w:pPr>
      <w:r>
        <w:rPr>
          <w:rFonts w:ascii="Times New Roman" w:hAnsi="Times New Roman"/>
          <w:b w:val="0"/>
          <w:spacing w:val="0"/>
          <w:sz w:val="22"/>
        </w:rPr>
        <w:t> </w:t>
      </w:r>
      <w:r>
        <w:rPr>
          <w:rFonts w:ascii="Times New Roman" w:hAnsi="Times New Roman"/>
          <w:b w:val="0"/>
          <w:spacing w:val="0"/>
          <w:sz w:val="22"/>
        </w:rPr>
        <w:tab/>
      </w:r>
      <w:r>
        <w:rPr>
          <w:b w:val="0"/>
          <w:sz w:val="22"/>
        </w:rPr>
        <w:t>Адреса, реквизиты и подписи Сторон:</w:t>
      </w:r>
    </w:p>
    <w:p w14:paraId="8D010000">
      <w:pPr>
        <w:rPr>
          <w:rFonts w:ascii="Times New Roman" w:hAnsi="Times New Roman"/>
          <w:b w:val="0"/>
          <w:sz w:val="28"/>
        </w:rPr>
      </w:pPr>
    </w:p>
    <w:sectPr>
      <w:headerReference r:id="rId1" w:type="default"/>
      <w:pgSz w:h="16840" w:orient="portrait" w:w="11907"/>
      <w:pgMar w:bottom="966" w:footer="720" w:gutter="0" w:header="720" w:left="1701" w:right="62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b w:val="0"/>
      </w:rPr>
    </w:pPr>
    <w:r>
      <w:rPr>
        <w:b w:val="0"/>
      </w:rPr>
      <w:fldChar w:fldCharType="begin"/>
    </w:r>
    <w:r>
      <w:rPr>
        <w:b w:val="0"/>
      </w:rPr>
      <w:instrText xml:space="preserve">PAGE </w:instrText>
    </w:r>
    <w:r>
      <w:rPr>
        <w:b w:val="0"/>
      </w:rPr>
      <w:fldChar w:fldCharType="separate"/>
    </w:r>
    <w:r>
      <w:rPr>
        <w:b w:val="0"/>
      </w:rPr>
      <w:t xml:space="preserve"> </w:t>
    </w:r>
    <w:r>
      <w:rPr>
        <w:b w:val="0"/>
      </w:rP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b w:val="1"/>
      <w:sz w:val="28"/>
    </w:rPr>
  </w:style>
  <w:style w:default="1" w:styleId="Style_5_ch" w:type="character">
    <w:name w:val="Normal"/>
    <w:link w:val="Style_5"/>
    <w:rPr>
      <w:b w:val="1"/>
      <w:sz w:val="28"/>
    </w:rPr>
  </w:style>
  <w:style w:styleId="Style_8" w:type="paragraph">
    <w:name w:val="toc 2"/>
    <w:next w:val="Style_5"/>
    <w:link w:val="Style_8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ConsPlusTitle"/>
    <w:link w:val="Style_9_ch"/>
    <w:pPr>
      <w:widowControl w:val="0"/>
      <w:ind/>
    </w:pPr>
    <w:rPr>
      <w:rFonts w:ascii="Calibri" w:hAnsi="Calibri"/>
      <w:b w:val="1"/>
      <w:sz w:val="22"/>
    </w:rPr>
  </w:style>
  <w:style w:styleId="Style_9_ch" w:type="character">
    <w:name w:val="ConsPlusTitle"/>
    <w:link w:val="Style_9"/>
    <w:rPr>
      <w:rFonts w:ascii="Calibri" w:hAnsi="Calibri"/>
      <w:b w:val="1"/>
      <w:sz w:val="22"/>
    </w:rPr>
  </w:style>
  <w:style w:styleId="Style_10" w:type="paragraph">
    <w:name w:val="HTML Preformatted"/>
    <w:basedOn w:val="Style_5"/>
    <w:link w:val="Style_10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ind/>
    </w:pPr>
    <w:rPr>
      <w:rFonts w:ascii="Courier New" w:hAnsi="Courier New"/>
      <w:b w:val="0"/>
      <w:sz w:val="20"/>
    </w:rPr>
  </w:style>
  <w:style w:styleId="Style_10_ch" w:type="character">
    <w:name w:val="HTML Preformatted"/>
    <w:basedOn w:val="Style_5_ch"/>
    <w:link w:val="Style_10"/>
    <w:rPr>
      <w:rFonts w:ascii="Courier New" w:hAnsi="Courier New"/>
      <w:b w:val="0"/>
      <w:sz w:val="20"/>
    </w:rPr>
  </w:style>
  <w:style w:styleId="Style_11" w:type="paragraph">
    <w:name w:val="toc 4"/>
    <w:next w:val="Style_5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5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footnote reference"/>
    <w:link w:val="Style_13_ch"/>
    <w:rPr>
      <w:vertAlign w:val="superscript"/>
    </w:rPr>
  </w:style>
  <w:style w:styleId="Style_13_ch" w:type="character">
    <w:name w:val="footnote reference"/>
    <w:link w:val="Style_13"/>
    <w:rPr>
      <w:vertAlign w:val="superscript"/>
    </w:rPr>
  </w:style>
  <w:style w:styleId="Style_14" w:type="paragraph">
    <w:name w:val="toc 7"/>
    <w:next w:val="Style_5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End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Endnote"/>
    <w:link w:val="Style_15"/>
    <w:rPr>
      <w:rFonts w:ascii="XO Thames" w:hAnsi="XO Thames"/>
      <w:sz w:val="22"/>
    </w:rPr>
  </w:style>
  <w:style w:styleId="Style_16" w:type="paragraph">
    <w:name w:val="heading 3"/>
    <w:next w:val="Style_5"/>
    <w:link w:val="Style_16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Body Text Indent"/>
    <w:basedOn w:val="Style_5"/>
    <w:link w:val="Style_17_ch"/>
    <w:pPr>
      <w:widowControl w:val="1"/>
      <w:ind w:firstLine="567"/>
      <w:jc w:val="both"/>
    </w:pPr>
    <w:rPr>
      <w:b w:val="0"/>
    </w:rPr>
  </w:style>
  <w:style w:styleId="Style_17_ch" w:type="character">
    <w:name w:val="Body Text Indent"/>
    <w:basedOn w:val="Style_5_ch"/>
    <w:link w:val="Style_17"/>
    <w:rPr>
      <w:b w:val="0"/>
    </w:rPr>
  </w:style>
  <w:style w:styleId="Style_18" w:type="paragraph">
    <w:name w:val="annotation text"/>
    <w:basedOn w:val="Style_5"/>
    <w:link w:val="Style_18_ch"/>
    <w:rPr>
      <w:sz w:val="20"/>
    </w:rPr>
  </w:style>
  <w:style w:styleId="Style_18_ch" w:type="character">
    <w:name w:val="annotation text"/>
    <w:basedOn w:val="Style_5_ch"/>
    <w:link w:val="Style_18"/>
    <w:rPr>
      <w:sz w:val="20"/>
    </w:rPr>
  </w:style>
  <w:style w:styleId="Style_19" w:type="paragraph">
    <w:name w:val="Balloon Text"/>
    <w:basedOn w:val="Style_5"/>
    <w:link w:val="Style_19_ch"/>
    <w:rPr>
      <w:rFonts w:ascii="Tahoma" w:hAnsi="Tahoma"/>
      <w:sz w:val="16"/>
    </w:rPr>
  </w:style>
  <w:style w:styleId="Style_19_ch" w:type="character">
    <w:name w:val="Balloon Text"/>
    <w:basedOn w:val="Style_5_ch"/>
    <w:link w:val="Style_19"/>
    <w:rPr>
      <w:rFonts w:ascii="Tahoma" w:hAnsi="Tahoma"/>
      <w:sz w:val="16"/>
    </w:rPr>
  </w:style>
  <w:style w:styleId="Style_20" w:type="paragraph">
    <w:name w:val="List Continue 2"/>
    <w:basedOn w:val="Style_5"/>
    <w:link w:val="Style_20_ch"/>
    <w:pPr>
      <w:widowControl w:val="1"/>
      <w:spacing w:after="120"/>
      <w:ind w:left="566"/>
    </w:pPr>
    <w:rPr>
      <w:b w:val="0"/>
      <w:sz w:val="20"/>
    </w:rPr>
  </w:style>
  <w:style w:styleId="Style_20_ch" w:type="character">
    <w:name w:val="List Continue 2"/>
    <w:basedOn w:val="Style_5_ch"/>
    <w:link w:val="Style_20"/>
    <w:rPr>
      <w:b w:val="0"/>
      <w:sz w:val="20"/>
    </w:rPr>
  </w:style>
  <w:style w:styleId="Style_21" w:type="paragraph">
    <w:name w:val="1"/>
    <w:basedOn w:val="Style_5"/>
    <w:link w:val="Style_21_ch"/>
    <w:pPr>
      <w:widowControl w:val="1"/>
      <w:tabs>
        <w:tab w:leader="none" w:pos="1134" w:val="left"/>
      </w:tabs>
      <w:spacing w:after="160" w:line="240" w:lineRule="exact"/>
      <w:ind/>
    </w:pPr>
    <w:rPr>
      <w:b w:val="0"/>
      <w:sz w:val="22"/>
    </w:rPr>
  </w:style>
  <w:style w:styleId="Style_21_ch" w:type="character">
    <w:name w:val="1"/>
    <w:basedOn w:val="Style_5_ch"/>
    <w:link w:val="Style_21"/>
    <w:rPr>
      <w:b w:val="0"/>
      <w:sz w:val="22"/>
    </w:rPr>
  </w:style>
  <w:style w:styleId="Style_22" w:type="paragraph">
    <w:name w:val="Body Text Indent 2"/>
    <w:basedOn w:val="Style_5"/>
    <w:link w:val="Style_22_ch"/>
    <w:pPr>
      <w:widowControl w:val="1"/>
      <w:spacing w:after="120" w:line="480" w:lineRule="auto"/>
      <w:ind w:left="283"/>
    </w:pPr>
  </w:style>
  <w:style w:styleId="Style_22_ch" w:type="character">
    <w:name w:val="Body Text Indent 2"/>
    <w:basedOn w:val="Style_5_ch"/>
    <w:link w:val="Style_22"/>
  </w:style>
  <w:style w:styleId="Style_23" w:type="paragraph">
    <w:name w:val="Normal (Web)"/>
    <w:basedOn w:val="Style_5"/>
    <w:link w:val="Style_23_ch"/>
    <w:pPr>
      <w:widowControl w:val="1"/>
      <w:spacing w:afterAutospacing="on" w:beforeAutospacing="on"/>
      <w:ind/>
    </w:pPr>
    <w:rPr>
      <w:b w:val="0"/>
      <w:sz w:val="24"/>
    </w:rPr>
  </w:style>
  <w:style w:styleId="Style_23_ch" w:type="character">
    <w:name w:val="Normal (Web)"/>
    <w:basedOn w:val="Style_5_ch"/>
    <w:link w:val="Style_23"/>
    <w:rPr>
      <w:b w:val="0"/>
      <w:sz w:val="24"/>
    </w:rPr>
  </w:style>
  <w:style w:styleId="Style_24" w:type="paragraph">
    <w:name w:val="annotation reference"/>
    <w:link w:val="Style_24_ch"/>
    <w:rPr>
      <w:sz w:val="16"/>
    </w:rPr>
  </w:style>
  <w:style w:styleId="Style_24_ch" w:type="character">
    <w:name w:val="annotation reference"/>
    <w:link w:val="Style_24"/>
    <w:rPr>
      <w:sz w:val="16"/>
    </w:rPr>
  </w:style>
  <w:style w:styleId="Style_6" w:type="paragraph">
    <w:name w:val="Цветовое выделение для Текст"/>
    <w:link w:val="Style_6_ch"/>
    <w:rPr>
      <w:rFonts w:ascii="Times New Roman CYR" w:hAnsi="Times New Roman CYR"/>
      <w:color w:val="000000"/>
      <w:sz w:val="24"/>
    </w:rPr>
  </w:style>
  <w:style w:styleId="Style_6_ch" w:type="character">
    <w:name w:val="Цветовое выделение для Текст"/>
    <w:link w:val="Style_6"/>
    <w:rPr>
      <w:rFonts w:ascii="Times New Roman CYR" w:hAnsi="Times New Roman CYR"/>
      <w:color w:val="000000"/>
      <w:sz w:val="24"/>
    </w:rPr>
  </w:style>
  <w:style w:styleId="Style_25" w:type="paragraph">
    <w:name w:val="toc 3"/>
    <w:next w:val="Style_5"/>
    <w:link w:val="Style_2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Normal_0"/>
    <w:link w:val="Style_26_ch"/>
    <w:pPr>
      <w:widowControl w:val="0"/>
      <w:spacing w:line="300" w:lineRule="auto"/>
      <w:ind w:left="40"/>
    </w:pPr>
    <w:rPr>
      <w:sz w:val="24"/>
    </w:rPr>
  </w:style>
  <w:style w:styleId="Style_26_ch" w:type="character">
    <w:name w:val="Normal_0"/>
    <w:link w:val="Style_26"/>
    <w:rPr>
      <w:sz w:val="24"/>
    </w:rPr>
  </w:style>
  <w:style w:styleId="Style_1" w:type="paragraph">
    <w:name w:val="header"/>
    <w:basedOn w:val="Style_5"/>
    <w:link w:val="Style_1_ch"/>
    <w:pPr>
      <w:widowControl w:val="1"/>
      <w:tabs>
        <w:tab w:leader="none" w:pos="4153" w:val="center"/>
        <w:tab w:leader="none" w:pos="8306" w:val="right"/>
      </w:tabs>
      <w:ind/>
    </w:pPr>
  </w:style>
  <w:style w:styleId="Style_1_ch" w:type="character">
    <w:name w:val="header"/>
    <w:basedOn w:val="Style_5_ch"/>
    <w:link w:val="Style_1"/>
  </w:style>
  <w:style w:styleId="Style_27" w:type="paragraph">
    <w:name w:val="No Spacing"/>
    <w:link w:val="Style_27_ch"/>
    <w:rPr>
      <w:b w:val="1"/>
      <w:sz w:val="28"/>
    </w:rPr>
  </w:style>
  <w:style w:styleId="Style_27_ch" w:type="character">
    <w:name w:val="No Spacing"/>
    <w:link w:val="Style_27"/>
    <w:rPr>
      <w:b w:val="1"/>
      <w:sz w:val="28"/>
    </w:rPr>
  </w:style>
  <w:style w:styleId="Style_28" w:type="paragraph">
    <w:name w:val="heading 5"/>
    <w:next w:val="Style_5"/>
    <w:link w:val="Style_2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9" w:type="paragraph">
    <w:name w:val="heading 1"/>
    <w:basedOn w:val="Style_5"/>
    <w:next w:val="Style_5"/>
    <w:link w:val="Style_29_ch"/>
    <w:uiPriority w:val="9"/>
    <w:qFormat/>
    <w:pPr>
      <w:keepNext w:val="1"/>
      <w:widowControl w:val="1"/>
      <w:ind/>
      <w:jc w:val="center"/>
      <w:outlineLvl w:val="0"/>
    </w:pPr>
  </w:style>
  <w:style w:styleId="Style_29_ch" w:type="character">
    <w:name w:val="heading 1"/>
    <w:basedOn w:val="Style_5_ch"/>
    <w:link w:val="Style_29"/>
  </w:style>
  <w:style w:styleId="Style_3" w:type="paragraph">
    <w:name w:val="Hyperlink"/>
    <w:link w:val="Style_3_ch"/>
    <w:rPr>
      <w:color w:val="0000FF"/>
      <w:u w:val="single"/>
    </w:rPr>
  </w:style>
  <w:style w:styleId="Style_3_ch" w:type="character">
    <w:name w:val="Hyperlink"/>
    <w:link w:val="Style_3"/>
    <w:rPr>
      <w:color w:val="0000FF"/>
      <w:u w:val="single"/>
    </w:rPr>
  </w:style>
  <w:style w:styleId="Style_30" w:type="paragraph">
    <w:name w:val="Footnote"/>
    <w:basedOn w:val="Style_5"/>
    <w:link w:val="Style_30_ch"/>
    <w:rPr>
      <w:sz w:val="20"/>
    </w:rPr>
  </w:style>
  <w:style w:styleId="Style_30_ch" w:type="character">
    <w:name w:val="Footnote"/>
    <w:basedOn w:val="Style_5_ch"/>
    <w:link w:val="Style_30"/>
    <w:rPr>
      <w:sz w:val="20"/>
    </w:rPr>
  </w:style>
  <w:style w:styleId="Style_31" w:type="paragraph">
    <w:name w:val="toc 1"/>
    <w:next w:val="Style_5"/>
    <w:link w:val="Style_3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7" w:type="paragraph">
    <w:name w:val="Гипертекстовая ссылка"/>
    <w:basedOn w:val="Style_5"/>
    <w:link w:val="Style_7_ch"/>
    <w:rPr>
      <w:b w:val="0"/>
      <w:color w:val="106BBE"/>
      <w:sz w:val="20"/>
    </w:rPr>
  </w:style>
  <w:style w:styleId="Style_7_ch" w:type="character">
    <w:name w:val="Гипертекстовая ссылка"/>
    <w:basedOn w:val="Style_5_ch"/>
    <w:link w:val="Style_7"/>
    <w:rPr>
      <w:b w:val="0"/>
      <w:color w:val="106BBE"/>
      <w:sz w:val="20"/>
    </w:rPr>
  </w:style>
  <w:style w:styleId="Style_33" w:type="paragraph">
    <w:name w:val="Default Paragraph Font"/>
    <w:link w:val="Style_33_ch"/>
  </w:style>
  <w:style w:styleId="Style_33_ch" w:type="character">
    <w:name w:val="Default Paragraph Font"/>
    <w:link w:val="Style_33"/>
  </w:style>
  <w:style w:styleId="Style_34" w:type="paragraph">
    <w:name w:val="Strong"/>
    <w:link w:val="Style_34_ch"/>
    <w:rPr>
      <w:b w:val="1"/>
    </w:rPr>
  </w:style>
  <w:style w:styleId="Style_34_ch" w:type="character">
    <w:name w:val="Strong"/>
    <w:link w:val="Style_34"/>
    <w:rPr>
      <w:b w:val="1"/>
    </w:rPr>
  </w:style>
  <w:style w:styleId="Style_35" w:type="paragraph">
    <w:name w:val="toc 9"/>
    <w:next w:val="Style_5"/>
    <w:link w:val="Style_3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footer"/>
    <w:basedOn w:val="Style_5"/>
    <w:link w:val="Style_36_ch"/>
    <w:pPr>
      <w:widowControl w:val="1"/>
      <w:tabs>
        <w:tab w:leader="none" w:pos="4153" w:val="center"/>
        <w:tab w:leader="none" w:pos="8306" w:val="right"/>
      </w:tabs>
      <w:ind/>
    </w:pPr>
  </w:style>
  <w:style w:styleId="Style_36_ch" w:type="character">
    <w:name w:val="footer"/>
    <w:basedOn w:val="Style_5_ch"/>
    <w:link w:val="Style_36"/>
  </w:style>
  <w:style w:styleId="Style_37" w:type="paragraph">
    <w:name w:val="toc 8"/>
    <w:next w:val="Style_5"/>
    <w:link w:val="Style_3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Комментарий"/>
    <w:basedOn w:val="Style_5"/>
    <w:next w:val="Style_5"/>
    <w:link w:val="Style_38_ch"/>
    <w:pPr>
      <w:widowControl w:val="1"/>
      <w:spacing w:before="75"/>
      <w:ind w:left="170"/>
      <w:jc w:val="both"/>
    </w:pPr>
    <w:rPr>
      <w:rFonts w:ascii="Calibri" w:hAnsi="Calibri"/>
      <w:b w:val="0"/>
      <w:color w:val="353842"/>
      <w:sz w:val="20"/>
    </w:rPr>
  </w:style>
  <w:style w:styleId="Style_38_ch" w:type="character">
    <w:name w:val="Комментарий"/>
    <w:basedOn w:val="Style_5_ch"/>
    <w:link w:val="Style_38"/>
    <w:rPr>
      <w:rFonts w:ascii="Calibri" w:hAnsi="Calibri"/>
      <w:b w:val="0"/>
      <w:color w:val="353842"/>
      <w:sz w:val="20"/>
    </w:rPr>
  </w:style>
  <w:style w:styleId="Style_39" w:type="paragraph">
    <w:name w:val="toc 5"/>
    <w:next w:val="Style_5"/>
    <w:link w:val="Style_3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0" w:type="paragraph">
    <w:name w:val="Body Text 2"/>
    <w:basedOn w:val="Style_5"/>
    <w:link w:val="Style_40_ch"/>
    <w:pPr>
      <w:widowControl w:val="1"/>
      <w:spacing w:after="120" w:line="480" w:lineRule="auto"/>
      <w:ind/>
    </w:pPr>
  </w:style>
  <w:style w:styleId="Style_40_ch" w:type="character">
    <w:name w:val="Body Text 2"/>
    <w:basedOn w:val="Style_5_ch"/>
    <w:link w:val="Style_40"/>
  </w:style>
  <w:style w:styleId="Style_4" w:type="paragraph">
    <w:name w:val="Body Text"/>
    <w:basedOn w:val="Style_5"/>
    <w:link w:val="Style_4_ch"/>
    <w:pPr>
      <w:widowControl w:val="1"/>
      <w:ind/>
      <w:jc w:val="both"/>
    </w:pPr>
    <w:rPr>
      <w:b w:val="0"/>
    </w:rPr>
  </w:style>
  <w:style w:styleId="Style_4_ch" w:type="character">
    <w:name w:val="Body Text"/>
    <w:basedOn w:val="Style_5_ch"/>
    <w:link w:val="Style_4"/>
    <w:rPr>
      <w:b w:val="0"/>
    </w:rPr>
  </w:style>
  <w:style w:styleId="Style_41" w:type="paragraph">
    <w:name w:val="Subtitle"/>
    <w:next w:val="Style_5"/>
    <w:link w:val="Style_4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annotation subject"/>
    <w:basedOn w:val="Style_18"/>
    <w:next w:val="Style_18"/>
    <w:link w:val="Style_42_ch"/>
  </w:style>
  <w:style w:styleId="Style_42_ch" w:type="character">
    <w:name w:val="annotation subject"/>
    <w:basedOn w:val="Style_18_ch"/>
    <w:link w:val="Style_42"/>
  </w:style>
  <w:style w:styleId="Style_2" w:type="paragraph">
    <w:name w:val="Title"/>
    <w:basedOn w:val="Style_5"/>
    <w:link w:val="Style_2_ch"/>
    <w:uiPriority w:val="10"/>
    <w:qFormat/>
    <w:pPr>
      <w:widowControl w:val="1"/>
      <w:ind/>
      <w:jc w:val="center"/>
    </w:pPr>
  </w:style>
  <w:style w:styleId="Style_2_ch" w:type="character">
    <w:name w:val="Title"/>
    <w:basedOn w:val="Style_5_ch"/>
    <w:link w:val="Style_2"/>
  </w:style>
  <w:style w:styleId="Style_43" w:type="paragraph">
    <w:name w:val="heading 4"/>
    <w:next w:val="Style_5"/>
    <w:link w:val="Style_4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 Знак"/>
    <w:basedOn w:val="Style_5"/>
    <w:link w:val="Style_44_ch"/>
    <w:pPr>
      <w:widowControl w:val="1"/>
      <w:spacing w:after="160" w:line="240" w:lineRule="exact"/>
      <w:ind/>
    </w:pPr>
    <w:rPr>
      <w:rFonts w:ascii="Verdana" w:hAnsi="Verdana"/>
      <w:b w:val="0"/>
      <w:sz w:val="20"/>
    </w:rPr>
  </w:style>
  <w:style w:styleId="Style_44_ch" w:type="character">
    <w:name w:val=" Знак"/>
    <w:basedOn w:val="Style_5_ch"/>
    <w:link w:val="Style_44"/>
    <w:rPr>
      <w:rFonts w:ascii="Verdana" w:hAnsi="Verdana"/>
      <w:b w:val="0"/>
      <w:sz w:val="20"/>
    </w:rPr>
  </w:style>
  <w:style w:styleId="Style_45" w:type="paragraph">
    <w:name w:val="ConsPlusNonformat"/>
    <w:link w:val="Style_45_ch"/>
    <w:pPr>
      <w:widowControl w:val="0"/>
      <w:ind/>
    </w:pPr>
    <w:rPr>
      <w:rFonts w:ascii="Courier New" w:hAnsi="Courier New"/>
    </w:rPr>
  </w:style>
  <w:style w:styleId="Style_45_ch" w:type="character">
    <w:name w:val="ConsPlusNonformat"/>
    <w:link w:val="Style_45"/>
    <w:rPr>
      <w:rFonts w:ascii="Courier New" w:hAnsi="Courier New"/>
    </w:rPr>
  </w:style>
  <w:style w:styleId="Style_46" w:type="paragraph">
    <w:name w:val="heading 2"/>
    <w:next w:val="Style_5"/>
    <w:link w:val="Style_4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6_ch" w:type="character">
    <w:name w:val="heading 2"/>
    <w:link w:val="Style_46"/>
    <w:rPr>
      <w:rFonts w:ascii="XO Thames" w:hAnsi="XO Thames"/>
      <w:b w:val="1"/>
      <w:sz w:val="28"/>
    </w:rPr>
  </w:style>
  <w:style w:styleId="Style_47" w:type="paragraph">
    <w:name w:val="ConsPlusNormal"/>
    <w:link w:val="Style_47_ch"/>
    <w:pPr>
      <w:widowControl w:val="1"/>
      <w:ind w:firstLine="720"/>
    </w:pPr>
    <w:rPr>
      <w:rFonts w:ascii="Arial" w:hAnsi="Arial"/>
    </w:rPr>
  </w:style>
  <w:style w:styleId="Style_47_ch" w:type="character">
    <w:name w:val="ConsPlusNormal"/>
    <w:link w:val="Style_47"/>
    <w:rPr>
      <w:rFonts w:ascii="Arial" w:hAnsi="Arial"/>
    </w:rPr>
  </w:style>
  <w:style w:styleId="Style_48" w:type="paragraph">
    <w:name w:val="Информация о версии"/>
    <w:basedOn w:val="Style_38"/>
    <w:next w:val="Style_5"/>
    <w:link w:val="Style_48_ch"/>
    <w:rPr>
      <w:i w:val="1"/>
    </w:rPr>
  </w:style>
  <w:style w:styleId="Style_48_ch" w:type="character">
    <w:name w:val="Информация о версии"/>
    <w:basedOn w:val="Style_38_ch"/>
    <w:link w:val="Style_48"/>
    <w:rPr>
      <w:i w:val="1"/>
    </w:rPr>
  </w:style>
  <w:style w:default="1" w:styleId="Style_4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MyOffice-CoreFramework-Windows/35-1293.911.9687.924.1@3065433889e9422a60f2a089cccee7a93518be58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2026-10-01T10:21:23Z</dcterms:created>
  <dcterms:modified xsi:type="dcterms:W3CDTF">2026-10-02T12:01:28Z</dcterms:modified>
</cp:coreProperties>
</file>