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0" w:rsidRPr="00C74876" w:rsidRDefault="009C2DF0" w:rsidP="009C2DF0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7487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9C2DF0" w:rsidRPr="00C74876" w:rsidRDefault="009C2DF0" w:rsidP="009C2DF0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C2DF0" w:rsidRDefault="009C2DF0" w:rsidP="009C2DF0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7487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  <w:r w:rsidRPr="00C7487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hyperlink w:anchor="sub_0" w:history="1">
        <w:r w:rsidRPr="00C748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C7487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9C2DF0" w:rsidRDefault="009C2DF0" w:rsidP="009C2DF0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0C76C2" w:rsidRDefault="009C2DF0" w:rsidP="009C2DF0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Ленинградский район</w:t>
      </w:r>
    </w:p>
    <w:p w:rsidR="009C2DF0" w:rsidRPr="00C74876" w:rsidRDefault="009C2DF0" w:rsidP="009C2DF0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7487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F74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21.07.</w:t>
      </w:r>
      <w:r w:rsidR="00F178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="001F74A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="00F178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Pr="00C7487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  </w:t>
      </w:r>
      <w:r w:rsidR="001E59C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C7487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F178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828</w:t>
      </w:r>
    </w:p>
    <w:p w:rsidR="009C2DF0" w:rsidRPr="00860FFB" w:rsidRDefault="009C2DF0" w:rsidP="009C2DF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2DF0" w:rsidRDefault="009C2DF0" w:rsidP="009C2DF0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C76C2" w:rsidRDefault="009C2DF0" w:rsidP="000C76C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60FFB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7D727D" w:rsidRDefault="009C2DF0" w:rsidP="000C76C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60FFB">
        <w:rPr>
          <w:rFonts w:ascii="Times New Roman" w:hAnsi="Times New Roman" w:cs="Times New Roman"/>
          <w:color w:val="auto"/>
          <w:sz w:val="28"/>
          <w:szCs w:val="28"/>
        </w:rPr>
        <w:t>казначейско</w:t>
      </w:r>
      <w:r w:rsidR="007D727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860FFB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</w:t>
      </w:r>
      <w:r w:rsidR="007D727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60FFB">
        <w:rPr>
          <w:rFonts w:ascii="Times New Roman" w:hAnsi="Times New Roman" w:cs="Times New Roman"/>
          <w:color w:val="auto"/>
          <w:sz w:val="28"/>
          <w:szCs w:val="28"/>
        </w:rPr>
        <w:t xml:space="preserve"> средств,</w:t>
      </w:r>
      <w:r w:rsidR="007D72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0FFB">
        <w:rPr>
          <w:rFonts w:ascii="Times New Roman" w:hAnsi="Times New Roman" w:cs="Times New Roman"/>
          <w:color w:val="auto"/>
          <w:sz w:val="28"/>
          <w:szCs w:val="28"/>
        </w:rPr>
        <w:t>предоставляемых из</w:t>
      </w:r>
    </w:p>
    <w:p w:rsidR="009C2DF0" w:rsidRPr="00860FFB" w:rsidRDefault="009C2DF0" w:rsidP="000C76C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60FFB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7D727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Ленинградский район</w:t>
      </w:r>
    </w:p>
    <w:p w:rsidR="009C2DF0" w:rsidRPr="00860FFB" w:rsidRDefault="009C2DF0" w:rsidP="009C2DF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860FF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A94459" w:rsidRPr="00860FFB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средств, предоставляемых из бюджета </w:t>
      </w:r>
      <w:r w:rsidR="00A944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 </w:t>
      </w:r>
      <w:r w:rsidR="00A94459" w:rsidRPr="00860FF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4494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94459">
        <w:rPr>
          <w:rFonts w:ascii="Times New Roman" w:hAnsi="Times New Roman" w:cs="Times New Roman"/>
          <w:sz w:val="28"/>
          <w:szCs w:val="28"/>
        </w:rPr>
        <w:t>–</w:t>
      </w:r>
      <w:r w:rsidR="00A94459" w:rsidRPr="00860FFB">
        <w:rPr>
          <w:rFonts w:ascii="Times New Roman" w:hAnsi="Times New Roman" w:cs="Times New Roman"/>
          <w:sz w:val="28"/>
          <w:szCs w:val="28"/>
        </w:rPr>
        <w:t xml:space="preserve"> </w:t>
      </w:r>
      <w:r w:rsidR="00A94459">
        <w:rPr>
          <w:rFonts w:ascii="Times New Roman" w:hAnsi="Times New Roman" w:cs="Times New Roman"/>
          <w:sz w:val="28"/>
          <w:szCs w:val="28"/>
        </w:rPr>
        <w:t>Порядок</w:t>
      </w:r>
      <w:r w:rsidR="00244949">
        <w:rPr>
          <w:rFonts w:ascii="Times New Roman" w:hAnsi="Times New Roman" w:cs="Times New Roman"/>
          <w:sz w:val="28"/>
          <w:szCs w:val="28"/>
        </w:rPr>
        <w:t>, местный бюджет</w:t>
      </w:r>
      <w:r w:rsidR="00A94459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A94459" w:rsidRPr="00860FFB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4459"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="00A94459" w:rsidRPr="00860FF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94459"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</w:t>
        </w:r>
        <w:r w:rsidR="00A944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</w:t>
        </w:r>
        <w:r w:rsidR="00A94459"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242.2</w:t>
        </w:r>
      </w:hyperlink>
      <w:r w:rsidR="00A94459">
        <w:rPr>
          <w:rStyle w:val="a4"/>
          <w:rFonts w:ascii="Times New Roman" w:hAnsi="Times New Roman" w:cs="Times New Roman"/>
          <w:color w:val="auto"/>
          <w:sz w:val="28"/>
          <w:szCs w:val="28"/>
        </w:rPr>
        <w:t>3</w:t>
      </w:r>
      <w:r w:rsidR="00A94459"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</w:t>
      </w:r>
      <w:r w:rsidR="00A94459">
        <w:rPr>
          <w:rFonts w:ascii="Times New Roman" w:hAnsi="Times New Roman" w:cs="Times New Roman"/>
          <w:sz w:val="28"/>
          <w:szCs w:val="28"/>
        </w:rPr>
        <w:t>–</w:t>
      </w:r>
      <w:r w:rsidR="00A94459" w:rsidRPr="00860F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94459"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Бюджетный кодекс</w:t>
        </w:r>
      </w:hyperlink>
      <w:r w:rsidR="00A94459">
        <w:rPr>
          <w:rFonts w:ascii="Times New Roman" w:hAnsi="Times New Roman" w:cs="Times New Roman"/>
          <w:sz w:val="28"/>
          <w:szCs w:val="28"/>
        </w:rPr>
        <w:t xml:space="preserve">) </w:t>
      </w:r>
      <w:r w:rsidRPr="00860FFB">
        <w:rPr>
          <w:rFonts w:ascii="Times New Roman" w:hAnsi="Times New Roman" w:cs="Times New Roman"/>
          <w:sz w:val="28"/>
          <w:szCs w:val="28"/>
        </w:rPr>
        <w:t xml:space="preserve">устанавливает правила осуществления </w:t>
      </w:r>
      <w:r w:rsidRPr="00462FA7">
        <w:rPr>
          <w:rStyle w:val="FontStyle29"/>
          <w:b w:val="0"/>
          <w:sz w:val="28"/>
          <w:szCs w:val="28"/>
        </w:rPr>
        <w:t>финансовым управлением администрации муниципального образования Ленинградский район</w:t>
      </w:r>
      <w:r w:rsidR="00467FC0">
        <w:rPr>
          <w:rStyle w:val="FontStyle29"/>
          <w:b w:val="0"/>
          <w:sz w:val="28"/>
          <w:szCs w:val="28"/>
        </w:rPr>
        <w:t xml:space="preserve"> </w:t>
      </w:r>
      <w:r w:rsidR="00467FC0" w:rsidRPr="00860FF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67FC0" w:rsidRPr="00462FA7">
        <w:rPr>
          <w:rStyle w:val="FontStyle29"/>
          <w:b w:val="0"/>
          <w:sz w:val="28"/>
          <w:szCs w:val="28"/>
        </w:rPr>
        <w:t>финансов</w:t>
      </w:r>
      <w:r w:rsidR="00467FC0">
        <w:rPr>
          <w:rStyle w:val="FontStyle29"/>
          <w:b w:val="0"/>
          <w:sz w:val="28"/>
          <w:szCs w:val="28"/>
        </w:rPr>
        <w:t>ое</w:t>
      </w:r>
      <w:r w:rsidR="00467FC0" w:rsidRPr="00462FA7">
        <w:rPr>
          <w:rStyle w:val="FontStyle29"/>
          <w:b w:val="0"/>
          <w:sz w:val="28"/>
          <w:szCs w:val="28"/>
        </w:rPr>
        <w:t xml:space="preserve"> управление</w:t>
      </w:r>
      <w:r w:rsidR="00467FC0">
        <w:rPr>
          <w:rStyle w:val="FontStyle29"/>
          <w:b w:val="0"/>
          <w:sz w:val="28"/>
          <w:szCs w:val="28"/>
        </w:rPr>
        <w:t xml:space="preserve">) казначейского сопровождения средств </w:t>
      </w:r>
      <w:r w:rsidR="00467FC0" w:rsidRPr="00860FF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67FC0">
        <w:rPr>
          <w:rFonts w:ascii="Times New Roman" w:hAnsi="Times New Roman" w:cs="Times New Roman"/>
          <w:sz w:val="28"/>
          <w:szCs w:val="28"/>
        </w:rPr>
        <w:t>–</w:t>
      </w:r>
      <w:r w:rsidR="00467FC0" w:rsidRPr="00860FFB">
        <w:rPr>
          <w:rFonts w:ascii="Times New Roman" w:hAnsi="Times New Roman" w:cs="Times New Roman"/>
          <w:sz w:val="28"/>
          <w:szCs w:val="28"/>
        </w:rPr>
        <w:t xml:space="preserve"> целевые средства</w:t>
      </w:r>
      <w:r w:rsidR="00467FC0">
        <w:rPr>
          <w:rFonts w:ascii="Times New Roman" w:hAnsi="Times New Roman" w:cs="Times New Roman"/>
          <w:sz w:val="28"/>
          <w:szCs w:val="28"/>
        </w:rPr>
        <w:t>)</w:t>
      </w:r>
      <w:r w:rsidRPr="00860FF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9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242.26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244949">
        <w:rPr>
          <w:rFonts w:ascii="Times New Roman" w:hAnsi="Times New Roman" w:cs="Times New Roman"/>
          <w:sz w:val="28"/>
          <w:szCs w:val="28"/>
        </w:rPr>
        <w:t>,</w:t>
      </w:r>
      <w:r w:rsidRPr="00860FFB">
        <w:rPr>
          <w:rFonts w:ascii="Times New Roman" w:hAnsi="Times New Roman" w:cs="Times New Roman"/>
          <w:sz w:val="28"/>
          <w:szCs w:val="28"/>
        </w:rPr>
        <w:t xml:space="preserve"> на основании содержащих условия, установленные </w:t>
      </w:r>
      <w:hyperlink w:anchor="sub_1006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6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  <w:r w:rsidRPr="00860FF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 xml:space="preserve">ных контрактов о поставке товаров, выполнении работ, оказании услуг (далее -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>ный контракт);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860FFB">
        <w:rPr>
          <w:rFonts w:ascii="Times New Roman" w:hAnsi="Times New Roman" w:cs="Times New Roman"/>
          <w:sz w:val="28"/>
          <w:szCs w:val="28"/>
        </w:rPr>
        <w:t xml:space="preserve">2) договоров (соглашений) о предоставлении субсидий, договоров о предоставлении бюджетных инвестиций в соответствии со </w:t>
      </w:r>
      <w:hyperlink r:id="rId10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80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(соглашение));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1013"/>
      <w:bookmarkEnd w:id="3"/>
      <w:r w:rsidRPr="00860FFB">
        <w:rPr>
          <w:rFonts w:ascii="Times New Roman" w:hAnsi="Times New Roman" w:cs="Times New Roman"/>
          <w:sz w:val="28"/>
          <w:szCs w:val="28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 xml:space="preserve">ных контрактов, договоров (соглашений), указанных в </w:t>
      </w:r>
      <w:hyperlink w:anchor="sub_1011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подпунктах 1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2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настоящего пункта (далее - контракт (договор)).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860FFB">
        <w:rPr>
          <w:rFonts w:ascii="Times New Roman" w:hAnsi="Times New Roman" w:cs="Times New Roman"/>
          <w:sz w:val="28"/>
          <w:szCs w:val="28"/>
        </w:rPr>
        <w:t>2. Положения настоящего Порядка распространяются: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5"/>
      <w:r w:rsidRPr="00860FFB">
        <w:rPr>
          <w:rFonts w:ascii="Times New Roman" w:hAnsi="Times New Roman" w:cs="Times New Roman"/>
          <w:sz w:val="28"/>
          <w:szCs w:val="28"/>
        </w:rPr>
        <w:t xml:space="preserve">1) </w:t>
      </w:r>
      <w:r w:rsidR="00244949">
        <w:rPr>
          <w:rFonts w:ascii="Times New Roman" w:hAnsi="Times New Roman" w:cs="Times New Roman"/>
          <w:sz w:val="28"/>
          <w:szCs w:val="28"/>
        </w:rPr>
        <w:t xml:space="preserve">в отношении договоров (соглашений), контрактов (договоров) - </w:t>
      </w:r>
      <w:r w:rsidRPr="00860FFB">
        <w:rPr>
          <w:rFonts w:ascii="Times New Roman" w:hAnsi="Times New Roman" w:cs="Times New Roman"/>
          <w:sz w:val="28"/>
          <w:szCs w:val="28"/>
        </w:rPr>
        <w:t xml:space="preserve">на концессионные соглашения, соглашения о </w:t>
      </w:r>
      <w:proofErr w:type="spellStart"/>
      <w:r w:rsidR="00244949"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860FFB">
        <w:rPr>
          <w:rFonts w:ascii="Times New Roman" w:hAnsi="Times New Roman" w:cs="Times New Roman"/>
          <w:sz w:val="28"/>
          <w:szCs w:val="28"/>
        </w:rPr>
        <w:t xml:space="preserve">-частном партнерстве, </w:t>
      </w:r>
      <w:r w:rsidR="00244949">
        <w:rPr>
          <w:rFonts w:ascii="Times New Roman" w:hAnsi="Times New Roman" w:cs="Times New Roman"/>
          <w:sz w:val="28"/>
          <w:szCs w:val="28"/>
        </w:rPr>
        <w:t>контракты (договоры),</w:t>
      </w:r>
      <w:r w:rsidR="00CE7D41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указанные соглашения, </w:t>
      </w:r>
      <w:r w:rsidRPr="00860FFB">
        <w:rPr>
          <w:rFonts w:ascii="Times New Roman" w:hAnsi="Times New Roman" w:cs="Times New Roman"/>
          <w:sz w:val="28"/>
          <w:szCs w:val="28"/>
        </w:rPr>
        <w:t xml:space="preserve">если федеральными законами, решениями Правительства Российской Федерации, предусмотренными </w:t>
      </w:r>
      <w:hyperlink r:id="rId11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2 пункта 1 статьи 242.26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кодекса, установлены требования об осуществлении казначейского сопровождения средств, предоставляемых на основании таких </w:t>
      </w:r>
      <w:r w:rsidRPr="00860FFB">
        <w:rPr>
          <w:rFonts w:ascii="Times New Roman" w:hAnsi="Times New Roman" w:cs="Times New Roman"/>
          <w:sz w:val="28"/>
          <w:szCs w:val="28"/>
        </w:rPr>
        <w:lastRenderedPageBreak/>
        <w:t>соглашений;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6"/>
      <w:r w:rsidRPr="00860FFB">
        <w:rPr>
          <w:rFonts w:ascii="Times New Roman" w:hAnsi="Times New Roman" w:cs="Times New Roman"/>
          <w:sz w:val="28"/>
          <w:szCs w:val="28"/>
        </w:rPr>
        <w:t>2) в отношении участников казначейского сопровождения - на их обособленные (структурные) подразделения.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7"/>
      <w:r w:rsidRPr="00860FFB">
        <w:rPr>
          <w:rFonts w:ascii="Times New Roman" w:hAnsi="Times New Roman" w:cs="Times New Roman"/>
          <w:sz w:val="28"/>
          <w:szCs w:val="28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</w:t>
      </w:r>
      <w:hyperlink r:id="rId12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6.1 пункта 1 статьи 242.14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кодекса, и отражаются на лицевом счете участника казначейского сопровождения, определенном </w:t>
      </w:r>
      <w:hyperlink r:id="rId13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7.1 статьи 220.1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кодекса, открываемом в финансов</w:t>
      </w:r>
      <w:r>
        <w:rPr>
          <w:rFonts w:ascii="Times New Roman" w:hAnsi="Times New Roman" w:cs="Times New Roman"/>
          <w:sz w:val="28"/>
          <w:szCs w:val="28"/>
        </w:rPr>
        <w:t>ом управлении</w:t>
      </w:r>
      <w:r w:rsidRPr="00860FFB">
        <w:rPr>
          <w:rFonts w:ascii="Times New Roman" w:hAnsi="Times New Roman" w:cs="Times New Roman"/>
          <w:sz w:val="28"/>
          <w:szCs w:val="28"/>
        </w:rPr>
        <w:t xml:space="preserve"> в порядке, установленном финансов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Pr="00860FFB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Федеральным казначейством в соответствии с </w:t>
      </w:r>
      <w:hyperlink r:id="rId14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9 статьи 220.1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 (далее - лицевой счет).</w:t>
      </w:r>
    </w:p>
    <w:bookmarkEnd w:id="8"/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0FFB">
        <w:rPr>
          <w:rFonts w:ascii="Times New Roman" w:hAnsi="Times New Roman" w:cs="Times New Roman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предусматривают соблюдение участниками казначейского сопровождения условий, указанных в </w:t>
      </w:r>
      <w:hyperlink r:id="rId15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3 статьи 242.23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9" w:name="sub_1004"/>
      <w:r w:rsidRPr="00860FFB">
        <w:rPr>
          <w:rFonts w:ascii="Times New Roman" w:hAnsi="Times New Roman" w:cs="Times New Roman"/>
          <w:sz w:val="28"/>
          <w:szCs w:val="28"/>
        </w:rPr>
        <w:t>4. Операции с целевыми средствами, отраженными на лицевых счетах, проводятся после осуществления финансов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Pr="00860FFB">
        <w:rPr>
          <w:rFonts w:ascii="Times New Roman" w:hAnsi="Times New Roman" w:cs="Times New Roman"/>
          <w:sz w:val="28"/>
          <w:szCs w:val="28"/>
        </w:rPr>
        <w:t xml:space="preserve"> санкционирования расходов в порядке, установленном финансов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Pr="00860FF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6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5 статьи 242.23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 (далее - порядок санкционирования).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1005"/>
      <w:bookmarkEnd w:id="9"/>
      <w:r w:rsidRPr="00860FFB">
        <w:rPr>
          <w:rFonts w:ascii="Times New Roman" w:hAnsi="Times New Roman" w:cs="Times New Roman"/>
          <w:sz w:val="28"/>
          <w:szCs w:val="28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(далее - УФК по КК) 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17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242.13-1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860FFB">
        <w:rPr>
          <w:rFonts w:ascii="Times New Roman" w:hAnsi="Times New Roman" w:cs="Times New Roman"/>
          <w:sz w:val="28"/>
          <w:szCs w:val="28"/>
        </w:rPr>
        <w:t xml:space="preserve">6. При казначейском сопровождении целевых средств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>ные контракты, договоры (соглашения), контракты (договоры) в том числе включаются следующие условия: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2" w:name="sub_1061"/>
      <w:bookmarkEnd w:id="11"/>
      <w:r w:rsidRPr="00860FFB">
        <w:rPr>
          <w:rFonts w:ascii="Times New Roman" w:hAnsi="Times New Roman" w:cs="Times New Roman"/>
          <w:sz w:val="28"/>
          <w:szCs w:val="28"/>
        </w:rPr>
        <w:t>1) об открытии участнику казначейского сопровождения лицевого счета в финансов</w:t>
      </w:r>
      <w:r>
        <w:rPr>
          <w:rFonts w:ascii="Times New Roman" w:hAnsi="Times New Roman" w:cs="Times New Roman"/>
          <w:sz w:val="28"/>
          <w:szCs w:val="28"/>
        </w:rPr>
        <w:t>ом управлении</w:t>
      </w:r>
      <w:r w:rsidRPr="00860FFB">
        <w:rPr>
          <w:rFonts w:ascii="Times New Roman" w:hAnsi="Times New Roman" w:cs="Times New Roman"/>
          <w:sz w:val="28"/>
          <w:szCs w:val="28"/>
        </w:rPr>
        <w:t xml:space="preserve"> в порядке, установленном финансов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Pr="00860FFB">
        <w:rPr>
          <w:rFonts w:ascii="Times New Roman" w:hAnsi="Times New Roman" w:cs="Times New Roman"/>
          <w:sz w:val="28"/>
          <w:szCs w:val="28"/>
        </w:rPr>
        <w:t>;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3" w:name="sub_1062"/>
      <w:bookmarkEnd w:id="12"/>
      <w:r w:rsidRPr="00860FFB">
        <w:rPr>
          <w:rFonts w:ascii="Times New Roman" w:hAnsi="Times New Roman" w:cs="Times New Roman"/>
          <w:sz w:val="28"/>
          <w:szCs w:val="28"/>
        </w:rPr>
        <w:t>2) о представлении в финансов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Pr="00860FFB">
        <w:rPr>
          <w:rFonts w:ascii="Times New Roman" w:hAnsi="Times New Roman" w:cs="Times New Roman"/>
          <w:sz w:val="28"/>
          <w:szCs w:val="28"/>
        </w:rPr>
        <w:t xml:space="preserve"> документов, установленных порядком санкционирования операций с целевыми средствами, предусмотренным </w:t>
      </w:r>
      <w:hyperlink r:id="rId18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5 статьи 242.23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кодекса;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4" w:name="sub_1063"/>
      <w:bookmarkEnd w:id="13"/>
      <w:r w:rsidRPr="00860FFB">
        <w:rPr>
          <w:rFonts w:ascii="Times New Roman" w:hAnsi="Times New Roman" w:cs="Times New Roman"/>
          <w:sz w:val="28"/>
          <w:szCs w:val="28"/>
        </w:rPr>
        <w:t xml:space="preserve">3) об указании в контрактах (договорах), распоряжениях о совершении казначейских платежей, а также в документах, подтверждающих в соответствии с порядком санкционирования возникновение денежных обязательств участников казначейского сопровождения, идентификатора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>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5" w:name="sub_1064"/>
      <w:bookmarkEnd w:id="14"/>
      <w:r w:rsidRPr="00860FFB">
        <w:rPr>
          <w:rFonts w:ascii="Times New Roman" w:hAnsi="Times New Roman" w:cs="Times New Roman"/>
          <w:sz w:val="28"/>
          <w:szCs w:val="28"/>
        </w:rPr>
        <w:t xml:space="preserve">4) о ведении раздельного учета результатов финансово-хозяйственной деятельности по каждому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>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6" w:name="sub_1065"/>
      <w:bookmarkEnd w:id="15"/>
      <w:r w:rsidRPr="00860FFB">
        <w:rPr>
          <w:rFonts w:ascii="Times New Roman" w:hAnsi="Times New Roman" w:cs="Times New Roman"/>
          <w:sz w:val="28"/>
          <w:szCs w:val="28"/>
        </w:rPr>
        <w:lastRenderedPageBreak/>
        <w:t xml:space="preserve">5) о формировании в установленных Правительством Российской Федерации случаях информации о структуре цены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>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7" w:name="sub_1066"/>
      <w:bookmarkEnd w:id="16"/>
      <w:r w:rsidRPr="00860FFB">
        <w:rPr>
          <w:rFonts w:ascii="Times New Roman" w:hAnsi="Times New Roman" w:cs="Times New Roman"/>
          <w:sz w:val="28"/>
          <w:szCs w:val="28"/>
        </w:rPr>
        <w:t xml:space="preserve">6) о соблюдении участником казначейского сопровождения условий ведения и использования лицевого счета (режима лицевого счета), определенного </w:t>
      </w:r>
      <w:hyperlink r:id="rId19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3 статьи 242.23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38573A">
        <w:rPr>
          <w:rFonts w:ascii="Times New Roman" w:hAnsi="Times New Roman" w:cs="Times New Roman"/>
          <w:sz w:val="28"/>
          <w:szCs w:val="28"/>
        </w:rPr>
        <w:t>, а также условий</w:t>
      </w:r>
      <w:r w:rsidR="00427582">
        <w:rPr>
          <w:rFonts w:ascii="Times New Roman" w:hAnsi="Times New Roman" w:cs="Times New Roman"/>
          <w:sz w:val="28"/>
          <w:szCs w:val="28"/>
        </w:rPr>
        <w:t xml:space="preserve">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</w:t>
      </w:r>
      <w:r w:rsidRPr="00860FFB">
        <w:rPr>
          <w:rFonts w:ascii="Times New Roman" w:hAnsi="Times New Roman" w:cs="Times New Roman"/>
          <w:sz w:val="28"/>
          <w:szCs w:val="28"/>
        </w:rPr>
        <w:t>;</w:t>
      </w:r>
    </w:p>
    <w:p w:rsidR="009C2DF0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8" w:name="sub_1067"/>
      <w:bookmarkEnd w:id="17"/>
      <w:r w:rsidRPr="00860FFB">
        <w:rPr>
          <w:rFonts w:ascii="Times New Roman" w:hAnsi="Times New Roman" w:cs="Times New Roman"/>
          <w:sz w:val="28"/>
          <w:szCs w:val="28"/>
        </w:rPr>
        <w:t xml:space="preserve">7) о соблюдении в установленных Правительством Российской Федерации случаях положений, предусмотренных </w:t>
      </w:r>
      <w:hyperlink r:id="rId20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242.24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</w:p>
    <w:p w:rsidR="00427582" w:rsidRPr="00860FFB" w:rsidRDefault="00427582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</w:t>
      </w:r>
      <w:r w:rsidR="009C0C9C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Федерации, высшего исполнительного органа государственной власти Краснодарского края, муниципального образования Ленинградский район.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9" w:name="sub_1007"/>
      <w:bookmarkEnd w:id="18"/>
      <w:r w:rsidRPr="00860FFB">
        <w:rPr>
          <w:rFonts w:ascii="Times New Roman" w:hAnsi="Times New Roman" w:cs="Times New Roman"/>
          <w:sz w:val="28"/>
          <w:szCs w:val="28"/>
        </w:rPr>
        <w:t>7. При казначейском сопровождении обмен документами между финансов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Pr="00860FFB">
        <w:rPr>
          <w:rFonts w:ascii="Times New Roman" w:hAnsi="Times New Roman" w:cs="Times New Roman"/>
          <w:sz w:val="28"/>
          <w:szCs w:val="28"/>
        </w:rPr>
        <w:t xml:space="preserve">, получателем средств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Pr="00860FFB">
        <w:rPr>
          <w:rFonts w:ascii="Times New Roman" w:hAnsi="Times New Roman" w:cs="Times New Roman"/>
          <w:sz w:val="28"/>
          <w:szCs w:val="28"/>
        </w:rPr>
        <w:t xml:space="preserve">ого бюджета, которому доведены лимиты бюджетных обязательств на предоставление целевых средств (далее - получатель бюджетных средств), на заключение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 xml:space="preserve">ных контрактов, и участником казначейского сопровождения осуществляется в </w:t>
      </w:r>
      <w:r w:rsidR="009C0C9C">
        <w:rPr>
          <w:rFonts w:ascii="Times New Roman" w:hAnsi="Times New Roman" w:cs="Times New Roman"/>
          <w:sz w:val="28"/>
          <w:szCs w:val="28"/>
        </w:rPr>
        <w:t>единой государственной интегрированной информационной системе управления общественными финансами Краснодарского края</w:t>
      </w:r>
      <w:r w:rsidRPr="00C74876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hyperlink r:id="rId21" w:history="1">
        <w:r w:rsidRPr="00C748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усиленной электронной подписи</w:t>
        </w:r>
      </w:hyperlink>
      <w:r w:rsidRPr="00C74876">
        <w:rPr>
          <w:rFonts w:ascii="Times New Roman" w:hAnsi="Times New Roman" w:cs="Times New Roman"/>
          <w:sz w:val="28"/>
          <w:szCs w:val="28"/>
        </w:rPr>
        <w:t xml:space="preserve">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bookmarkEnd w:id="19"/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0FFB">
        <w:rPr>
          <w:rFonts w:ascii="Times New Roman" w:hAnsi="Times New Roman" w:cs="Times New Roman"/>
          <w:sz w:val="28"/>
          <w:szCs w:val="28"/>
        </w:rPr>
        <w:t xml:space="preserve">В случае отсутствия у участника казначейского сопровождения технической возможности информационного обмена с применением </w:t>
      </w:r>
      <w:hyperlink r:id="rId22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электронной подписи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документооборот осуществляется на бумажном носителе с одновременным представлением документов на машинном носителе.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1008"/>
      <w:r w:rsidRPr="00860FF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60FFB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Pr="00860FFB">
        <w:rPr>
          <w:rFonts w:ascii="Times New Roman" w:hAnsi="Times New Roman" w:cs="Times New Roman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</w:t>
      </w:r>
      <w:hyperlink r:id="rId23" w:history="1">
        <w:r w:rsidRPr="00860F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3 статьи 242.24</w:t>
        </w:r>
      </w:hyperlink>
      <w:r w:rsidRPr="00860FFB"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</w:p>
    <w:p w:rsidR="009C2DF0" w:rsidRPr="00860FFB" w:rsidRDefault="009C2DF0" w:rsidP="007A4BE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1" w:name="sub_1009"/>
      <w:bookmarkEnd w:id="20"/>
      <w:r w:rsidRPr="00860FFB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60FFB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Pr="00860FFB">
        <w:rPr>
          <w:rFonts w:ascii="Times New Roman" w:hAnsi="Times New Roman" w:cs="Times New Roman"/>
          <w:sz w:val="28"/>
          <w:szCs w:val="28"/>
        </w:rPr>
        <w:t xml:space="preserve"> ежедневно (в рабочие дни) предоставляет информацию 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FFB">
        <w:rPr>
          <w:rFonts w:ascii="Times New Roman" w:hAnsi="Times New Roman" w:cs="Times New Roman"/>
          <w:sz w:val="28"/>
          <w:szCs w:val="28"/>
        </w:rPr>
        <w:t xml:space="preserve">ных контрактах, договорах (соглашениях), контрактах (договорах), о лицевых счетах и об операциях по зачислению и </w:t>
      </w:r>
      <w:r w:rsidRPr="00860FFB">
        <w:rPr>
          <w:rFonts w:ascii="Times New Roman" w:hAnsi="Times New Roman" w:cs="Times New Roman"/>
          <w:sz w:val="28"/>
          <w:szCs w:val="28"/>
        </w:rPr>
        <w:lastRenderedPageBreak/>
        <w:t xml:space="preserve">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</w:t>
      </w:r>
      <w:r w:rsidR="00F67D75">
        <w:rPr>
          <w:rFonts w:ascii="Times New Roman" w:hAnsi="Times New Roman" w:cs="Times New Roman"/>
          <w:sz w:val="28"/>
          <w:szCs w:val="28"/>
        </w:rPr>
        <w:t>«</w:t>
      </w:r>
      <w:r w:rsidRPr="00860FF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67D75">
        <w:rPr>
          <w:rFonts w:ascii="Times New Roman" w:hAnsi="Times New Roman" w:cs="Times New Roman"/>
          <w:sz w:val="28"/>
          <w:szCs w:val="28"/>
        </w:rPr>
        <w:t>»</w:t>
      </w:r>
      <w:r w:rsidRPr="00860FFB">
        <w:rPr>
          <w:rFonts w:ascii="Times New Roman" w:hAnsi="Times New Roman" w:cs="Times New Roman"/>
          <w:sz w:val="28"/>
          <w:szCs w:val="28"/>
        </w:rPr>
        <w:t>, оператором которой является Федеральное казначейство.</w:t>
      </w:r>
    </w:p>
    <w:bookmarkEnd w:id="21"/>
    <w:p w:rsidR="009C2DF0" w:rsidRDefault="009C2DF0" w:rsidP="009C2DF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2DF0" w:rsidRPr="00860FFB" w:rsidRDefault="009C2DF0" w:rsidP="009C2DF0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5056" w:type="pct"/>
        <w:tblLook w:val="0000" w:firstRow="0" w:lastRow="0" w:firstColumn="0" w:lastColumn="0" w:noHBand="0" w:noVBand="0"/>
      </w:tblPr>
      <w:tblGrid>
        <w:gridCol w:w="6532"/>
        <w:gridCol w:w="3215"/>
      </w:tblGrid>
      <w:tr w:rsidR="009C2DF0" w:rsidRPr="00D56DA5" w:rsidTr="004F5138"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</w:tcPr>
          <w:p w:rsidR="009C2DF0" w:rsidRPr="00D56DA5" w:rsidRDefault="009C2DF0" w:rsidP="004F5138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6DA5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9C2DF0" w:rsidRDefault="009C2DF0" w:rsidP="00326AE1">
            <w:pPr>
              <w:ind w:left="-108" w:firstLine="0"/>
              <w:rPr>
                <w:sz w:val="28"/>
                <w:szCs w:val="28"/>
              </w:rPr>
            </w:pPr>
            <w:r w:rsidRPr="00D56DA5">
              <w:rPr>
                <w:sz w:val="28"/>
                <w:szCs w:val="28"/>
              </w:rPr>
              <w:t>администрации муниципального</w:t>
            </w:r>
          </w:p>
          <w:p w:rsidR="009C2DF0" w:rsidRPr="00D56DA5" w:rsidRDefault="009C2DF0" w:rsidP="00326AE1">
            <w:pPr>
              <w:ind w:left="-108" w:firstLine="0"/>
              <w:rPr>
                <w:sz w:val="28"/>
                <w:szCs w:val="28"/>
              </w:rPr>
            </w:pPr>
            <w:r w:rsidRPr="00D56DA5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56DA5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:rsidR="009C2DF0" w:rsidRDefault="009C2DF0" w:rsidP="00326AE1">
            <w:pPr>
              <w:pStyle w:val="a5"/>
              <w:ind w:right="101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F0" w:rsidRDefault="009C2DF0" w:rsidP="00326AE1"/>
          <w:p w:rsidR="009C2DF0" w:rsidRPr="00D56DA5" w:rsidRDefault="009C2DF0" w:rsidP="00326AE1">
            <w:pPr>
              <w:tabs>
                <w:tab w:val="left" w:pos="1245"/>
              </w:tabs>
            </w:pPr>
            <w:r>
              <w:tab/>
              <w:t xml:space="preserve">   </w:t>
            </w:r>
            <w:r w:rsidRPr="00D56DA5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D56DA5">
              <w:rPr>
                <w:rFonts w:ascii="Times New Roman" w:hAnsi="Times New Roman" w:cs="Times New Roman"/>
                <w:sz w:val="28"/>
                <w:szCs w:val="28"/>
              </w:rPr>
              <w:t>Тертица</w:t>
            </w:r>
            <w:proofErr w:type="spellEnd"/>
          </w:p>
        </w:tc>
      </w:tr>
      <w:tr w:rsidR="009C2DF0" w:rsidRPr="00D56DA5" w:rsidTr="004F5138"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</w:tcPr>
          <w:p w:rsidR="009C2DF0" w:rsidRPr="00D56DA5" w:rsidRDefault="009C2DF0" w:rsidP="00326A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</w:tcPr>
          <w:p w:rsidR="009C2DF0" w:rsidRPr="00D56DA5" w:rsidRDefault="009C2DF0" w:rsidP="00326AE1">
            <w:pPr>
              <w:pStyle w:val="a5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C14" w:rsidRDefault="001F74A9" w:rsidP="005B2ED1">
      <w:pPr>
        <w:ind w:firstLine="0"/>
      </w:pPr>
    </w:p>
    <w:sectPr w:rsidR="003A5C14" w:rsidSect="00DA5879">
      <w:headerReference w:type="default" r:id="rId24"/>
      <w:footerReference w:type="default" r:id="rId25"/>
      <w:pgSz w:w="11907" w:h="16840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9A" w:rsidRDefault="005B2ED1">
      <w:r>
        <w:separator/>
      </w:r>
    </w:p>
  </w:endnote>
  <w:endnote w:type="continuationSeparator" w:id="0">
    <w:p w:rsidR="008F499A" w:rsidRDefault="005B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7"/>
      <w:gridCol w:w="3211"/>
      <w:gridCol w:w="3211"/>
    </w:tblGrid>
    <w:tr w:rsidR="00860FFB" w:rsidRPr="00E661BD" w:rsidTr="00860FFB">
      <w:tc>
        <w:tcPr>
          <w:tcW w:w="3214" w:type="dxa"/>
          <w:tcBorders>
            <w:top w:val="nil"/>
            <w:left w:val="nil"/>
            <w:bottom w:val="nil"/>
            <w:right w:val="nil"/>
          </w:tcBorders>
        </w:tcPr>
        <w:p w:rsidR="00860FFB" w:rsidRPr="00E661BD" w:rsidRDefault="001F74A9" w:rsidP="00860F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 w:rsidR="00860FFB" w:rsidRPr="00E661BD" w:rsidRDefault="001F74A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 w:rsidR="00860FFB" w:rsidRPr="00E661BD" w:rsidRDefault="001F74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860FFB" w:rsidRPr="00E661BD" w:rsidRDefault="001F74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60FFB" w:rsidRPr="00E661BD" w:rsidTr="00860FFB">
      <w:tc>
        <w:tcPr>
          <w:tcW w:w="3214" w:type="dxa"/>
          <w:tcBorders>
            <w:top w:val="nil"/>
            <w:left w:val="nil"/>
            <w:bottom w:val="nil"/>
            <w:right w:val="nil"/>
          </w:tcBorders>
        </w:tcPr>
        <w:p w:rsidR="00860FFB" w:rsidRPr="00E661BD" w:rsidRDefault="001F74A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 w:rsidR="00860FFB" w:rsidRPr="00E661BD" w:rsidRDefault="001F74A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 w:rsidR="00860FFB" w:rsidRPr="00E661BD" w:rsidRDefault="001F74A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9A" w:rsidRDefault="005B2ED1">
      <w:r>
        <w:separator/>
      </w:r>
    </w:p>
  </w:footnote>
  <w:footnote w:type="continuationSeparator" w:id="0">
    <w:p w:rsidR="008F499A" w:rsidRDefault="005B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A3" w:rsidRDefault="000C76C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74A9">
      <w:rPr>
        <w:noProof/>
      </w:rPr>
      <w:t>4</w:t>
    </w:r>
    <w:r>
      <w:fldChar w:fldCharType="end"/>
    </w:r>
  </w:p>
  <w:p w:rsidR="005004A3" w:rsidRDefault="001F74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BD"/>
    <w:rsid w:val="0005074B"/>
    <w:rsid w:val="000C76C2"/>
    <w:rsid w:val="000E0207"/>
    <w:rsid w:val="001E59C3"/>
    <w:rsid w:val="001F74A9"/>
    <w:rsid w:val="00244949"/>
    <w:rsid w:val="0038573A"/>
    <w:rsid w:val="00427582"/>
    <w:rsid w:val="00467FC0"/>
    <w:rsid w:val="004F5138"/>
    <w:rsid w:val="005B2ED1"/>
    <w:rsid w:val="006154D6"/>
    <w:rsid w:val="0079260C"/>
    <w:rsid w:val="007A4BEE"/>
    <w:rsid w:val="007D727D"/>
    <w:rsid w:val="00801FBD"/>
    <w:rsid w:val="008F499A"/>
    <w:rsid w:val="009C0C9C"/>
    <w:rsid w:val="009C2DF0"/>
    <w:rsid w:val="009E66DE"/>
    <w:rsid w:val="00A94459"/>
    <w:rsid w:val="00C83969"/>
    <w:rsid w:val="00CE7D41"/>
    <w:rsid w:val="00DA5879"/>
    <w:rsid w:val="00E815B8"/>
    <w:rsid w:val="00F17897"/>
    <w:rsid w:val="00F6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C414-C0FB-49F0-B2F0-EC101DA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2D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2D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C2DF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C2DF0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C2D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C2DF0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9C2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DF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29">
    <w:name w:val="Font Style29"/>
    <w:uiPriority w:val="99"/>
    <w:rsid w:val="009C2DF0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A58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58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12112604/220171" TargetMode="External"/><Relationship Id="rId18" Type="http://schemas.openxmlformats.org/officeDocument/2006/relationships/hyperlink" Target="http://internet.garant.ru/document/redirect/12112604/24223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84522/54" TargetMode="External"/><Relationship Id="rId7" Type="http://schemas.openxmlformats.org/officeDocument/2006/relationships/hyperlink" Target="http://internet.garant.ru/document/redirect/12112604/24226" TargetMode="External"/><Relationship Id="rId12" Type="http://schemas.openxmlformats.org/officeDocument/2006/relationships/hyperlink" Target="http://internet.garant.ru/document/redirect/12112604/24214161" TargetMode="External"/><Relationship Id="rId17" Type="http://schemas.openxmlformats.org/officeDocument/2006/relationships/hyperlink" Target="http://internet.garant.ru/document/redirect/12112604/2421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242235" TargetMode="External"/><Relationship Id="rId20" Type="http://schemas.openxmlformats.org/officeDocument/2006/relationships/hyperlink" Target="http://internet.garant.ru/document/redirect/12112604/2422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242261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242233" TargetMode="External"/><Relationship Id="rId23" Type="http://schemas.openxmlformats.org/officeDocument/2006/relationships/hyperlink" Target="http://internet.garant.ru/document/redirect/12112604/242243" TargetMode="External"/><Relationship Id="rId10" Type="http://schemas.openxmlformats.org/officeDocument/2006/relationships/hyperlink" Target="http://internet.garant.ru/document/redirect/12112604/80" TargetMode="External"/><Relationship Id="rId19" Type="http://schemas.openxmlformats.org/officeDocument/2006/relationships/hyperlink" Target="http://internet.garant.ru/document/redirect/12112604/242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24226" TargetMode="External"/><Relationship Id="rId14" Type="http://schemas.openxmlformats.org/officeDocument/2006/relationships/hyperlink" Target="http://internet.garant.ru/document/redirect/12112604/220109" TargetMode="External"/><Relationship Id="rId22" Type="http://schemas.openxmlformats.org/officeDocument/2006/relationships/hyperlink" Target="http://internet.garant.ru/document/redirect/12184522/5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E9B6-2E44-4167-AD14-74C7CD4D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 А.В.</dc:creator>
  <cp:keywords/>
  <dc:description/>
  <cp:lastModifiedBy>Басов А.В.</cp:lastModifiedBy>
  <cp:revision>8</cp:revision>
  <cp:lastPrinted>2022-06-17T10:34:00Z</cp:lastPrinted>
  <dcterms:created xsi:type="dcterms:W3CDTF">2022-06-16T06:27:00Z</dcterms:created>
  <dcterms:modified xsi:type="dcterms:W3CDTF">2022-07-27T12:01:00Z</dcterms:modified>
</cp:coreProperties>
</file>