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5474" w:rsidRDefault="00B5371B" w:rsidP="00010557">
      <w:pPr>
        <w:spacing w:after="0" w:line="240" w:lineRule="auto"/>
        <w:ind w:left="4536" w:firstLine="0"/>
        <w:jc w:val="left"/>
        <w:rPr>
          <w:sz w:val="28"/>
          <w:szCs w:val="28"/>
          <w:lang w:val="ru-RU"/>
        </w:rPr>
      </w:pPr>
      <w:r>
        <w:rPr>
          <w:sz w:val="28"/>
          <w:szCs w:val="28"/>
          <w:lang w:val="ru-RU"/>
        </w:rPr>
        <w:t xml:space="preserve">Приложение </w:t>
      </w:r>
    </w:p>
    <w:p w:rsidR="000D5474" w:rsidRDefault="000D5474" w:rsidP="00010557">
      <w:pPr>
        <w:spacing w:after="0" w:line="240" w:lineRule="auto"/>
        <w:ind w:left="4536" w:firstLine="0"/>
        <w:jc w:val="left"/>
        <w:rPr>
          <w:sz w:val="28"/>
          <w:szCs w:val="28"/>
          <w:lang w:val="ru-RU"/>
        </w:rPr>
      </w:pPr>
    </w:p>
    <w:p w:rsidR="000D5474" w:rsidRDefault="00B5371B" w:rsidP="00010557">
      <w:pPr>
        <w:spacing w:after="0" w:line="240" w:lineRule="auto"/>
        <w:ind w:left="4536" w:firstLine="0"/>
        <w:jc w:val="left"/>
        <w:rPr>
          <w:sz w:val="28"/>
          <w:szCs w:val="28"/>
          <w:lang w:val="ru-RU"/>
        </w:rPr>
      </w:pPr>
      <w:r>
        <w:rPr>
          <w:sz w:val="28"/>
          <w:szCs w:val="28"/>
          <w:lang w:val="ru-RU"/>
        </w:rPr>
        <w:t>УТВЕРЖДЕНО</w:t>
      </w:r>
    </w:p>
    <w:p w:rsidR="00010557" w:rsidRDefault="00B5371B" w:rsidP="00010557">
      <w:pPr>
        <w:spacing w:after="0" w:line="240" w:lineRule="auto"/>
        <w:ind w:left="4536" w:firstLine="0"/>
        <w:jc w:val="left"/>
        <w:rPr>
          <w:sz w:val="28"/>
          <w:szCs w:val="28"/>
          <w:lang w:val="ru-RU"/>
        </w:rPr>
      </w:pPr>
      <w:r>
        <w:rPr>
          <w:sz w:val="28"/>
          <w:szCs w:val="28"/>
          <w:lang w:val="ru-RU"/>
        </w:rPr>
        <w:t xml:space="preserve">решением Совета </w:t>
      </w:r>
    </w:p>
    <w:p w:rsidR="00AF2976" w:rsidRDefault="00B5371B" w:rsidP="00010557">
      <w:pPr>
        <w:spacing w:after="0" w:line="240" w:lineRule="auto"/>
        <w:ind w:left="4536" w:firstLine="0"/>
        <w:jc w:val="left"/>
        <w:rPr>
          <w:sz w:val="28"/>
          <w:szCs w:val="28"/>
          <w:lang w:val="ru-RU"/>
        </w:rPr>
      </w:pPr>
      <w:r>
        <w:rPr>
          <w:sz w:val="28"/>
          <w:szCs w:val="28"/>
          <w:lang w:val="ru-RU"/>
        </w:rPr>
        <w:t xml:space="preserve">муниципального образования </w:t>
      </w:r>
    </w:p>
    <w:p w:rsidR="00AF2976" w:rsidRDefault="00B5371B" w:rsidP="00010557">
      <w:pPr>
        <w:spacing w:after="0" w:line="240" w:lineRule="auto"/>
        <w:ind w:left="4536" w:firstLine="0"/>
        <w:jc w:val="left"/>
        <w:rPr>
          <w:sz w:val="28"/>
          <w:szCs w:val="28"/>
          <w:lang w:val="ru-RU"/>
        </w:rPr>
      </w:pPr>
      <w:r>
        <w:rPr>
          <w:sz w:val="28"/>
          <w:szCs w:val="28"/>
          <w:lang w:val="ru-RU"/>
        </w:rPr>
        <w:t xml:space="preserve">Ленинградский муниципальный округ </w:t>
      </w:r>
    </w:p>
    <w:p w:rsidR="000D5474" w:rsidRDefault="00B5371B" w:rsidP="00010557">
      <w:pPr>
        <w:spacing w:after="0" w:line="240" w:lineRule="auto"/>
        <w:ind w:left="4536" w:firstLine="0"/>
        <w:jc w:val="left"/>
        <w:rPr>
          <w:sz w:val="28"/>
          <w:szCs w:val="28"/>
          <w:lang w:val="ru-RU"/>
        </w:rPr>
      </w:pPr>
      <w:r>
        <w:rPr>
          <w:sz w:val="28"/>
          <w:szCs w:val="28"/>
          <w:lang w:val="ru-RU"/>
        </w:rPr>
        <w:t xml:space="preserve">Краснодарского края </w:t>
      </w:r>
    </w:p>
    <w:p w:rsidR="000D5474" w:rsidRDefault="00B5371B" w:rsidP="00010557">
      <w:pPr>
        <w:spacing w:after="0" w:line="240" w:lineRule="auto"/>
        <w:ind w:left="4536" w:right="-1" w:firstLine="0"/>
        <w:rPr>
          <w:b/>
          <w:sz w:val="28"/>
          <w:lang w:val="ru-RU"/>
        </w:rPr>
      </w:pPr>
      <w:r>
        <w:rPr>
          <w:sz w:val="28"/>
          <w:szCs w:val="28"/>
          <w:lang w:val="ru-RU"/>
        </w:rPr>
        <w:t xml:space="preserve">от </w:t>
      </w:r>
      <w:r w:rsidR="00AF2976">
        <w:rPr>
          <w:sz w:val="28"/>
          <w:szCs w:val="28"/>
          <w:lang w:val="ru-RU"/>
        </w:rPr>
        <w:t xml:space="preserve">23.12.2024 г. </w:t>
      </w:r>
      <w:bookmarkStart w:id="0" w:name="_GoBack"/>
      <w:bookmarkEnd w:id="0"/>
      <w:r w:rsidR="00010557">
        <w:rPr>
          <w:sz w:val="28"/>
          <w:szCs w:val="28"/>
          <w:lang w:val="ru-RU"/>
        </w:rPr>
        <w:t xml:space="preserve"> </w:t>
      </w:r>
      <w:r>
        <w:rPr>
          <w:sz w:val="28"/>
          <w:szCs w:val="28"/>
          <w:lang w:val="ru-RU"/>
        </w:rPr>
        <w:t xml:space="preserve">№ </w:t>
      </w:r>
      <w:r w:rsidR="00AF2976">
        <w:rPr>
          <w:sz w:val="28"/>
          <w:szCs w:val="28"/>
          <w:lang w:val="ru-RU"/>
        </w:rPr>
        <w:t>131</w:t>
      </w:r>
    </w:p>
    <w:p w:rsidR="000D5474" w:rsidRDefault="000D5474">
      <w:pPr>
        <w:spacing w:after="0" w:line="240" w:lineRule="auto"/>
        <w:ind w:left="2343" w:right="1891" w:firstLine="82"/>
        <w:jc w:val="center"/>
        <w:rPr>
          <w:b/>
          <w:sz w:val="28"/>
          <w:lang w:val="ru-RU"/>
        </w:rPr>
      </w:pPr>
    </w:p>
    <w:p w:rsidR="00010557" w:rsidRDefault="00010557">
      <w:pPr>
        <w:spacing w:after="0" w:line="240" w:lineRule="auto"/>
        <w:ind w:left="2343" w:right="1891" w:firstLine="82"/>
        <w:jc w:val="center"/>
        <w:rPr>
          <w:b/>
          <w:sz w:val="28"/>
          <w:lang w:val="ru-RU"/>
        </w:rPr>
      </w:pPr>
    </w:p>
    <w:p w:rsidR="000D5474" w:rsidRDefault="00B5371B">
      <w:pPr>
        <w:spacing w:after="0" w:line="240" w:lineRule="auto"/>
        <w:ind w:left="2343" w:right="1891" w:firstLine="82"/>
        <w:jc w:val="center"/>
        <w:rPr>
          <w:b/>
          <w:sz w:val="28"/>
          <w:lang w:val="ru-RU"/>
        </w:rPr>
      </w:pPr>
      <w:r>
        <w:rPr>
          <w:b/>
          <w:sz w:val="28"/>
          <w:lang w:val="ru-RU"/>
        </w:rPr>
        <w:t xml:space="preserve">ПОЛОЖЕНИЕ </w:t>
      </w:r>
    </w:p>
    <w:p w:rsidR="000D5474" w:rsidRDefault="00B5371B">
      <w:pPr>
        <w:spacing w:after="0" w:line="240" w:lineRule="auto"/>
        <w:ind w:left="0" w:right="-97" w:firstLine="67"/>
        <w:jc w:val="center"/>
        <w:rPr>
          <w:b/>
          <w:sz w:val="28"/>
          <w:lang w:val="ru-RU"/>
        </w:rPr>
      </w:pPr>
      <w:r>
        <w:rPr>
          <w:b/>
          <w:sz w:val="28"/>
          <w:lang w:val="ru-RU"/>
        </w:rPr>
        <w:t xml:space="preserve">об отделе по делам молодежи администрации </w:t>
      </w:r>
    </w:p>
    <w:p w:rsidR="000D5474" w:rsidRDefault="00B5371B">
      <w:pPr>
        <w:spacing w:after="0" w:line="240" w:lineRule="auto"/>
        <w:ind w:left="456" w:right="-29" w:hanging="10"/>
        <w:jc w:val="center"/>
        <w:rPr>
          <w:b/>
          <w:sz w:val="28"/>
          <w:szCs w:val="28"/>
          <w:lang w:val="ru-RU"/>
        </w:rPr>
      </w:pPr>
      <w:r>
        <w:rPr>
          <w:b/>
          <w:sz w:val="28"/>
          <w:szCs w:val="28"/>
          <w:lang w:val="ru-RU"/>
        </w:rPr>
        <w:t>муниципального образования Ленинградский муниципальный округ Краснодарского края</w:t>
      </w:r>
    </w:p>
    <w:p w:rsidR="000D5474" w:rsidRDefault="000D5474">
      <w:pPr>
        <w:spacing w:after="0" w:line="240" w:lineRule="auto"/>
        <w:ind w:left="456" w:right="-29" w:hanging="10"/>
        <w:jc w:val="center"/>
        <w:rPr>
          <w:b/>
          <w:sz w:val="28"/>
          <w:lang w:val="ru-RU"/>
        </w:rPr>
      </w:pPr>
    </w:p>
    <w:p w:rsidR="000D5474" w:rsidRDefault="00B5371B">
      <w:pPr>
        <w:spacing w:after="0" w:line="240" w:lineRule="auto"/>
        <w:ind w:left="0" w:right="-29" w:hanging="10"/>
        <w:jc w:val="center"/>
        <w:rPr>
          <w:b/>
          <w:sz w:val="28"/>
          <w:lang w:val="ru-RU"/>
        </w:rPr>
      </w:pPr>
      <w:r>
        <w:rPr>
          <w:b/>
          <w:sz w:val="28"/>
          <w:lang w:val="ru-RU"/>
        </w:rPr>
        <w:t>1. Общие положения</w:t>
      </w:r>
    </w:p>
    <w:p w:rsidR="000D5474" w:rsidRDefault="000D5474">
      <w:pPr>
        <w:spacing w:after="0" w:line="240" w:lineRule="auto"/>
        <w:ind w:left="456" w:right="-29" w:hanging="10"/>
        <w:jc w:val="center"/>
        <w:rPr>
          <w:sz w:val="24"/>
          <w:lang w:val="ru-RU"/>
        </w:rPr>
      </w:pPr>
    </w:p>
    <w:p w:rsidR="000D5474" w:rsidRDefault="00B5371B">
      <w:pPr>
        <w:spacing w:after="0" w:line="240" w:lineRule="auto"/>
        <w:ind w:left="0"/>
        <w:rPr>
          <w:sz w:val="28"/>
          <w:szCs w:val="28"/>
          <w:lang w:val="ru-RU"/>
        </w:rPr>
      </w:pPr>
      <w:r>
        <w:rPr>
          <w:sz w:val="28"/>
          <w:szCs w:val="28"/>
          <w:lang w:val="ru-RU"/>
        </w:rPr>
        <w:t xml:space="preserve">1.1. Основными целями создания отдела по делам молодежи администрации муниципального образования Ленинградский муниципальный округ Краснодарского края (далее – отдел) является создание благоприятных условий и возможностей для успешной социализации и эффективной самореализации молодых людей вне зависимости от социального статуса,  использования потенциала молодежи в интересах развития Ленинградского муниципального округа. </w:t>
      </w:r>
    </w:p>
    <w:p w:rsidR="000D5474" w:rsidRDefault="00B5371B">
      <w:pPr>
        <w:spacing w:after="0" w:line="240" w:lineRule="auto"/>
        <w:ind w:left="0"/>
        <w:rPr>
          <w:sz w:val="28"/>
          <w:szCs w:val="28"/>
          <w:lang w:val="ru-RU"/>
        </w:rPr>
      </w:pPr>
      <w:r>
        <w:rPr>
          <w:sz w:val="28"/>
          <w:szCs w:val="28"/>
          <w:lang w:val="ru-RU"/>
        </w:rPr>
        <w:t>1.2. Отдел является отраслевым органом муниципального образования Ленинградский муниципальный округ Краснодарского края (далее-администрация Ленинградского муниципального округа).</w:t>
      </w:r>
    </w:p>
    <w:p w:rsidR="000D5474" w:rsidRDefault="00B5371B">
      <w:pPr>
        <w:spacing w:after="0" w:line="240" w:lineRule="auto"/>
        <w:ind w:left="0"/>
        <w:rPr>
          <w:sz w:val="28"/>
          <w:szCs w:val="28"/>
          <w:lang w:val="ru-RU"/>
        </w:rPr>
      </w:pPr>
      <w:r>
        <w:rPr>
          <w:sz w:val="28"/>
          <w:szCs w:val="28"/>
          <w:lang w:val="ru-RU"/>
        </w:rPr>
        <w:t xml:space="preserve">1.3. Отдел в своей деятельности руководствуется Конституцией Российской Федерации, Федеральным законом от 6 октября 2003 г. № 131-ФЗ «Об общих принципах организации местного самоуправления в Российской Федерации», Федеральным законом от 30 декабря 2020 г. № 489-ФЗ «О молодежной политике в Российской Федерации», другими федеральными законами, Указами Президента Российской Федерации, нормативными правовыми актами федеральных органов исполнительной власти, Законом Краснодарского края от 7 июня 2004 г. № 717-КЗ «О местном самоуправлении в Краснодарском крае», Законом Краснодарского края от 4 марта 1998 г. №123-КЗ «О государственной молодежной политике в Краснодарском крае», другими законами Краснодарского края, нормативными правовыми актами органов исполнительной власти Краснодарского края, Уставом муниципального образования Ленинградский муниципальный округ Краснодарского края, правовыми актами Совета Ленинградского муниципального округа, правовыми актами администрации Ленинградского муниципального округа, а так же настоящим Положением. </w:t>
      </w:r>
    </w:p>
    <w:p w:rsidR="000D5474" w:rsidRDefault="00B5371B">
      <w:pPr>
        <w:spacing w:after="0" w:line="240" w:lineRule="auto"/>
        <w:ind w:left="0"/>
        <w:rPr>
          <w:sz w:val="28"/>
          <w:szCs w:val="28"/>
          <w:lang w:val="ru-RU"/>
        </w:rPr>
      </w:pPr>
      <w:r>
        <w:rPr>
          <w:sz w:val="28"/>
          <w:szCs w:val="28"/>
          <w:lang w:val="ru-RU"/>
        </w:rPr>
        <w:t>1.4. Положение об отделе утверждается решением Совета Ленинградского муниципального округа. Штатное расписание отдела утверждается распоряжением администрации Ленинградского муниципального округа.</w:t>
      </w:r>
    </w:p>
    <w:p w:rsidR="000D5474" w:rsidRDefault="00B5371B">
      <w:pPr>
        <w:spacing w:after="0" w:line="240" w:lineRule="auto"/>
        <w:ind w:left="0"/>
        <w:rPr>
          <w:sz w:val="28"/>
          <w:szCs w:val="28"/>
          <w:lang w:val="ru-RU"/>
        </w:rPr>
      </w:pPr>
      <w:r>
        <w:rPr>
          <w:sz w:val="28"/>
          <w:szCs w:val="28"/>
          <w:lang w:val="ru-RU"/>
        </w:rPr>
        <w:lastRenderedPageBreak/>
        <w:t>1.5. Отдел непосредственно подчинен заместителю главы Ленинградского муниципального округа по социальным вопросам,</w:t>
      </w:r>
      <w:r>
        <w:rPr>
          <w:lang w:val="ru-RU"/>
        </w:rPr>
        <w:t xml:space="preserve"> </w:t>
      </w:r>
      <w:r>
        <w:rPr>
          <w:sz w:val="28"/>
          <w:szCs w:val="28"/>
          <w:lang w:val="ru-RU"/>
        </w:rPr>
        <w:t>который непосредственно координирует и контролирует деятельность отдела.</w:t>
      </w:r>
    </w:p>
    <w:p w:rsidR="000D5474" w:rsidRDefault="00B5371B">
      <w:pPr>
        <w:spacing w:after="0" w:line="240" w:lineRule="auto"/>
        <w:ind w:left="0"/>
        <w:rPr>
          <w:sz w:val="28"/>
          <w:szCs w:val="28"/>
          <w:lang w:val="ru-RU"/>
        </w:rPr>
      </w:pPr>
      <w:r>
        <w:rPr>
          <w:sz w:val="28"/>
          <w:szCs w:val="28"/>
          <w:lang w:val="ru-RU"/>
        </w:rPr>
        <w:t>1.6. Отдел</w:t>
      </w:r>
      <w:r>
        <w:rPr>
          <w:lang w:val="ru-RU"/>
        </w:rPr>
        <w:t xml:space="preserve"> </w:t>
      </w:r>
      <w:r>
        <w:rPr>
          <w:sz w:val="28"/>
          <w:szCs w:val="28"/>
          <w:lang w:val="ru-RU"/>
        </w:rPr>
        <w:t>обладает правами юридического лица, имеет гербовую печать, штамп и бланки установленного образца, бюджетную смету, лицевой счет.</w:t>
      </w:r>
    </w:p>
    <w:p w:rsidR="000D5474" w:rsidRDefault="00B5371B">
      <w:pPr>
        <w:spacing w:after="0" w:line="240" w:lineRule="auto"/>
        <w:ind w:left="0"/>
        <w:rPr>
          <w:sz w:val="28"/>
          <w:szCs w:val="28"/>
          <w:lang w:val="ru-RU"/>
        </w:rPr>
      </w:pPr>
      <w:r>
        <w:rPr>
          <w:sz w:val="28"/>
          <w:szCs w:val="28"/>
          <w:lang w:val="ru-RU"/>
        </w:rPr>
        <w:t>1.7. В ведомственном подчинении отдела находится муниципальное казенное учреждение «Молодежный центр» Ленинградского муниципального округа.</w:t>
      </w:r>
    </w:p>
    <w:p w:rsidR="000D5474" w:rsidRDefault="00B5371B">
      <w:pPr>
        <w:spacing w:after="0" w:line="240" w:lineRule="auto"/>
        <w:ind w:left="0"/>
        <w:rPr>
          <w:sz w:val="28"/>
          <w:szCs w:val="28"/>
          <w:lang w:val="ru-RU"/>
        </w:rPr>
      </w:pPr>
      <w:r>
        <w:rPr>
          <w:sz w:val="28"/>
          <w:szCs w:val="28"/>
          <w:lang w:val="ru-RU"/>
        </w:rPr>
        <w:t>1.8. Место нахождения: Российская Федерация, Краснодарский край, Ленинградский район, ст. Ленинградская, ул. Ленина 96 «Б». Юридический адрес: 353740 Российская Федерация, Краснодарский край, Ленинградский район, ст. Ленинградская, ул. Чернышевского, 179.</w:t>
      </w:r>
    </w:p>
    <w:p w:rsidR="000D5474" w:rsidRDefault="00B5371B">
      <w:pPr>
        <w:spacing w:after="0" w:line="240" w:lineRule="auto"/>
        <w:ind w:left="0"/>
        <w:rPr>
          <w:sz w:val="28"/>
          <w:szCs w:val="28"/>
          <w:lang w:val="ru-RU"/>
        </w:rPr>
      </w:pPr>
      <w:r>
        <w:rPr>
          <w:sz w:val="28"/>
          <w:szCs w:val="28"/>
          <w:lang w:val="ru-RU"/>
        </w:rPr>
        <w:t>1.9. Официальное наименование отдела:</w:t>
      </w:r>
    </w:p>
    <w:p w:rsidR="000D5474" w:rsidRDefault="00B5371B">
      <w:pPr>
        <w:spacing w:after="0" w:line="240" w:lineRule="auto"/>
        <w:ind w:left="0"/>
        <w:rPr>
          <w:sz w:val="28"/>
          <w:szCs w:val="28"/>
          <w:lang w:val="ru-RU"/>
        </w:rPr>
      </w:pPr>
      <w:r>
        <w:rPr>
          <w:sz w:val="28"/>
          <w:szCs w:val="28"/>
          <w:lang w:val="ru-RU"/>
        </w:rPr>
        <w:t xml:space="preserve">Полное наименование: Отдел по делам молодежи администрации Ленинградского муниципального округа. </w:t>
      </w:r>
    </w:p>
    <w:p w:rsidR="000D5474" w:rsidRDefault="00B5371B">
      <w:pPr>
        <w:spacing w:after="0" w:line="240" w:lineRule="auto"/>
        <w:ind w:left="0"/>
        <w:rPr>
          <w:sz w:val="28"/>
          <w:szCs w:val="28"/>
          <w:lang w:val="ru-RU"/>
        </w:rPr>
      </w:pPr>
      <w:r>
        <w:rPr>
          <w:sz w:val="28"/>
          <w:szCs w:val="28"/>
          <w:lang w:val="ru-RU"/>
        </w:rPr>
        <w:t>Сокращенное наименование: ОДМ АЛМО.</w:t>
      </w:r>
    </w:p>
    <w:p w:rsidR="000D5474" w:rsidRDefault="00B5371B">
      <w:pPr>
        <w:spacing w:after="0" w:line="240" w:lineRule="auto"/>
        <w:ind w:left="0"/>
        <w:rPr>
          <w:sz w:val="28"/>
          <w:szCs w:val="28"/>
          <w:lang w:val="ru-RU"/>
        </w:rPr>
      </w:pPr>
      <w:r>
        <w:rPr>
          <w:sz w:val="28"/>
          <w:szCs w:val="28"/>
          <w:lang w:val="ru-RU"/>
        </w:rPr>
        <w:t>1.10. Учредителем и собственником имущества отдела является муниципальное образование Ленинградский муниципальный округ Краснодарского края. Функции и полномочия учредителя от имени муниципального образования Ленинградский муниципальный округ осуществляет администрация Ленинградского муниципального округа.</w:t>
      </w:r>
    </w:p>
    <w:p w:rsidR="000D5474" w:rsidRDefault="00B5371B">
      <w:pPr>
        <w:spacing w:after="0" w:line="240" w:lineRule="auto"/>
        <w:ind w:left="0"/>
        <w:rPr>
          <w:sz w:val="28"/>
          <w:szCs w:val="28"/>
          <w:lang w:val="ru-RU"/>
        </w:rPr>
      </w:pPr>
      <w:r>
        <w:rPr>
          <w:sz w:val="28"/>
          <w:szCs w:val="28"/>
          <w:lang w:val="ru-RU"/>
        </w:rPr>
        <w:t>1.11. Имущество отдела является муниципальной собственностью муниципального образования Ленинградский муниципальный округ Краснодарского края и закреплено за отделом на праве оперативного управления. Отдел владеет, пользуется и распоряжается принадлежащим имуществом в соответствии с целями своей деятельности и в пределах, установленных действующим законодательством Российской Федерации и нормативными правовыми актами муниципального образования Ленинградский муниципальный округ Краснодарского края.</w:t>
      </w:r>
    </w:p>
    <w:p w:rsidR="000D5474" w:rsidRDefault="000D5474">
      <w:pPr>
        <w:spacing w:after="0" w:line="240" w:lineRule="auto"/>
        <w:ind w:left="0"/>
        <w:jc w:val="center"/>
        <w:rPr>
          <w:sz w:val="24"/>
          <w:szCs w:val="28"/>
          <w:lang w:val="ru-RU"/>
        </w:rPr>
      </w:pPr>
    </w:p>
    <w:p w:rsidR="000D5474" w:rsidRDefault="00B5371B">
      <w:pPr>
        <w:spacing w:after="0" w:line="240" w:lineRule="auto"/>
        <w:ind w:left="0" w:firstLine="0"/>
        <w:jc w:val="center"/>
        <w:rPr>
          <w:b/>
          <w:sz w:val="28"/>
          <w:szCs w:val="28"/>
          <w:lang w:val="ru-RU"/>
        </w:rPr>
      </w:pPr>
      <w:r>
        <w:rPr>
          <w:b/>
          <w:sz w:val="28"/>
          <w:szCs w:val="28"/>
          <w:lang w:val="ru-RU"/>
        </w:rPr>
        <w:t>2. Основные задачи отдела</w:t>
      </w:r>
    </w:p>
    <w:p w:rsidR="000D5474" w:rsidRDefault="000D5474">
      <w:pPr>
        <w:spacing w:after="0" w:line="240" w:lineRule="auto"/>
        <w:ind w:left="0"/>
        <w:rPr>
          <w:sz w:val="24"/>
          <w:szCs w:val="28"/>
          <w:lang w:val="ru-RU"/>
        </w:rPr>
      </w:pPr>
    </w:p>
    <w:p w:rsidR="000D5474" w:rsidRDefault="00B5371B">
      <w:pPr>
        <w:spacing w:after="0" w:line="240" w:lineRule="auto"/>
        <w:ind w:left="0"/>
        <w:rPr>
          <w:sz w:val="28"/>
          <w:szCs w:val="28"/>
          <w:lang w:val="ru-RU"/>
        </w:rPr>
      </w:pPr>
      <w:r>
        <w:rPr>
          <w:sz w:val="28"/>
          <w:szCs w:val="28"/>
          <w:lang w:val="ru-RU"/>
        </w:rPr>
        <w:t>Основными задачами отдела являются:</w:t>
      </w:r>
    </w:p>
    <w:p w:rsidR="000D5474" w:rsidRDefault="00B5371B">
      <w:pPr>
        <w:spacing w:after="0" w:line="240" w:lineRule="auto"/>
        <w:ind w:left="0"/>
        <w:rPr>
          <w:sz w:val="28"/>
          <w:szCs w:val="28"/>
          <w:lang w:val="ru-RU"/>
        </w:rPr>
      </w:pPr>
      <w:r>
        <w:rPr>
          <w:sz w:val="28"/>
          <w:szCs w:val="28"/>
          <w:lang w:val="ru-RU"/>
        </w:rPr>
        <w:t>2.1. Разработка и реализация последовательных подходов к вовлечению молодежи в многообразные социальные практики и развитию навыков самостоятельной жизнедеятельности;</w:t>
      </w:r>
    </w:p>
    <w:p w:rsidR="000D5474" w:rsidRDefault="00B5371B">
      <w:pPr>
        <w:spacing w:after="0" w:line="240" w:lineRule="auto"/>
        <w:ind w:left="0"/>
        <w:rPr>
          <w:sz w:val="28"/>
          <w:szCs w:val="28"/>
          <w:lang w:val="ru-RU"/>
        </w:rPr>
      </w:pPr>
      <w:r>
        <w:rPr>
          <w:sz w:val="28"/>
          <w:szCs w:val="28"/>
          <w:lang w:val="ru-RU"/>
        </w:rPr>
        <w:t>2.2. Координация действий общественных объединений, учреждений, представителей бизнес сообщества в осуществлении работы с молодежью;</w:t>
      </w:r>
    </w:p>
    <w:p w:rsidR="000D5474" w:rsidRDefault="00B5371B">
      <w:pPr>
        <w:spacing w:after="0" w:line="240" w:lineRule="auto"/>
        <w:ind w:left="0"/>
        <w:rPr>
          <w:sz w:val="28"/>
          <w:szCs w:val="28"/>
          <w:lang w:val="ru-RU"/>
        </w:rPr>
      </w:pPr>
      <w:r>
        <w:rPr>
          <w:sz w:val="28"/>
          <w:szCs w:val="28"/>
          <w:lang w:val="ru-RU"/>
        </w:rPr>
        <w:t>2.3. Формирование муниципальной системы межведомственного взаимодействия в организации работы с молодежью на территории Ленинградского муниципального округа.</w:t>
      </w:r>
    </w:p>
    <w:p w:rsidR="000D5474" w:rsidRDefault="000D5474">
      <w:pPr>
        <w:spacing w:after="0" w:line="240" w:lineRule="auto"/>
        <w:ind w:left="0"/>
        <w:rPr>
          <w:sz w:val="24"/>
          <w:szCs w:val="28"/>
          <w:lang w:val="ru-RU"/>
        </w:rPr>
      </w:pPr>
    </w:p>
    <w:p w:rsidR="000D5474" w:rsidRDefault="00B5371B">
      <w:pPr>
        <w:spacing w:after="0" w:line="240" w:lineRule="auto"/>
        <w:ind w:left="0" w:firstLine="0"/>
        <w:jc w:val="center"/>
        <w:rPr>
          <w:b/>
          <w:sz w:val="28"/>
          <w:szCs w:val="28"/>
          <w:lang w:val="ru-RU"/>
        </w:rPr>
      </w:pPr>
      <w:r>
        <w:rPr>
          <w:b/>
          <w:sz w:val="28"/>
          <w:szCs w:val="28"/>
          <w:lang w:val="ru-RU"/>
        </w:rPr>
        <w:t xml:space="preserve">3. Функции отдела </w:t>
      </w:r>
    </w:p>
    <w:p w:rsidR="000D5474" w:rsidRDefault="000D5474">
      <w:pPr>
        <w:spacing w:after="0" w:line="240" w:lineRule="auto"/>
        <w:ind w:left="0"/>
        <w:jc w:val="center"/>
        <w:rPr>
          <w:b/>
          <w:sz w:val="24"/>
          <w:szCs w:val="28"/>
          <w:lang w:val="ru-RU"/>
        </w:rPr>
      </w:pPr>
    </w:p>
    <w:p w:rsidR="000D5474" w:rsidRDefault="00B5371B">
      <w:pPr>
        <w:spacing w:after="0" w:line="240" w:lineRule="auto"/>
        <w:ind w:left="0"/>
        <w:rPr>
          <w:sz w:val="28"/>
          <w:szCs w:val="28"/>
          <w:lang w:val="ru-RU"/>
        </w:rPr>
      </w:pPr>
      <w:r>
        <w:rPr>
          <w:sz w:val="28"/>
          <w:szCs w:val="28"/>
          <w:lang w:val="ru-RU"/>
        </w:rPr>
        <w:t>Отдел осуществляет следующие основные функции:</w:t>
      </w:r>
    </w:p>
    <w:p w:rsidR="000D5474" w:rsidRDefault="00B5371B">
      <w:pPr>
        <w:spacing w:after="0" w:line="240" w:lineRule="auto"/>
        <w:ind w:left="0"/>
        <w:rPr>
          <w:sz w:val="28"/>
          <w:szCs w:val="28"/>
          <w:lang w:val="ru-RU"/>
        </w:rPr>
      </w:pPr>
      <w:r>
        <w:rPr>
          <w:sz w:val="28"/>
          <w:szCs w:val="28"/>
          <w:lang w:val="ru-RU"/>
        </w:rPr>
        <w:lastRenderedPageBreak/>
        <w:t>3.1. Разработка и реализация муниципальной целевой программы, направленной на работу с молодежью Ленинградского муниципального округа;</w:t>
      </w:r>
    </w:p>
    <w:p w:rsidR="000D5474" w:rsidRDefault="00B5371B">
      <w:pPr>
        <w:spacing w:after="0" w:line="240" w:lineRule="auto"/>
        <w:ind w:left="0"/>
        <w:rPr>
          <w:sz w:val="28"/>
          <w:szCs w:val="28"/>
          <w:lang w:val="ru-RU"/>
        </w:rPr>
      </w:pPr>
      <w:r>
        <w:rPr>
          <w:sz w:val="28"/>
          <w:szCs w:val="28"/>
          <w:lang w:val="ru-RU"/>
        </w:rPr>
        <w:t xml:space="preserve">3.2. Организация исполнения муниципальных или ведомственных целевых программ, направленных на работу с молодёжью муниципального образования; </w:t>
      </w:r>
    </w:p>
    <w:p w:rsidR="000D5474" w:rsidRDefault="00B5371B">
      <w:pPr>
        <w:spacing w:after="0" w:line="240" w:lineRule="auto"/>
        <w:ind w:left="0"/>
        <w:rPr>
          <w:sz w:val="28"/>
          <w:szCs w:val="28"/>
          <w:lang w:val="ru-RU"/>
        </w:rPr>
      </w:pPr>
      <w:r>
        <w:rPr>
          <w:sz w:val="28"/>
          <w:szCs w:val="28"/>
          <w:lang w:val="ru-RU"/>
        </w:rPr>
        <w:t>3.3. Разработка и реализация муниципальной системы мер поощрения способной и талантливой молодежи;</w:t>
      </w:r>
    </w:p>
    <w:p w:rsidR="000D5474" w:rsidRDefault="00B5371B">
      <w:pPr>
        <w:spacing w:after="0" w:line="240" w:lineRule="auto"/>
        <w:ind w:left="0"/>
        <w:rPr>
          <w:sz w:val="28"/>
          <w:szCs w:val="28"/>
          <w:lang w:val="ru-RU"/>
        </w:rPr>
      </w:pPr>
      <w:r>
        <w:rPr>
          <w:sz w:val="28"/>
          <w:szCs w:val="28"/>
          <w:lang w:val="ru-RU"/>
        </w:rPr>
        <w:t xml:space="preserve">3.4. Разработка и проведение культурно-массовых, досуговых мероприятий для молодёжи; </w:t>
      </w:r>
    </w:p>
    <w:p w:rsidR="000D5474" w:rsidRDefault="00B5371B">
      <w:pPr>
        <w:spacing w:after="0" w:line="240" w:lineRule="auto"/>
        <w:ind w:left="0"/>
        <w:rPr>
          <w:sz w:val="28"/>
          <w:szCs w:val="28"/>
          <w:lang w:val="ru-RU"/>
        </w:rPr>
      </w:pPr>
      <w:r>
        <w:rPr>
          <w:sz w:val="28"/>
          <w:szCs w:val="28"/>
          <w:lang w:val="ru-RU"/>
        </w:rPr>
        <w:t>3.5. Поддержка развития проектной деятельности детских и молодёжных общественных объединений и организаций;</w:t>
      </w:r>
    </w:p>
    <w:p w:rsidR="000D5474" w:rsidRDefault="00B5371B">
      <w:pPr>
        <w:spacing w:after="0" w:line="240" w:lineRule="auto"/>
        <w:ind w:left="0"/>
        <w:rPr>
          <w:sz w:val="28"/>
          <w:szCs w:val="28"/>
          <w:lang w:val="ru-RU"/>
        </w:rPr>
      </w:pPr>
      <w:r>
        <w:rPr>
          <w:sz w:val="28"/>
          <w:szCs w:val="28"/>
          <w:lang w:val="ru-RU"/>
        </w:rPr>
        <w:t xml:space="preserve">3.6. Подготовка и проведение мероприятий, направленных на повышение электоральной активности молодёжи; </w:t>
      </w:r>
    </w:p>
    <w:p w:rsidR="000D5474" w:rsidRDefault="00B5371B">
      <w:pPr>
        <w:spacing w:after="0" w:line="240" w:lineRule="auto"/>
        <w:ind w:left="0"/>
        <w:rPr>
          <w:sz w:val="28"/>
          <w:szCs w:val="28"/>
          <w:lang w:val="ru-RU"/>
        </w:rPr>
      </w:pPr>
      <w:r>
        <w:rPr>
          <w:sz w:val="28"/>
          <w:szCs w:val="28"/>
          <w:lang w:val="ru-RU"/>
        </w:rPr>
        <w:t xml:space="preserve">3.7. Подготовка и формирование муниципальной системы мер по развитию самоуправления молодёжи. </w:t>
      </w:r>
    </w:p>
    <w:p w:rsidR="000D5474" w:rsidRDefault="00B5371B">
      <w:pPr>
        <w:spacing w:after="0" w:line="240" w:lineRule="auto"/>
        <w:ind w:left="0"/>
        <w:rPr>
          <w:sz w:val="28"/>
          <w:szCs w:val="28"/>
          <w:lang w:val="ru-RU"/>
        </w:rPr>
      </w:pPr>
      <w:r>
        <w:rPr>
          <w:sz w:val="28"/>
          <w:szCs w:val="28"/>
          <w:lang w:val="ru-RU"/>
        </w:rPr>
        <w:t xml:space="preserve">3.8. Подготовка и проведение мероприятий, направленных на пропаганду труда и профессионального мастерства. </w:t>
      </w:r>
    </w:p>
    <w:p w:rsidR="000D5474" w:rsidRDefault="00B5371B">
      <w:pPr>
        <w:spacing w:after="0" w:line="240" w:lineRule="auto"/>
        <w:ind w:left="0"/>
        <w:rPr>
          <w:sz w:val="28"/>
          <w:szCs w:val="28"/>
          <w:lang w:val="ru-RU"/>
        </w:rPr>
      </w:pPr>
      <w:r>
        <w:rPr>
          <w:sz w:val="28"/>
          <w:szCs w:val="28"/>
          <w:lang w:val="ru-RU"/>
        </w:rPr>
        <w:t xml:space="preserve">3.9. Подготовка и проведение мероприятий, направленных на профилактику употребление психоактивных веществ в молодёжной среде. </w:t>
      </w:r>
    </w:p>
    <w:p w:rsidR="000D5474" w:rsidRDefault="00B5371B">
      <w:pPr>
        <w:spacing w:after="0" w:line="240" w:lineRule="auto"/>
        <w:ind w:left="0"/>
        <w:rPr>
          <w:sz w:val="28"/>
          <w:szCs w:val="28"/>
          <w:lang w:val="ru-RU"/>
        </w:rPr>
      </w:pPr>
      <w:r>
        <w:rPr>
          <w:sz w:val="28"/>
          <w:szCs w:val="28"/>
          <w:lang w:val="ru-RU"/>
        </w:rPr>
        <w:t xml:space="preserve">3.10. Подготовка и проведение мероприятий, направленных на профилактику правонарушений, экстремизма и на воспитание толерантного сознания в молодёжной среде. </w:t>
      </w:r>
    </w:p>
    <w:p w:rsidR="000D5474" w:rsidRDefault="00B5371B">
      <w:pPr>
        <w:spacing w:after="0" w:line="240" w:lineRule="auto"/>
        <w:ind w:left="0"/>
        <w:rPr>
          <w:sz w:val="28"/>
          <w:szCs w:val="28"/>
          <w:lang w:val="ru-RU"/>
        </w:rPr>
      </w:pPr>
      <w:r>
        <w:rPr>
          <w:sz w:val="28"/>
          <w:szCs w:val="28"/>
          <w:lang w:val="ru-RU"/>
        </w:rPr>
        <w:t xml:space="preserve">3.11. Подготовка и осуществление мер, направленных на укрепление межэтнического и межрелигиозного согласия, проведение мероприятий, направленных на профилактику этнического экстремизма и формирование культуры межэтнического общения на территории Ленинградского муниципального округа.       </w:t>
      </w:r>
    </w:p>
    <w:p w:rsidR="000D5474" w:rsidRDefault="00B5371B">
      <w:pPr>
        <w:spacing w:after="0" w:line="240" w:lineRule="auto"/>
        <w:ind w:left="0"/>
        <w:rPr>
          <w:sz w:val="28"/>
          <w:szCs w:val="28"/>
          <w:lang w:val="ru-RU"/>
        </w:rPr>
      </w:pPr>
      <w:r>
        <w:rPr>
          <w:sz w:val="28"/>
          <w:szCs w:val="28"/>
          <w:lang w:val="ru-RU"/>
        </w:rPr>
        <w:t xml:space="preserve">3.12. Подготовка и проведение мероприятий, направленных на развитие добровольческой (волонтерской) деятельности. </w:t>
      </w:r>
    </w:p>
    <w:p w:rsidR="000D5474" w:rsidRDefault="00B5371B">
      <w:pPr>
        <w:spacing w:after="0" w:line="240" w:lineRule="auto"/>
        <w:ind w:left="0"/>
        <w:rPr>
          <w:sz w:val="28"/>
          <w:szCs w:val="28"/>
          <w:lang w:val="ru-RU"/>
        </w:rPr>
      </w:pPr>
      <w:r>
        <w:rPr>
          <w:sz w:val="28"/>
          <w:szCs w:val="28"/>
          <w:lang w:val="ru-RU"/>
        </w:rPr>
        <w:t xml:space="preserve">3.13. Подготовка и реализация мероприятий, проектов, направленных на патриотическое воспитание молодёжи. </w:t>
      </w:r>
    </w:p>
    <w:p w:rsidR="000D5474" w:rsidRDefault="00B5371B">
      <w:pPr>
        <w:spacing w:after="0" w:line="240" w:lineRule="auto"/>
        <w:ind w:left="0"/>
        <w:rPr>
          <w:sz w:val="28"/>
          <w:szCs w:val="28"/>
          <w:lang w:val="ru-RU"/>
        </w:rPr>
      </w:pPr>
      <w:r>
        <w:rPr>
          <w:sz w:val="28"/>
          <w:szCs w:val="28"/>
          <w:lang w:val="ru-RU"/>
        </w:rPr>
        <w:t xml:space="preserve">3.14. Подготовка и проведение мероприятий, направленных на информирование молодых семей о возможности участия в программах по получению социальных выплат на улучшение жилищных условий. </w:t>
      </w:r>
    </w:p>
    <w:p w:rsidR="000D5474" w:rsidRDefault="00B5371B">
      <w:pPr>
        <w:spacing w:after="0" w:line="240" w:lineRule="auto"/>
        <w:ind w:left="0"/>
        <w:rPr>
          <w:sz w:val="28"/>
          <w:szCs w:val="28"/>
          <w:lang w:val="ru-RU"/>
        </w:rPr>
      </w:pPr>
      <w:r>
        <w:rPr>
          <w:sz w:val="28"/>
          <w:szCs w:val="28"/>
          <w:lang w:val="ru-RU"/>
        </w:rPr>
        <w:t xml:space="preserve">3.15. Подготовка и проведение мероприятий, направленных на пропаганду семейных ценностей. </w:t>
      </w:r>
    </w:p>
    <w:p w:rsidR="000D5474" w:rsidRDefault="00B5371B">
      <w:pPr>
        <w:spacing w:after="0" w:line="240" w:lineRule="auto"/>
        <w:ind w:left="0"/>
        <w:rPr>
          <w:sz w:val="28"/>
          <w:szCs w:val="28"/>
          <w:lang w:val="ru-RU"/>
        </w:rPr>
      </w:pPr>
      <w:r>
        <w:rPr>
          <w:sz w:val="28"/>
          <w:szCs w:val="28"/>
          <w:lang w:val="ru-RU"/>
        </w:rPr>
        <w:t xml:space="preserve">3.16. Организация работы по передаче в пресс-службу администрации Ленинградского муниципального округа информации, предназначенной для размещения на официальном сайте администрации Ленинградского муниципального округа. </w:t>
      </w:r>
    </w:p>
    <w:p w:rsidR="000D5474" w:rsidRDefault="00B5371B">
      <w:pPr>
        <w:spacing w:after="0" w:line="240" w:lineRule="auto"/>
        <w:ind w:left="0"/>
        <w:rPr>
          <w:sz w:val="28"/>
          <w:szCs w:val="28"/>
          <w:lang w:val="ru-RU"/>
        </w:rPr>
      </w:pPr>
      <w:r>
        <w:rPr>
          <w:sz w:val="28"/>
          <w:szCs w:val="28"/>
          <w:lang w:val="ru-RU"/>
        </w:rPr>
        <w:t xml:space="preserve">3.17. Рассмотрение устных и письменных обращений граждан по вопросам, относящимся к компетенции отдела. </w:t>
      </w:r>
    </w:p>
    <w:p w:rsidR="000D5474" w:rsidRDefault="00B5371B">
      <w:pPr>
        <w:spacing w:after="0" w:line="240" w:lineRule="auto"/>
        <w:ind w:left="0"/>
        <w:rPr>
          <w:sz w:val="28"/>
          <w:szCs w:val="28"/>
          <w:lang w:val="ru-RU"/>
        </w:rPr>
      </w:pPr>
      <w:r>
        <w:rPr>
          <w:sz w:val="28"/>
          <w:szCs w:val="28"/>
          <w:lang w:val="ru-RU"/>
        </w:rPr>
        <w:t xml:space="preserve">3.18. Ведение делопроизводства отдела на бумажных и электронных носителях. </w:t>
      </w:r>
    </w:p>
    <w:p w:rsidR="000D5474" w:rsidRDefault="00B5371B">
      <w:pPr>
        <w:spacing w:after="0" w:line="240" w:lineRule="auto"/>
        <w:ind w:left="0"/>
        <w:rPr>
          <w:sz w:val="28"/>
          <w:szCs w:val="28"/>
          <w:lang w:val="ru-RU"/>
        </w:rPr>
      </w:pPr>
      <w:r>
        <w:rPr>
          <w:sz w:val="28"/>
          <w:szCs w:val="28"/>
          <w:lang w:val="ru-RU"/>
        </w:rPr>
        <w:lastRenderedPageBreak/>
        <w:t xml:space="preserve">3.19. Разработка проектов правовых актов Ленинградского муниципального округа по вопросам, относящимся к компетенции отдела, и по решению возложенных на отдел задач. </w:t>
      </w:r>
    </w:p>
    <w:p w:rsidR="000D5474" w:rsidRDefault="00B5371B">
      <w:pPr>
        <w:spacing w:after="0" w:line="240" w:lineRule="auto"/>
        <w:ind w:left="0"/>
        <w:rPr>
          <w:sz w:val="28"/>
          <w:szCs w:val="28"/>
          <w:lang w:val="ru-RU"/>
        </w:rPr>
      </w:pPr>
      <w:r>
        <w:rPr>
          <w:sz w:val="28"/>
          <w:szCs w:val="28"/>
          <w:lang w:val="ru-RU"/>
        </w:rPr>
        <w:t xml:space="preserve">3.20. Формирование, отправление и получение корреспонденции и другой информации по электронным каналам связи по вопросам деятельности отдела. </w:t>
      </w:r>
    </w:p>
    <w:p w:rsidR="000D5474" w:rsidRDefault="00B5371B">
      <w:pPr>
        <w:spacing w:after="0" w:line="240" w:lineRule="auto"/>
        <w:ind w:left="0"/>
        <w:rPr>
          <w:sz w:val="28"/>
          <w:szCs w:val="28"/>
          <w:lang w:val="ru-RU"/>
        </w:rPr>
      </w:pPr>
      <w:r>
        <w:rPr>
          <w:sz w:val="28"/>
          <w:szCs w:val="28"/>
          <w:lang w:val="ru-RU"/>
        </w:rPr>
        <w:t xml:space="preserve">3.21. Ведение работы по комплектованию, хранению, учету и использованию архивных документов, образовавшихся в ходе деятельности отдела. </w:t>
      </w:r>
    </w:p>
    <w:p w:rsidR="000D5474" w:rsidRDefault="00B5371B">
      <w:pPr>
        <w:spacing w:after="0" w:line="240" w:lineRule="auto"/>
        <w:ind w:left="0"/>
        <w:rPr>
          <w:sz w:val="28"/>
          <w:szCs w:val="28"/>
          <w:lang w:val="ru-RU"/>
        </w:rPr>
      </w:pPr>
      <w:r>
        <w:rPr>
          <w:sz w:val="28"/>
          <w:szCs w:val="28"/>
          <w:lang w:val="ru-RU"/>
        </w:rPr>
        <w:t xml:space="preserve">3.22. Осуществление планирования деятельности отдела, контроль за исполнением планов, составление отчетов, сведений о деятельности отдела. </w:t>
      </w:r>
    </w:p>
    <w:p w:rsidR="000D5474" w:rsidRDefault="00B5371B">
      <w:pPr>
        <w:spacing w:after="0" w:line="240" w:lineRule="auto"/>
        <w:ind w:left="0"/>
        <w:rPr>
          <w:sz w:val="28"/>
          <w:szCs w:val="28"/>
          <w:lang w:val="ru-RU"/>
        </w:rPr>
      </w:pPr>
      <w:r>
        <w:rPr>
          <w:sz w:val="28"/>
          <w:szCs w:val="28"/>
          <w:lang w:val="ru-RU"/>
        </w:rPr>
        <w:t>3.23. Участие специалистов отдела в работе различных комиссий.</w:t>
      </w:r>
    </w:p>
    <w:p w:rsidR="000D5474" w:rsidRDefault="00B5371B">
      <w:pPr>
        <w:spacing w:after="0" w:line="240" w:lineRule="auto"/>
        <w:ind w:left="0"/>
        <w:rPr>
          <w:sz w:val="24"/>
          <w:szCs w:val="28"/>
          <w:lang w:val="ru-RU"/>
        </w:rPr>
      </w:pPr>
      <w:r>
        <w:rPr>
          <w:sz w:val="28"/>
          <w:szCs w:val="28"/>
          <w:lang w:val="ru-RU"/>
        </w:rPr>
        <w:t xml:space="preserve"> </w:t>
      </w:r>
    </w:p>
    <w:p w:rsidR="000D5474" w:rsidRDefault="00B5371B">
      <w:pPr>
        <w:spacing w:after="0" w:line="240" w:lineRule="auto"/>
        <w:ind w:left="0" w:firstLine="0"/>
        <w:jc w:val="center"/>
        <w:rPr>
          <w:b/>
          <w:sz w:val="28"/>
          <w:szCs w:val="28"/>
          <w:lang w:val="ru-RU"/>
        </w:rPr>
      </w:pPr>
      <w:r>
        <w:rPr>
          <w:b/>
          <w:sz w:val="28"/>
          <w:szCs w:val="28"/>
          <w:lang w:val="ru-RU"/>
        </w:rPr>
        <w:t xml:space="preserve">4. Права отдела </w:t>
      </w:r>
    </w:p>
    <w:p w:rsidR="000D5474" w:rsidRDefault="000D5474">
      <w:pPr>
        <w:spacing w:after="0" w:line="240" w:lineRule="auto"/>
        <w:ind w:left="0" w:firstLine="0"/>
        <w:jc w:val="center"/>
        <w:rPr>
          <w:b/>
          <w:sz w:val="28"/>
          <w:szCs w:val="28"/>
          <w:lang w:val="ru-RU"/>
        </w:rPr>
      </w:pPr>
    </w:p>
    <w:p w:rsidR="000D5474" w:rsidRDefault="00B5371B">
      <w:pPr>
        <w:spacing w:after="0" w:line="240" w:lineRule="auto"/>
        <w:ind w:left="0"/>
        <w:rPr>
          <w:sz w:val="28"/>
          <w:szCs w:val="28"/>
          <w:lang w:val="ru-RU"/>
        </w:rPr>
      </w:pPr>
      <w:r>
        <w:rPr>
          <w:sz w:val="28"/>
          <w:szCs w:val="28"/>
          <w:lang w:val="ru-RU"/>
        </w:rPr>
        <w:t xml:space="preserve">Отдел во исполнение возложенных на него функций имеет право: </w:t>
      </w:r>
    </w:p>
    <w:p w:rsidR="000D5474" w:rsidRDefault="00B5371B">
      <w:pPr>
        <w:spacing w:after="0" w:line="240" w:lineRule="auto"/>
        <w:ind w:left="0"/>
        <w:rPr>
          <w:sz w:val="28"/>
          <w:szCs w:val="28"/>
          <w:lang w:val="ru-RU"/>
        </w:rPr>
      </w:pPr>
      <w:r>
        <w:rPr>
          <w:sz w:val="28"/>
          <w:szCs w:val="28"/>
          <w:lang w:val="ru-RU"/>
        </w:rPr>
        <w:t xml:space="preserve">4.1. Участвовать в формировании бюджета Ленинградского муниципального округа по вопросам молодежной политики. </w:t>
      </w:r>
    </w:p>
    <w:p w:rsidR="000D5474" w:rsidRDefault="00B5371B">
      <w:pPr>
        <w:spacing w:after="0" w:line="240" w:lineRule="auto"/>
        <w:ind w:left="0"/>
        <w:rPr>
          <w:sz w:val="28"/>
          <w:szCs w:val="28"/>
          <w:lang w:val="ru-RU"/>
        </w:rPr>
      </w:pPr>
      <w:r>
        <w:rPr>
          <w:sz w:val="28"/>
          <w:szCs w:val="28"/>
          <w:lang w:val="ru-RU"/>
        </w:rPr>
        <w:t xml:space="preserve">4.2. Осуществлять взаимодействие с организациями и учреждениями различных форм собственности в целях координации работы по развитию и реализации потенциала молодежи в интересах Ленинградского муниципального округа. </w:t>
      </w:r>
    </w:p>
    <w:p w:rsidR="000D5474" w:rsidRDefault="00B5371B">
      <w:pPr>
        <w:spacing w:after="0" w:line="240" w:lineRule="auto"/>
        <w:ind w:left="0"/>
        <w:rPr>
          <w:sz w:val="28"/>
          <w:szCs w:val="28"/>
          <w:lang w:val="ru-RU"/>
        </w:rPr>
      </w:pPr>
      <w:r>
        <w:rPr>
          <w:sz w:val="28"/>
          <w:szCs w:val="28"/>
          <w:lang w:val="ru-RU"/>
        </w:rPr>
        <w:t xml:space="preserve">4.3. Запрашивать и получать необходимую информацию от предприятий, организаций и учреждений всех форм собственности и подчинения, структурных подразделений и территориальных органов администрации Ленинградского муниципального округа. </w:t>
      </w:r>
    </w:p>
    <w:p w:rsidR="000D5474" w:rsidRDefault="00B5371B">
      <w:pPr>
        <w:spacing w:after="0" w:line="240" w:lineRule="auto"/>
        <w:ind w:left="0"/>
        <w:rPr>
          <w:sz w:val="28"/>
          <w:szCs w:val="28"/>
          <w:lang w:val="ru-RU"/>
        </w:rPr>
      </w:pPr>
      <w:r>
        <w:rPr>
          <w:sz w:val="28"/>
          <w:szCs w:val="28"/>
          <w:lang w:val="ru-RU"/>
        </w:rPr>
        <w:t xml:space="preserve">4.4. Осуществлять взаимодействие с органами по делам молодежи муниципальных образований Краснодарского края, региональными и всероссийскими молодежными общественными объединениями (организациями). </w:t>
      </w:r>
    </w:p>
    <w:p w:rsidR="000D5474" w:rsidRDefault="00B5371B">
      <w:pPr>
        <w:spacing w:after="0" w:line="240" w:lineRule="auto"/>
        <w:ind w:left="0"/>
        <w:rPr>
          <w:sz w:val="28"/>
          <w:szCs w:val="28"/>
          <w:lang w:val="ru-RU"/>
        </w:rPr>
      </w:pPr>
      <w:r>
        <w:rPr>
          <w:sz w:val="28"/>
          <w:szCs w:val="28"/>
          <w:lang w:val="ru-RU"/>
        </w:rPr>
        <w:t xml:space="preserve">4.5. Привлекать для консультаций, изучения, анализа и решения проблем компетентных специалистов и экспертов. </w:t>
      </w:r>
    </w:p>
    <w:p w:rsidR="000D5474" w:rsidRDefault="00B5371B">
      <w:pPr>
        <w:spacing w:after="0" w:line="240" w:lineRule="auto"/>
        <w:ind w:left="0"/>
        <w:rPr>
          <w:sz w:val="28"/>
          <w:szCs w:val="28"/>
          <w:lang w:val="ru-RU"/>
        </w:rPr>
      </w:pPr>
      <w:r>
        <w:rPr>
          <w:sz w:val="28"/>
          <w:szCs w:val="28"/>
          <w:lang w:val="ru-RU"/>
        </w:rPr>
        <w:t xml:space="preserve">4.6. Выносить на рассмотрение главы Ленинградского муниципального округа предложения, касающиеся активизации и повышения эффективности работы по развитию и реализации потенциала молодежи в интересах Ленинградского муниципального округа.  </w:t>
      </w:r>
    </w:p>
    <w:p w:rsidR="000D5474" w:rsidRDefault="00B5371B">
      <w:pPr>
        <w:spacing w:after="0" w:line="240" w:lineRule="auto"/>
        <w:ind w:left="0"/>
        <w:rPr>
          <w:sz w:val="28"/>
          <w:szCs w:val="28"/>
          <w:lang w:val="ru-RU"/>
        </w:rPr>
      </w:pPr>
      <w:r>
        <w:rPr>
          <w:sz w:val="28"/>
          <w:szCs w:val="28"/>
          <w:lang w:val="ru-RU"/>
        </w:rPr>
        <w:t xml:space="preserve">4.7. Представлять интересы администрации Ленинградского муниципального округа на предприятиях, в учреждениях, общественных объединениях (организациях), на мероприятиях, совещаниях, конференциях. </w:t>
      </w:r>
    </w:p>
    <w:p w:rsidR="000D5474" w:rsidRDefault="000D5474">
      <w:pPr>
        <w:spacing w:after="0" w:line="240" w:lineRule="auto"/>
        <w:ind w:left="0"/>
        <w:rPr>
          <w:sz w:val="28"/>
          <w:szCs w:val="28"/>
          <w:lang w:val="ru-RU"/>
        </w:rPr>
      </w:pPr>
    </w:p>
    <w:p w:rsidR="000D5474" w:rsidRDefault="00B5371B">
      <w:pPr>
        <w:spacing w:after="0" w:line="240" w:lineRule="auto"/>
        <w:ind w:left="0" w:hanging="142"/>
        <w:jc w:val="center"/>
        <w:rPr>
          <w:b/>
          <w:sz w:val="28"/>
          <w:szCs w:val="28"/>
          <w:lang w:val="ru-RU"/>
        </w:rPr>
      </w:pPr>
      <w:r>
        <w:rPr>
          <w:b/>
          <w:sz w:val="28"/>
          <w:szCs w:val="28"/>
          <w:lang w:val="ru-RU"/>
        </w:rPr>
        <w:t>5. Организация деятельности отдела</w:t>
      </w:r>
    </w:p>
    <w:p w:rsidR="000D5474" w:rsidRDefault="000D5474">
      <w:pPr>
        <w:spacing w:after="0" w:line="240" w:lineRule="auto"/>
        <w:ind w:left="0" w:hanging="142"/>
        <w:jc w:val="center"/>
        <w:rPr>
          <w:b/>
          <w:sz w:val="28"/>
          <w:szCs w:val="28"/>
          <w:lang w:val="ru-RU"/>
        </w:rPr>
      </w:pPr>
    </w:p>
    <w:p w:rsidR="000D5474" w:rsidRDefault="00B5371B">
      <w:pPr>
        <w:spacing w:after="0" w:line="240" w:lineRule="auto"/>
        <w:ind w:left="0" w:firstLine="709"/>
        <w:rPr>
          <w:sz w:val="28"/>
          <w:szCs w:val="28"/>
          <w:lang w:val="ru-RU"/>
        </w:rPr>
      </w:pPr>
      <w:r>
        <w:rPr>
          <w:sz w:val="28"/>
          <w:szCs w:val="28"/>
          <w:lang w:val="ru-RU"/>
        </w:rPr>
        <w:t xml:space="preserve">5.1. Руководство отделом осуществляет начальник отдела, который назначается на должность и освобождается от должности главой Ленинградского муниципального округа на основании распоряжения администрации Ленинградского муниципального округа. </w:t>
      </w:r>
    </w:p>
    <w:p w:rsidR="000D5474" w:rsidRDefault="00B5371B">
      <w:pPr>
        <w:spacing w:after="0" w:line="240" w:lineRule="auto"/>
        <w:ind w:left="0" w:firstLine="709"/>
        <w:rPr>
          <w:sz w:val="28"/>
          <w:szCs w:val="28"/>
          <w:lang w:val="ru-RU"/>
        </w:rPr>
      </w:pPr>
      <w:r>
        <w:rPr>
          <w:sz w:val="28"/>
          <w:szCs w:val="28"/>
          <w:lang w:val="ru-RU"/>
        </w:rPr>
        <w:t>5.2. Начальник отдела подчиняется непосредственно заместителю главы Ленинградского муниципального округа по социальным вопросам.</w:t>
      </w:r>
    </w:p>
    <w:p w:rsidR="000D5474" w:rsidRDefault="00B5371B">
      <w:pPr>
        <w:spacing w:after="0" w:line="240" w:lineRule="auto"/>
        <w:ind w:left="0" w:firstLine="709"/>
        <w:rPr>
          <w:sz w:val="28"/>
          <w:szCs w:val="28"/>
          <w:lang w:val="ru-RU"/>
        </w:rPr>
      </w:pPr>
      <w:r>
        <w:rPr>
          <w:sz w:val="28"/>
          <w:szCs w:val="28"/>
          <w:lang w:val="ru-RU"/>
        </w:rPr>
        <w:lastRenderedPageBreak/>
        <w:t>5.3. В период отсутствия начальника отдела (служебная командировка, отпуск, временная нетрудоспособность и прочее) исполнение его обязанностей возлагается на специалиста первой категории отдела, а в случае отсутствия одновременно начальника отдела и специалиста первой категории отдела, его обязанности возлагаются на иное лицо на основании распоряжения администрации Ленинградского муниципального округа.</w:t>
      </w:r>
    </w:p>
    <w:p w:rsidR="000D5474" w:rsidRDefault="00B5371B">
      <w:pPr>
        <w:spacing w:after="0" w:line="240" w:lineRule="auto"/>
        <w:ind w:left="0" w:firstLine="709"/>
        <w:rPr>
          <w:sz w:val="28"/>
          <w:szCs w:val="28"/>
          <w:lang w:val="ru-RU"/>
        </w:rPr>
      </w:pPr>
      <w:r>
        <w:rPr>
          <w:sz w:val="28"/>
          <w:szCs w:val="28"/>
          <w:lang w:val="ru-RU"/>
        </w:rPr>
        <w:t>5.5. Полномочия начальника отдела определяются должностной инструкцией утвержденной распоряжением администрации Ленинградского муниципального округа.</w:t>
      </w:r>
    </w:p>
    <w:p w:rsidR="000D5474" w:rsidRDefault="00B5371B">
      <w:pPr>
        <w:spacing w:after="0" w:line="240" w:lineRule="auto"/>
        <w:ind w:left="0" w:firstLine="709"/>
        <w:rPr>
          <w:sz w:val="28"/>
          <w:szCs w:val="28"/>
          <w:lang w:val="ru-RU"/>
        </w:rPr>
      </w:pPr>
      <w:r>
        <w:rPr>
          <w:sz w:val="28"/>
          <w:szCs w:val="28"/>
          <w:lang w:val="ru-RU"/>
        </w:rPr>
        <w:t xml:space="preserve">5.6. Специалист отдела осуществляет свои полномочия в соответствии с должностной инструкцией, утвержденной распоряжением администрации Ленинградского муниципального округа. </w:t>
      </w:r>
    </w:p>
    <w:p w:rsidR="000D5474" w:rsidRDefault="00B5371B">
      <w:pPr>
        <w:spacing w:after="0" w:line="240" w:lineRule="auto"/>
        <w:ind w:left="0" w:firstLine="709"/>
        <w:rPr>
          <w:sz w:val="28"/>
          <w:szCs w:val="28"/>
          <w:lang w:val="ru-RU"/>
        </w:rPr>
      </w:pPr>
      <w:r>
        <w:rPr>
          <w:sz w:val="28"/>
          <w:szCs w:val="28"/>
          <w:lang w:val="ru-RU"/>
        </w:rPr>
        <w:t>5.7. Муниципальные служащие отдела назначаются на должность и освобождаются от должности главой Ленинградского муниципального округа, на основании распоряжения администрации Ленинградского муниципального округа.</w:t>
      </w:r>
    </w:p>
    <w:p w:rsidR="000D5474" w:rsidRDefault="00B5371B">
      <w:pPr>
        <w:spacing w:after="0" w:line="240" w:lineRule="auto"/>
        <w:ind w:left="0" w:firstLine="709"/>
        <w:rPr>
          <w:sz w:val="28"/>
          <w:szCs w:val="28"/>
          <w:lang w:val="ru-RU"/>
        </w:rPr>
      </w:pPr>
      <w:r>
        <w:rPr>
          <w:sz w:val="28"/>
          <w:szCs w:val="28"/>
          <w:lang w:val="ru-RU"/>
        </w:rPr>
        <w:t>5.8. Функциональные обязанности, права, полномочия, ответственность, а также требования к квалификации сотрудников отдела устанавливаются в их должностных инструкциях.</w:t>
      </w:r>
    </w:p>
    <w:p w:rsidR="000D5474" w:rsidRDefault="000D5474">
      <w:pPr>
        <w:spacing w:after="0" w:line="240" w:lineRule="auto"/>
        <w:ind w:left="0" w:firstLine="709"/>
        <w:rPr>
          <w:sz w:val="28"/>
          <w:szCs w:val="28"/>
          <w:lang w:val="ru-RU"/>
        </w:rPr>
      </w:pPr>
    </w:p>
    <w:p w:rsidR="000D5474" w:rsidRDefault="00B5371B">
      <w:pPr>
        <w:spacing w:after="0" w:line="240" w:lineRule="auto"/>
        <w:ind w:left="0" w:firstLine="0"/>
        <w:jc w:val="center"/>
        <w:rPr>
          <w:b/>
          <w:sz w:val="28"/>
          <w:szCs w:val="28"/>
          <w:lang w:val="ru-RU"/>
        </w:rPr>
      </w:pPr>
      <w:r>
        <w:rPr>
          <w:b/>
          <w:sz w:val="28"/>
          <w:szCs w:val="28"/>
          <w:lang w:val="ru-RU"/>
        </w:rPr>
        <w:t>6. Реорганизация, ликвидация отдела</w:t>
      </w:r>
    </w:p>
    <w:p w:rsidR="000D5474" w:rsidRDefault="00B5371B">
      <w:pPr>
        <w:spacing w:after="0" w:line="240" w:lineRule="auto"/>
        <w:ind w:left="0" w:firstLine="709"/>
        <w:rPr>
          <w:sz w:val="28"/>
          <w:szCs w:val="28"/>
          <w:lang w:val="ru-RU"/>
        </w:rPr>
      </w:pPr>
      <w:r>
        <w:rPr>
          <w:sz w:val="28"/>
          <w:szCs w:val="28"/>
          <w:lang w:val="ru-RU"/>
        </w:rPr>
        <w:t xml:space="preserve"> </w:t>
      </w:r>
    </w:p>
    <w:p w:rsidR="000D5474" w:rsidRDefault="00B5371B">
      <w:pPr>
        <w:spacing w:after="0" w:line="240" w:lineRule="auto"/>
        <w:ind w:left="0" w:firstLine="709"/>
        <w:rPr>
          <w:sz w:val="28"/>
          <w:szCs w:val="28"/>
          <w:lang w:val="ru-RU"/>
        </w:rPr>
      </w:pPr>
      <w:r>
        <w:rPr>
          <w:sz w:val="28"/>
          <w:szCs w:val="28"/>
          <w:lang w:val="ru-RU"/>
        </w:rPr>
        <w:t>1. Ликвидация или реорганизация отдела осуществляется на основании решения Совета муниципального образования Ленинградский муниципальный округ Краснодарского края по представлению главы Ленинградского муниципального округа.</w:t>
      </w:r>
    </w:p>
    <w:p w:rsidR="000D5474" w:rsidRDefault="00B5371B">
      <w:pPr>
        <w:spacing w:after="0" w:line="240" w:lineRule="auto"/>
        <w:ind w:left="0" w:firstLine="709"/>
        <w:rPr>
          <w:sz w:val="28"/>
          <w:szCs w:val="28"/>
          <w:lang w:val="ru-RU"/>
        </w:rPr>
      </w:pPr>
      <w:r>
        <w:rPr>
          <w:sz w:val="28"/>
          <w:szCs w:val="28"/>
          <w:lang w:val="ru-RU"/>
        </w:rPr>
        <w:t>2. Прекращение деятельности отдела производится с соблюдением процедур, предусмотренных действующим законодательством.</w:t>
      </w:r>
    </w:p>
    <w:p w:rsidR="000D5474" w:rsidRDefault="00B5371B">
      <w:pPr>
        <w:spacing w:after="0" w:line="240" w:lineRule="auto"/>
        <w:ind w:left="0" w:firstLine="709"/>
        <w:rPr>
          <w:sz w:val="28"/>
          <w:szCs w:val="28"/>
          <w:lang w:val="ru-RU"/>
        </w:rPr>
      </w:pPr>
      <w:r>
        <w:rPr>
          <w:sz w:val="28"/>
          <w:szCs w:val="28"/>
          <w:lang w:val="ru-RU"/>
        </w:rPr>
        <w:t>3. Отдел несет ответственность за сохранность документов (управленческих, финансово-хозяйственных, по личному составу и др.).</w:t>
      </w:r>
    </w:p>
    <w:p w:rsidR="000D5474" w:rsidRDefault="00B5371B">
      <w:pPr>
        <w:spacing w:after="0" w:line="240" w:lineRule="auto"/>
        <w:ind w:left="0" w:firstLine="709"/>
        <w:rPr>
          <w:sz w:val="28"/>
          <w:szCs w:val="28"/>
          <w:lang w:val="ru-RU"/>
        </w:rPr>
      </w:pPr>
      <w:r>
        <w:rPr>
          <w:sz w:val="28"/>
          <w:szCs w:val="28"/>
          <w:lang w:val="ru-RU"/>
        </w:rPr>
        <w:t>4. При реорганизации отдела все документы (управленческие, финансово-хозяйственные, по личному составу и др.) передаются в соответствии с установленными правилами его правопреемнику.</w:t>
      </w:r>
    </w:p>
    <w:p w:rsidR="000D5474" w:rsidRDefault="00B5371B">
      <w:pPr>
        <w:spacing w:after="0" w:line="240" w:lineRule="auto"/>
        <w:ind w:left="0" w:firstLine="709"/>
        <w:rPr>
          <w:sz w:val="28"/>
          <w:szCs w:val="28"/>
          <w:lang w:val="ru-RU"/>
        </w:rPr>
      </w:pPr>
      <w:r>
        <w:rPr>
          <w:sz w:val="28"/>
          <w:szCs w:val="28"/>
          <w:lang w:val="ru-RU"/>
        </w:rPr>
        <w:t>5. При ликвидации отдела – источника комплектования муниципального архива, архивные документы в упорядоченном состоянии передаются ликвидационной комиссией (ликвидатором) в соответствующий муниципальный архив. Упорядочение документов организует ликвидационная комиссия с участием представителя соответствующего муниципального архива.</w:t>
      </w:r>
    </w:p>
    <w:p w:rsidR="000D5474" w:rsidRDefault="000D5474">
      <w:pPr>
        <w:spacing w:after="0" w:line="240" w:lineRule="auto"/>
        <w:ind w:left="0" w:hanging="142"/>
        <w:jc w:val="center"/>
        <w:rPr>
          <w:sz w:val="28"/>
          <w:szCs w:val="28"/>
          <w:lang w:val="ru-RU"/>
        </w:rPr>
      </w:pPr>
    </w:p>
    <w:p w:rsidR="00AF2976" w:rsidRPr="00AF2976" w:rsidRDefault="00AF2976" w:rsidP="00AF2976">
      <w:pPr>
        <w:ind w:left="0" w:firstLine="0"/>
        <w:rPr>
          <w:sz w:val="28"/>
          <w:lang w:val="ru-RU"/>
        </w:rPr>
      </w:pPr>
      <w:r w:rsidRPr="00AF2976">
        <w:rPr>
          <w:sz w:val="28"/>
          <w:lang w:val="ru-RU"/>
        </w:rPr>
        <w:t>Заместитель главы</w:t>
      </w:r>
    </w:p>
    <w:p w:rsidR="00AF2976" w:rsidRPr="00AF2976" w:rsidRDefault="00AF2976" w:rsidP="00AF2976">
      <w:pPr>
        <w:ind w:left="0" w:firstLine="0"/>
        <w:rPr>
          <w:sz w:val="28"/>
          <w:lang w:val="ru-RU"/>
        </w:rPr>
      </w:pPr>
      <w:r w:rsidRPr="00AF2976">
        <w:rPr>
          <w:sz w:val="28"/>
          <w:lang w:val="ru-RU"/>
        </w:rPr>
        <w:t xml:space="preserve">Ленинградского </w:t>
      </w:r>
    </w:p>
    <w:p w:rsidR="00AF2976" w:rsidRPr="00AF2976" w:rsidRDefault="00AF2976" w:rsidP="00AF2976">
      <w:pPr>
        <w:ind w:left="0" w:firstLine="0"/>
        <w:rPr>
          <w:sz w:val="28"/>
          <w:lang w:val="ru-RU"/>
        </w:rPr>
      </w:pPr>
      <w:r w:rsidRPr="00AF2976">
        <w:rPr>
          <w:sz w:val="28"/>
          <w:lang w:val="ru-RU"/>
        </w:rPr>
        <w:t xml:space="preserve">муниципального округа                                        </w:t>
      </w:r>
      <w:r>
        <w:rPr>
          <w:sz w:val="28"/>
          <w:lang w:val="ru-RU"/>
        </w:rPr>
        <w:t xml:space="preserve">  </w:t>
      </w:r>
      <w:r w:rsidRPr="00AF2976">
        <w:rPr>
          <w:sz w:val="28"/>
          <w:lang w:val="ru-RU"/>
        </w:rPr>
        <w:t xml:space="preserve">                           Ю.И. Мазурова</w:t>
      </w:r>
    </w:p>
    <w:p w:rsidR="00010557" w:rsidRDefault="00010557">
      <w:pPr>
        <w:spacing w:after="0" w:line="240" w:lineRule="auto"/>
        <w:ind w:left="0" w:firstLine="0"/>
        <w:rPr>
          <w:sz w:val="28"/>
          <w:lang w:val="ru-RU"/>
        </w:rPr>
      </w:pPr>
    </w:p>
    <w:sectPr w:rsidR="00010557">
      <w:headerReference w:type="default" r:id="rId7"/>
      <w:headerReference w:type="first" r:id="rId8"/>
      <w:footerReference w:type="first" r:id="rId9"/>
      <w:pgSz w:w="11906" w:h="16838"/>
      <w:pgMar w:top="1134" w:right="567" w:bottom="107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29C2" w:rsidRDefault="001429C2">
      <w:pPr>
        <w:spacing w:line="240" w:lineRule="auto"/>
      </w:pPr>
      <w:r>
        <w:separator/>
      </w:r>
    </w:p>
  </w:endnote>
  <w:endnote w:type="continuationSeparator" w:id="0">
    <w:p w:rsidR="001429C2" w:rsidRDefault="001429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474" w:rsidRDefault="000D5474">
    <w:pPr>
      <w:pStyle w:val="af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29C2" w:rsidRDefault="001429C2">
      <w:pPr>
        <w:spacing w:after="0"/>
      </w:pPr>
      <w:r>
        <w:separator/>
      </w:r>
    </w:p>
  </w:footnote>
  <w:footnote w:type="continuationSeparator" w:id="0">
    <w:p w:rsidR="001429C2" w:rsidRDefault="001429C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8694545"/>
      <w:docPartObj>
        <w:docPartGallery w:val="AutoText"/>
      </w:docPartObj>
    </w:sdtPr>
    <w:sdtEndPr/>
    <w:sdtContent>
      <w:p w:rsidR="000D5474" w:rsidRDefault="00B5371B">
        <w:pPr>
          <w:pStyle w:val="af7"/>
          <w:jc w:val="center"/>
        </w:pPr>
        <w:r>
          <w:fldChar w:fldCharType="begin"/>
        </w:r>
        <w:r>
          <w:instrText>PAGE   \* MERGEFORMAT</w:instrText>
        </w:r>
        <w:r>
          <w:fldChar w:fldCharType="separate"/>
        </w:r>
        <w:r w:rsidR="00AF2976" w:rsidRPr="00AF2976">
          <w:rPr>
            <w:noProof/>
            <w:lang w:val="ru-RU"/>
          </w:rPr>
          <w:t>2</w:t>
        </w:r>
        <w:r>
          <w:fldChar w:fldCharType="end"/>
        </w:r>
      </w:p>
    </w:sdtContent>
  </w:sdt>
  <w:p w:rsidR="000D5474" w:rsidRDefault="000D5474">
    <w:pPr>
      <w:pStyle w:val="af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474" w:rsidRDefault="000D5474">
    <w:pPr>
      <w:pStyle w:val="af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5474"/>
    <w:rsid w:val="00010557"/>
    <w:rsid w:val="000D5474"/>
    <w:rsid w:val="001429C2"/>
    <w:rsid w:val="00AF2976"/>
    <w:rsid w:val="00B53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5F5CE6D-5CC1-48BD-9F38-D57F6EEAB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42" w:lineRule="auto"/>
      <w:ind w:left="134" w:firstLine="676"/>
      <w:jc w:val="both"/>
    </w:pPr>
    <w:rPr>
      <w:rFonts w:ascii="Times New Roman" w:eastAsia="Times New Roman" w:hAnsi="Times New Roman" w:cs="Times New Roman"/>
      <w:color w:val="000000"/>
      <w:sz w:val="26"/>
      <w:szCs w:val="22"/>
      <w:lang w:val="en-US" w:eastAsia="en-US"/>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b">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c">
    <w:name w:val="Hyperlink"/>
    <w:uiPriority w:val="99"/>
    <w:unhideWhenUsed/>
    <w:rPr>
      <w:color w:val="0000FF" w:themeColor="hyperlink"/>
      <w:u w:val="single"/>
    </w:r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ind w:left="0" w:firstLine="0"/>
    </w:pPr>
  </w:style>
  <w:style w:type="paragraph" w:styleId="24">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3">
    <w:name w:val="TOC Heading"/>
    <w:uiPriority w:val="39"/>
    <w:unhideWhenUsed/>
  </w:style>
  <w:style w:type="paragraph" w:styleId="af4">
    <w:name w:val="table of figures"/>
    <w:basedOn w:val="a"/>
    <w:next w:val="a"/>
    <w:uiPriority w:val="99"/>
    <w:unhideWhenUsed/>
    <w:pPr>
      <w:spacing w:after="0"/>
    </w:pPr>
  </w:style>
  <w:style w:type="paragraph" w:styleId="af5">
    <w:name w:val="Balloon Text"/>
    <w:basedOn w:val="a"/>
    <w:link w:val="af6"/>
    <w:uiPriority w:val="99"/>
    <w:semiHidden/>
    <w:unhideWhenUsed/>
    <w:pPr>
      <w:spacing w:after="0" w:line="240" w:lineRule="auto"/>
    </w:pPr>
    <w:rPr>
      <w:rFonts w:ascii="Tahoma" w:hAnsi="Tahoma" w:cs="Tahoma"/>
      <w:sz w:val="16"/>
      <w:szCs w:val="16"/>
    </w:rPr>
  </w:style>
  <w:style w:type="paragraph" w:styleId="af7">
    <w:name w:val="header"/>
    <w:basedOn w:val="a"/>
    <w:link w:val="af8"/>
    <w:uiPriority w:val="99"/>
    <w:unhideWhenUsed/>
    <w:pPr>
      <w:tabs>
        <w:tab w:val="center" w:pos="4677"/>
        <w:tab w:val="right" w:pos="9355"/>
      </w:tabs>
      <w:spacing w:after="0" w:line="240" w:lineRule="auto"/>
    </w:pPr>
  </w:style>
  <w:style w:type="paragraph" w:styleId="af9">
    <w:name w:val="footer"/>
    <w:basedOn w:val="a"/>
    <w:link w:val="afa"/>
    <w:uiPriority w:val="99"/>
    <w:unhideWhenUsed/>
    <w:pPr>
      <w:tabs>
        <w:tab w:val="center" w:pos="4677"/>
        <w:tab w:val="right" w:pos="9355"/>
      </w:tabs>
      <w:spacing w:after="0" w:line="240" w:lineRule="auto"/>
    </w:pPr>
  </w:style>
  <w:style w:type="paragraph" w:styleId="afb">
    <w:name w:val="List Paragraph"/>
    <w:basedOn w:val="a"/>
    <w:uiPriority w:val="34"/>
    <w:qFormat/>
    <w:pPr>
      <w:ind w:left="720"/>
      <w:contextualSpacing/>
    </w:pPr>
  </w:style>
  <w:style w:type="character" w:customStyle="1" w:styleId="af8">
    <w:name w:val="Верхний колонтитул Знак"/>
    <w:basedOn w:val="a0"/>
    <w:link w:val="af7"/>
    <w:uiPriority w:val="99"/>
    <w:rPr>
      <w:rFonts w:ascii="Times New Roman" w:eastAsia="Times New Roman" w:hAnsi="Times New Roman" w:cs="Times New Roman"/>
      <w:color w:val="000000"/>
      <w:sz w:val="26"/>
      <w:lang w:val="en-US"/>
    </w:rPr>
  </w:style>
  <w:style w:type="character" w:customStyle="1" w:styleId="afa">
    <w:name w:val="Нижний колонтитул Знак"/>
    <w:basedOn w:val="a0"/>
    <w:link w:val="af9"/>
    <w:uiPriority w:val="99"/>
    <w:rPr>
      <w:rFonts w:ascii="Times New Roman" w:eastAsia="Times New Roman" w:hAnsi="Times New Roman" w:cs="Times New Roman"/>
      <w:color w:val="000000"/>
      <w:sz w:val="26"/>
      <w:lang w:val="en-US"/>
    </w:rPr>
  </w:style>
  <w:style w:type="character" w:customStyle="1" w:styleId="af6">
    <w:name w:val="Текст выноски Знак"/>
    <w:basedOn w:val="a0"/>
    <w:link w:val="af5"/>
    <w:uiPriority w:val="99"/>
    <w:semiHidden/>
    <w:rPr>
      <w:rFonts w:ascii="Tahoma" w:eastAsia="Times New Roman" w:hAnsi="Tahoma" w:cs="Tahoma"/>
      <w:color w:val="000000"/>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392AB-20EC-41CF-A3D5-C5D5FC4FA6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1720</Words>
  <Characters>9809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Матюха</cp:lastModifiedBy>
  <cp:revision>6</cp:revision>
  <cp:lastPrinted>2024-12-25T11:51:00Z</cp:lastPrinted>
  <dcterms:created xsi:type="dcterms:W3CDTF">2024-12-23T20:30:00Z</dcterms:created>
  <dcterms:modified xsi:type="dcterms:W3CDTF">2024-12-25T11:51:00Z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1049-12.2.0.18911</vt:lpwstr>
  </property>
  <property fmtid="{D5CDD505-2E9C-101B-9397-08002B2CF9AE}" pid="3" name="ICV">
    <vt:lpwstr>B8821D3C91B54FC685EFD0961C128A31_12</vt:lpwstr>
  </property>
</Properties>
</file>