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F2B4" w14:textId="77777777" w:rsidR="00D44F22" w:rsidRDefault="00D44F22" w:rsidP="00D44F22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bookmarkStart w:id="0" w:name="Приложение7"/>
      <w:r w:rsidRPr="00D44F22">
        <w:rPr>
          <w:rFonts w:eastAsia="Times New Roman" w:cs="Times New Roman"/>
          <w:szCs w:val="28"/>
          <w:lang w:eastAsia="zh-CN" w:bidi="ru-RU"/>
        </w:rPr>
        <w:t>Приложение 7</w:t>
      </w:r>
      <w:bookmarkEnd w:id="0"/>
    </w:p>
    <w:p w14:paraId="0EC75F93" w14:textId="77777777" w:rsidR="00924C66" w:rsidRPr="00D44F22" w:rsidRDefault="00924C66" w:rsidP="00D44F22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563A8ABA" w14:textId="77777777" w:rsidR="00D44F22" w:rsidRPr="00D44F22" w:rsidRDefault="00D44F22" w:rsidP="00D44F22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УТВЕРЖДЕНА</w:t>
      </w:r>
    </w:p>
    <w:p w14:paraId="1EE8E946" w14:textId="2F07A460" w:rsidR="00D44F22" w:rsidRPr="00D44F22" w:rsidRDefault="00924C66" w:rsidP="00D44F22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D44F22" w:rsidRPr="00D44F22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6849E4E4" w14:textId="77777777" w:rsidR="00D44F22" w:rsidRPr="00D44F22" w:rsidRDefault="00D44F22" w:rsidP="00D44F22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75DEDD16" w14:textId="77777777" w:rsidR="00D44F22" w:rsidRPr="00D44F22" w:rsidRDefault="00D44F22" w:rsidP="00D44F22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2C2416EA" w14:textId="77777777" w:rsidR="00BE6EE9" w:rsidRPr="00BE6EE9" w:rsidRDefault="00BE6EE9" w:rsidP="00BE6EE9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BE6EE9">
        <w:rPr>
          <w:rFonts w:eastAsia="Times New Roman" w:cs="Times New Roman"/>
          <w:szCs w:val="28"/>
          <w:lang w:eastAsia="zh-CN" w:bidi="ru-RU"/>
        </w:rPr>
        <w:t>от 15.07.2025 г. № 370-р</w:t>
      </w:r>
    </w:p>
    <w:p w14:paraId="01D4822B" w14:textId="33ED27FE" w:rsidR="00D44F22" w:rsidRPr="00D44F22" w:rsidRDefault="00D44F22" w:rsidP="00D44F22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509251C2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b/>
          <w:bCs/>
          <w:szCs w:val="28"/>
          <w:lang w:eastAsia="zh-CN" w:bidi="ru-RU"/>
        </w:rPr>
      </w:pPr>
    </w:p>
    <w:p w14:paraId="18576AC7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b/>
          <w:bCs/>
          <w:szCs w:val="28"/>
          <w:lang w:eastAsia="zh-CN" w:bidi="ru-RU"/>
        </w:rPr>
      </w:pPr>
    </w:p>
    <w:p w14:paraId="6CA822F7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D44F22">
        <w:rPr>
          <w:rFonts w:eastAsia="Times New Roman" w:cs="Times New Roman"/>
          <w:b/>
          <w:bCs/>
          <w:szCs w:val="28"/>
          <w:lang w:eastAsia="zh-CN" w:bidi="ru-RU"/>
        </w:rPr>
        <w:t>Инструкция</w:t>
      </w:r>
    </w:p>
    <w:p w14:paraId="0952534C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D44F22">
        <w:rPr>
          <w:rFonts w:eastAsia="Times New Roman" w:cs="Times New Roman"/>
          <w:b/>
          <w:bCs/>
          <w:szCs w:val="28"/>
          <w:lang w:eastAsia="zh-CN" w:bidi="ru-RU"/>
        </w:rPr>
        <w:t xml:space="preserve">должностного лица, ответственного за организацию </w:t>
      </w:r>
    </w:p>
    <w:p w14:paraId="36523DF0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D44F22">
        <w:rPr>
          <w:rFonts w:eastAsia="Times New Roman" w:cs="Times New Roman"/>
          <w:b/>
          <w:bCs/>
          <w:szCs w:val="28"/>
          <w:lang w:eastAsia="zh-CN" w:bidi="ru-RU"/>
        </w:rPr>
        <w:t xml:space="preserve">обработки персональных данных в администрации </w:t>
      </w:r>
    </w:p>
    <w:p w14:paraId="0C1EE3ED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D44F22">
        <w:rPr>
          <w:rFonts w:eastAsia="Times New Roman" w:cs="Times New Roman"/>
          <w:b/>
          <w:bCs/>
          <w:spacing w:val="-2"/>
          <w:szCs w:val="28"/>
          <w:lang w:eastAsia="zh-CN" w:bidi="ru-RU"/>
        </w:rPr>
        <w:t>Ленинградского муниципального округа</w:t>
      </w:r>
    </w:p>
    <w:p w14:paraId="181AB65E" w14:textId="77777777" w:rsidR="00D44F22" w:rsidRPr="00D44F22" w:rsidRDefault="00D44F22" w:rsidP="00D44F22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53D301A0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D44F22">
        <w:rPr>
          <w:rFonts w:eastAsia="Times New Roman" w:cs="Times New Roman"/>
          <w:b/>
          <w:bCs/>
          <w:szCs w:val="28"/>
          <w:lang w:eastAsia="zh-CN" w:bidi="ru-RU"/>
        </w:rPr>
        <w:t>1. Общие положения</w:t>
      </w:r>
    </w:p>
    <w:p w14:paraId="60F229EB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453F118F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Инструкция должностного лица, ответственного за организацию обработки ПДн в администрации (далее - инструкция), разработана в соответствии с Федеральным законом от 27 июля 2006 г. №  152-ФЗ «О персональных данных» (далее - Федеральный закон), постановлением Правительства Российской Федерации от 21 марта 2012 г. № 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закрепляет обязанности, права и ответственность должностного лица, ответственного за организацию обработки ПДн в администрации.</w:t>
      </w:r>
    </w:p>
    <w:p w14:paraId="1F917816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Должностное лицо, ответственное за организацию обработки ПДн в администрации, назначается правовым актом администрации.</w:t>
      </w:r>
    </w:p>
    <w:p w14:paraId="2AB8B55E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Должностное лицо, ответственное за организацию обработки ПДн в администрации, в своей работе руководствуется Федеральным законом, настоящей Инструкцией, а также нормативными актами администрации, регламентирующими вопросы обработки ПДн.</w:t>
      </w:r>
    </w:p>
    <w:p w14:paraId="0B1294AB" w14:textId="77777777" w:rsidR="00D44F22" w:rsidRPr="00D44F22" w:rsidRDefault="00D44F22" w:rsidP="00D44F22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62DE1C77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D44F22">
        <w:rPr>
          <w:rFonts w:eastAsia="Times New Roman" w:cs="Times New Roman"/>
          <w:b/>
          <w:bCs/>
          <w:szCs w:val="28"/>
          <w:lang w:eastAsia="zh-CN" w:bidi="ru-RU"/>
        </w:rPr>
        <w:t xml:space="preserve">2. Обязанности должностного лица, ответственного </w:t>
      </w:r>
    </w:p>
    <w:p w14:paraId="7DF6F1D8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D44F22">
        <w:rPr>
          <w:rFonts w:eastAsia="Times New Roman" w:cs="Times New Roman"/>
          <w:b/>
          <w:bCs/>
          <w:szCs w:val="28"/>
          <w:lang w:eastAsia="zh-CN" w:bidi="ru-RU"/>
        </w:rPr>
        <w:t>за организацию обработки персональных данных</w:t>
      </w:r>
    </w:p>
    <w:p w14:paraId="05A8EBE6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</w:p>
    <w:p w14:paraId="3C6E96EB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Должностное лицо, ответственное за организацию обработки ПДн в администрации, обязано:</w:t>
      </w:r>
    </w:p>
    <w:p w14:paraId="79A09055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организовывать осуществление внутреннего контроля за соблюдением сотрудниками администрации законодательства Российской Федерации о ПДн, в том числе требований к защите ПДн;</w:t>
      </w:r>
    </w:p>
    <w:p w14:paraId="1FCDFA5A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lastRenderedPageBreak/>
        <w:t>доводить до сведения сотрудников положения законодательства Российской Федерации о ПДн, локальных актов по вопросам обработки ПДн, требований к защите ПДн;</w:t>
      </w:r>
    </w:p>
    <w:p w14:paraId="3C0A10B5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организовывать прием и обработку обращений и запросов субъектов ПДн или их представителей и осуществлять контроль приема и обработки указанных обращений и запросов.</w:t>
      </w:r>
    </w:p>
    <w:p w14:paraId="692FCA91" w14:textId="77777777" w:rsidR="00D44F22" w:rsidRPr="00D44F22" w:rsidRDefault="00D44F22" w:rsidP="00D44F22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</w:p>
    <w:p w14:paraId="697AFC35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D44F22">
        <w:rPr>
          <w:rFonts w:eastAsia="Times New Roman" w:cs="Times New Roman"/>
          <w:b/>
          <w:bCs/>
          <w:szCs w:val="28"/>
          <w:lang w:eastAsia="zh-CN" w:bidi="ru-RU"/>
        </w:rPr>
        <w:t xml:space="preserve">3. Права должностного лица, ответственного за организацию </w:t>
      </w:r>
    </w:p>
    <w:p w14:paraId="2E2A6DCC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D44F22">
        <w:rPr>
          <w:rFonts w:eastAsia="Times New Roman" w:cs="Times New Roman"/>
          <w:b/>
          <w:bCs/>
          <w:szCs w:val="28"/>
          <w:lang w:eastAsia="zh-CN" w:bidi="ru-RU"/>
        </w:rPr>
        <w:t>обработки персональных данных</w:t>
      </w:r>
    </w:p>
    <w:p w14:paraId="2CC2FE35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4F9EFB96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Должностное лицо, ответственное за организацию обработки ПДн в администрации, имеет право:</w:t>
      </w:r>
    </w:p>
    <w:p w14:paraId="21269C82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принимать решения в пределах своей компетенции;</w:t>
      </w:r>
    </w:p>
    <w:p w14:paraId="614EFA18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требовать от сотрудников соблюдения действующего законодательства, а также нормативных актов администрации о ПДн;</w:t>
      </w:r>
    </w:p>
    <w:p w14:paraId="2DDD66E0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взаимодействовать с отраслевыми (функциональными) и территориальными органами по вопросам обработки ПДн.</w:t>
      </w:r>
    </w:p>
    <w:p w14:paraId="21C07864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6FD76613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D44F22">
        <w:rPr>
          <w:rFonts w:eastAsia="Times New Roman" w:cs="Times New Roman"/>
          <w:b/>
          <w:bCs/>
          <w:szCs w:val="28"/>
          <w:lang w:eastAsia="zh-CN" w:bidi="ru-RU"/>
        </w:rPr>
        <w:t>4. Ответственность должностного лица, ответственного</w:t>
      </w:r>
    </w:p>
    <w:p w14:paraId="3573C743" w14:textId="77777777" w:rsidR="00D44F22" w:rsidRPr="00D44F22" w:rsidRDefault="00D44F22" w:rsidP="00D44F22">
      <w:pPr>
        <w:spacing w:after="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  <w:r w:rsidRPr="00D44F22">
        <w:rPr>
          <w:rFonts w:eastAsia="Times New Roman" w:cs="Times New Roman"/>
          <w:b/>
          <w:bCs/>
          <w:szCs w:val="28"/>
          <w:lang w:eastAsia="zh-CN" w:bidi="ru-RU"/>
        </w:rPr>
        <w:t>за организацию обработки ПДн</w:t>
      </w:r>
    </w:p>
    <w:p w14:paraId="35B01F98" w14:textId="77777777" w:rsidR="00D44F22" w:rsidRPr="00D44F22" w:rsidRDefault="00D44F22" w:rsidP="00D44F22">
      <w:pPr>
        <w:spacing w:after="0"/>
        <w:ind w:firstLine="720"/>
        <w:jc w:val="center"/>
        <w:rPr>
          <w:rFonts w:eastAsia="Times New Roman" w:cs="Times New Roman"/>
          <w:b/>
          <w:bCs/>
          <w:szCs w:val="28"/>
          <w:lang w:eastAsia="zh-CN" w:bidi="ru-RU"/>
        </w:rPr>
      </w:pPr>
    </w:p>
    <w:p w14:paraId="40B8E448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>За ненадлежащее исполнение или неисполнение настоящей инструкции, а также за нарушение требований законодательства в области обработки ПДн, должностное лицо, ответственное за организацию обработки ПДн в администрации, несет предусмотренную законодательством Российской Федерации ответственность.</w:t>
      </w:r>
    </w:p>
    <w:p w14:paraId="101A84BD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6462ED52" w14:textId="77777777" w:rsidR="00D44F22" w:rsidRPr="00D44F22" w:rsidRDefault="00D44F22" w:rsidP="00D44F22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42375880" w14:textId="77777777" w:rsidR="00D44F22" w:rsidRPr="00D44F22" w:rsidRDefault="00D44F22" w:rsidP="00D44F22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604B0E0D" w14:textId="77777777" w:rsidR="00D44F22" w:rsidRPr="00D44F22" w:rsidRDefault="00D44F22" w:rsidP="00D44F22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D44F22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0F740EDD" w14:textId="3A66E39D" w:rsidR="00F12C76" w:rsidRDefault="00D44F22" w:rsidP="00D44F22">
      <w:pPr>
        <w:tabs>
          <w:tab w:val="right" w:pos="9498"/>
        </w:tabs>
        <w:spacing w:after="0"/>
        <w:jc w:val="both"/>
      </w:pPr>
      <w:r w:rsidRPr="00D44F22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D44F22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sectPr w:rsidR="00F12C76" w:rsidSect="00D44F22">
      <w:headerReference w:type="default" r:id="rId6"/>
      <w:pgSz w:w="11906" w:h="16838" w:code="9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3CD6" w14:textId="77777777" w:rsidR="00D44F22" w:rsidRDefault="00D44F22" w:rsidP="00D44F22">
      <w:pPr>
        <w:spacing w:after="0"/>
      </w:pPr>
      <w:r>
        <w:separator/>
      </w:r>
    </w:p>
  </w:endnote>
  <w:endnote w:type="continuationSeparator" w:id="0">
    <w:p w14:paraId="4F2C5438" w14:textId="77777777" w:rsidR="00D44F22" w:rsidRDefault="00D44F22" w:rsidP="00D44F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78D5" w14:textId="77777777" w:rsidR="00D44F22" w:rsidRDefault="00D44F22" w:rsidP="00D44F22">
      <w:pPr>
        <w:spacing w:after="0"/>
      </w:pPr>
      <w:r>
        <w:separator/>
      </w:r>
    </w:p>
  </w:footnote>
  <w:footnote w:type="continuationSeparator" w:id="0">
    <w:p w14:paraId="3E2E2C63" w14:textId="77777777" w:rsidR="00D44F22" w:rsidRDefault="00D44F22" w:rsidP="00D44F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47616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0B23379" w14:textId="096A64D3" w:rsidR="00D44F22" w:rsidRPr="00D44F22" w:rsidRDefault="00D44F22">
        <w:pPr>
          <w:pStyle w:val="ac"/>
          <w:jc w:val="center"/>
          <w:rPr>
            <w:sz w:val="24"/>
            <w:szCs w:val="24"/>
          </w:rPr>
        </w:pPr>
        <w:r w:rsidRPr="00D44F22">
          <w:rPr>
            <w:sz w:val="24"/>
            <w:szCs w:val="24"/>
          </w:rPr>
          <w:fldChar w:fldCharType="begin"/>
        </w:r>
        <w:r w:rsidRPr="00D44F22">
          <w:rPr>
            <w:sz w:val="24"/>
            <w:szCs w:val="24"/>
          </w:rPr>
          <w:instrText>PAGE   \* MERGEFORMAT</w:instrText>
        </w:r>
        <w:r w:rsidRPr="00D44F22">
          <w:rPr>
            <w:sz w:val="24"/>
            <w:szCs w:val="24"/>
          </w:rPr>
          <w:fldChar w:fldCharType="separate"/>
        </w:r>
        <w:r w:rsidRPr="00D44F22">
          <w:rPr>
            <w:sz w:val="24"/>
            <w:szCs w:val="24"/>
          </w:rPr>
          <w:t>2</w:t>
        </w:r>
        <w:r w:rsidRPr="00D44F22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22"/>
    <w:rsid w:val="0005056B"/>
    <w:rsid w:val="006C0B77"/>
    <w:rsid w:val="007934D4"/>
    <w:rsid w:val="008242FF"/>
    <w:rsid w:val="00870751"/>
    <w:rsid w:val="00922C48"/>
    <w:rsid w:val="00924C66"/>
    <w:rsid w:val="00B915B7"/>
    <w:rsid w:val="00BE6EE9"/>
    <w:rsid w:val="00C6400C"/>
    <w:rsid w:val="00D44F22"/>
    <w:rsid w:val="00D55D29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F0DC"/>
  <w15:chartTrackingRefBased/>
  <w15:docId w15:val="{8AE6BF23-7838-4DF2-9288-C915CA8A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44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F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F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F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F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F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F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F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4F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4F2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4F2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44F2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44F2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44F2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44F2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44F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F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4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4F2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44F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4F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4F2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44F2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44F22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D44F22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D44F22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D44F2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3</cp:revision>
  <dcterms:created xsi:type="dcterms:W3CDTF">2025-06-30T13:23:00Z</dcterms:created>
  <dcterms:modified xsi:type="dcterms:W3CDTF">2025-07-24T05:52:00Z</dcterms:modified>
</cp:coreProperties>
</file>