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A000000">
      <w:pPr>
        <w:pStyle w:val="Style_5"/>
      </w:pPr>
      <w:r>
        <w:rPr>
          <w:rFonts w:ascii="FreeSerif" w:hAnsi="FreeSerif"/>
        </w:rPr>
        <w:drawing>
          <wp:inline>
            <wp:extent cx="46609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46609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B000000">
      <w:pPr>
        <w:pStyle w:val="Style_5"/>
      </w:pPr>
    </w:p>
    <w:p w14:paraId="2C000000">
      <w:pPr>
        <w:pStyle w:val="Style_5"/>
        <w:rPr>
          <w:b w:val="1"/>
        </w:rPr>
      </w:pPr>
      <w:r>
        <w:t>АДМИНИСТРАЦИЯ</w:t>
      </w:r>
      <w:r>
        <w:t xml:space="preserve"> МУНИЦИПАЛЬНОГО ОБРАЗОВАНИЯ </w:t>
      </w:r>
      <w:r>
        <w:br/>
      </w:r>
      <w:r>
        <w:rPr>
          <w:b w:val="1"/>
        </w:rPr>
        <w:t>ЛЕНИНГРАДСКИЙ МУНИЦИПАЛЬНЫЙ ОКРУГ</w:t>
      </w:r>
    </w:p>
    <w:p w14:paraId="2D000000">
      <w:pPr>
        <w:pStyle w:val="Style_5"/>
        <w:rPr>
          <w:b w:val="1"/>
        </w:rPr>
      </w:pPr>
      <w:r>
        <w:rPr>
          <w:b w:val="1"/>
        </w:rPr>
        <w:t>КРАСНОДАРСКОГО КРАЯ</w:t>
      </w:r>
    </w:p>
    <w:p w14:paraId="2E000000">
      <w:pPr>
        <w:pStyle w:val="Style_5"/>
        <w:rPr>
          <w:b w:val="1"/>
        </w:rPr>
      </w:pPr>
    </w:p>
    <w:p w14:paraId="2F000000">
      <w:pPr>
        <w:pStyle w:val="Style_5"/>
        <w:rPr>
          <w:b w:val="0"/>
          <w:sz w:val="32"/>
        </w:rPr>
      </w:pPr>
      <w:r>
        <w:rPr>
          <w:sz w:val="32"/>
        </w:rPr>
        <w:t>ПОСТАНОВЛЕНИЕ</w:t>
      </w:r>
    </w:p>
    <w:p w14:paraId="30000000">
      <w:pPr>
        <w:pStyle w:val="Style_5"/>
        <w:rPr>
          <w:b w:val="0"/>
        </w:rPr>
      </w:pPr>
      <w:r>
        <w:t xml:space="preserve"> </w:t>
      </w:r>
    </w:p>
    <w:p w14:paraId="31000000">
      <w:pPr>
        <w:pStyle w:val="Style_5"/>
        <w:ind/>
        <w:jc w:val="left"/>
        <w:rPr>
          <w:b w:val="0"/>
        </w:rPr>
      </w:pPr>
      <w:r>
        <w:rPr>
          <w:b w:val="0"/>
        </w:rPr>
        <w:t>от 26.05.2025</w:t>
      </w:r>
      <w:r>
        <w:rPr>
          <w:b w:val="0"/>
        </w:rPr>
        <w:t xml:space="preserve">                                                                                               № 627</w:t>
      </w:r>
      <w:r>
        <w:rPr>
          <w:b w:val="0"/>
        </w:rPr>
        <w:t xml:space="preserve"> </w:t>
      </w:r>
    </w:p>
    <w:p w14:paraId="32000000">
      <w:pPr>
        <w:pStyle w:val="Style_5"/>
      </w:pPr>
    </w:p>
    <w:p w14:paraId="33000000">
      <w:pPr>
        <w:pStyle w:val="Style_5"/>
        <w:rPr>
          <w:b w:val="0"/>
        </w:rPr>
      </w:pPr>
      <w:r>
        <w:rPr>
          <w:b w:val="0"/>
        </w:rPr>
        <w:t>станица Ленинградская</w:t>
      </w:r>
    </w:p>
    <w:p w14:paraId="34000000">
      <w:pPr>
        <w:pStyle w:val="Style_5"/>
      </w:pPr>
    </w:p>
    <w:p w14:paraId="35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 xml:space="preserve">Об утверждении Порядка формирования </w:t>
      </w:r>
      <w:r>
        <w:rPr>
          <w:rFonts w:ascii="FreeSerif" w:hAnsi="FreeSerif"/>
        </w:rPr>
        <w:t xml:space="preserve">и ведения </w:t>
      </w:r>
      <w:r>
        <w:rPr>
          <w:rFonts w:ascii="FreeSerif" w:hAnsi="FreeSerif"/>
        </w:rPr>
        <w:t>реестра субъектов</w:t>
      </w:r>
      <w:r>
        <w:rPr>
          <w:rFonts w:ascii="FreeSerif" w:hAnsi="FreeSerif"/>
        </w:rPr>
        <w:br/>
      </w:r>
      <w:r>
        <w:rPr>
          <w:rFonts w:ascii="FreeSerif" w:hAnsi="FreeSerif"/>
        </w:rPr>
        <w:t xml:space="preserve">предпринимательской деятельности и физических лиц, </w:t>
      </w:r>
    </w:p>
    <w:p w14:paraId="36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>применяющих специальный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налоговый режим </w:t>
      </w:r>
    </w:p>
    <w:p w14:paraId="37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>«Налог на профессиональный доход»,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 xml:space="preserve">пострадавших в результате </w:t>
      </w:r>
    </w:p>
    <w:p w14:paraId="38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>обстрелов со стороны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>вооруженных формирований Украины</w:t>
      </w:r>
      <w:r>
        <w:rPr>
          <w:rFonts w:ascii="FreeSerif" w:hAnsi="FreeSerif"/>
        </w:rPr>
        <w:t xml:space="preserve"> </w:t>
      </w:r>
    </w:p>
    <w:p w14:paraId="39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>и террористических актов, осуществляющих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</w:rPr>
        <w:t>деятельность</w:t>
      </w:r>
      <w:r>
        <w:rPr>
          <w:rFonts w:ascii="FreeSerif" w:hAnsi="FreeSerif"/>
        </w:rPr>
        <w:t xml:space="preserve"> </w:t>
      </w:r>
    </w:p>
    <w:p w14:paraId="3A000000">
      <w:pPr>
        <w:pStyle w:val="Style_5"/>
        <w:rPr>
          <w:rFonts w:ascii="FreeSerif" w:hAnsi="FreeSerif"/>
        </w:rPr>
      </w:pPr>
      <w:r>
        <w:rPr>
          <w:rFonts w:ascii="FreeSerif" w:hAnsi="FreeSerif"/>
        </w:rPr>
        <w:t xml:space="preserve">на территории </w:t>
      </w:r>
      <w:r>
        <w:rPr>
          <w:rFonts w:ascii="FreeSerif" w:hAnsi="FreeSerif"/>
        </w:rPr>
        <w:t>муниципального образования Ленинградский муниципальный округ Краснодарского края</w:t>
      </w:r>
    </w:p>
    <w:p w14:paraId="3B000000">
      <w:pPr>
        <w:pStyle w:val="Style_5"/>
        <w:rPr>
          <w:rFonts w:ascii="FreeSerif" w:hAnsi="FreeSerif"/>
        </w:rPr>
      </w:pPr>
    </w:p>
    <w:p w14:paraId="3C000000">
      <w:pPr>
        <w:pStyle w:val="Style_6"/>
        <w:spacing w:after="0" w:before="0" w:line="240" w:lineRule="auto"/>
        <w:ind w:firstLine="743" w:left="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>В соответствии с пунктом 7 приказа департамента развития бизнеса и внешнеэкономической деятельности Краснодарского края от 23 октября 2023 г. № 33 «</w:t>
      </w:r>
      <w:r>
        <w:rPr>
          <w:rFonts w:ascii="FreeSerif" w:hAnsi="FreeSerif"/>
          <w:color w:val="000000"/>
        </w:rPr>
        <w:t>Об утверждении порядк</w:t>
      </w:r>
      <w:r>
        <w:rPr>
          <w:rFonts w:ascii="FreeSerif" w:hAnsi="FreeSerif"/>
          <w:color w:val="000000"/>
        </w:rPr>
        <w:t>а</w:t>
      </w:r>
      <w:r>
        <w:rPr>
          <w:rFonts w:ascii="FreeSerif" w:hAnsi="FreeSerif"/>
          <w:color w:val="000000"/>
        </w:rPr>
        <w:t xml:space="preserve"> формирования </w:t>
      </w:r>
      <w:r>
        <w:rPr>
          <w:rFonts w:ascii="FreeSerif" w:hAnsi="FreeSerif"/>
          <w:color w:val="000000"/>
        </w:rPr>
        <w:t>и</w:t>
      </w:r>
      <w:r>
        <w:rPr>
          <w:rFonts w:ascii="FreeSerif" w:hAnsi="FreeSerif"/>
          <w:color w:val="000000"/>
        </w:rPr>
        <w:t xml:space="preserve"> ведени</w:t>
      </w:r>
      <w:r>
        <w:rPr>
          <w:rFonts w:ascii="FreeSerif" w:hAnsi="FreeSerif"/>
          <w:color w:val="000000"/>
        </w:rPr>
        <w:t xml:space="preserve">я </w:t>
      </w:r>
      <w:r>
        <w:rPr>
          <w:rFonts w:ascii="FreeSerif" w:hAnsi="FreeSerif"/>
          <w:color w:val="000000"/>
        </w:rPr>
        <w:t>Сводного реестра субъектов предпринимательской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деятельности и физических лиц, применяющих специальный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налоговый режим «Налог на профессиональный доход»,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пострадавших в результате обстрелов со стороны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вооруженных формирований Украины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и террористических актов, осуществляющих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деятельность в Краснодарском кра</w:t>
      </w:r>
      <w:r>
        <w:rPr>
          <w:rFonts w:ascii="FreeSerif" w:hAnsi="FreeSerif"/>
          <w:color w:val="000000"/>
        </w:rPr>
        <w:t>е», руководствуясь Уставом</w:t>
      </w:r>
      <w:r>
        <w:rPr>
          <w:rFonts w:ascii="FreeSerif" w:hAnsi="FreeSerif"/>
          <w:color w:val="000000"/>
        </w:rPr>
        <w:t xml:space="preserve">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>, п о с т а н о в л я ю:</w:t>
      </w:r>
    </w:p>
    <w:p w14:paraId="3D000000">
      <w:pPr>
        <w:pStyle w:val="Style_6"/>
        <w:numPr>
          <w:ilvl w:val="0"/>
          <w:numId w:val="1"/>
        </w:numPr>
        <w:tabs>
          <w:tab w:leader="none" w:pos="1094" w:val="left"/>
        </w:tabs>
        <w:spacing w:after="0" w:before="0" w:line="240" w:lineRule="auto"/>
        <w:ind w:firstLine="743" w:left="0"/>
        <w:rPr>
          <w:rFonts w:ascii="FreeSerif" w:hAnsi="FreeSerif"/>
        </w:rPr>
      </w:pPr>
      <w:r>
        <w:rPr>
          <w:rFonts w:ascii="FreeSerif" w:hAnsi="FreeSerif"/>
          <w:color w:val="000000"/>
        </w:rPr>
        <w:t>Утвердить:</w:t>
      </w:r>
    </w:p>
    <w:p w14:paraId="3E000000">
      <w:pPr>
        <w:pStyle w:val="Style_6"/>
        <w:numPr>
          <w:ilvl w:val="0"/>
          <w:numId w:val="2"/>
        </w:numPr>
        <w:tabs>
          <w:tab w:leader="none" w:pos="1094" w:val="left"/>
        </w:tabs>
        <w:spacing w:after="0" w:before="0" w:line="240" w:lineRule="auto"/>
        <w:ind w:firstLine="709" w:left="0"/>
        <w:rPr>
          <w:rFonts w:ascii="FreeSerif" w:hAnsi="FreeSerif"/>
        </w:rPr>
      </w:pPr>
      <w:r>
        <w:rPr>
          <w:rFonts w:ascii="FreeSerif" w:hAnsi="FreeSerif"/>
          <w:color w:val="000000"/>
        </w:rPr>
        <w:t>Порядок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</w:t>
      </w:r>
      <w:r>
        <w:rPr>
          <w:rFonts w:ascii="FreeSerif" w:hAnsi="FreeSerif"/>
          <w:color w:val="000000"/>
        </w:rPr>
        <w:t xml:space="preserve"> (приложение № 1);</w:t>
      </w:r>
    </w:p>
    <w:p w14:paraId="3F000000">
      <w:pPr>
        <w:pStyle w:val="Style_6"/>
        <w:numPr>
          <w:ilvl w:val="0"/>
          <w:numId w:val="2"/>
        </w:numPr>
        <w:tabs>
          <w:tab w:leader="none" w:pos="1096" w:val="left"/>
        </w:tabs>
        <w:spacing w:after="0" w:before="0" w:line="322" w:lineRule="exact"/>
        <w:ind w:firstLine="709" w:left="0"/>
        <w:rPr>
          <w:rFonts w:ascii="FreeSerif" w:hAnsi="FreeSerif"/>
        </w:rPr>
      </w:pPr>
      <w:r>
        <w:rPr>
          <w:rFonts w:ascii="FreeSerif" w:hAnsi="FreeSerif"/>
          <w:color w:val="000000"/>
        </w:rPr>
        <w:t xml:space="preserve">Положение о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</w:t>
      </w:r>
      <w:r>
        <w:rPr>
          <w:rFonts w:ascii="FreeSerif" w:hAnsi="FreeSerif"/>
          <w:color w:val="000000"/>
        </w:rPr>
        <w:t>территории</w:t>
      </w:r>
      <w:r>
        <w:rPr>
          <w:rFonts w:ascii="FreeSerif" w:hAnsi="FreeSerif"/>
          <w:color w:val="000000"/>
        </w:rPr>
        <w:t xml:space="preserve"> </w:t>
      </w:r>
      <w:r>
        <w:rPr>
          <w:rFonts w:ascii="FreeSerif" w:hAnsi="FreeSerif"/>
          <w:color w:val="000000"/>
        </w:rPr>
        <w:t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 xml:space="preserve"> (приложение № </w:t>
      </w:r>
      <w:r>
        <w:rPr>
          <w:rFonts w:ascii="FreeSerif" w:hAnsi="FreeSerif"/>
          <w:color w:val="000000"/>
        </w:rPr>
        <w:t>2</w:t>
      </w:r>
      <w:r>
        <w:rPr>
          <w:rFonts w:ascii="FreeSerif" w:hAnsi="FreeSerif"/>
          <w:color w:val="000000"/>
        </w:rPr>
        <w:t>).</w:t>
      </w:r>
      <w:r>
        <w:rPr>
          <w:rFonts w:ascii="FreeSerif" w:hAnsi="FreeSerif"/>
          <w:color w:val="000000"/>
        </w:rPr>
        <w:t xml:space="preserve"> </w:t>
      </w:r>
    </w:p>
    <w:p w14:paraId="40000000">
      <w:pPr>
        <w:pStyle w:val="Style_6"/>
        <w:numPr>
          <w:ilvl w:val="0"/>
          <w:numId w:val="1"/>
        </w:numPr>
        <w:tabs>
          <w:tab w:leader="none" w:pos="1096" w:val="left"/>
        </w:tabs>
        <w:spacing w:after="0" w:before="0" w:line="322" w:lineRule="exact"/>
        <w:ind w:firstLine="740" w:left="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 xml:space="preserve">Создать комиссию </w:t>
      </w:r>
      <w:r>
        <w:rPr>
          <w:rFonts w:ascii="FreeSerif" w:hAnsi="FreeSerif"/>
          <w:color w:val="000000"/>
        </w:rPr>
        <w:t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</w:rPr>
        <w:t xml:space="preserve"> и утвердить ее состав (приложение № 3).</w:t>
      </w:r>
    </w:p>
    <w:p w14:paraId="41000000">
      <w:pPr>
        <w:pStyle w:val="Style_6"/>
        <w:numPr>
          <w:ilvl w:val="0"/>
          <w:numId w:val="1"/>
        </w:numPr>
        <w:tabs>
          <w:tab w:leader="none" w:pos="1096" w:val="left"/>
        </w:tabs>
        <w:spacing w:after="0" w:before="0" w:line="322" w:lineRule="exact"/>
        <w:ind w:firstLine="740" w:left="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>Отделу экономики администрации   Ленинградского муниципального округа (Андрющенко Д.В.) обеспечить размещение настоящего постановления в информационно – телекоммуникационной сети «Интернет» на официальном сайте администрации муниципального образования Ленинградский муниципальный округ Краснодарского края.</w:t>
      </w:r>
    </w:p>
    <w:p w14:paraId="42000000">
      <w:pPr>
        <w:pStyle w:val="Style_6"/>
        <w:numPr>
          <w:ilvl w:val="0"/>
          <w:numId w:val="1"/>
        </w:numPr>
        <w:tabs>
          <w:tab w:leader="none" w:pos="1096" w:val="left"/>
        </w:tabs>
        <w:spacing w:after="0" w:before="0" w:line="322" w:lineRule="exact"/>
        <w:ind w:firstLine="740" w:left="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Тертицу С.В.</w:t>
      </w:r>
    </w:p>
    <w:p w14:paraId="43000000">
      <w:pPr>
        <w:pStyle w:val="Style_6"/>
        <w:numPr>
          <w:ilvl w:val="0"/>
          <w:numId w:val="1"/>
        </w:numPr>
        <w:tabs>
          <w:tab w:leader="none" w:pos="1096" w:val="left"/>
        </w:tabs>
        <w:spacing w:after="0" w:before="0" w:line="322" w:lineRule="exact"/>
        <w:ind w:firstLine="740" w:left="0"/>
        <w:rPr>
          <w:rFonts w:ascii="FreeSerif" w:hAnsi="FreeSerif"/>
          <w:color w:val="000000"/>
        </w:rPr>
      </w:pPr>
      <w:r>
        <w:rPr>
          <w:rFonts w:ascii="FreeSerif" w:hAnsi="FreeSerif"/>
          <w:color w:val="000000"/>
        </w:rPr>
        <w:t>Постановление вступает в силу со дня его официального опубликования</w:t>
      </w:r>
      <w:r>
        <w:rPr>
          <w:rFonts w:ascii="FreeSerif" w:hAnsi="FreeSerif"/>
          <w:color w:val="000000"/>
        </w:rPr>
        <w:t>.</w:t>
      </w:r>
    </w:p>
    <w:p w14:paraId="44000000">
      <w:pPr>
        <w:pStyle w:val="Style_6"/>
        <w:tabs>
          <w:tab w:leader="none" w:pos="1096" w:val="left"/>
        </w:tabs>
        <w:spacing w:after="0" w:before="0" w:line="322" w:lineRule="exact"/>
        <w:ind/>
        <w:rPr>
          <w:rFonts w:ascii="FreeSerif" w:hAnsi="FreeSerif"/>
          <w:color w:val="000000"/>
        </w:rPr>
      </w:pPr>
    </w:p>
    <w:p w14:paraId="45000000">
      <w:pPr>
        <w:ind/>
        <w:jc w:val="both"/>
        <w:rPr>
          <w:rFonts w:ascii="FreeSerif" w:hAnsi="FreeSerif"/>
          <w:sz w:val="28"/>
        </w:rPr>
      </w:pPr>
    </w:p>
    <w:p w14:paraId="46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Глава Ленинградского</w:t>
      </w:r>
    </w:p>
    <w:p w14:paraId="47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округа      </w:t>
      </w:r>
      <w:r>
        <w:rPr>
          <w:rFonts w:ascii="FreeSerif" w:hAnsi="FreeSerif"/>
          <w:sz w:val="28"/>
        </w:rPr>
        <w:t xml:space="preserve">                                                                  Ю.Ю. Шулико                 </w:t>
      </w:r>
    </w:p>
    <w:p w14:paraId="48000000">
      <w:pPr>
        <w:ind/>
        <w:jc w:val="both"/>
        <w:rPr>
          <w:rFonts w:ascii="FreeSerif" w:hAnsi="FreeSerif"/>
          <w:sz w:val="28"/>
        </w:rPr>
      </w:pPr>
    </w:p>
    <w:p w14:paraId="49000000">
      <w:pPr>
        <w:pStyle w:val="Style_7"/>
        <w:widowControl w:val="1"/>
        <w:ind w:firstLine="0" w:left="5103"/>
        <w:outlineLvl w:val="0"/>
        <w:rPr>
          <w:rFonts w:ascii="FreeSerif" w:hAnsi="FreeSerif"/>
          <w:sz w:val="28"/>
        </w:rPr>
      </w:pPr>
    </w:p>
    <w:p w14:paraId="4A000000">
      <w:pPr>
        <w:pStyle w:val="Style_7"/>
        <w:widowControl w:val="1"/>
        <w:ind w:firstLine="0" w:left="5103"/>
        <w:outlineLvl w:val="0"/>
        <w:rPr>
          <w:rFonts w:ascii="FreeSerif" w:hAnsi="FreeSerif"/>
          <w:sz w:val="28"/>
        </w:rPr>
      </w:pPr>
    </w:p>
    <w:p w14:paraId="4B000000">
      <w:pPr>
        <w:pStyle w:val="Style_7"/>
        <w:widowControl w:val="1"/>
        <w:ind w:firstLine="0" w:left="5103"/>
        <w:outlineLvl w:val="0"/>
        <w:rPr>
          <w:rFonts w:ascii="FreeSerif" w:hAnsi="FreeSerif"/>
          <w:sz w:val="28"/>
        </w:rPr>
      </w:pPr>
    </w:p>
    <w:p w14:paraId="4C000000">
      <w:pPr>
        <w:pStyle w:val="Style_7"/>
        <w:widowControl w:val="1"/>
        <w:ind w:firstLine="0" w:left="5103"/>
        <w:outlineLvl w:val="0"/>
        <w:rPr>
          <w:rFonts w:ascii="FreeSerif" w:hAnsi="FreeSerif"/>
          <w:sz w:val="28"/>
        </w:rPr>
      </w:pPr>
    </w:p>
    <w:p w14:paraId="4D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4E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4F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0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1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2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3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4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5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6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7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8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9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A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B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C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D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E000000">
      <w:pPr>
        <w:pStyle w:val="Style_7"/>
        <w:widowControl w:val="1"/>
        <w:ind w:firstLine="0" w:left="5103"/>
        <w:outlineLvl w:val="0"/>
        <w:rPr>
          <w:rFonts w:ascii="Times New Roman" w:hAnsi="Times New Roman"/>
          <w:sz w:val="28"/>
        </w:rPr>
      </w:pPr>
    </w:p>
    <w:p w14:paraId="5F000000">
      <w:pPr>
        <w:pStyle w:val="Style_8"/>
        <w:ind w:firstLine="0" w:left="5387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Приложение</w:t>
      </w:r>
      <w:r>
        <w:rPr>
          <w:rFonts w:ascii="FreeSerif" w:hAnsi="FreeSerif"/>
          <w:color w:val="000000"/>
          <w:sz w:val="28"/>
        </w:rPr>
        <w:t xml:space="preserve"> 1</w:t>
      </w:r>
    </w:p>
    <w:p w14:paraId="60000000">
      <w:pPr>
        <w:pStyle w:val="Style_8"/>
        <w:ind w:firstLine="0" w:left="5387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УТВЕРЖДЕН</w:t>
      </w:r>
    </w:p>
    <w:p w14:paraId="61000000">
      <w:pPr>
        <w:pStyle w:val="Style_8"/>
        <w:ind w:firstLine="0" w:left="5387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постановлением администрации</w:t>
      </w:r>
    </w:p>
    <w:p w14:paraId="62000000">
      <w:pPr>
        <w:pStyle w:val="Style_8"/>
        <w:ind w:firstLine="0" w:left="5387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муниципального образования</w:t>
      </w:r>
    </w:p>
    <w:p w14:paraId="63000000">
      <w:pPr>
        <w:pStyle w:val="Style_8"/>
        <w:ind w:firstLine="0" w:left="5387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Ленинградский муниципальный округ Краснодарского края</w:t>
      </w:r>
    </w:p>
    <w:p w14:paraId="64000000">
      <w:pPr>
        <w:pStyle w:val="Style_7"/>
        <w:widowControl w:val="1"/>
        <w:tabs>
          <w:tab w:leader="none" w:pos="5387" w:val="left"/>
        </w:tabs>
        <w:ind w:firstLine="0" w:left="5103"/>
        <w:outlineLvl w:val="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</w:r>
      <w:r>
        <w:rPr>
          <w:rFonts w:ascii="FreeSerif" w:hAnsi="FreeSerif"/>
          <w:sz w:val="28"/>
        </w:rPr>
        <w:t>от 26.05.2025</w:t>
      </w:r>
      <w:r>
        <w:rPr>
          <w:rFonts w:ascii="FreeSerif" w:hAnsi="FreeSerif"/>
          <w:sz w:val="28"/>
        </w:rPr>
        <w:t xml:space="preserve"> №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 xml:space="preserve">627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</w:p>
    <w:p w14:paraId="65000000">
      <w:pPr>
        <w:ind/>
        <w:jc w:val="center"/>
        <w:rPr>
          <w:sz w:val="28"/>
        </w:rPr>
      </w:pPr>
      <w:r>
        <w:rPr>
          <w:sz w:val="28"/>
        </w:rPr>
        <w:tab/>
      </w:r>
    </w:p>
    <w:p w14:paraId="66000000">
      <w:pPr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П</w:t>
      </w:r>
      <w:r>
        <w:rPr>
          <w:rFonts w:ascii="FreeSerif" w:hAnsi="FreeSerif"/>
          <w:b w:val="1"/>
          <w:color w:val="000000"/>
          <w:sz w:val="28"/>
        </w:rPr>
        <w:t>ОРЯДОК</w:t>
      </w:r>
      <w:r>
        <w:rPr>
          <w:rFonts w:ascii="FreeSerif" w:hAnsi="FreeSerif"/>
          <w:b w:val="1"/>
          <w:color w:val="000000"/>
          <w:sz w:val="28"/>
        </w:rPr>
        <w:t xml:space="preserve"> </w:t>
      </w:r>
    </w:p>
    <w:p w14:paraId="67000000">
      <w:pPr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 w:val="1"/>
          <w:color w:val="000000"/>
          <w:sz w:val="28"/>
        </w:rPr>
        <w:t xml:space="preserve"> </w:t>
      </w:r>
    </w:p>
    <w:p w14:paraId="68000000">
      <w:pPr>
        <w:ind/>
        <w:jc w:val="center"/>
        <w:rPr>
          <w:color w:val="000000"/>
          <w:sz w:val="28"/>
        </w:rPr>
      </w:pPr>
    </w:p>
    <w:p w14:paraId="69000000">
      <w:pPr>
        <w:numPr>
          <w:ilvl w:val="0"/>
          <w:numId w:val="3"/>
        </w:numPr>
        <w:ind w:firstLine="0" w:left="0"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Общие положения</w:t>
      </w:r>
    </w:p>
    <w:p w14:paraId="6A000000">
      <w:pPr>
        <w:ind w:firstLine="0" w:left="720"/>
        <w:rPr>
          <w:color w:val="000000"/>
          <w:sz w:val="28"/>
        </w:rPr>
      </w:pPr>
    </w:p>
    <w:p w14:paraId="6B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1.1.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Настоящий Порядок разработан в </w:t>
      </w:r>
      <w:r>
        <w:rPr>
          <w:rFonts w:ascii="FreeSerif" w:hAnsi="FreeSerif"/>
          <w:color w:val="000000"/>
          <w:sz w:val="28"/>
        </w:rPr>
        <w:t>соответствии с пунктом 7 приказа департамента развития бизнеса и внешнеэкономической деятельности Краснодарского края от 23</w:t>
      </w:r>
      <w:r>
        <w:rPr>
          <w:rFonts w:ascii="FreeSerif" w:hAnsi="FreeSerif"/>
          <w:color w:val="000000"/>
          <w:sz w:val="28"/>
        </w:rPr>
        <w:t xml:space="preserve"> октября </w:t>
      </w:r>
      <w:r>
        <w:rPr>
          <w:rFonts w:ascii="FreeSerif" w:hAnsi="FreeSerif"/>
          <w:color w:val="000000"/>
          <w:sz w:val="28"/>
        </w:rPr>
        <w:t>2023</w:t>
      </w:r>
      <w:r>
        <w:rPr>
          <w:rFonts w:ascii="FreeSerif" w:hAnsi="FreeSerif"/>
          <w:color w:val="000000"/>
          <w:sz w:val="28"/>
        </w:rPr>
        <w:t xml:space="preserve"> г.</w:t>
      </w:r>
      <w:r>
        <w:rPr>
          <w:rFonts w:ascii="FreeSerif" w:hAnsi="FreeSerif"/>
          <w:color w:val="000000"/>
          <w:sz w:val="28"/>
        </w:rPr>
        <w:t xml:space="preserve"> № 33 «Об утверждении порядк</w:t>
      </w:r>
      <w:r>
        <w:rPr>
          <w:rFonts w:ascii="FreeSerif" w:hAnsi="FreeSerif"/>
          <w:color w:val="000000"/>
          <w:sz w:val="28"/>
        </w:rPr>
        <w:t>а</w:t>
      </w:r>
      <w:r>
        <w:rPr>
          <w:rFonts w:ascii="FreeSerif" w:hAnsi="FreeSerif"/>
          <w:color w:val="000000"/>
          <w:sz w:val="28"/>
        </w:rPr>
        <w:t xml:space="preserve"> формирования </w:t>
      </w:r>
      <w:r>
        <w:rPr>
          <w:rFonts w:ascii="FreeSerif" w:hAnsi="FreeSerif"/>
          <w:color w:val="000000"/>
          <w:sz w:val="28"/>
        </w:rPr>
        <w:t>и</w:t>
      </w:r>
      <w:r>
        <w:rPr>
          <w:rFonts w:ascii="FreeSerif" w:hAnsi="FreeSerif"/>
          <w:color w:val="000000"/>
          <w:sz w:val="28"/>
        </w:rPr>
        <w:t xml:space="preserve"> ведени</w:t>
      </w:r>
      <w:r>
        <w:rPr>
          <w:rFonts w:ascii="FreeSerif" w:hAnsi="FreeSerif"/>
          <w:color w:val="000000"/>
          <w:sz w:val="28"/>
        </w:rPr>
        <w:t>я</w:t>
      </w:r>
      <w:r>
        <w:rPr>
          <w:rFonts w:ascii="FreeSerif" w:hAnsi="FreeSerif"/>
          <w:color w:val="000000"/>
          <w:sz w:val="28"/>
        </w:rPr>
        <w:t xml:space="preserve">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</w:t>
      </w:r>
      <w:r>
        <w:rPr>
          <w:rFonts w:ascii="FreeSerif" w:hAnsi="FreeSerif"/>
          <w:color w:val="000000"/>
          <w:sz w:val="28"/>
        </w:rPr>
        <w:t xml:space="preserve"> и определяет механизм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формирования</w:t>
      </w:r>
      <w:r>
        <w:rPr>
          <w:rFonts w:ascii="FreeSerif" w:hAnsi="FreeSerif"/>
          <w:color w:val="000000"/>
          <w:sz w:val="28"/>
        </w:rPr>
        <w:t>, ведения</w:t>
      </w:r>
      <w:r>
        <w:rPr>
          <w:rFonts w:ascii="FreeSerif" w:hAnsi="FreeSerif"/>
          <w:color w:val="000000"/>
          <w:sz w:val="28"/>
        </w:rPr>
        <w:t xml:space="preserve"> и внесения изменений в реестр </w:t>
      </w:r>
      <w:r>
        <w:rPr>
          <w:rFonts w:ascii="FreeSerif" w:hAnsi="FreeSerif"/>
          <w:color w:val="000000"/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</w:t>
      </w:r>
      <w:r>
        <w:rPr>
          <w:rFonts w:ascii="FreeSerif" w:hAnsi="FreeSerif"/>
          <w:color w:val="000000"/>
          <w:sz w:val="28"/>
        </w:rPr>
        <w:t xml:space="preserve">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(далее - Реестр</w:t>
      </w:r>
      <w:r>
        <w:rPr>
          <w:rFonts w:ascii="FreeSerif" w:hAnsi="FreeSerif"/>
          <w:color w:val="000000"/>
          <w:sz w:val="28"/>
        </w:rPr>
        <w:t>).</w:t>
      </w:r>
    </w:p>
    <w:p w14:paraId="6C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1.2.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</w:t>
      </w:r>
      <w:r>
        <w:rPr>
          <w:rFonts w:ascii="FreeSerif" w:hAnsi="FreeSerif"/>
          <w:color w:val="00000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</w:t>
      </w:r>
      <w:r>
        <w:rPr>
          <w:rFonts w:ascii="FreeSerif" w:hAnsi="FreeSerif"/>
          <w:color w:val="000000"/>
          <w:sz w:val="28"/>
        </w:rPr>
        <w:t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Краснодарского края </w:t>
      </w:r>
      <w:r>
        <w:rPr>
          <w:rFonts w:ascii="FreeSerif" w:hAnsi="FreeSerif"/>
          <w:color w:val="000000"/>
          <w:sz w:val="28"/>
        </w:rPr>
        <w:t>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>.</w:t>
      </w:r>
    </w:p>
    <w:p w14:paraId="6D000000">
      <w:pPr>
        <w:ind/>
        <w:jc w:val="both"/>
        <w:rPr>
          <w:rFonts w:ascii="FreeSerif" w:hAnsi="FreeSerif"/>
          <w:color w:val="000000"/>
          <w:sz w:val="28"/>
        </w:rPr>
      </w:pPr>
    </w:p>
    <w:p w14:paraId="6E000000">
      <w:pPr>
        <w:numPr>
          <w:ilvl w:val="0"/>
          <w:numId w:val="3"/>
        </w:numPr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Ф</w:t>
      </w:r>
      <w:r>
        <w:rPr>
          <w:rFonts w:ascii="FreeSerif" w:hAnsi="FreeSerif"/>
          <w:b w:val="1"/>
          <w:color w:val="000000"/>
          <w:sz w:val="28"/>
        </w:rPr>
        <w:t>ормировани</w:t>
      </w:r>
      <w:r>
        <w:rPr>
          <w:rFonts w:ascii="FreeSerif" w:hAnsi="FreeSerif"/>
          <w:b w:val="1"/>
          <w:color w:val="000000"/>
          <w:sz w:val="28"/>
        </w:rPr>
        <w:t>е, ведение и внесение</w:t>
      </w:r>
      <w:r>
        <w:rPr>
          <w:rFonts w:ascii="FreeSerif" w:hAnsi="FreeSerif"/>
          <w:b w:val="1"/>
          <w:color w:val="000000"/>
          <w:sz w:val="28"/>
        </w:rPr>
        <w:t xml:space="preserve"> изменений в </w:t>
      </w:r>
      <w:r>
        <w:rPr>
          <w:rFonts w:ascii="FreeSerif" w:hAnsi="FreeSerif"/>
          <w:b w:val="1"/>
          <w:color w:val="000000"/>
          <w:sz w:val="28"/>
        </w:rPr>
        <w:t>р</w:t>
      </w:r>
      <w:r>
        <w:rPr>
          <w:rFonts w:ascii="FreeSerif" w:hAnsi="FreeSerif"/>
          <w:b w:val="1"/>
          <w:color w:val="000000"/>
          <w:sz w:val="28"/>
        </w:rPr>
        <w:t xml:space="preserve">еестр </w:t>
      </w:r>
      <w:r>
        <w:rPr>
          <w:rFonts w:ascii="FreeSerif" w:hAnsi="FreeSerif"/>
          <w:b w:val="1"/>
          <w:color w:val="000000"/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</w:p>
    <w:p w14:paraId="6F000000">
      <w:pPr>
        <w:ind/>
        <w:jc w:val="center"/>
        <w:rPr>
          <w:rFonts w:ascii="FreeSerif" w:hAnsi="FreeSerif"/>
          <w:color w:val="000000"/>
          <w:sz w:val="28"/>
        </w:rPr>
      </w:pPr>
    </w:p>
    <w:p w14:paraId="70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Реестр формируется, обновляется и дополняется на основании заявлений от пострадавших субъектов предпринимательской деятельности по форме согласно приложению 1 к Порядку.</w:t>
      </w:r>
    </w:p>
    <w:p w14:paraId="71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Для включения в Реестр субъекты предпринимательской деятельности представляют в </w:t>
      </w:r>
      <w:r>
        <w:rPr>
          <w:rFonts w:ascii="FreeSerif" w:hAnsi="FreeSerif"/>
          <w:color w:val="000000"/>
          <w:sz w:val="28"/>
        </w:rPr>
        <w:t>а</w:t>
      </w:r>
      <w:r>
        <w:rPr>
          <w:rFonts w:ascii="FreeSerif" w:hAnsi="FreeSerif"/>
          <w:color w:val="000000"/>
          <w:sz w:val="28"/>
        </w:rPr>
        <w:t xml:space="preserve">дминистрацию </w:t>
      </w:r>
      <w:r>
        <w:rPr>
          <w:rFonts w:ascii="FreeSerif" w:hAnsi="FreeSerif"/>
          <w:color w:val="000000"/>
          <w:sz w:val="28"/>
        </w:rPr>
        <w:t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Краснодарского края (далее администрация) </w:t>
      </w:r>
      <w:r>
        <w:rPr>
          <w:rFonts w:ascii="FreeSerif" w:hAnsi="FreeSerif"/>
          <w:color w:val="000000"/>
          <w:sz w:val="28"/>
        </w:rPr>
        <w:t xml:space="preserve">заявление о включении в Реестр согласно приложению </w:t>
      </w:r>
      <w:r>
        <w:rPr>
          <w:rFonts w:ascii="FreeSerif" w:hAnsi="FreeSerif"/>
          <w:color w:val="000000"/>
          <w:sz w:val="28"/>
        </w:rPr>
        <w:t>2 к Порядку с приложением следующих документов:</w:t>
      </w:r>
    </w:p>
    <w:p w14:paraId="72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2.2.1.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</w:t>
      </w:r>
      <w:r>
        <w:rPr>
          <w:rFonts w:ascii="FreeSerif" w:hAnsi="FreeSerif"/>
          <w:color w:val="000000"/>
          <w:sz w:val="28"/>
        </w:rPr>
        <w:t>)</w:t>
      </w:r>
      <w:r>
        <w:rPr>
          <w:rFonts w:ascii="FreeSerif" w:hAnsi="FreeSerif"/>
          <w:color w:val="000000"/>
          <w:sz w:val="28"/>
        </w:rPr>
        <w:t>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14:paraId="73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14:paraId="74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2.2.2.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Согласие на обработку персональных данных по форме согласно приложению 3 к Порядку.</w:t>
      </w:r>
    </w:p>
    <w:p w14:paraId="75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2.2.3. </w:t>
      </w:r>
      <w:r>
        <w:rPr>
          <w:rFonts w:ascii="FreeSerif" w:hAnsi="FreeSerif"/>
          <w:color w:val="000000"/>
          <w:sz w:val="28"/>
        </w:rPr>
        <w:t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14:paraId="76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2.2.</w:t>
      </w:r>
      <w:r>
        <w:rPr>
          <w:rFonts w:ascii="FreeSerif" w:hAnsi="FreeSerif"/>
          <w:color w:val="000000"/>
          <w:sz w:val="28"/>
        </w:rPr>
        <w:t>4</w:t>
      </w:r>
      <w:r>
        <w:rPr>
          <w:rFonts w:ascii="FreeSerif" w:hAnsi="FreeSerif"/>
          <w:color w:val="000000"/>
          <w:sz w:val="28"/>
        </w:rPr>
        <w:t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Документ</w:t>
      </w:r>
      <w:r>
        <w:rPr>
          <w:rFonts w:ascii="FreeSerif" w:hAnsi="FreeSerif"/>
          <w:color w:val="000000"/>
          <w:sz w:val="28"/>
        </w:rPr>
        <w:t>ы</w:t>
      </w:r>
      <w:r>
        <w:rPr>
          <w:rFonts w:ascii="FreeSerif" w:hAnsi="FreeSerif"/>
          <w:color w:val="000000"/>
          <w:sz w:val="28"/>
        </w:rPr>
        <w:t>, подтверждающие факт нанесения ущерба в результате обстрелов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 xml:space="preserve"> (</w:t>
      </w:r>
      <w:r>
        <w:rPr>
          <w:rFonts w:ascii="FreeSerif" w:hAnsi="FreeSerif"/>
          <w:color w:val="000000"/>
          <w:sz w:val="28"/>
        </w:rPr>
        <w:t xml:space="preserve">постановление </w:t>
      </w:r>
      <w:r>
        <w:rPr>
          <w:rFonts w:ascii="FreeSerif" w:hAnsi="FreeSerif"/>
          <w:color w:val="000000"/>
          <w:sz w:val="28"/>
        </w:rPr>
        <w:t>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в результате обстрела со стороны вооруженных формирований Украины и террористических актов</w:t>
      </w:r>
      <w:r>
        <w:rPr>
          <w:rFonts w:ascii="FreeSerif" w:hAnsi="FreeSerif"/>
          <w:color w:val="000000"/>
          <w:sz w:val="28"/>
        </w:rPr>
        <w:t>)</w:t>
      </w:r>
      <w:r>
        <w:rPr>
          <w:rFonts w:ascii="FreeSerif" w:hAnsi="FreeSerif"/>
          <w:color w:val="000000"/>
          <w:sz w:val="28"/>
        </w:rPr>
        <w:t>.</w:t>
      </w:r>
    </w:p>
    <w:p w14:paraId="77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2.2.5. </w:t>
      </w:r>
      <w:r>
        <w:rPr>
          <w:rFonts w:ascii="FreeSerif" w:hAnsi="FreeSerif"/>
          <w:color w:val="000000"/>
          <w:sz w:val="28"/>
        </w:rPr>
        <w:t>Пострадавшие субъекты предпринимательской деятельности могут дополнительно представить</w:t>
      </w:r>
      <w:r>
        <w:rPr>
          <w:rFonts w:ascii="FreeSerif" w:hAnsi="FreeSerif"/>
          <w:color w:val="000000"/>
          <w:sz w:val="28"/>
        </w:rPr>
        <w:t xml:space="preserve"> о</w:t>
      </w:r>
      <w:r>
        <w:rPr>
          <w:rFonts w:ascii="FreeSerif" w:hAnsi="FreeSerif"/>
          <w:color w:val="000000"/>
          <w:sz w:val="28"/>
        </w:rPr>
        <w:t xml:space="preserve">тчет(ы) об определении рыночной </w:t>
      </w:r>
      <w:r>
        <w:rPr>
          <w:rFonts w:ascii="FreeSerif" w:hAnsi="FreeSerif"/>
          <w:color w:val="000000"/>
          <w:sz w:val="28"/>
        </w:rPr>
        <w:t>стоимости обьекта(ов) оценки, вып</w:t>
      </w:r>
      <w:r>
        <w:rPr>
          <w:rFonts w:ascii="FreeSerif" w:hAnsi="FreeSerif"/>
          <w:color w:val="000000"/>
          <w:sz w:val="28"/>
        </w:rPr>
        <w:t>олненный(ы</w:t>
      </w:r>
      <w:r>
        <w:rPr>
          <w:rFonts w:ascii="FreeSerif" w:hAnsi="FreeSerif"/>
          <w:color w:val="000000"/>
          <w:sz w:val="28"/>
        </w:rPr>
        <w:t>е</w:t>
      </w:r>
      <w:r>
        <w:rPr>
          <w:rFonts w:ascii="FreeSerif" w:hAnsi="FreeSerif"/>
          <w:color w:val="000000"/>
          <w:sz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</w:t>
      </w:r>
      <w:r>
        <w:rPr>
          <w:rFonts w:ascii="FreeSerif" w:hAnsi="FreeSerif"/>
          <w:color w:val="000000"/>
          <w:sz w:val="28"/>
        </w:rPr>
        <w:t>.</w:t>
      </w:r>
    </w:p>
    <w:p w14:paraId="78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2.2.</w:t>
      </w:r>
      <w:r>
        <w:rPr>
          <w:rFonts w:ascii="FreeSerif" w:hAnsi="FreeSerif"/>
          <w:color w:val="000000"/>
          <w:sz w:val="28"/>
        </w:rPr>
        <w:t>6</w:t>
      </w:r>
      <w:r>
        <w:rPr>
          <w:rFonts w:ascii="FreeSerif" w:hAnsi="FreeSerif"/>
          <w:color w:val="000000"/>
          <w:sz w:val="28"/>
        </w:rPr>
        <w:t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Документами</w:t>
      </w:r>
      <w:r>
        <w:rPr>
          <w:rFonts w:ascii="FreeSerif" w:hAnsi="FreeSerif"/>
          <w:color w:val="000000"/>
          <w:sz w:val="28"/>
        </w:rPr>
        <w:t>,</w:t>
      </w:r>
      <w:r>
        <w:rPr>
          <w:rFonts w:ascii="FreeSerif" w:hAnsi="FreeSerif"/>
          <w:color w:val="000000"/>
          <w:sz w:val="28"/>
        </w:rPr>
        <w:t xml:space="preserve"> необ</w:t>
      </w:r>
      <w:r>
        <w:rPr>
          <w:rFonts w:ascii="FreeSerif" w:hAnsi="FreeSerif"/>
          <w:color w:val="000000"/>
          <w:sz w:val="28"/>
        </w:rPr>
        <w:t xml:space="preserve">ходимыми для </w:t>
      </w:r>
      <w:r>
        <w:rPr>
          <w:rFonts w:ascii="FreeSerif" w:hAnsi="FreeSerif"/>
          <w:color w:val="000000"/>
          <w:sz w:val="28"/>
        </w:rPr>
        <w:t>включения в Реестр</w:t>
      </w:r>
      <w:r>
        <w:rPr>
          <w:rFonts w:ascii="FreeSerif" w:hAnsi="FreeSerif"/>
          <w:color w:val="000000"/>
          <w:sz w:val="28"/>
        </w:rPr>
        <w:t>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14:paraId="79000000">
      <w:pPr>
        <w:numPr>
          <w:ilvl w:val="0"/>
          <w:numId w:val="4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в</w:t>
      </w:r>
      <w:r>
        <w:rPr>
          <w:rFonts w:ascii="FreeSerif" w:hAnsi="FreeSerif"/>
          <w:color w:val="000000"/>
          <w:sz w:val="28"/>
        </w:rPr>
        <w:t xml:space="preserve">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</w:t>
      </w:r>
      <w:r>
        <w:rPr>
          <w:rFonts w:ascii="FreeSerif" w:hAnsi="FreeSerif"/>
          <w:color w:val="000000"/>
          <w:sz w:val="28"/>
        </w:rPr>
        <w:t>(</w:t>
      </w:r>
      <w:r>
        <w:rPr>
          <w:rFonts w:ascii="FreeSerif" w:hAnsi="FreeSerif"/>
          <w:color w:val="000000"/>
          <w:sz w:val="28"/>
        </w:rPr>
        <w:t>за исключением физических лиц, применяющих специальный налоговый режим «На</w:t>
      </w:r>
      <w:r>
        <w:rPr>
          <w:rFonts w:ascii="FreeSerif" w:hAnsi="FreeSerif"/>
          <w:color w:val="000000"/>
          <w:sz w:val="28"/>
        </w:rPr>
        <w:t>лог на профессиональный доход»);</w:t>
      </w:r>
    </w:p>
    <w:p w14:paraId="7A000000">
      <w:pPr>
        <w:numPr>
          <w:ilvl w:val="0"/>
          <w:numId w:val="4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выписк</w:t>
      </w:r>
      <w:r>
        <w:rPr>
          <w:rFonts w:ascii="FreeSerif" w:hAnsi="FreeSerif"/>
          <w:color w:val="000000"/>
          <w:sz w:val="28"/>
        </w:rPr>
        <w:t>а</w:t>
      </w:r>
      <w:r>
        <w:rPr>
          <w:rFonts w:ascii="FreeSerif" w:hAnsi="FreeSerif"/>
          <w:color w:val="000000"/>
          <w:sz w:val="28"/>
        </w:rPr>
        <w:t xml:space="preserve">(и) из Единого </w:t>
      </w:r>
      <w:r>
        <w:rPr>
          <w:rFonts w:ascii="FreeSerif" w:hAnsi="FreeSerif"/>
          <w:color w:val="000000"/>
          <w:sz w:val="28"/>
        </w:rPr>
        <w:t>г</w:t>
      </w:r>
      <w:r>
        <w:rPr>
          <w:rFonts w:ascii="FreeSerif" w:hAnsi="FreeSerif"/>
          <w:color w:val="000000"/>
          <w:sz w:val="28"/>
        </w:rPr>
        <w:t>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</w:t>
      </w:r>
      <w:r>
        <w:rPr>
          <w:rFonts w:ascii="FreeSerif" w:hAnsi="FreeSerif"/>
          <w:color w:val="000000"/>
          <w:sz w:val="28"/>
        </w:rPr>
        <w:t>графии от 4 сентября 2020 г.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№ П/0329</w:t>
      </w:r>
      <w:r>
        <w:rPr>
          <w:rFonts w:ascii="FreeSerif" w:hAnsi="FreeSerif"/>
          <w:color w:val="000000"/>
          <w:sz w:val="28"/>
        </w:rPr>
        <w:t xml:space="preserve">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</w:t>
      </w:r>
      <w:r>
        <w:rPr>
          <w:rFonts w:ascii="FreeSerif" w:hAnsi="FreeSerif"/>
          <w:color w:val="000000"/>
          <w:sz w:val="28"/>
        </w:rPr>
        <w:t>нн</w:t>
      </w:r>
      <w:r>
        <w:rPr>
          <w:rFonts w:ascii="FreeSerif" w:hAnsi="FreeSerif"/>
          <w:color w:val="000000"/>
          <w:sz w:val="28"/>
        </w:rPr>
        <w:t xml:space="preserve">ого реестра недвижимости и предоставляемых в электронном виде, а также об установлении иных </w:t>
      </w:r>
      <w:r>
        <w:rPr>
          <w:rFonts w:ascii="FreeSerif" w:hAnsi="FreeSerif"/>
          <w:color w:val="000000"/>
          <w:sz w:val="28"/>
        </w:rPr>
        <w:t>видов</w:t>
      </w:r>
      <w:r>
        <w:rPr>
          <w:rFonts w:ascii="FreeSerif" w:hAnsi="FreeSerif"/>
          <w:color w:val="000000"/>
          <w:sz w:val="28"/>
        </w:rPr>
        <w:t xml:space="preserve"> предоставления сведений, содержащихся в Едином государственном реестре недвижимости», получен</w:t>
      </w:r>
      <w:r>
        <w:rPr>
          <w:rFonts w:ascii="FreeSerif" w:hAnsi="FreeSerif"/>
          <w:color w:val="000000"/>
          <w:sz w:val="28"/>
        </w:rPr>
        <w:t>н</w:t>
      </w:r>
      <w:r>
        <w:rPr>
          <w:rFonts w:ascii="FreeSerif" w:hAnsi="FreeSerif"/>
          <w:color w:val="000000"/>
          <w:sz w:val="28"/>
        </w:rPr>
        <w:t>ая</w:t>
      </w:r>
      <w:r>
        <w:rPr>
          <w:rFonts w:ascii="FreeSerif" w:hAnsi="FreeSerif"/>
          <w:color w:val="000000"/>
          <w:sz w:val="28"/>
        </w:rPr>
        <w:t xml:space="preserve">(ые) не ранее 30 календарных дней до даты подачи документов на включение в </w:t>
      </w:r>
      <w:r>
        <w:rPr>
          <w:rFonts w:ascii="FreeSerif" w:hAnsi="FreeSerif"/>
          <w:color w:val="000000"/>
          <w:sz w:val="28"/>
        </w:rPr>
        <w:t>Р</w:t>
      </w:r>
      <w:r>
        <w:rPr>
          <w:rFonts w:ascii="FreeSerif" w:hAnsi="FreeSerif"/>
          <w:color w:val="000000"/>
          <w:sz w:val="28"/>
        </w:rPr>
        <w:t>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</w:t>
      </w:r>
      <w:r>
        <w:rPr>
          <w:rFonts w:ascii="FreeSerif" w:hAnsi="FreeSerif"/>
          <w:color w:val="000000"/>
          <w:sz w:val="28"/>
        </w:rPr>
        <w:t>.</w:t>
      </w:r>
    </w:p>
    <w:p w14:paraId="7B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</w:t>
      </w:r>
      <w:r>
        <w:rPr>
          <w:rFonts w:ascii="FreeSerif" w:hAnsi="FreeSerif"/>
          <w:color w:val="000000"/>
          <w:sz w:val="28"/>
        </w:rPr>
        <w:t>3</w:t>
      </w:r>
      <w:r>
        <w:rPr>
          <w:rFonts w:ascii="FreeSerif" w:hAnsi="FreeSerif"/>
          <w:color w:val="000000"/>
          <w:sz w:val="28"/>
        </w:rPr>
        <w:t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Отдел экономи</w:t>
      </w:r>
      <w:r>
        <w:rPr>
          <w:rFonts w:ascii="FreeSerif" w:hAnsi="FreeSerif"/>
          <w:color w:val="000000"/>
          <w:sz w:val="28"/>
        </w:rPr>
        <w:t>ки а</w:t>
      </w:r>
      <w:r>
        <w:rPr>
          <w:rFonts w:ascii="FreeSerif" w:hAnsi="FreeSerif"/>
          <w:color w:val="000000"/>
          <w:sz w:val="28"/>
        </w:rPr>
        <w:t>дминистрации</w:t>
      </w:r>
      <w:r>
        <w:rPr>
          <w:rFonts w:ascii="FreeSerif" w:hAnsi="FreeSerif"/>
          <w:color w:val="000000"/>
          <w:sz w:val="28"/>
        </w:rPr>
        <w:t xml:space="preserve"> Ленинградского муниципального округа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в течение 10 (десяти) рабочих дней, следующих за днем получения документов, определенных пунктом 2.2 настоящего раздела, инициирует работу </w:t>
      </w:r>
      <w:r>
        <w:rPr>
          <w:rFonts w:ascii="FreeSerif" w:hAnsi="FreeSerif"/>
          <w:color w:val="000000"/>
          <w:sz w:val="28"/>
        </w:rPr>
        <w:t>к</w:t>
      </w:r>
      <w:r>
        <w:rPr>
          <w:rFonts w:ascii="FreeSerif" w:hAnsi="FreeSerif"/>
          <w:color w:val="000000"/>
          <w:sz w:val="28"/>
        </w:rPr>
        <w:t xml:space="preserve">омиссии </w:t>
      </w:r>
      <w:r>
        <w:rPr>
          <w:rFonts w:ascii="FreeSerif" w:hAnsi="FreeSerif"/>
          <w:color w:val="000000"/>
          <w:sz w:val="28"/>
        </w:rPr>
        <w:t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(далее - Комиссия), рассматривает документы, представленные субъектами предпринимательской деят</w:t>
      </w:r>
      <w:r>
        <w:rPr>
          <w:rFonts w:ascii="FreeSerif" w:hAnsi="FreeSerif"/>
          <w:color w:val="000000"/>
          <w:sz w:val="28"/>
        </w:rPr>
        <w:t>ельности для включения в Реестр</w:t>
      </w:r>
      <w:r>
        <w:rPr>
          <w:rFonts w:ascii="FreeSerif" w:hAnsi="FreeSerif"/>
          <w:color w:val="000000"/>
          <w:sz w:val="28"/>
        </w:rPr>
        <w:t>, на соответствие критерию, установленному пунктом 1.2 раздела 1 Порядка, проверяет наличие и полноту представленных документов в соответствии с требованиями, установленными пунктом 2.2 раздела 2 Порядка, и выдает соответствующее заключение (далее - заключение).</w:t>
      </w:r>
    </w:p>
    <w:p w14:paraId="7C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</w:t>
      </w:r>
      <w:r>
        <w:rPr>
          <w:rFonts w:ascii="FreeSerif" w:hAnsi="FreeSerif"/>
          <w:color w:val="000000"/>
          <w:sz w:val="28"/>
        </w:rPr>
        <w:t>4</w:t>
      </w:r>
      <w:r>
        <w:rPr>
          <w:rFonts w:ascii="FreeSerif" w:hAnsi="FreeSerif"/>
          <w:color w:val="000000"/>
          <w:sz w:val="28"/>
        </w:rPr>
        <w:t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>Реестр формируется (</w:t>
      </w:r>
      <w:r>
        <w:rPr>
          <w:rFonts w:ascii="FreeSerif" w:hAnsi="FreeSerif"/>
          <w:color w:val="000000"/>
          <w:sz w:val="28"/>
        </w:rPr>
        <w:t xml:space="preserve">актуализируется </w:t>
      </w:r>
      <w:r>
        <w:rPr>
          <w:rFonts w:ascii="FreeSerif" w:hAnsi="FreeSerif"/>
          <w:color w:val="000000"/>
          <w:sz w:val="28"/>
        </w:rPr>
        <w:t>и</w:t>
      </w:r>
      <w:r>
        <w:rPr>
          <w:rFonts w:ascii="FreeSerif" w:hAnsi="FreeSerif"/>
          <w:color w:val="000000"/>
          <w:sz w:val="28"/>
        </w:rPr>
        <w:t>(</w:t>
      </w:r>
      <w:r>
        <w:rPr>
          <w:rFonts w:ascii="FreeSerif" w:hAnsi="FreeSerif"/>
          <w:color w:val="000000"/>
          <w:sz w:val="28"/>
        </w:rPr>
        <w:t>или</w:t>
      </w:r>
      <w:r>
        <w:rPr>
          <w:rFonts w:ascii="FreeSerif" w:hAnsi="FreeSerif"/>
          <w:color w:val="000000"/>
          <w:sz w:val="28"/>
        </w:rPr>
        <w:t>)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дополняется</w:t>
      </w:r>
      <w:r>
        <w:rPr>
          <w:rFonts w:ascii="FreeSerif" w:hAnsi="FreeSerif"/>
          <w:color w:val="000000"/>
          <w:sz w:val="28"/>
        </w:rPr>
        <w:t xml:space="preserve">) отделом </w:t>
      </w:r>
      <w:r>
        <w:rPr>
          <w:rFonts w:ascii="FreeSerif" w:hAnsi="FreeSerif"/>
          <w:color w:val="000000"/>
          <w:sz w:val="28"/>
        </w:rPr>
        <w:t>экономи</w:t>
      </w:r>
      <w:r>
        <w:rPr>
          <w:rFonts w:ascii="FreeSerif" w:hAnsi="FreeSerif"/>
          <w:color w:val="000000"/>
          <w:sz w:val="28"/>
        </w:rPr>
        <w:t>ки а</w:t>
      </w:r>
      <w:r>
        <w:rPr>
          <w:rFonts w:ascii="FreeSerif" w:hAnsi="FreeSerif"/>
          <w:color w:val="000000"/>
          <w:sz w:val="28"/>
        </w:rPr>
        <w:t xml:space="preserve">дминистрации </w:t>
      </w:r>
      <w:r>
        <w:rPr>
          <w:rFonts w:ascii="FreeSerif" w:hAnsi="FreeSerif"/>
          <w:color w:val="000000"/>
          <w:sz w:val="28"/>
        </w:rPr>
        <w:t>Ленинградского муниципального округа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 xml:space="preserve">на основании заключения и акта обследования поврежденных объектов, составленного </w:t>
      </w:r>
      <w:r>
        <w:rPr>
          <w:rFonts w:ascii="FreeSerif" w:hAnsi="FreeSerif"/>
          <w:color w:val="000000"/>
          <w:sz w:val="28"/>
        </w:rPr>
        <w:t>К</w:t>
      </w:r>
      <w:r>
        <w:rPr>
          <w:rFonts w:ascii="FreeSerif" w:hAnsi="FreeSerif"/>
          <w:color w:val="000000"/>
          <w:sz w:val="28"/>
        </w:rPr>
        <w:t>омиссией.</w:t>
      </w:r>
    </w:p>
    <w:p w14:paraId="7D000000">
      <w:pPr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2.</w:t>
      </w:r>
      <w:r>
        <w:rPr>
          <w:rFonts w:ascii="FreeSerif" w:hAnsi="FreeSerif"/>
          <w:color w:val="000000"/>
          <w:sz w:val="28"/>
        </w:rPr>
        <w:t>5</w:t>
      </w:r>
      <w:r>
        <w:rPr>
          <w:rFonts w:ascii="FreeSerif" w:hAnsi="FreeSerif"/>
          <w:color w:val="000000"/>
          <w:sz w:val="28"/>
        </w:rPr>
        <w:t>.</w:t>
      </w:r>
      <w:r>
        <w:rPr>
          <w:rFonts w:ascii="FreeSerif" w:hAnsi="FreeSerif"/>
          <w:color w:val="000000"/>
          <w:sz w:val="28"/>
        </w:rPr>
        <w:tab/>
      </w:r>
      <w:r>
        <w:rPr>
          <w:rFonts w:ascii="FreeSerif" w:hAnsi="FreeSerif"/>
          <w:color w:val="000000"/>
          <w:sz w:val="28"/>
        </w:rPr>
        <w:t xml:space="preserve">Реестр утверждается главой </w:t>
      </w:r>
      <w:r>
        <w:rPr>
          <w:rFonts w:ascii="FreeSerif" w:hAnsi="FreeSerif"/>
          <w:color w:val="000000"/>
          <w:sz w:val="28"/>
        </w:rPr>
        <w:t>муниципального образования Ленинградский муниципальный округ</w:t>
      </w:r>
      <w:r>
        <w:rPr>
          <w:rFonts w:ascii="FreeSerif" w:hAnsi="FreeSerif"/>
          <w:color w:val="000000"/>
          <w:sz w:val="28"/>
        </w:rPr>
        <w:t xml:space="preserve"> Краснодарского края </w:t>
      </w:r>
      <w:r>
        <w:rPr>
          <w:rFonts w:ascii="FreeSerif" w:hAnsi="FreeSerif"/>
          <w:color w:val="000000"/>
          <w:sz w:val="28"/>
        </w:rPr>
        <w:t xml:space="preserve">и не позднее 3 (трех) рабочих дней со дня формирования </w:t>
      </w:r>
      <w:r>
        <w:rPr>
          <w:rFonts w:ascii="FreeSerif" w:hAnsi="FreeSerif"/>
          <w:color w:val="000000"/>
          <w:sz w:val="28"/>
        </w:rPr>
        <w:t xml:space="preserve">(актуализации </w:t>
      </w:r>
      <w:r>
        <w:rPr>
          <w:rFonts w:ascii="FreeSerif" w:hAnsi="FreeSerif"/>
          <w:color w:val="000000"/>
          <w:sz w:val="28"/>
        </w:rPr>
        <w:t>и</w:t>
      </w:r>
      <w:r>
        <w:rPr>
          <w:rFonts w:ascii="FreeSerif" w:hAnsi="FreeSerif"/>
          <w:color w:val="000000"/>
          <w:sz w:val="28"/>
        </w:rPr>
        <w:t>(</w:t>
      </w:r>
      <w:r>
        <w:rPr>
          <w:rFonts w:ascii="FreeSerif" w:hAnsi="FreeSerif"/>
          <w:color w:val="000000"/>
          <w:sz w:val="28"/>
        </w:rPr>
        <w:t>или</w:t>
      </w:r>
      <w:r>
        <w:rPr>
          <w:rFonts w:ascii="FreeSerif" w:hAnsi="FreeSerif"/>
          <w:color w:val="000000"/>
          <w:sz w:val="28"/>
        </w:rPr>
        <w:t>)</w:t>
      </w:r>
      <w:r>
        <w:rPr>
          <w:rFonts w:ascii="FreeSerif" w:hAnsi="FreeSerif"/>
          <w:color w:val="000000"/>
          <w:sz w:val="28"/>
        </w:rPr>
        <w:t xml:space="preserve"> </w:t>
      </w:r>
      <w:r>
        <w:rPr>
          <w:rFonts w:ascii="FreeSerif" w:hAnsi="FreeSerif"/>
          <w:color w:val="000000"/>
          <w:sz w:val="28"/>
        </w:rPr>
        <w:t>дополнения)</w:t>
      </w:r>
      <w:r>
        <w:rPr>
          <w:rFonts w:ascii="FreeSerif" w:hAnsi="FreeSerif"/>
          <w:color w:val="000000"/>
          <w:sz w:val="28"/>
        </w:rPr>
        <w:t xml:space="preserve"> направляется в </w:t>
      </w:r>
      <w:r>
        <w:rPr>
          <w:rFonts w:ascii="FreeSerif" w:hAnsi="FreeSerif"/>
          <w:color w:val="000000"/>
          <w:sz w:val="28"/>
        </w:rPr>
        <w:t xml:space="preserve">департамент развития бизнеса и внешнеэкономической деятельности Краснодарского края </w:t>
      </w:r>
      <w:r>
        <w:rPr>
          <w:rFonts w:ascii="FreeSerif" w:hAnsi="FreeSerif"/>
          <w:color w:val="000000"/>
          <w:sz w:val="28"/>
        </w:rPr>
        <w:t xml:space="preserve">для включения в Сводный реестр </w:t>
      </w:r>
      <w:r>
        <w:rPr>
          <w:rFonts w:ascii="FreeSerif" w:hAnsi="FreeSerif"/>
          <w:color w:val="000000"/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</w:t>
      </w:r>
      <w:r>
        <w:rPr>
          <w:rFonts w:ascii="FreeSerif" w:hAnsi="FreeSerif"/>
          <w:color w:val="000000"/>
          <w:sz w:val="28"/>
        </w:rPr>
        <w:t xml:space="preserve">. </w:t>
      </w:r>
    </w:p>
    <w:p w14:paraId="7E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</w:t>
      </w:r>
      <w:r>
        <w:rPr>
          <w:rFonts w:ascii="FreeSerif" w:hAnsi="FreeSerif"/>
          <w:sz w:val="28"/>
        </w:rPr>
        <w:t xml:space="preserve">  </w:t>
      </w:r>
    </w:p>
    <w:p w14:paraId="7F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</w:t>
      </w:r>
    </w:p>
    <w:p w14:paraId="80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 w14:paraId="81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14:paraId="82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финансового управления</w:t>
      </w:r>
    </w:p>
    <w:p w14:paraId="83000000">
      <w:pPr>
        <w:ind/>
        <w:jc w:val="both"/>
        <w:rPr>
          <w:sz w:val="28"/>
        </w:rPr>
      </w:pPr>
      <w:r>
        <w:rPr>
          <w:rFonts w:ascii="FreeSerif" w:hAnsi="FreeSerif"/>
          <w:sz w:val="28"/>
        </w:rPr>
        <w:t xml:space="preserve">администрации                                                                                       </w:t>
      </w:r>
      <w:r>
        <w:rPr>
          <w:rFonts w:ascii="FreeSerif" w:hAnsi="FreeSerif"/>
          <w:sz w:val="28"/>
        </w:rPr>
        <w:t>С.</w:t>
      </w:r>
      <w:r>
        <w:rPr>
          <w:rFonts w:ascii="FreeSerif" w:hAnsi="FreeSerif"/>
          <w:sz w:val="28"/>
        </w:rPr>
        <w:t>В. Тертица</w:t>
      </w:r>
    </w:p>
    <w:p w14:paraId="84000000">
      <w:pPr>
        <w:sectPr>
          <w:headerReference r:id="rId6" w:type="default"/>
          <w:headerReference r:id="rId16" w:type="even"/>
          <w:footerReference r:id="rId7" w:type="default"/>
          <w:footerReference r:id="rId17" w:type="even"/>
          <w:pgSz w:h="16838" w:orient="portrait" w:w="11906"/>
          <w:pgMar w:bottom="1134" w:footer="709" w:gutter="0" w:header="709" w:left="1701" w:right="567" w:top="1134"/>
          <w:titlePg/>
        </w:sectPr>
      </w:pPr>
    </w:p>
    <w:p w14:paraId="85000000">
      <w:pPr>
        <w:widowControl w:val="0"/>
        <w:spacing w:line="322" w:lineRule="exact"/>
        <w:ind w:firstLine="0" w:left="8505" w:right="-31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Приложен</w:t>
      </w:r>
      <w:r>
        <w:rPr>
          <w:rFonts w:ascii="FreeSerif" w:hAnsi="FreeSerif"/>
          <w:color w:val="000000"/>
          <w:sz w:val="28"/>
        </w:rPr>
        <w:t xml:space="preserve">ие </w:t>
      </w:r>
      <w:r>
        <w:rPr>
          <w:rFonts w:ascii="FreeSerif" w:hAnsi="FreeSerif"/>
          <w:color w:val="000000"/>
          <w:sz w:val="28"/>
        </w:rPr>
        <w:t>1</w:t>
      </w:r>
    </w:p>
    <w:p w14:paraId="86000000">
      <w:pPr>
        <w:widowControl w:val="0"/>
        <w:ind w:firstLine="0" w:left="8505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</w:t>
      </w:r>
    </w:p>
    <w:p w14:paraId="87000000">
      <w:pPr>
        <w:widowControl w:val="0"/>
        <w:ind w:firstLine="0" w:left="8505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</w:p>
    <w:p w14:paraId="88000000">
      <w:pPr>
        <w:widowControl w:val="0"/>
        <w:ind w:right="-31"/>
        <w:rPr>
          <w:color w:val="000000"/>
          <w:sz w:val="28"/>
        </w:rPr>
      </w:pPr>
      <w:r>
        <w:rPr>
          <w:color w:val="000000"/>
          <w:sz w:val="28"/>
        </w:rPr>
        <w:t>Форма</w:t>
      </w:r>
    </w:p>
    <w:p w14:paraId="89000000">
      <w:pPr>
        <w:widowControl w:val="0"/>
        <w:ind w:firstLine="0" w:left="960"/>
        <w:jc w:val="center"/>
        <w:rPr>
          <w:b w:val="1"/>
          <w:color w:val="000000"/>
          <w:sz w:val="28"/>
        </w:rPr>
      </w:pPr>
    </w:p>
    <w:p w14:paraId="8A000000">
      <w:pPr>
        <w:widowControl w:val="0"/>
        <w:ind w:firstLine="0" w:left="9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</w:t>
      </w:r>
    </w:p>
    <w:p w14:paraId="8B000000">
      <w:pPr>
        <w:widowControl w:val="0"/>
        <w:ind w:firstLine="0" w:left="960"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 xml:space="preserve"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</w:t>
      </w:r>
    </w:p>
    <w:p w14:paraId="8C000000">
      <w:pPr>
        <w:widowControl w:val="0"/>
        <w:ind w:firstLine="0" w:left="960"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 xml:space="preserve">Ленинградский муниципальный округ Краснодарского края </w:t>
      </w:r>
    </w:p>
    <w:p w14:paraId="8D000000">
      <w:pPr>
        <w:widowControl w:val="0"/>
        <w:ind/>
        <w:rPr>
          <w:rFonts w:ascii="Tahoma" w:hAnsi="Tahoma"/>
          <w:color w:val="000000"/>
          <w:sz w:val="2"/>
        </w:rPr>
      </w:pPr>
    </w:p>
    <w:p w14:paraId="8E000000">
      <w:pPr>
        <w:widowControl w:val="0"/>
        <w:ind/>
        <w:rPr>
          <w:rFonts w:ascii="Tahoma" w:hAnsi="Tahoma"/>
          <w:color w:val="000000"/>
          <w:sz w:val="2"/>
        </w:rPr>
      </w:pPr>
    </w:p>
    <w:tbl>
      <w:tblPr>
        <w:tblStyle w:val="Style_9"/>
        <w:tblW w:type="auto" w:w="0"/>
        <w:tblLayout w:type="fixed"/>
        <w:tblCellMar>
          <w:left w:type="dxa" w:w="10"/>
          <w:right w:type="dxa" w:w="10"/>
        </w:tblCellMar>
      </w:tblPr>
      <w:tblGrid>
        <w:gridCol w:w="490"/>
        <w:gridCol w:w="2122"/>
        <w:gridCol w:w="2061"/>
        <w:gridCol w:w="1418"/>
        <w:gridCol w:w="2268"/>
        <w:gridCol w:w="1417"/>
        <w:gridCol w:w="1276"/>
        <w:gridCol w:w="1417"/>
        <w:gridCol w:w="1418"/>
        <w:gridCol w:w="1365"/>
      </w:tblGrid>
      <w:tr>
        <w:trPr>
          <w:trHeight w:hRule="exact" w:val="3037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F000000">
            <w:pPr>
              <w:widowControl w:val="0"/>
              <w:spacing w:after="60" w:line="18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№</w:t>
            </w:r>
          </w:p>
          <w:p w14:paraId="90000000">
            <w:pPr>
              <w:widowControl w:val="0"/>
              <w:spacing w:before="60" w:line="18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п/п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1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Полное наименование и организационно - правовая форма пострадавшего субъекта</w:t>
            </w:r>
          </w:p>
          <w:p w14:paraId="92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00000">
            <w:pPr>
              <w:widowControl w:val="0"/>
              <w:spacing w:line="226" w:lineRule="exact"/>
              <w:ind w:firstLine="0" w:left="140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Идентификационный</w:t>
            </w:r>
          </w:p>
          <w:p w14:paraId="94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номер</w:t>
            </w:r>
          </w:p>
          <w:p w14:paraId="95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налогоплательщика</w:t>
            </w:r>
          </w:p>
          <w:p w14:paraId="96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(пострадавшего</w:t>
            </w:r>
          </w:p>
          <w:p w14:paraId="97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субъекта</w:t>
            </w:r>
          </w:p>
          <w:p w14:paraId="98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предпринимательской деятельности и (или) самозанятого гражданина)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00000">
            <w:pPr>
              <w:widowControl w:val="0"/>
              <w:spacing w:line="226" w:lineRule="exact"/>
              <w:ind w:firstLine="0" w:left="81" w:right="136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Адрес</w:t>
            </w:r>
          </w:p>
          <w:p w14:paraId="9A000000">
            <w:pPr>
              <w:widowControl w:val="0"/>
              <w:spacing w:line="226" w:lineRule="exact"/>
              <w:ind w:firstLine="0" w:left="81" w:right="136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(местонахождение)</w:t>
            </w:r>
          </w:p>
          <w:p w14:paraId="9B000000">
            <w:pPr>
              <w:widowControl w:val="0"/>
              <w:spacing w:line="226" w:lineRule="exact"/>
              <w:ind w:firstLine="0" w:left="81" w:right="136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пострадавшего</w:t>
            </w:r>
          </w:p>
          <w:p w14:paraId="9C000000">
            <w:pPr>
              <w:widowControl w:val="0"/>
              <w:spacing w:line="226" w:lineRule="exact"/>
              <w:ind w:firstLine="0" w:left="81" w:right="136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субъекта</w:t>
            </w:r>
          </w:p>
          <w:p w14:paraId="9D000000">
            <w:pPr>
              <w:widowControl w:val="0"/>
              <w:spacing w:line="226" w:lineRule="exact"/>
              <w:ind w:firstLine="0" w:left="81" w:right="136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предпринимательской деятельности и (или) самозанятого гражданина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E000000">
            <w:pPr>
              <w:widowControl w:val="0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2), осуществляемого субъектом</w:t>
            </w:r>
          </w:p>
          <w:p w14:paraId="9F000000">
            <w:pPr>
              <w:widowControl w:val="0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предпринимательской</w:t>
            </w:r>
          </w:p>
          <w:p w14:paraId="A0000000">
            <w:pPr>
              <w:widowControl w:val="0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деятельности (при наличии)</w:t>
            </w:r>
          </w:p>
          <w:p w14:paraId="A1000000">
            <w:pPr>
              <w:widowControl w:val="0"/>
              <w:spacing w:line="226" w:lineRule="exact"/>
              <w:ind w:right="39"/>
              <w:jc w:val="center"/>
              <w:rPr>
                <w:color w:val="000000"/>
                <w:sz w:val="18"/>
                <w:highlight w:val="white"/>
              </w:rPr>
            </w:pPr>
          </w:p>
          <w:p w14:paraId="A2000000">
            <w:pPr>
              <w:widowControl w:val="0"/>
              <w:spacing w:line="226" w:lineRule="exact"/>
              <w:ind w:right="39"/>
              <w:jc w:val="center"/>
              <w:rPr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3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Адрес</w:t>
            </w:r>
          </w:p>
          <w:p w14:paraId="A4000000">
            <w:pPr>
              <w:widowControl w:val="0"/>
              <w:spacing w:line="23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Информация о пострадавших объектах, характер причиненного ущерба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6000000">
            <w:pPr>
              <w:widowControl w:val="0"/>
              <w:spacing w:line="230" w:lineRule="exact"/>
              <w:ind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Номер и дата акта Комиссии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18"/>
                <w:highlight w:val="white"/>
              </w:rPr>
              <w:t>по обследованию состояния объектов недвижимости (строений) и имущества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00000">
            <w:pPr>
              <w:widowControl w:val="0"/>
              <w:spacing w:line="230" w:lineRule="exact"/>
              <w:ind/>
              <w:jc w:val="center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Дата и номер постановления</w:t>
            </w:r>
          </w:p>
          <w:p w14:paraId="A8000000">
            <w:pPr>
              <w:widowControl w:val="0"/>
              <w:spacing w:line="23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 xml:space="preserve"> СО СУ СК РФ по Краснодарскому краю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9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Размер ущерба, причиненного пострадавшим субъектам</w:t>
            </w:r>
          </w:p>
          <w:p w14:paraId="AA000000">
            <w:pPr>
              <w:widowControl w:val="0"/>
              <w:spacing w:line="226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18"/>
                <w:highlight w:val="white"/>
              </w:rPr>
              <w:t>предпринимательской деятельности и (или) самозанятым гражданам</w:t>
            </w:r>
          </w:p>
        </w:tc>
      </w:tr>
      <w:tr>
        <w:trPr>
          <w:trHeight w:hRule="exact" w:val="200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B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C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F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2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3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4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</w:tbl>
    <w:p w14:paraId="B5000000">
      <w:pPr>
        <w:widowControl w:val="0"/>
        <w:ind/>
        <w:rPr>
          <w:rFonts w:ascii="Tahoma" w:hAnsi="Tahoma"/>
          <w:color w:val="000000"/>
        </w:rPr>
      </w:pPr>
    </w:p>
    <w:p w14:paraId="B6000000">
      <w:pPr>
        <w:sectPr>
          <w:headerReference r:id="rId22" w:type="default"/>
          <w:headerReference r:id="rId24" w:type="first"/>
          <w:headerReference r:id="rId11" w:type="even"/>
          <w:footerReference r:id="rId23" w:type="default"/>
          <w:footerReference r:id="rId12" w:type="even"/>
          <w:pgSz w:h="11906" w:orient="landscape" w:w="16838"/>
          <w:pgMar w:bottom="567" w:footer="709" w:gutter="0" w:header="709" w:left="1134" w:right="1134" w:top="1701"/>
          <w:titlePg/>
        </w:sectPr>
      </w:pPr>
    </w:p>
    <w:p w14:paraId="B7000000">
      <w:pPr>
        <w:ind/>
        <w:jc w:val="both"/>
        <w:rPr>
          <w:sz w:val="28"/>
        </w:rPr>
      </w:pPr>
    </w:p>
    <w:p w14:paraId="B8000000">
      <w:pPr>
        <w:keepNext w:val="1"/>
        <w:keepLines w:val="1"/>
        <w:widowControl w:val="0"/>
        <w:spacing w:line="322" w:lineRule="exact"/>
        <w:ind w:firstLine="0" w:left="4536" w:right="-31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  <w:r>
        <w:rPr>
          <w:rFonts w:ascii="FreeSerif" w:hAnsi="FreeSerif"/>
          <w:color w:val="000000"/>
          <w:sz w:val="28"/>
        </w:rPr>
        <w:t>2</w:t>
      </w:r>
    </w:p>
    <w:p w14:paraId="B9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</w:p>
    <w:p w14:paraId="BA000000">
      <w:pPr>
        <w:keepNext w:val="1"/>
        <w:keepLines w:val="1"/>
        <w:widowControl w:val="0"/>
        <w:ind w:right="-31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Форма</w:t>
      </w:r>
    </w:p>
    <w:p w14:paraId="BB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Главе муниципального образования </w:t>
      </w:r>
    </w:p>
    <w:p w14:paraId="BC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Ленинградский муниципальный округ</w:t>
      </w:r>
    </w:p>
    <w:p w14:paraId="BD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Краснодарского края</w:t>
      </w:r>
    </w:p>
    <w:p w14:paraId="BE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__________________________________</w:t>
      </w:r>
    </w:p>
    <w:p w14:paraId="BF000000">
      <w:pPr>
        <w:keepNext w:val="1"/>
        <w:keepLines w:val="1"/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 (наименование юридического лица/</w:t>
      </w:r>
      <w:r>
        <w:rPr>
          <w:rFonts w:ascii="FreeSerif" w:hAnsi="FreeSerif"/>
          <w:color w:val="000000"/>
          <w:sz w:val="28"/>
        </w:rPr>
        <w:br/>
      </w:r>
      <w:r>
        <w:rPr>
          <w:rFonts w:ascii="FreeSerif" w:hAnsi="FreeSerif"/>
          <w:color w:val="000000"/>
          <w:sz w:val="28"/>
        </w:rPr>
        <w:t>индивидуального предпринимателя/</w:t>
      </w:r>
      <w:r>
        <w:rPr>
          <w:rFonts w:ascii="FreeSerif" w:hAnsi="FreeSerif"/>
          <w:color w:val="000000"/>
          <w:sz w:val="28"/>
        </w:rPr>
        <w:br/>
      </w:r>
      <w:r>
        <w:rPr>
          <w:rFonts w:ascii="FreeSerif" w:hAnsi="FreeSerif"/>
          <w:color w:val="000000"/>
          <w:sz w:val="28"/>
        </w:rPr>
        <w:t>самозанятого)</w:t>
      </w:r>
    </w:p>
    <w:p w14:paraId="C0000000">
      <w:pPr>
        <w:keepNext w:val="1"/>
        <w:keepLines w:val="1"/>
        <w:widowControl w:val="0"/>
        <w:ind w:firstLine="0" w:left="4536" w:right="-31"/>
        <w:rPr>
          <w:color w:val="000000"/>
          <w:sz w:val="28"/>
        </w:rPr>
      </w:pPr>
    </w:p>
    <w:p w14:paraId="C1000000">
      <w:pPr>
        <w:keepNext w:val="1"/>
        <w:keepLines w:val="1"/>
        <w:widowControl w:val="0"/>
        <w:spacing w:line="317" w:lineRule="exact"/>
        <w:ind w:right="80"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color w:val="000000"/>
          <w:sz w:val="28"/>
        </w:rPr>
        <w:t>Заявление</w:t>
      </w:r>
    </w:p>
    <w:p w14:paraId="C2000000">
      <w:pPr>
        <w:keepNext w:val="1"/>
        <w:keepLines w:val="1"/>
        <w:widowControl w:val="0"/>
        <w:spacing w:after="330" w:line="317" w:lineRule="exact"/>
        <w:ind w:right="80"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на включение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 w:val="1"/>
          <w:color w:val="000000"/>
          <w:sz w:val="28"/>
        </w:rPr>
        <w:t xml:space="preserve"> </w:t>
      </w:r>
    </w:p>
    <w:p w14:paraId="C3000000">
      <w:pPr>
        <w:keepNext w:val="1"/>
        <w:keepLines w:val="1"/>
        <w:widowControl w:val="0"/>
        <w:spacing w:after="330" w:line="317" w:lineRule="exact"/>
        <w:ind w:right="80"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Данные заявителя</w:t>
      </w:r>
    </w:p>
    <w:tbl>
      <w:tblPr>
        <w:tblStyle w:val="Style_9"/>
        <w:tblW w:type="auto" w:w="0"/>
        <w:tblLayout w:type="fixed"/>
        <w:tblCellMar>
          <w:left w:type="dxa" w:w="10"/>
          <w:right w:type="dxa" w:w="10"/>
        </w:tblCellMar>
      </w:tblPr>
      <w:tblGrid>
        <w:gridCol w:w="6232"/>
        <w:gridCol w:w="3368"/>
      </w:tblGrid>
      <w:tr>
        <w:trPr>
          <w:trHeight w:hRule="exact" w:val="1144"/>
        </w:trPr>
        <w:tc>
          <w:tcPr>
            <w:tcW w:type="dxa" w:w="623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00000">
            <w:pPr>
              <w:keepNext w:val="1"/>
              <w:keepLines w:val="1"/>
              <w:widowControl w:val="0"/>
              <w:spacing w:line="274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Полное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370"/>
        </w:trPr>
        <w:tc>
          <w:tcPr>
            <w:tcW w:type="dxa" w:w="623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00000">
            <w:pPr>
              <w:keepNext w:val="1"/>
              <w:keepLines w:val="1"/>
              <w:widowControl w:val="0"/>
              <w:spacing w:line="220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Идентификационный номер налогоплательщика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7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840"/>
        </w:trPr>
        <w:tc>
          <w:tcPr>
            <w:tcW w:type="dxa" w:w="623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8000000">
            <w:pPr>
              <w:keepNext w:val="1"/>
              <w:keepLines w:val="1"/>
              <w:widowControl w:val="0"/>
              <w:spacing w:line="274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Адрес (местонахождение) пострадавшего субъекта предпринимательской деятельности и (или) самозанятого гражданина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9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398"/>
        </w:trPr>
        <w:tc>
          <w:tcPr>
            <w:tcW w:type="dxa" w:w="623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A000000">
            <w:pPr>
              <w:keepNext w:val="1"/>
              <w:keepLines w:val="1"/>
              <w:widowControl w:val="0"/>
              <w:spacing w:line="220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 xml:space="preserve">Контактный телефон, </w:t>
            </w:r>
            <w:r>
              <w:rPr>
                <w:color w:val="000000"/>
                <w:sz w:val="22"/>
                <w:highlight w:val="white"/>
              </w:rPr>
              <w:t>е</w:t>
            </w:r>
            <w:r>
              <w:rPr>
                <w:color w:val="000000"/>
                <w:sz w:val="22"/>
                <w:highlight w:val="white"/>
              </w:rPr>
              <w:t>-</w:t>
            </w:r>
            <w:r>
              <w:rPr>
                <w:color w:val="000000"/>
                <w:sz w:val="22"/>
                <w:highlight w:val="white"/>
              </w:rPr>
              <w:t>mail</w:t>
            </w:r>
            <w:r>
              <w:rPr>
                <w:color w:val="000000"/>
                <w:sz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highlight w:val="white"/>
              </w:rPr>
              <w:t>(при наличии)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841"/>
        </w:trPr>
        <w:tc>
          <w:tcPr>
            <w:tcW w:type="dxa" w:w="623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C000000">
            <w:pPr>
              <w:keepNext w:val="1"/>
              <w:keepLines w:val="1"/>
              <w:widowControl w:val="0"/>
              <w:spacing w:line="274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D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850"/>
        </w:trPr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E000000">
            <w:pPr>
              <w:keepNext w:val="1"/>
              <w:keepLines w:val="1"/>
              <w:widowControl w:val="0"/>
              <w:spacing w:line="274" w:lineRule="exact"/>
              <w:ind w:right="477"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Ф.И.О. представителя юридического лица/ Ф.И.О. индивидуального предпринимателя, самозанятого гражданина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F000000">
            <w:pPr>
              <w:keepNext w:val="1"/>
              <w:keepLines w:val="1"/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</w:tbl>
    <w:p w14:paraId="D0000000">
      <w:pPr>
        <w:keepNext w:val="1"/>
        <w:keepLines w:val="1"/>
        <w:widowControl w:val="0"/>
        <w:ind/>
        <w:rPr>
          <w:rFonts w:ascii="Tahoma" w:hAnsi="Tahoma"/>
          <w:color w:val="000000"/>
          <w:sz w:val="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00800" cy="14605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00800" cy="146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D1000000">
                            <w:pPr>
                              <w:pStyle w:val="Style_10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2000000">
      <w:pPr>
        <w:widowControl w:val="0"/>
        <w:spacing w:line="280" w:lineRule="exact"/>
        <w:ind/>
        <w:rPr>
          <w:sz w:val="28"/>
        </w:rPr>
      </w:pPr>
    </w:p>
    <w:p w14:paraId="D3000000">
      <w:pPr>
        <w:widowControl w:val="0"/>
        <w:spacing w:line="280" w:lineRule="exact"/>
        <w:ind/>
        <w:jc w:val="center"/>
        <w:rPr>
          <w:sz w:val="28"/>
        </w:rPr>
      </w:pPr>
      <w:r>
        <w:rPr>
          <w:sz w:val="28"/>
        </w:rPr>
        <w:t>Данные по событию нанесения ущерба</w:t>
      </w:r>
    </w:p>
    <w:p w14:paraId="D4000000">
      <w:pPr>
        <w:widowControl w:val="0"/>
        <w:spacing w:line="280" w:lineRule="exact"/>
        <w:ind/>
        <w:rPr>
          <w:sz w:val="28"/>
        </w:rPr>
      </w:pPr>
    </w:p>
    <w:tbl>
      <w:tblPr>
        <w:tblStyle w:val="Style_9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5949"/>
        <w:gridCol w:w="4131"/>
      </w:tblGrid>
      <w:tr>
        <w:trPr>
          <w:trHeight w:hRule="exact" w:val="365"/>
        </w:trPr>
        <w:tc>
          <w:tcPr>
            <w:tcW w:type="dxa" w:w="594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5000000">
            <w:pPr>
              <w:widowControl w:val="0"/>
              <w:spacing w:line="220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Дата причинения ущерба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6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933"/>
        </w:trPr>
        <w:tc>
          <w:tcPr>
            <w:tcW w:type="dxa" w:w="594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7000000">
            <w:pPr>
              <w:widowControl w:val="0"/>
              <w:spacing w:line="274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Адрес 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8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407"/>
        </w:trPr>
        <w:tc>
          <w:tcPr>
            <w:tcW w:type="dxa" w:w="594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9000000">
            <w:pPr>
              <w:widowControl w:val="0"/>
              <w:spacing w:line="274" w:lineRule="exact"/>
              <w:ind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Информация о поврежденном имуществе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A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2392"/>
        </w:trPr>
        <w:tc>
          <w:tcPr>
            <w:tcW w:type="dxa" w:w="594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B000000">
            <w:pPr>
              <w:widowControl w:val="0"/>
              <w:spacing w:line="274" w:lineRule="exact"/>
              <w:ind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Дата и номер постановления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      </w:r>
          </w:p>
          <w:p w14:paraId="DC000000">
            <w:pPr>
              <w:widowControl w:val="0"/>
              <w:spacing w:line="274" w:lineRule="exact"/>
              <w:ind/>
              <w:rPr>
                <w:color w:val="000000"/>
                <w:sz w:val="22"/>
                <w:highlight w:val="white"/>
              </w:rPr>
            </w:pP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D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  <w:tr>
        <w:trPr>
          <w:trHeight w:hRule="exact" w:val="850"/>
        </w:trPr>
        <w:tc>
          <w:tcPr>
            <w:tcW w:type="dxa" w:w="59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E000000">
            <w:pPr>
              <w:widowControl w:val="0"/>
              <w:spacing w:line="274" w:lineRule="exact"/>
              <w:ind/>
              <w:rPr>
                <w:sz w:val="28"/>
              </w:rPr>
            </w:pPr>
            <w:r>
              <w:rPr>
                <w:color w:val="000000"/>
                <w:sz w:val="22"/>
                <w:highlight w:val="white"/>
              </w:rPr>
              <w:t>Размер ущерба, причиненного пострадавшим субъектам предпринимательской деятельности и (или) самозанятым гражданам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F000000">
            <w:pPr>
              <w:widowControl w:val="0"/>
              <w:ind/>
              <w:rPr>
                <w:rFonts w:ascii="Tahoma" w:hAnsi="Tahoma"/>
                <w:color w:val="000000"/>
                <w:sz w:val="10"/>
              </w:rPr>
            </w:pPr>
          </w:p>
        </w:tc>
      </w:tr>
    </w:tbl>
    <w:p w14:paraId="E0000000">
      <w:pPr>
        <w:keepNext w:val="1"/>
        <w:keepLines w:val="1"/>
        <w:widowControl w:val="0"/>
        <w:spacing w:after="294" w:line="280" w:lineRule="exact"/>
        <w:ind w:firstLine="700" w:left="160"/>
        <w:jc w:val="both"/>
        <w:rPr>
          <w:color w:val="000000"/>
          <w:sz w:val="28"/>
        </w:rPr>
      </w:pPr>
    </w:p>
    <w:p w14:paraId="E1000000">
      <w:pPr>
        <w:keepNext w:val="1"/>
        <w:keepLines w:val="1"/>
        <w:widowControl w:val="0"/>
        <w:spacing w:after="294" w:line="280" w:lineRule="exact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На обработку персональных данных согласен (согласие прилагается).</w:t>
      </w:r>
    </w:p>
    <w:p w14:paraId="E2000000">
      <w:pPr>
        <w:keepNext w:val="1"/>
        <w:keepLines w:val="1"/>
        <w:widowControl w:val="0"/>
        <w:ind w:firstLine="709" w:left="0"/>
        <w:jc w:val="both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Приложением к заявлению являются документы и копии документов, указанных в пункте 2.2 раздела 2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>:</w:t>
      </w:r>
    </w:p>
    <w:p w14:paraId="E3000000">
      <w:pPr>
        <w:keepNext w:val="1"/>
        <w:keepLines w:val="1"/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E400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</w:p>
    <w:p w14:paraId="E500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</w:p>
    <w:p w14:paraId="E600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Заявитель</w:t>
      </w:r>
      <w:r>
        <w:rPr>
          <w:color w:val="000000"/>
          <w:sz w:val="28"/>
        </w:rPr>
        <w:t xml:space="preserve">               _____________________     ___________</w:t>
      </w:r>
    </w:p>
    <w:p w14:paraId="E7000000">
      <w:pPr>
        <w:keepNext w:val="1"/>
        <w:keepLines w:val="1"/>
        <w:widowControl w:val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                                    (подпись)   (Ф.И.О.)                (дата)</w:t>
      </w:r>
    </w:p>
    <w:p w14:paraId="E8000000">
      <w:pPr>
        <w:ind/>
        <w:jc w:val="both"/>
        <w:rPr>
          <w:sz w:val="28"/>
        </w:rPr>
      </w:pPr>
    </w:p>
    <w:p w14:paraId="E9000000">
      <w:pPr>
        <w:ind/>
        <w:jc w:val="both"/>
        <w:rPr>
          <w:sz w:val="28"/>
        </w:rPr>
      </w:pPr>
    </w:p>
    <w:p w14:paraId="EA000000">
      <w:pPr>
        <w:ind/>
        <w:jc w:val="both"/>
        <w:rPr>
          <w:sz w:val="28"/>
        </w:rPr>
      </w:pPr>
    </w:p>
    <w:p w14:paraId="EB000000">
      <w:pPr>
        <w:sectPr>
          <w:headerReference r:id="rId4" w:type="default"/>
          <w:headerReference r:id="rId1" w:type="first"/>
          <w:headerReference r:id="rId13" w:type="even"/>
          <w:footerReference r:id="rId5" w:type="default"/>
          <w:footerReference r:id="rId14" w:type="even"/>
          <w:pgSz w:h="16838" w:orient="portrait" w:w="11906"/>
          <w:pgMar w:bottom="1134" w:footer="709" w:gutter="0" w:header="709" w:left="1701" w:right="567" w:top="1134"/>
          <w:titlePg/>
        </w:sectPr>
      </w:pPr>
    </w:p>
    <w:p w14:paraId="EC000000">
      <w:pPr>
        <w:widowControl w:val="0"/>
        <w:spacing w:line="322" w:lineRule="exact"/>
        <w:ind w:firstLine="0" w:left="4536" w:right="-31"/>
        <w:rPr>
          <w:rFonts w:ascii="FreeSerif" w:hAnsi="FreeSerif"/>
          <w:sz w:val="28"/>
        </w:rPr>
      </w:pPr>
    </w:p>
    <w:p w14:paraId="ED000000">
      <w:pPr>
        <w:widowControl w:val="0"/>
        <w:spacing w:line="322" w:lineRule="exact"/>
        <w:ind w:firstLine="0" w:left="4536" w:right="-31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  <w:r>
        <w:rPr>
          <w:rFonts w:ascii="FreeSerif" w:hAnsi="FreeSerif"/>
          <w:color w:val="000000"/>
          <w:sz w:val="28"/>
        </w:rPr>
        <w:t>3</w:t>
      </w:r>
    </w:p>
    <w:p w14:paraId="EE000000">
      <w:pPr>
        <w:widowControl w:val="0"/>
        <w:ind w:firstLine="0" w:left="4536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</w:t>
      </w:r>
    </w:p>
    <w:p w14:paraId="EF000000">
      <w:pPr>
        <w:widowControl w:val="0"/>
        <w:ind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Форма</w:t>
      </w:r>
    </w:p>
    <w:p w14:paraId="F0000000">
      <w:pPr>
        <w:widowControl w:val="0"/>
        <w:ind w:firstLine="0" w:left="5954"/>
        <w:jc w:val="center"/>
        <w:rPr>
          <w:rFonts w:ascii="FreeSerif" w:hAnsi="FreeSerif"/>
          <w:b w:val="1"/>
          <w:color w:val="000000"/>
          <w:sz w:val="28"/>
        </w:rPr>
      </w:pPr>
    </w:p>
    <w:p w14:paraId="F1000000">
      <w:pPr>
        <w:widowControl w:val="0"/>
        <w:spacing w:line="280" w:lineRule="exact"/>
        <w:ind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color w:val="000000"/>
          <w:sz w:val="28"/>
        </w:rPr>
        <w:t>Согласие</w:t>
      </w:r>
    </w:p>
    <w:p w14:paraId="F2000000">
      <w:pPr>
        <w:widowControl w:val="0"/>
        <w:spacing w:line="317" w:lineRule="exact"/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на обработку персональных данных</w:t>
      </w:r>
    </w:p>
    <w:p w14:paraId="F3000000">
      <w:pPr>
        <w:widowControl w:val="0"/>
        <w:ind/>
        <w:jc w:val="center"/>
        <w:rPr>
          <w:color w:val="000000"/>
          <w:sz w:val="28"/>
        </w:rPr>
      </w:pPr>
    </w:p>
    <w:p w14:paraId="F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Я,________________________________________________________________ ,                                                                                   </w:t>
      </w:r>
    </w:p>
    <w:p w14:paraId="F5000000">
      <w:pPr>
        <w:widowControl w:val="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(фамилия, имя, отчество (последнее - при наличии)</w:t>
      </w:r>
    </w:p>
    <w:p w14:paraId="F6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F7000000">
      <w:pPr>
        <w:widowControl w:val="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(данные паспорта (или иного документа, удостоверяющего личность)</w:t>
      </w:r>
    </w:p>
    <w:p w14:paraId="F8000000">
      <w:pPr>
        <w:widowControl w:val="0"/>
        <w:ind/>
        <w:jc w:val="center"/>
        <w:rPr>
          <w:color w:val="000000"/>
          <w:sz w:val="22"/>
        </w:rPr>
      </w:pP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br/>
      </w:r>
      <w:r>
        <w:rPr>
          <w:color w:val="000000"/>
          <w:sz w:val="22"/>
        </w:rPr>
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</w:r>
    </w:p>
    <w:p w14:paraId="F9000000">
      <w:pPr>
        <w:widowControl w:val="0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настоящим даю свое согласие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00000"/>
          <w:sz w:val="28"/>
        </w:rPr>
        <w:t xml:space="preserve"> на обработку моих указанных ниже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их использования:</w:t>
      </w:r>
    </w:p>
    <w:p w14:paraId="FA000000">
      <w:pPr>
        <w:widowControl w:val="0"/>
        <w:tabs>
          <w:tab w:leader="none" w:pos="970" w:val="left"/>
        </w:tabs>
        <w:spacing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фамилия, имя, отчество;</w:t>
      </w:r>
    </w:p>
    <w:p w14:paraId="FB000000">
      <w:pPr>
        <w:widowControl w:val="0"/>
        <w:tabs>
          <w:tab w:leader="none" w:pos="950" w:val="left"/>
        </w:tabs>
        <w:spacing w:line="317" w:lineRule="exact"/>
        <w:ind w:firstLine="0" w:left="74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паспортные данные (или данные иного документа, удостоверяющего личность);</w:t>
      </w:r>
    </w:p>
    <w:p w14:paraId="FC000000">
      <w:pPr>
        <w:widowControl w:val="0"/>
        <w:tabs>
          <w:tab w:leader="none" w:pos="970" w:val="left"/>
        </w:tabs>
        <w:spacing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дата и место рождения;</w:t>
      </w:r>
    </w:p>
    <w:p w14:paraId="FD000000">
      <w:pPr>
        <w:widowControl w:val="0"/>
        <w:tabs>
          <w:tab w:leader="none" w:pos="970" w:val="left"/>
        </w:tabs>
        <w:spacing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гражданство;</w:t>
      </w:r>
    </w:p>
    <w:p w14:paraId="FE000000">
      <w:pPr>
        <w:widowControl w:val="0"/>
        <w:tabs>
          <w:tab w:leader="none" w:pos="936" w:val="left"/>
        </w:tabs>
        <w:spacing w:line="317" w:lineRule="exact"/>
        <w:ind w:firstLine="0" w:left="740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адрес регистрации (по месту жительства, по месту пребывания), адрес фактического проживания;</w:t>
      </w:r>
    </w:p>
    <w:p w14:paraId="FF000000">
      <w:pPr>
        <w:widowControl w:val="0"/>
        <w:tabs>
          <w:tab w:leader="none" w:pos="970" w:val="left"/>
        </w:tabs>
        <w:spacing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телефон (домашний, мобильный);</w:t>
      </w:r>
    </w:p>
    <w:p w14:paraId="00010000">
      <w:pPr>
        <w:widowControl w:val="0"/>
        <w:tabs>
          <w:tab w:leader="none" w:pos="970" w:val="left"/>
        </w:tabs>
        <w:spacing w:after="297"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данные ИНН и ОГРН.</w:t>
      </w:r>
    </w:p>
    <w:p w14:paraId="01010000">
      <w:pPr>
        <w:widowControl w:val="0"/>
        <w:tabs>
          <w:tab w:leader="none" w:pos="970" w:val="left"/>
        </w:tabs>
        <w:spacing w:after="297" w:line="317" w:lineRule="exact"/>
        <w:ind w:firstLine="0"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color w:val="000000"/>
          <w:sz w:val="28"/>
        </w:rPr>
        <w:t>Настоящее согласие может быть отозвано в письменной форме.</w:t>
      </w:r>
    </w:p>
    <w:p w14:paraId="02010000">
      <w:pPr>
        <w:keepNext w:val="1"/>
        <w:keepLines w:val="1"/>
        <w:widowControl w:val="0"/>
        <w:ind/>
        <w:jc w:val="both"/>
        <w:rPr>
          <w:color w:val="000000"/>
          <w:sz w:val="20"/>
        </w:rPr>
      </w:pPr>
      <w:r>
        <w:rPr>
          <w:rFonts w:ascii="FreeSerif" w:hAnsi="FreeSerif"/>
          <w:color w:val="000000"/>
          <w:sz w:val="28"/>
        </w:rPr>
        <w:t>Заявитель</w:t>
      </w:r>
      <w:r>
        <w:rPr>
          <w:color w:val="000000"/>
          <w:sz w:val="28"/>
        </w:rPr>
        <w:t xml:space="preserve">      ____________________________________     ___________</w:t>
      </w:r>
    </w:p>
    <w:p w14:paraId="0301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(подпись)   (Ф.И.О.)                         (дата)</w:t>
      </w:r>
    </w:p>
    <w:p w14:paraId="0401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</w:p>
    <w:p w14:paraId="05010000">
      <w:pPr>
        <w:keepNext w:val="1"/>
        <w:keepLines w:val="1"/>
        <w:widowControl w:val="0"/>
        <w:ind w:firstLine="709" w:left="0"/>
        <w:jc w:val="both"/>
        <w:rPr>
          <w:color w:val="000000"/>
          <w:sz w:val="28"/>
        </w:rPr>
      </w:pPr>
    </w:p>
    <w:p w14:paraId="06010000">
      <w:pPr>
        <w:sectPr>
          <w:headerReference r:id="rId8" w:type="default"/>
          <w:headerReference r:id="rId15" w:type="first"/>
          <w:headerReference r:id="rId18" w:type="even"/>
          <w:footerReference r:id="rId9" w:type="default"/>
          <w:footerReference r:id="rId19" w:type="even"/>
          <w:pgSz w:h="16838" w:orient="portrait" w:w="11906"/>
          <w:pgMar w:bottom="1134" w:footer="709" w:gutter="0" w:header="709" w:left="1701" w:right="567" w:top="709"/>
          <w:titlePg/>
        </w:sectPr>
      </w:pPr>
    </w:p>
    <w:tbl>
      <w:tblPr>
        <w:tblStyle w:val="Style_9"/>
        <w:tblpPr w:bottomFromText="0" w:horzAnchor="margin" w:leftFromText="180" w:rightFromText="180" w:tblpXSpec="left" w:tblpY="-615" w:topFromText="0" w:vertAnchor="text"/>
        <w:tblW w:type="auto" w:w="0"/>
        <w:tblLayout w:type="fixed"/>
      </w:tblPr>
      <w:tblGrid>
        <w:gridCol w:w="200"/>
        <w:gridCol w:w="10969"/>
      </w:tblGrid>
      <w:tr>
        <w:tc>
          <w:tcPr>
            <w:tcW w:type="dxa" w:w="200"/>
          </w:tcPr>
          <w:p w14:paraId="07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</w:t>
            </w:r>
          </w:p>
        </w:tc>
        <w:tc>
          <w:tcPr>
            <w:tcW w:type="dxa" w:w="10969"/>
          </w:tcPr>
          <w:p w14:paraId="08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</w:p>
          <w:p w14:paraId="09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</w:p>
          <w:p w14:paraId="0A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Приложение 2</w:t>
            </w:r>
          </w:p>
          <w:p w14:paraId="0B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УТВЕРЖДЕНО</w:t>
            </w:r>
          </w:p>
          <w:p w14:paraId="0C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постановлением администрации</w:t>
            </w:r>
          </w:p>
          <w:p w14:paraId="0D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муниципального образования</w:t>
            </w:r>
          </w:p>
          <w:p w14:paraId="0E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Ленинградский муниципальный </w:t>
            </w:r>
          </w:p>
          <w:p w14:paraId="0F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округ Краснодарского края</w:t>
            </w:r>
          </w:p>
          <w:p w14:paraId="10010000">
            <w:pPr>
              <w:pStyle w:val="Style_7"/>
              <w:widowControl w:val="1"/>
              <w:tabs>
                <w:tab w:leader="none" w:pos="5387" w:val="left"/>
              </w:tabs>
              <w:ind w:firstLine="0" w:left="5103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</w:r>
            <w:r>
              <w:rPr>
                <w:rFonts w:ascii="FreeSerif" w:hAnsi="FreeSerif"/>
                <w:sz w:val="28"/>
              </w:rPr>
              <w:t>от 627 № 26.05.2025</w:t>
            </w:r>
          </w:p>
          <w:p w14:paraId="11010000">
            <w:pPr>
              <w:pStyle w:val="Style_7"/>
              <w:widowControl w:val="1"/>
              <w:tabs>
                <w:tab w:leader="none" w:pos="5103" w:val="left"/>
              </w:tabs>
              <w:ind w:firstLine="0" w:left="0"/>
              <w:rPr>
                <w:rFonts w:ascii="FreeSerif" w:hAnsi="FreeSerif"/>
                <w:sz w:val="22"/>
              </w:rPr>
            </w:pPr>
          </w:p>
        </w:tc>
      </w:tr>
    </w:tbl>
    <w:p w14:paraId="12010000">
      <w:pPr>
        <w:ind/>
        <w:jc w:val="center"/>
        <w:rPr>
          <w:rFonts w:ascii="FreeSerif" w:hAnsi="FreeSerif"/>
          <w:b w:val="1"/>
          <w:color w:val="030000"/>
          <w:sz w:val="28"/>
        </w:rPr>
      </w:pPr>
    </w:p>
    <w:p w14:paraId="13010000">
      <w:pPr>
        <w:ind/>
        <w:jc w:val="center"/>
        <w:rPr>
          <w:rFonts w:ascii="FreeSerif" w:hAnsi="FreeSerif"/>
          <w:b w:val="1"/>
          <w:color w:val="03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>ПОЛОЖЕНИЕ</w:t>
      </w:r>
    </w:p>
    <w:p w14:paraId="14010000">
      <w:pPr>
        <w:ind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 xml:space="preserve">о </w:t>
      </w:r>
      <w:r>
        <w:rPr>
          <w:rFonts w:ascii="FreeSerif" w:hAnsi="FreeSerif"/>
          <w:b w:val="1"/>
          <w:color w:val="030000"/>
          <w:sz w:val="28"/>
        </w:rPr>
        <w:t>к</w:t>
      </w:r>
      <w:r>
        <w:rPr>
          <w:rFonts w:ascii="FreeSerif" w:hAnsi="FreeSerif"/>
          <w:b w:val="1"/>
          <w:color w:val="030000"/>
          <w:sz w:val="28"/>
        </w:rPr>
        <w:t xml:space="preserve">омиссии </w:t>
      </w:r>
      <w:r>
        <w:rPr>
          <w:rFonts w:ascii="FreeSerif" w:hAnsi="FreeSerif"/>
          <w:b w:val="1"/>
          <w:color w:val="000000"/>
          <w:sz w:val="28"/>
        </w:rPr>
        <w:t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 w:val="1"/>
          <w:color w:val="000000"/>
          <w:sz w:val="28"/>
        </w:rPr>
        <w:t xml:space="preserve"> </w:t>
      </w:r>
    </w:p>
    <w:p w14:paraId="15010000">
      <w:pPr>
        <w:ind/>
        <w:jc w:val="center"/>
        <w:rPr>
          <w:rFonts w:ascii="FreeSerif" w:hAnsi="FreeSerif"/>
          <w:color w:val="030000"/>
          <w:sz w:val="28"/>
        </w:rPr>
      </w:pPr>
    </w:p>
    <w:p w14:paraId="16010000">
      <w:pPr>
        <w:ind/>
        <w:jc w:val="center"/>
        <w:rPr>
          <w:rFonts w:ascii="FreeSerif" w:hAnsi="FreeSerif"/>
          <w:color w:val="030000"/>
          <w:sz w:val="28"/>
        </w:rPr>
      </w:pPr>
    </w:p>
    <w:p w14:paraId="17010000">
      <w:pPr>
        <w:numPr>
          <w:ilvl w:val="0"/>
          <w:numId w:val="5"/>
        </w:numPr>
        <w:ind/>
        <w:jc w:val="center"/>
        <w:rPr>
          <w:rFonts w:ascii="FreeSerif" w:hAnsi="FreeSerif"/>
          <w:b w:val="1"/>
          <w:color w:val="03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>Общие положения</w:t>
      </w:r>
    </w:p>
    <w:p w14:paraId="18010000">
      <w:pPr>
        <w:ind w:firstLine="0" w:left="1065"/>
        <w:rPr>
          <w:rFonts w:ascii="FreeSerif" w:hAnsi="FreeSerif"/>
          <w:color w:val="030000"/>
          <w:sz w:val="28"/>
        </w:rPr>
      </w:pPr>
    </w:p>
    <w:p w14:paraId="19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Комиссия </w:t>
      </w:r>
      <w:r>
        <w:rPr>
          <w:rFonts w:ascii="FreeSerif" w:hAnsi="FreeSerif"/>
          <w:color w:val="030000"/>
          <w:sz w:val="28"/>
        </w:rPr>
        <w:t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</w:t>
      </w:r>
      <w:r>
        <w:rPr>
          <w:rFonts w:ascii="FreeSerif" w:hAnsi="FreeSerif"/>
          <w:color w:val="030000"/>
          <w:sz w:val="28"/>
        </w:rPr>
        <w:t xml:space="preserve">(далее - поврежденные объекты, Комиссия), создана для обследования поврежденных объектов в целях формировании Реестра </w:t>
      </w:r>
      <w:r>
        <w:rPr>
          <w:rFonts w:ascii="FreeSerif" w:hAnsi="FreeSerif"/>
          <w:color w:val="030000"/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</w:t>
      </w:r>
      <w:r>
        <w:rPr>
          <w:rFonts w:ascii="FreeSerif" w:hAnsi="FreeSerif"/>
          <w:color w:val="030000"/>
          <w:sz w:val="28"/>
        </w:rPr>
        <w:t>(далее - Реестр).</w:t>
      </w:r>
    </w:p>
    <w:p w14:paraId="1A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В своей деятельности Комиссия руководствуется Конституцией Российской Федерации, законами и иными правовыми актами Российской Федерации, законами и иными правовыми актами </w:t>
      </w:r>
      <w:r>
        <w:rPr>
          <w:rFonts w:ascii="FreeSerif" w:hAnsi="FreeSerif"/>
          <w:color w:val="030000"/>
          <w:sz w:val="28"/>
        </w:rPr>
        <w:t>Краснодарского края,</w:t>
      </w:r>
      <w:r>
        <w:rPr>
          <w:rFonts w:ascii="FreeSerif" w:hAnsi="FreeSerif"/>
          <w:color w:val="030000"/>
          <w:sz w:val="28"/>
        </w:rPr>
        <w:t xml:space="preserve"> настоящим Положением.</w:t>
      </w:r>
    </w:p>
    <w:p w14:paraId="1B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1.3.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В рамках настоящего Положения к поврежденным объектам относятся используемые в предпринимательской деятельности объекты недвижимости (строения) и имущество субъектов предпринимательской деятельности и физических лиц, применяющих специальный налоговый режим «Налог на профессиональный доход», которому был нанесен ущерб в результате обстрелов со стороны вооруженных формирований Украины и террористических актов.</w:t>
      </w:r>
    </w:p>
    <w:p w14:paraId="1C010000">
      <w:pPr>
        <w:numPr>
          <w:ilvl w:val="0"/>
          <w:numId w:val="5"/>
        </w:numPr>
        <w:ind/>
        <w:jc w:val="center"/>
        <w:rPr>
          <w:rFonts w:ascii="FreeSerif" w:hAnsi="FreeSerif"/>
          <w:b w:val="1"/>
          <w:color w:val="03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>Функции комиссии</w:t>
      </w:r>
    </w:p>
    <w:p w14:paraId="1D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</w:p>
    <w:p w14:paraId="1E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2.1.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Функциями Комиссии являются:</w:t>
      </w:r>
    </w:p>
    <w:p w14:paraId="1F010000">
      <w:pPr>
        <w:numPr>
          <w:ilvl w:val="0"/>
          <w:numId w:val="6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обследование поврежденных объектов на предмет установления факта повреждения с определением характера и объемов повреждений;</w:t>
      </w:r>
    </w:p>
    <w:p w14:paraId="20010000">
      <w:pPr>
        <w:numPr>
          <w:ilvl w:val="0"/>
          <w:numId w:val="6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составление актов обследований объектов недвижимости (строений) и имущества, поврежденного в результате обстрела, с указанием характера и объемов разрушений (повреждений) отдельно по каждому объекту и их направление в отдел экономи</w:t>
      </w:r>
      <w:r>
        <w:rPr>
          <w:rFonts w:ascii="FreeSerif" w:hAnsi="FreeSerif"/>
          <w:color w:val="030000"/>
          <w:sz w:val="28"/>
        </w:rPr>
        <w:t xml:space="preserve">ки администрации </w:t>
      </w:r>
      <w:r>
        <w:rPr>
          <w:rFonts w:ascii="FreeSerif" w:hAnsi="FreeSerif"/>
          <w:color w:val="030000"/>
          <w:sz w:val="28"/>
        </w:rPr>
        <w:t>муниципального образования Ленинградского муниципального округа Краснодарского края</w:t>
      </w:r>
      <w:r>
        <w:rPr>
          <w:rFonts w:ascii="FreeSerif" w:hAnsi="FreeSerif"/>
          <w:color w:val="030000"/>
          <w:sz w:val="28"/>
        </w:rPr>
        <w:t>.</w:t>
      </w:r>
    </w:p>
    <w:p w14:paraId="21010000">
      <w:pPr>
        <w:rPr>
          <w:rFonts w:ascii="FreeSerif" w:hAnsi="FreeSerif"/>
          <w:color w:val="030000"/>
          <w:sz w:val="28"/>
        </w:rPr>
      </w:pPr>
    </w:p>
    <w:p w14:paraId="22010000">
      <w:pPr>
        <w:numPr>
          <w:ilvl w:val="0"/>
          <w:numId w:val="5"/>
        </w:numPr>
        <w:ind/>
        <w:jc w:val="center"/>
        <w:rPr>
          <w:rFonts w:ascii="FreeSerif" w:hAnsi="FreeSerif"/>
          <w:b w:val="1"/>
          <w:color w:val="03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>Права и обязанности комиссии</w:t>
      </w:r>
    </w:p>
    <w:p w14:paraId="23010000">
      <w:pPr>
        <w:ind w:firstLine="0" w:left="1065"/>
        <w:rPr>
          <w:rFonts w:ascii="FreeSerif" w:hAnsi="FreeSerif"/>
          <w:color w:val="030000"/>
          <w:sz w:val="28"/>
        </w:rPr>
      </w:pPr>
    </w:p>
    <w:p w14:paraId="24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3.1.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Комиссия в своей работе имеет право:</w:t>
      </w:r>
    </w:p>
    <w:p w14:paraId="2501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запрашивать необходимую информацию в целях исполнения своих функций;</w:t>
      </w:r>
    </w:p>
    <w:p w14:paraId="2601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привлекать специалистов и должностных лиц, не входящих в состав Комиссии;</w:t>
      </w:r>
    </w:p>
    <w:p w14:paraId="2701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взаимодействовать с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 w14:paraId="28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3.2.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Комиссия обязана:</w:t>
      </w:r>
    </w:p>
    <w:p w14:paraId="2901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соблюдать действующее законодательство Российской Федерации;</w:t>
      </w:r>
    </w:p>
    <w:p w14:paraId="2A01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не разглашать сведения, имеющие служебный или конфиденциальный характер;</w:t>
      </w:r>
    </w:p>
    <w:p w14:paraId="2B01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исполнять функции, возложенные на нее настоящим Положением.</w:t>
      </w:r>
    </w:p>
    <w:p w14:paraId="2C010000">
      <w:pPr>
        <w:rPr>
          <w:rFonts w:ascii="FreeSerif" w:hAnsi="FreeSerif"/>
          <w:color w:val="030000"/>
          <w:sz w:val="28"/>
        </w:rPr>
      </w:pPr>
    </w:p>
    <w:p w14:paraId="2D010000">
      <w:pPr>
        <w:numPr>
          <w:ilvl w:val="0"/>
          <w:numId w:val="5"/>
        </w:numPr>
        <w:ind/>
        <w:jc w:val="center"/>
        <w:rPr>
          <w:rFonts w:ascii="FreeSerif" w:hAnsi="FreeSerif"/>
          <w:b w:val="1"/>
          <w:color w:val="030000"/>
          <w:sz w:val="28"/>
        </w:rPr>
      </w:pPr>
      <w:r>
        <w:rPr>
          <w:rFonts w:ascii="FreeSerif" w:hAnsi="FreeSerif"/>
          <w:b w:val="1"/>
          <w:color w:val="030000"/>
          <w:sz w:val="28"/>
        </w:rPr>
        <w:t>Порядок формирования и работы комиссии</w:t>
      </w:r>
    </w:p>
    <w:p w14:paraId="2E010000">
      <w:pPr>
        <w:ind w:firstLine="0" w:left="1065"/>
        <w:rPr>
          <w:rFonts w:ascii="FreeSerif" w:hAnsi="FreeSerif"/>
          <w:color w:val="030000"/>
          <w:sz w:val="28"/>
        </w:rPr>
      </w:pPr>
    </w:p>
    <w:p w14:paraId="2F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4.1.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 xml:space="preserve">Состав Комиссии (председатель, заместитель председателя, секретарь и иные члены Комиссии) формируется из представителей отраслевых (функциональных) органов </w:t>
      </w:r>
      <w:r>
        <w:rPr>
          <w:rFonts w:ascii="FreeSerif" w:hAnsi="FreeSerif"/>
          <w:color w:val="030000"/>
          <w:sz w:val="28"/>
        </w:rPr>
        <w:t xml:space="preserve">администрации </w:t>
      </w:r>
      <w:r>
        <w:rPr>
          <w:rFonts w:ascii="FreeSerif" w:hAnsi="FreeSerif"/>
          <w:color w:val="03000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и утверждается постановлением </w:t>
      </w:r>
      <w:r>
        <w:rPr>
          <w:rFonts w:ascii="FreeSerif" w:hAnsi="FreeSerif"/>
          <w:color w:val="030000"/>
          <w:sz w:val="28"/>
        </w:rPr>
        <w:t xml:space="preserve">администрации </w:t>
      </w:r>
      <w:r>
        <w:rPr>
          <w:rFonts w:ascii="FreeSerif" w:hAnsi="FreeSerif"/>
          <w:color w:val="03000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>.</w:t>
      </w:r>
    </w:p>
    <w:p w14:paraId="30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4.2.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Председатель Комиссии руководит работой Комиссии, определяет график ее работы.</w:t>
      </w:r>
    </w:p>
    <w:p w14:paraId="31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4.3.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Заместитель председателя Комиссии исполняет обязанности председателя Комиссии в его отсутствие. Члены Комиссии участвуют в работе Комиссии, вносят предложения по организации ее деятельности.</w:t>
      </w:r>
    </w:p>
    <w:p w14:paraId="32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4.4.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Деятельность Комиссии осуществляется посредством выездных обследований объектов, используемых для ведения предпринимательской деятельности, поврежденных в результате обстрелов со стороны вооруженных формирований Украины и террористических актов. Выездное обследование организуется не позднее 10 рабочих дней, следующих за днем поступления от субъекта предпринимательской деятельности заявления о включении в Реестр.</w:t>
      </w:r>
    </w:p>
    <w:p w14:paraId="33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4.5.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Обследование проводится не менее чем половиной членов Комиссии. Члены Комиссии участвуют в обследовании лично.</w:t>
      </w:r>
    </w:p>
    <w:p w14:paraId="34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4.6.</w:t>
      </w:r>
      <w:r>
        <w:rPr>
          <w:rFonts w:ascii="FreeSerif" w:hAnsi="FreeSerif"/>
          <w:color w:val="030000"/>
          <w:sz w:val="28"/>
        </w:rPr>
        <w:tab/>
      </w:r>
      <w:r>
        <w:rPr>
          <w:rFonts w:ascii="FreeSerif" w:hAnsi="FreeSerif"/>
          <w:color w:val="030000"/>
          <w:sz w:val="28"/>
        </w:rPr>
        <w:t>По результатам выездного обследования Комиссией составляется акт обследования в отношении каждого поврежденного объекта по форме согласно приложению к настоящему Положению в 2 экземплярах, один из которых направляется в отдел экономи</w:t>
      </w:r>
      <w:r>
        <w:rPr>
          <w:rFonts w:ascii="FreeSerif" w:hAnsi="FreeSerif"/>
          <w:color w:val="030000"/>
          <w:sz w:val="28"/>
        </w:rPr>
        <w:t xml:space="preserve">ки администрации </w:t>
      </w:r>
      <w:r>
        <w:rPr>
          <w:rFonts w:ascii="FreeSerif" w:hAnsi="FreeSerif"/>
          <w:color w:val="03000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FreeSerif" w:hAnsi="FreeSerif"/>
          <w:color w:val="030000"/>
          <w:sz w:val="28"/>
        </w:rPr>
        <w:t xml:space="preserve"> для формирования Реестра (внесения изменений в него), другой - пострадавшему субъекту предпринимательской деятельности</w:t>
      </w:r>
      <w:r>
        <w:rPr>
          <w:rFonts w:ascii="FreeSerif" w:hAnsi="FreeSerif"/>
          <w:color w:val="030000"/>
          <w:sz w:val="28"/>
        </w:rPr>
        <w:t xml:space="preserve"> в срок не позднее 5 рабочих дней со дня его утверждения</w:t>
      </w:r>
      <w:r>
        <w:rPr>
          <w:rFonts w:ascii="FreeSerif" w:hAnsi="FreeSerif"/>
          <w:color w:val="030000"/>
          <w:sz w:val="28"/>
        </w:rPr>
        <w:t>.</w:t>
      </w:r>
    </w:p>
    <w:p w14:paraId="35010000">
      <w:pPr>
        <w:tabs>
          <w:tab w:leader="none" w:pos="1276" w:val="left"/>
        </w:tabs>
        <w:ind w:firstLine="709" w:left="0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Акт обследования подписывается всеми членами Комиссии, участвующими в проведении выездного обследования. </w:t>
      </w:r>
    </w:p>
    <w:p w14:paraId="36010000">
      <w:pPr>
        <w:ind/>
        <w:jc w:val="both"/>
        <w:rPr>
          <w:rFonts w:ascii="FreeSerif" w:hAnsi="FreeSerif"/>
          <w:sz w:val="28"/>
        </w:rPr>
      </w:pPr>
    </w:p>
    <w:p w14:paraId="37010000">
      <w:pPr>
        <w:ind/>
        <w:jc w:val="both"/>
        <w:rPr>
          <w:rFonts w:ascii="FreeSerif" w:hAnsi="FreeSerif"/>
          <w:sz w:val="28"/>
        </w:rPr>
      </w:pPr>
    </w:p>
    <w:p w14:paraId="38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 w14:paraId="39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14:paraId="3A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финансового управления</w:t>
      </w:r>
    </w:p>
    <w:p w14:paraId="3B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администрации                                                                                        С.В. Тертица                          </w:t>
      </w:r>
    </w:p>
    <w:p w14:paraId="3C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3D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3E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3F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0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1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2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3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4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5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6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7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</w:p>
    <w:p w14:paraId="48010000">
      <w:pPr>
        <w:widowControl w:val="0"/>
        <w:ind w:firstLine="0" w:left="5103" w:right="-31"/>
        <w:rPr>
          <w:color w:val="000000"/>
          <w:sz w:val="28"/>
        </w:rPr>
      </w:pPr>
    </w:p>
    <w:p w14:paraId="49010000">
      <w:pPr>
        <w:widowControl w:val="0"/>
        <w:ind w:firstLine="0" w:left="5103" w:right="-31"/>
        <w:rPr>
          <w:color w:val="000000"/>
          <w:sz w:val="28"/>
        </w:rPr>
      </w:pPr>
    </w:p>
    <w:p w14:paraId="4A010000">
      <w:pPr>
        <w:widowControl w:val="0"/>
        <w:ind w:firstLine="0" w:left="5103" w:right="-31"/>
        <w:rPr>
          <w:color w:val="000000"/>
          <w:sz w:val="28"/>
        </w:rPr>
      </w:pPr>
    </w:p>
    <w:p w14:paraId="4B010000">
      <w:pPr>
        <w:widowControl w:val="0"/>
        <w:ind w:firstLine="0" w:left="5103" w:right="-31"/>
        <w:rPr>
          <w:color w:val="000000"/>
          <w:sz w:val="28"/>
        </w:rPr>
      </w:pPr>
    </w:p>
    <w:p w14:paraId="4C010000">
      <w:pPr>
        <w:widowControl w:val="0"/>
        <w:ind w:firstLine="0" w:left="5103" w:right="-31"/>
        <w:rPr>
          <w:color w:val="000000"/>
          <w:sz w:val="28"/>
        </w:rPr>
      </w:pPr>
    </w:p>
    <w:p w14:paraId="4D010000">
      <w:pPr>
        <w:widowControl w:val="0"/>
        <w:ind w:firstLine="0" w:left="5103" w:right="-31"/>
        <w:rPr>
          <w:color w:val="000000"/>
          <w:sz w:val="28"/>
        </w:rPr>
      </w:pPr>
    </w:p>
    <w:p w14:paraId="4E010000">
      <w:pPr>
        <w:widowControl w:val="0"/>
        <w:ind w:firstLine="0" w:left="5103" w:right="-31"/>
        <w:rPr>
          <w:color w:val="000000"/>
          <w:sz w:val="28"/>
        </w:rPr>
      </w:pPr>
    </w:p>
    <w:p w14:paraId="4F010000">
      <w:pPr>
        <w:widowControl w:val="0"/>
        <w:ind w:firstLine="0" w:left="5103" w:right="-31"/>
        <w:rPr>
          <w:color w:val="000000"/>
          <w:sz w:val="28"/>
        </w:rPr>
      </w:pPr>
    </w:p>
    <w:p w14:paraId="50010000">
      <w:pPr>
        <w:widowControl w:val="0"/>
        <w:ind w:firstLine="0" w:left="5103" w:right="-31"/>
        <w:rPr>
          <w:color w:val="000000"/>
          <w:sz w:val="28"/>
        </w:rPr>
      </w:pPr>
    </w:p>
    <w:p w14:paraId="51010000">
      <w:pPr>
        <w:widowControl w:val="0"/>
        <w:ind w:firstLine="0" w:left="5103" w:right="-31"/>
        <w:rPr>
          <w:color w:val="000000"/>
          <w:sz w:val="28"/>
        </w:rPr>
      </w:pPr>
    </w:p>
    <w:p w14:paraId="52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Приложение </w:t>
      </w:r>
    </w:p>
    <w:p w14:paraId="53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к Положению о комиссии </w:t>
      </w:r>
    </w:p>
    <w:p w14:paraId="54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</w:t>
      </w:r>
    </w:p>
    <w:p w14:paraId="55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 xml:space="preserve">в результате обстрела со стороны вооруженных формирований Украины </w:t>
      </w:r>
    </w:p>
    <w:p w14:paraId="56010000">
      <w:pPr>
        <w:widowControl w:val="0"/>
        <w:ind w:firstLine="0" w:left="5103" w:right="-31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  <w:sz w:val="28"/>
        </w:rPr>
        <w:t>и террористических актов на территории муниципального образования Ленинградский муниципальный округ Краснодарского края</w:t>
      </w:r>
    </w:p>
    <w:p w14:paraId="57010000">
      <w:pPr>
        <w:widowControl w:val="0"/>
        <w:ind w:right="-31"/>
        <w:rPr>
          <w:color w:val="000000"/>
          <w:sz w:val="28"/>
        </w:rPr>
      </w:pPr>
      <w:r>
        <w:rPr>
          <w:color w:val="000000"/>
          <w:sz w:val="28"/>
        </w:rPr>
        <w:t xml:space="preserve">Форма </w:t>
      </w:r>
    </w:p>
    <w:p w14:paraId="58010000">
      <w:pPr>
        <w:widowControl w:val="0"/>
        <w:spacing w:line="280" w:lineRule="exact"/>
        <w:ind/>
        <w:rPr>
          <w:color w:val="000000"/>
          <w:sz w:val="28"/>
        </w:rPr>
      </w:pPr>
    </w:p>
    <w:p w14:paraId="59010000">
      <w:pPr>
        <w:widowControl w:val="0"/>
        <w:spacing w:line="280" w:lineRule="exact"/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Акт*</w:t>
      </w:r>
    </w:p>
    <w:p w14:paraId="5A010000">
      <w:pPr>
        <w:widowControl w:val="0"/>
        <w:spacing w:after="619" w:line="280" w:lineRule="exact"/>
        <w:ind/>
        <w:jc w:val="center"/>
        <w:rPr>
          <w:rFonts w:ascii="FreeSerif" w:hAnsi="FreeSerif"/>
          <w:b w:val="1"/>
          <w:color w:val="000000"/>
          <w:sz w:val="28"/>
        </w:rPr>
      </w:pPr>
      <w:r>
        <w:rPr>
          <w:rFonts w:ascii="FreeSerif" w:hAnsi="FreeSerif"/>
          <w:b w:val="1"/>
          <w:color w:val="000000"/>
          <w:sz w:val="28"/>
        </w:rPr>
        <w:t>обследования</w:t>
      </w:r>
    </w:p>
    <w:p w14:paraId="5B010000">
      <w:pPr>
        <w:widowControl w:val="0"/>
        <w:ind/>
        <w:jc w:val="center"/>
        <w:rPr>
          <w:color w:val="000000"/>
          <w:sz w:val="20"/>
        </w:rPr>
      </w:pPr>
      <w:r>
        <w:rPr>
          <w:b w:val="1"/>
          <w:color w:val="00000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>
        <w:rPr>
          <w:color w:val="000000"/>
          <w:sz w:val="20"/>
        </w:rPr>
        <w:t>(наименование объекта, используемого в предпринимательской деятельности), поврежденного в результате обстрелов со стороны вооруженных формирований Украины и террористических актов (далее - объект), адрес (местонахождение) объекта,</w:t>
      </w:r>
    </w:p>
    <w:p w14:paraId="5C010000">
      <w:pPr>
        <w:widowControl w:val="0"/>
        <w:ind/>
        <w:jc w:val="center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(полное наименование и организационно-правовая форма субъекта предпринимательской деятельности или Ф.И.О. физического лица, применяющего специальный налоговый режим «Налог на профессиональный доход», пострадавшего в результате обстрелов со стороны вооруженных формирований Украины и террористических актов, ИНН, наименование основного вида экономической деятельности, предусмотренного общероссийским классификатором видов экономической деятельности, осуществляемого субъектом, адрес (местонахождение) субъекта, контактное лицо, телефон)</w:t>
      </w:r>
    </w:p>
    <w:p w14:paraId="5D010000">
      <w:pPr>
        <w:widowControl w:val="0"/>
        <w:ind/>
        <w:jc w:val="both"/>
        <w:rPr>
          <w:color w:val="000000"/>
          <w:sz w:val="20"/>
        </w:rPr>
      </w:pPr>
    </w:p>
    <w:p w14:paraId="5E010000">
      <w:pPr>
        <w:widowControl w:val="0"/>
        <w:ind/>
        <w:jc w:val="both"/>
        <w:rPr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___________________________________________________________________________________________________</w:t>
      </w:r>
    </w:p>
    <w:p w14:paraId="5F010000">
      <w:pPr>
        <w:widowControl w:val="0"/>
        <w:spacing w:after="255" w:line="200" w:lineRule="exact"/>
        <w:ind/>
        <w:jc w:val="center"/>
        <w:rPr>
          <w:sz w:val="20"/>
        </w:rPr>
      </w:pPr>
      <w:r>
        <w:rPr>
          <w:color w:val="000000"/>
          <w:sz w:val="20"/>
        </w:rPr>
        <w:t>(дата возникновения ущерба)</w:t>
      </w:r>
    </w:p>
    <w:p w14:paraId="60010000">
      <w:pPr>
        <w:widowControl w:val="0"/>
        <w:spacing w:line="322" w:lineRule="exact"/>
        <w:ind/>
        <w:jc w:val="center"/>
        <w:rPr>
          <w:rFonts w:ascii="FreeSerif" w:hAnsi="FreeSerif"/>
          <w:color w:val="000000"/>
          <w:sz w:val="28"/>
        </w:rPr>
      </w:pPr>
      <w:r>
        <w:rPr>
          <w:rFonts w:ascii="FreeSerif" w:hAnsi="FreeSerif"/>
          <w:color w:val="000000"/>
        </w:rPr>
        <w:t>ОСНОВНЫЕ СВЕДЕНИЯ</w:t>
      </w:r>
      <w:r>
        <w:rPr>
          <w:rFonts w:ascii="FreeSerif" w:hAnsi="FreeSerif"/>
          <w:color w:val="000000"/>
        </w:rPr>
        <w:br/>
      </w:r>
      <w:r>
        <w:rPr>
          <w:rFonts w:ascii="FreeSerif" w:hAnsi="FreeSerif"/>
          <w:color w:val="000000"/>
          <w:sz w:val="28"/>
        </w:rPr>
        <w:t>о повреждении объекта</w:t>
      </w:r>
    </w:p>
    <w:p w14:paraId="61010000">
      <w:pPr>
        <w:widowControl w:val="0"/>
        <w:spacing w:line="322" w:lineRule="exact"/>
        <w:ind/>
        <w:jc w:val="center"/>
        <w:rPr>
          <w:color w:val="000000"/>
          <w:sz w:val="28"/>
        </w:rPr>
      </w:pPr>
    </w:p>
    <w:tbl>
      <w:tblPr>
        <w:tblStyle w:val="Style_9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542"/>
        <w:gridCol w:w="3101"/>
        <w:gridCol w:w="2107"/>
        <w:gridCol w:w="4094"/>
      </w:tblGrid>
      <w:tr>
        <w:trPr>
          <w:trHeight w:hRule="exact" w:val="845"/>
        </w:trPr>
        <w:tc>
          <w:tcPr>
            <w:tcW w:type="dxa" w:w="54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10000">
            <w:pPr>
              <w:spacing w:after="60" w:line="220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№</w:t>
            </w:r>
          </w:p>
          <w:p w14:paraId="63010000">
            <w:pPr>
              <w:spacing w:before="60" w:line="220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4010000">
            <w:pPr>
              <w:spacing w:line="278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Наименование поврежденного объекта, его параметры**</w:t>
            </w: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10000">
            <w:pPr>
              <w:spacing w:after="120" w:line="220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Степень</w:t>
            </w:r>
          </w:p>
          <w:p w14:paraId="66010000">
            <w:pPr>
              <w:spacing w:before="120" w:line="220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повреждения</w:t>
            </w:r>
          </w:p>
        </w:tc>
        <w:tc>
          <w:tcPr>
            <w:tcW w:type="dxa" w:w="409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10000">
            <w:pPr>
              <w:spacing w:line="278" w:lineRule="exact"/>
              <w:ind/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Краткая характеристика повреждений***</w:t>
            </w:r>
          </w:p>
        </w:tc>
      </w:tr>
      <w:tr>
        <w:trPr>
          <w:trHeight w:hRule="exact" w:val="85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10000">
            <w:pPr>
              <w:spacing w:after="160" w:line="264" w:lineRule="auto"/>
              <w:ind/>
              <w:rPr>
                <w:rFonts w:ascii="Calibri" w:hAnsi="Calibri"/>
                <w:sz w:val="1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10000">
            <w:pPr>
              <w:spacing w:after="160" w:line="264" w:lineRule="auto"/>
              <w:ind/>
              <w:rPr>
                <w:rFonts w:ascii="Calibri" w:hAnsi="Calibri"/>
                <w:sz w:val="10"/>
              </w:rPr>
            </w:pPr>
          </w:p>
        </w:tc>
        <w:tc>
          <w:tcPr>
            <w:tcW w:type="dxa" w:w="2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10000">
            <w:pPr>
              <w:spacing w:after="160" w:line="264" w:lineRule="auto"/>
              <w:ind/>
              <w:rPr>
                <w:rFonts w:ascii="Calibri" w:hAnsi="Calibri"/>
                <w:sz w:val="10"/>
              </w:rPr>
            </w:pPr>
          </w:p>
        </w:tc>
        <w:tc>
          <w:tcPr>
            <w:tcW w:type="dxa" w:w="4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B010000">
            <w:pPr>
              <w:spacing w:after="160" w:line="264" w:lineRule="auto"/>
              <w:ind/>
              <w:rPr>
                <w:rFonts w:ascii="Calibri" w:hAnsi="Calibri"/>
                <w:sz w:val="10"/>
              </w:rPr>
            </w:pPr>
          </w:p>
        </w:tc>
      </w:tr>
    </w:tbl>
    <w:p w14:paraId="6C010000">
      <w:pPr>
        <w:widowControl w:val="0"/>
        <w:spacing w:line="322" w:lineRule="exact"/>
        <w:ind/>
        <w:jc w:val="center"/>
        <w:rPr>
          <w:color w:val="000000"/>
        </w:rPr>
      </w:pPr>
    </w:p>
    <w:p w14:paraId="6D010000">
      <w:pPr>
        <w:widowControl w:val="0"/>
        <w:ind/>
        <w:rPr>
          <w:color w:val="000000"/>
          <w:sz w:val="2"/>
        </w:rPr>
      </w:pPr>
    </w:p>
    <w:tbl>
      <w:tblPr>
        <w:tblStyle w:val="Style_9"/>
        <w:tblW w:type="auto" w:w="0"/>
        <w:tblBorders>
          <w:top w:color="000000" w:sz="4" w:val="nil"/>
          <w:left w:color="000000" w:sz="4" w:val="nil"/>
          <w:bottom w:color="000000" w:sz="4" w:val="single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left w:type="dxa" w:w="10"/>
          <w:right w:type="dxa" w:w="10"/>
        </w:tblCellMar>
      </w:tblPr>
      <w:tblGrid>
        <w:gridCol w:w="1886"/>
        <w:gridCol w:w="1824"/>
        <w:gridCol w:w="1690"/>
        <w:gridCol w:w="3802"/>
      </w:tblGrid>
      <w:tr>
        <w:trPr>
          <w:trHeight w:hRule="exact" w:val="586"/>
        </w:trPr>
        <w:tc>
          <w:tcPr>
            <w:tcW w:type="dxa" w:w="188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E010000">
            <w:pPr>
              <w:widowControl w:val="0"/>
              <w:spacing w:after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Председатель</w:t>
            </w:r>
          </w:p>
          <w:p w14:paraId="6F010000">
            <w:pPr>
              <w:widowControl w:val="0"/>
              <w:spacing w:before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Комиссии</w:t>
            </w:r>
          </w:p>
        </w:tc>
        <w:tc>
          <w:tcPr>
            <w:tcW w:type="dxa" w:w="182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0010000">
            <w:pPr>
              <w:widowControl w:val="0"/>
              <w:ind/>
              <w:rPr>
                <w:color w:val="000000"/>
                <w:sz w:val="10"/>
              </w:rPr>
            </w:pPr>
          </w:p>
        </w:tc>
        <w:tc>
          <w:tcPr>
            <w:tcW w:type="dxa" w:w="1690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1010000">
            <w:pPr>
              <w:widowControl w:val="0"/>
              <w:ind/>
              <w:rPr>
                <w:color w:val="000000"/>
                <w:sz w:val="10"/>
              </w:rPr>
            </w:pPr>
          </w:p>
        </w:tc>
        <w:tc>
          <w:tcPr>
            <w:tcW w:type="dxa" w:w="380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2010000">
            <w:pPr>
              <w:widowControl w:val="0"/>
              <w:ind/>
              <w:rPr>
                <w:color w:val="000000"/>
                <w:sz w:val="10"/>
              </w:rPr>
            </w:pPr>
          </w:p>
        </w:tc>
      </w:tr>
      <w:tr>
        <w:trPr>
          <w:trHeight w:hRule="exact" w:val="1176"/>
        </w:trPr>
        <w:tc>
          <w:tcPr>
            <w:tcW w:type="dxa" w:w="188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3010000">
            <w:pPr>
              <w:widowControl w:val="0"/>
              <w:spacing w:after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Члены</w:t>
            </w:r>
          </w:p>
          <w:p w14:paraId="74010000">
            <w:pPr>
              <w:widowControl w:val="0"/>
              <w:spacing w:before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Комиссии: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5010000">
            <w:pPr>
              <w:widowControl w:val="0"/>
              <w:spacing w:line="200" w:lineRule="exact"/>
              <w:ind w:firstLine="0" w:left="240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6010000">
            <w:pPr>
              <w:widowControl w:val="0"/>
              <w:spacing w:line="20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7010000">
            <w:pPr>
              <w:widowControl w:val="0"/>
              <w:spacing w:line="200" w:lineRule="exact"/>
              <w:ind w:firstLine="0" w:left="340"/>
              <w:rPr>
                <w:color w:val="000000"/>
              </w:rPr>
            </w:pPr>
            <w:r>
              <w:rPr>
                <w:color w:val="000000"/>
                <w:sz w:val="20"/>
              </w:rPr>
              <w:t>(фамилия, инициалы, дата)</w:t>
            </w:r>
          </w:p>
        </w:tc>
      </w:tr>
      <w:tr>
        <w:trPr>
          <w:trHeight w:hRule="exact" w:val="538"/>
        </w:trPr>
        <w:tc>
          <w:tcPr>
            <w:tcW w:type="dxa" w:w="188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8010000">
            <w:pPr>
              <w:widowControl w:val="0"/>
              <w:ind/>
              <w:rPr>
                <w:color w:val="000000"/>
                <w:sz w:val="10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9010000">
            <w:pPr>
              <w:widowControl w:val="0"/>
              <w:spacing w:line="200" w:lineRule="exact"/>
              <w:ind w:firstLine="0" w:left="240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A010000">
            <w:pPr>
              <w:widowControl w:val="0"/>
              <w:spacing w:line="20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B010000">
            <w:pPr>
              <w:widowControl w:val="0"/>
              <w:spacing w:line="200" w:lineRule="exact"/>
              <w:ind w:firstLine="0" w:left="340"/>
              <w:rPr>
                <w:color w:val="000000"/>
              </w:rPr>
            </w:pPr>
            <w:r>
              <w:rPr>
                <w:color w:val="000000"/>
                <w:sz w:val="20"/>
              </w:rPr>
              <w:t>(фамилия, инициалы, дата)</w:t>
            </w:r>
          </w:p>
        </w:tc>
      </w:tr>
      <w:tr>
        <w:trPr>
          <w:trHeight w:hRule="exact" w:val="528"/>
        </w:trPr>
        <w:tc>
          <w:tcPr>
            <w:tcW w:type="dxa" w:w="1886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C010000">
            <w:pPr>
              <w:widowControl w:val="0"/>
              <w:ind/>
              <w:rPr>
                <w:color w:val="000000"/>
                <w:sz w:val="10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D010000">
            <w:pPr>
              <w:widowControl w:val="0"/>
              <w:spacing w:line="200" w:lineRule="exact"/>
              <w:ind w:firstLine="0" w:left="240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E010000">
            <w:pPr>
              <w:widowControl w:val="0"/>
              <w:spacing w:line="20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7F010000">
            <w:pPr>
              <w:widowControl w:val="0"/>
              <w:spacing w:line="200" w:lineRule="exact"/>
              <w:ind w:firstLine="0" w:left="340"/>
              <w:rPr>
                <w:color w:val="000000"/>
              </w:rPr>
            </w:pPr>
            <w:r>
              <w:rPr>
                <w:color w:val="000000"/>
                <w:sz w:val="20"/>
              </w:rPr>
              <w:t>(фамилия, инициалы, дата)</w:t>
            </w:r>
          </w:p>
        </w:tc>
      </w:tr>
      <w:tr>
        <w:trPr>
          <w:trHeight w:hRule="exact" w:val="1445"/>
        </w:trPr>
        <w:tc>
          <w:tcPr>
            <w:tcW w:type="dxa" w:w="188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0010000">
            <w:pPr>
              <w:widowControl w:val="0"/>
              <w:spacing w:after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Собственник</w:t>
            </w:r>
          </w:p>
          <w:p w14:paraId="81010000">
            <w:pPr>
              <w:widowControl w:val="0"/>
              <w:spacing w:before="60" w:line="280" w:lineRule="exact"/>
              <w:ind/>
              <w:rPr>
                <w:color w:val="000000"/>
              </w:rPr>
            </w:pPr>
            <w:r>
              <w:rPr>
                <w:color w:val="000000"/>
                <w:sz w:val="28"/>
              </w:rPr>
              <w:t>объекта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2010000">
            <w:pPr>
              <w:widowControl w:val="0"/>
              <w:spacing w:line="200" w:lineRule="exact"/>
              <w:ind w:firstLine="0" w:left="240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3010000">
            <w:pPr>
              <w:widowControl w:val="0"/>
              <w:spacing w:line="20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84010000">
            <w:pPr>
              <w:widowControl w:val="0"/>
              <w:spacing w:line="200" w:lineRule="exact"/>
              <w:ind w:firstLine="0" w:left="340"/>
              <w:rPr>
                <w:color w:val="000000"/>
              </w:rPr>
            </w:pPr>
            <w:r>
              <w:rPr>
                <w:color w:val="000000"/>
                <w:sz w:val="20"/>
              </w:rPr>
              <w:t>(фамилия, инициалы, дата)</w:t>
            </w:r>
          </w:p>
        </w:tc>
      </w:tr>
    </w:tbl>
    <w:p w14:paraId="85010000">
      <w:pPr>
        <w:widowControl w:val="0"/>
        <w:tabs>
          <w:tab w:leader="none" w:pos="2453" w:val="left"/>
        </w:tabs>
        <w:spacing w:line="200" w:lineRule="exact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(подпись)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              (фамилия, инициалы, дата)</w:t>
      </w:r>
    </w:p>
    <w:p w14:paraId="86010000">
      <w:pPr>
        <w:widowControl w:val="0"/>
        <w:tabs>
          <w:tab w:leader="none" w:pos="2453" w:val="left"/>
        </w:tabs>
        <w:ind/>
        <w:jc w:val="both"/>
        <w:rPr>
          <w:color w:val="000000"/>
          <w:sz w:val="20"/>
        </w:rPr>
      </w:pPr>
    </w:p>
    <w:p w14:paraId="87010000">
      <w:pPr>
        <w:widowControl w:val="0"/>
        <w:tabs>
          <w:tab w:leader="none" w:pos="2453" w:val="left"/>
        </w:tabs>
        <w:ind/>
        <w:jc w:val="both"/>
        <w:rPr>
          <w:color w:val="000000"/>
          <w:sz w:val="20"/>
        </w:rPr>
      </w:pPr>
    </w:p>
    <w:p w14:paraId="88010000">
      <w:pPr>
        <w:widowControl w:val="0"/>
        <w:tabs>
          <w:tab w:leader="none" w:pos="2453" w:val="left"/>
        </w:tabs>
        <w:ind/>
        <w:jc w:val="both"/>
        <w:rPr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_________________________________________________________________________________________________</w:t>
      </w:r>
    </w:p>
    <w:p w14:paraId="89010000">
      <w:pPr>
        <w:widowControl w:val="0"/>
        <w:ind w:firstLine="0" w:left="2020"/>
        <w:rPr>
          <w:sz w:val="20"/>
        </w:rPr>
      </w:pPr>
      <w:r>
        <w:rPr>
          <w:color w:val="000000"/>
          <w:sz w:val="20"/>
        </w:rPr>
        <w:t xml:space="preserve"> (размер ущерба, причиненного пострадавшим субъектам, тыс. рублей)</w:t>
      </w:r>
    </w:p>
    <w:p w14:paraId="8A010000">
      <w:pPr>
        <w:widowControl w:val="0"/>
        <w:ind w:firstLine="0" w:left="720"/>
        <w:rPr>
          <w:color w:val="000000"/>
        </w:rPr>
      </w:pPr>
    </w:p>
    <w:p w14:paraId="8B010000">
      <w:pPr>
        <w:widowControl w:val="0"/>
        <w:ind w:firstLine="0" w:left="720"/>
        <w:rPr>
          <w:color w:val="000000"/>
        </w:rPr>
      </w:pPr>
    </w:p>
    <w:p w14:paraId="8C010000">
      <w:pPr>
        <w:widowControl w:val="0"/>
        <w:ind w:firstLine="0" w:left="720"/>
        <w:rPr>
          <w:color w:val="000000"/>
        </w:rPr>
      </w:pPr>
      <w:r>
        <w:rPr>
          <w:color w:val="000000"/>
        </w:rPr>
        <w:t>Экземпляр акта получил:</w:t>
      </w:r>
    </w:p>
    <w:p w14:paraId="8D010000">
      <w:pPr>
        <w:widowControl w:val="0"/>
        <w:ind w:firstLine="0" w:left="720"/>
        <w:rPr>
          <w:color w:val="000000"/>
        </w:rPr>
      </w:pPr>
    </w:p>
    <w:p w14:paraId="8E010000">
      <w:pPr>
        <w:widowControl w:val="0"/>
        <w:ind w:firstLine="0" w:left="720"/>
        <w:rPr>
          <w:color w:val="000000"/>
        </w:rPr>
      </w:pPr>
      <w:r>
        <w:rPr>
          <w:color w:val="000000"/>
        </w:rPr>
        <w:t>__________________                   ______________                             _____________________</w:t>
      </w:r>
    </w:p>
    <w:p w14:paraId="8F010000">
      <w:pPr>
        <w:widowControl w:val="0"/>
        <w:tabs>
          <w:tab w:leader="none" w:pos="4482" w:val="left"/>
          <w:tab w:leader="none" w:pos="8019" w:val="left"/>
        </w:tabs>
        <w:ind w:firstLine="0" w:left="1520"/>
        <w:jc w:val="both"/>
        <w:rPr>
          <w:color w:val="000000"/>
          <w:sz w:val="22"/>
        </w:rPr>
      </w:pPr>
      <w:r>
        <w:rPr>
          <w:color w:val="000000"/>
          <w:sz w:val="22"/>
        </w:rPr>
        <w:t>дата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>подпись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Ф.И.О.</w:t>
      </w:r>
    </w:p>
    <w:p w14:paraId="90010000">
      <w:pPr>
        <w:widowControl w:val="0"/>
        <w:tabs>
          <w:tab w:leader="none" w:pos="4482" w:val="left"/>
          <w:tab w:leader="none" w:pos="8019" w:val="left"/>
        </w:tabs>
        <w:ind w:firstLine="0" w:left="1520"/>
        <w:jc w:val="both"/>
        <w:rPr>
          <w:color w:val="000000"/>
          <w:sz w:val="22"/>
        </w:rPr>
      </w:pPr>
    </w:p>
    <w:p w14:paraId="91010000">
      <w:pPr>
        <w:widowControl w:val="0"/>
        <w:tabs>
          <w:tab w:leader="none" w:pos="4482" w:val="left"/>
          <w:tab w:leader="none" w:pos="8019" w:val="left"/>
        </w:tabs>
        <w:ind w:firstLine="0" w:left="1520"/>
        <w:jc w:val="both"/>
        <w:rPr>
          <w:color w:val="000000"/>
          <w:sz w:val="22"/>
        </w:rPr>
      </w:pPr>
    </w:p>
    <w:p w14:paraId="92010000">
      <w:pPr>
        <w:widowControl w:val="0"/>
        <w:tabs>
          <w:tab w:leader="none" w:pos="4482" w:val="left"/>
          <w:tab w:leader="none" w:pos="8019" w:val="left"/>
        </w:tabs>
        <w:ind w:firstLine="0" w:left="1520"/>
        <w:jc w:val="both"/>
        <w:rPr>
          <w:color w:val="000000"/>
          <w:sz w:val="22"/>
        </w:rPr>
      </w:pPr>
    </w:p>
    <w:p w14:paraId="93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* Составляется на каждый поврежденный объект в 2 экземплярах в печатном виде с приложением фотографий, распечатанных на бумаге формата А4 с указанием места съемки.</w:t>
      </w:r>
    </w:p>
    <w:p w14:paraId="94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** Например: здание двухэтажное, деревянное, кровля шатровая, крытая листовым кровельным оцинкованным железом. Год ввода в эксплуатацию - 1957.</w:t>
      </w:r>
    </w:p>
    <w:p w14:paraId="95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 xml:space="preserve">Например: транспортное средство, далее - ТС, модель - ВАЗ, год выпуска - 2000, тип ТС - легковой седан, государственный регистрационный номер - О555КМ32, цвет - черный, идентификационный номер </w:t>
      </w:r>
      <w:r>
        <w:rPr>
          <w:color w:val="000000"/>
          <w:sz w:val="22"/>
        </w:rPr>
        <w:t>(</w:t>
      </w:r>
      <w:r>
        <w:rPr>
          <w:color w:val="000000"/>
          <w:sz w:val="22"/>
        </w:rPr>
        <w:t>VIN</w:t>
      </w:r>
      <w:r>
        <w:rPr>
          <w:color w:val="000000"/>
          <w:sz w:val="22"/>
        </w:rPr>
        <w:t xml:space="preserve">) </w:t>
      </w:r>
      <w:r>
        <w:rPr>
          <w:color w:val="000000"/>
          <w:sz w:val="22"/>
        </w:rPr>
        <w:t xml:space="preserve">- </w:t>
      </w:r>
      <w:r>
        <w:rPr>
          <w:color w:val="000000"/>
          <w:sz w:val="22"/>
        </w:rPr>
        <w:t>ABCDE</w:t>
      </w:r>
      <w:r>
        <w:rPr>
          <w:color w:val="000000"/>
          <w:sz w:val="22"/>
        </w:rPr>
        <w:t>11</w:t>
      </w:r>
      <w:r>
        <w:rPr>
          <w:color w:val="000000"/>
          <w:sz w:val="22"/>
        </w:rPr>
        <w:t>F</w:t>
      </w:r>
      <w:r>
        <w:rPr>
          <w:color w:val="000000"/>
          <w:sz w:val="22"/>
        </w:rPr>
        <w:t xml:space="preserve">111111111; </w:t>
      </w:r>
      <w:r>
        <w:rPr>
          <w:color w:val="000000"/>
          <w:sz w:val="22"/>
        </w:rPr>
        <w:t>и (или) иного движимого имущества.</w:t>
      </w:r>
    </w:p>
    <w:p w14:paraId="96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*** Например:</w:t>
      </w:r>
    </w:p>
    <w:p w14:paraId="97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с крыши сорвано железо кровельное листовое общей площадью 37,5 кв. м, которое восстановлению не подлежит;</w:t>
      </w:r>
    </w:p>
    <w:p w14:paraId="98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повреждены оконные рамы второго этажа (левая сторона здания), разбито оконное стекло 900*1480 мм (и т.д. по всем повреждениям данного объекта).</w:t>
      </w:r>
    </w:p>
    <w:p w14:paraId="99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Степень повреждений для зданий (строений):</w:t>
      </w:r>
    </w:p>
    <w:p w14:paraId="9A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слабая - разрушено до 30 процентов кровли, окна, двери;</w:t>
      </w:r>
    </w:p>
    <w:p w14:paraId="9B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средняя - разрушено до 50 процентов кровли, оконные и дверные проемы. В стенах имеются трещины;</w:t>
      </w:r>
    </w:p>
    <w:p w14:paraId="9C010000">
      <w:pPr>
        <w:widowControl w:val="0"/>
        <w:spacing w:line="274" w:lineRule="exact"/>
        <w:ind w:firstLine="740" w:left="0"/>
        <w:jc w:val="both"/>
        <w:rPr>
          <w:sz w:val="22"/>
        </w:rPr>
      </w:pPr>
      <w:r>
        <w:rPr>
          <w:color w:val="000000"/>
          <w:sz w:val="22"/>
        </w:rPr>
        <w:t>сильная - разрушены и обрушены свыше 50 процентов стен, 100 процентов кровли.</w:t>
      </w:r>
    </w:p>
    <w:p w14:paraId="9D010000">
      <w:pPr>
        <w:spacing w:after="160" w:line="264" w:lineRule="auto"/>
        <w:ind/>
        <w:rPr>
          <w:sz w:val="22"/>
        </w:rPr>
      </w:pPr>
    </w:p>
    <w:p w14:paraId="9E010000">
      <w:pPr>
        <w:spacing w:after="160" w:line="264" w:lineRule="auto"/>
        <w:ind/>
        <w:rPr>
          <w:sz w:val="22"/>
        </w:rPr>
      </w:pPr>
    </w:p>
    <w:tbl>
      <w:tblPr>
        <w:tblStyle w:val="Style_9"/>
        <w:tblpPr w:bottomFromText="0" w:horzAnchor="margin" w:leftFromText="180" w:rightFromText="180" w:tblpXSpec="left" w:tblpY="-615" w:topFromText="0" w:vertAnchor="text"/>
        <w:tblW w:type="auto" w:w="0"/>
        <w:tblLayout w:type="fixed"/>
      </w:tblPr>
      <w:tblGrid>
        <w:gridCol w:w="222"/>
        <w:gridCol w:w="10969"/>
      </w:tblGrid>
      <w:tr>
        <w:tc>
          <w:tcPr>
            <w:tcW w:type="dxa" w:w="222"/>
          </w:tcPr>
          <w:p w14:paraId="9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69"/>
          </w:tcPr>
          <w:p w14:paraId="A0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Приложение 3</w:t>
            </w:r>
          </w:p>
          <w:p w14:paraId="A1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УТВЕРЖДЕН</w:t>
            </w:r>
          </w:p>
          <w:p w14:paraId="A2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постановлением администрации</w:t>
            </w:r>
          </w:p>
          <w:p w14:paraId="A3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муниципального образования</w:t>
            </w:r>
          </w:p>
          <w:p w14:paraId="A4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 xml:space="preserve">Ленинградский муниципальный </w:t>
            </w:r>
          </w:p>
          <w:p w14:paraId="A5010000">
            <w:pPr>
              <w:pStyle w:val="Style_8"/>
              <w:ind w:firstLine="0" w:left="5387"/>
              <w:rPr>
                <w:rFonts w:ascii="FreeSerif" w:hAnsi="FreeSerif"/>
                <w:color w:val="000000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</w:rPr>
              <w:t>округ Краснодарского края</w:t>
            </w:r>
          </w:p>
          <w:p w14:paraId="A6010000">
            <w:pPr>
              <w:pStyle w:val="Style_7"/>
              <w:widowControl w:val="1"/>
              <w:tabs>
                <w:tab w:leader="none" w:pos="5387" w:val="left"/>
              </w:tabs>
              <w:ind w:firstLine="0" w:left="5103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</w:r>
            <w:r>
              <w:rPr>
                <w:rFonts w:ascii="FreeSerif" w:hAnsi="FreeSerif"/>
                <w:sz w:val="28"/>
              </w:rPr>
              <w:t>от 26.05.2025 № 627</w:t>
            </w:r>
          </w:p>
          <w:p w14:paraId="A7010000">
            <w:pPr>
              <w:pStyle w:val="Style_7"/>
              <w:widowControl w:val="1"/>
              <w:ind w:firstLine="0" w:left="0"/>
              <w:outlineLvl w:val="0"/>
              <w:rPr>
                <w:rFonts w:ascii="FreeSerif" w:hAnsi="FreeSerif"/>
                <w:sz w:val="28"/>
              </w:rPr>
            </w:pPr>
          </w:p>
          <w:p w14:paraId="A8010000">
            <w:pPr>
              <w:pStyle w:val="Style_7"/>
              <w:widowControl w:val="1"/>
              <w:tabs>
                <w:tab w:leader="none" w:pos="5103" w:val="left"/>
              </w:tabs>
              <w:ind w:firstLine="0" w:left="0"/>
              <w:rPr>
                <w:rFonts w:ascii="FreeSerif" w:hAnsi="FreeSerif"/>
                <w:sz w:val="22"/>
              </w:rPr>
            </w:pPr>
          </w:p>
        </w:tc>
      </w:tr>
    </w:tbl>
    <w:p w14:paraId="A9010000">
      <w:pPr>
        <w:ind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sz w:val="28"/>
        </w:rPr>
        <w:t>СОСТАВ</w:t>
      </w:r>
    </w:p>
    <w:p w14:paraId="AA010000">
      <w:pPr>
        <w:ind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sz w:val="28"/>
        </w:rPr>
        <w:t xml:space="preserve">комиссии </w:t>
      </w:r>
      <w:r>
        <w:rPr>
          <w:rFonts w:ascii="FreeSerif" w:hAnsi="FreeSerif"/>
          <w:b w:val="1"/>
          <w:sz w:val="28"/>
        </w:rPr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</w:t>
      </w:r>
    </w:p>
    <w:p w14:paraId="AB010000">
      <w:pPr>
        <w:ind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sz w:val="28"/>
        </w:rPr>
        <w:t>и террористических актов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/>
          <w:b w:val="1"/>
          <w:sz w:val="28"/>
        </w:rPr>
        <w:t xml:space="preserve"> </w:t>
      </w:r>
    </w:p>
    <w:p w14:paraId="AC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  </w:t>
      </w:r>
    </w:p>
    <w:p w14:paraId="AD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Глава Ленинградского муниципального округа Краснодарского края</w:t>
      </w:r>
      <w:r>
        <w:rPr>
          <w:rFonts w:ascii="FreeSerif" w:hAnsi="FreeSerif"/>
          <w:sz w:val="28"/>
        </w:rPr>
        <w:t>, председатель комиссии;</w:t>
      </w:r>
    </w:p>
    <w:p w14:paraId="AE010000">
      <w:pPr>
        <w:ind/>
        <w:jc w:val="both"/>
        <w:rPr>
          <w:rFonts w:ascii="FreeSerif" w:hAnsi="FreeSerif"/>
          <w:sz w:val="28"/>
        </w:rPr>
      </w:pPr>
    </w:p>
    <w:p w14:paraId="AF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</w:t>
      </w:r>
      <w:r>
        <w:rPr>
          <w:rFonts w:ascii="FreeSerif" w:hAnsi="FreeSerif"/>
          <w:sz w:val="28"/>
        </w:rPr>
        <w:t>аместитель главы Ленинградского муниципального округа, начальник финансового управления администрации</w:t>
      </w:r>
      <w:r>
        <w:rPr>
          <w:rFonts w:ascii="FreeSerif" w:hAnsi="FreeSerif"/>
          <w:sz w:val="28"/>
        </w:rPr>
        <w:t>;</w:t>
      </w:r>
    </w:p>
    <w:p w14:paraId="B0010000">
      <w:pPr>
        <w:ind/>
        <w:jc w:val="both"/>
        <w:rPr>
          <w:rFonts w:ascii="FreeSerif" w:hAnsi="FreeSerif"/>
          <w:sz w:val="28"/>
        </w:rPr>
      </w:pPr>
    </w:p>
    <w:p w14:paraId="B1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главный специалист сектора развития предпринимательства </w:t>
      </w:r>
      <w:r>
        <w:rPr>
          <w:rFonts w:ascii="FreeSerif" w:hAnsi="FreeSerif"/>
          <w:sz w:val="28"/>
        </w:rPr>
        <w:t>отдела экономики администрации Ленинградского муниципального округа</w:t>
      </w:r>
      <w:r>
        <w:rPr>
          <w:rFonts w:ascii="FreeSerif" w:hAnsi="FreeSerif"/>
          <w:sz w:val="28"/>
        </w:rPr>
        <w:t>, секретарь комиссии.</w:t>
      </w:r>
    </w:p>
    <w:p w14:paraId="B2010000">
      <w:pPr>
        <w:ind/>
        <w:jc w:val="both"/>
        <w:rPr>
          <w:rFonts w:ascii="FreeSerif" w:hAnsi="FreeSerif"/>
          <w:sz w:val="28"/>
        </w:rPr>
      </w:pPr>
    </w:p>
    <w:p w14:paraId="B3010000">
      <w:pPr>
        <w:ind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Члены комиссии:</w:t>
      </w:r>
    </w:p>
    <w:p w14:paraId="B4010000">
      <w:pPr>
        <w:ind/>
        <w:jc w:val="center"/>
        <w:rPr>
          <w:rFonts w:ascii="FreeSerif" w:hAnsi="FreeSerif"/>
          <w:sz w:val="28"/>
        </w:rPr>
      </w:pPr>
    </w:p>
    <w:p w14:paraId="B5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отдела имущественных отношений администрации</w:t>
      </w:r>
      <w:r>
        <w:rPr>
          <w:rFonts w:ascii="FreeSerif" w:hAnsi="FreeSerif"/>
          <w:sz w:val="28"/>
        </w:rPr>
        <w:t>;</w:t>
      </w:r>
    </w:p>
    <w:p w14:paraId="B6010000">
      <w:pPr>
        <w:ind/>
        <w:jc w:val="both"/>
        <w:rPr>
          <w:rFonts w:ascii="FreeSerif" w:hAnsi="FreeSerif"/>
          <w:sz w:val="28"/>
        </w:rPr>
      </w:pPr>
    </w:p>
    <w:p w14:paraId="B7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отдела строительства и благоустройства администрации;</w:t>
      </w:r>
    </w:p>
    <w:p w14:paraId="B8010000">
      <w:pPr>
        <w:ind/>
        <w:jc w:val="both"/>
        <w:rPr>
          <w:rFonts w:ascii="FreeSerif" w:hAnsi="FreeSerif"/>
          <w:sz w:val="28"/>
        </w:rPr>
      </w:pPr>
    </w:p>
    <w:p w14:paraId="B9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отдела взаимодействия с правоохранительными органами, военным вопросам и делам казачества администрации;</w:t>
      </w:r>
    </w:p>
    <w:p w14:paraId="BA010000">
      <w:pPr>
        <w:ind/>
        <w:jc w:val="both"/>
        <w:rPr>
          <w:rFonts w:ascii="FreeSerif" w:hAnsi="FreeSerif"/>
          <w:sz w:val="28"/>
        </w:rPr>
      </w:pPr>
    </w:p>
    <w:p w14:paraId="BB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отдела экономики администрации Ленинградского муниципального округа</w:t>
      </w:r>
      <w:r>
        <w:rPr>
          <w:rFonts w:ascii="FreeSerif" w:hAnsi="FreeSerif"/>
          <w:sz w:val="28"/>
        </w:rPr>
        <w:t>;</w:t>
      </w:r>
    </w:p>
    <w:p w14:paraId="BC010000">
      <w:pPr>
        <w:ind/>
        <w:jc w:val="both"/>
        <w:rPr>
          <w:rFonts w:ascii="FreeSerif" w:hAnsi="FreeSerif"/>
          <w:sz w:val="28"/>
        </w:rPr>
      </w:pPr>
    </w:p>
    <w:p w14:paraId="BD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территориального управления администрации Ленинградского муниципального округа;</w:t>
      </w:r>
    </w:p>
    <w:p w14:paraId="BE010000">
      <w:pPr>
        <w:ind/>
        <w:jc w:val="both"/>
        <w:rPr>
          <w:rFonts w:ascii="FreeSerif" w:hAnsi="FreeSerif"/>
          <w:sz w:val="28"/>
        </w:rPr>
      </w:pPr>
    </w:p>
    <w:p w14:paraId="BF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заведующий сектором потребительской сферы отдела экономики администрации Ленинградского муниципального округа.</w:t>
      </w:r>
    </w:p>
    <w:p w14:paraId="C0010000">
      <w:pPr>
        <w:ind/>
        <w:jc w:val="both"/>
        <w:rPr>
          <w:rFonts w:ascii="FreeSerif" w:hAnsi="FreeSerif"/>
          <w:sz w:val="28"/>
        </w:rPr>
      </w:pPr>
    </w:p>
    <w:p w14:paraId="C1010000">
      <w:pPr>
        <w:ind/>
        <w:jc w:val="both"/>
        <w:rPr>
          <w:rFonts w:ascii="FreeSerif" w:hAnsi="FreeSerif"/>
          <w:sz w:val="28"/>
        </w:rPr>
      </w:pPr>
    </w:p>
    <w:p w14:paraId="C2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 w14:paraId="C3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14:paraId="C4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финансового управления                                                      С.В. Тертица</w:t>
      </w:r>
    </w:p>
    <w:p w14:paraId="C501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</w:r>
    </w:p>
    <w:p w14:paraId="C6010000">
      <w:pPr>
        <w:widowControl w:val="0"/>
        <w:ind/>
        <w:jc w:val="center"/>
        <w:rPr>
          <w:rFonts w:ascii="FreeSerif" w:hAnsi="FreeSerif"/>
          <w:sz w:val="28"/>
          <w:highlight w:val="yellow"/>
        </w:rPr>
      </w:pPr>
    </w:p>
    <w:sectPr>
      <w:headerReference r:id="rId20" w:type="default"/>
      <w:headerReference r:id="rId10" w:type="first"/>
      <w:headerReference r:id="rId2" w:type="even"/>
      <w:footerReference r:id="rId21" w:type="default"/>
      <w:footerReference r:id="rId3" w:type="even"/>
      <w:pgSz w:h="16840" w:orient="portrait" w:w="11900"/>
      <w:pgMar w:bottom="1134" w:footer="6" w:gutter="0" w:header="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4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4000000">
    <w:pPr>
      <w:pStyle w:val="Style_4"/>
      <w:ind w:right="360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4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8000000">
    <w:pPr>
      <w:pStyle w:val="Style_4"/>
      <w:ind w:right="360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4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D000000">
    <w:pPr>
      <w:pStyle w:val="Style_4"/>
      <w:ind w:right="360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4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21000000">
    <w:pPr>
      <w:pStyle w:val="Style_4"/>
      <w:ind w:right="360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4"/>
      <w:ind w:right="360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>
    <w:pPr>
      <w:pStyle w:val="Style_4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4"/>
      <w:ind/>
      <w:jc w:val="right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05000000">
    <w:pPr>
      <w:pStyle w:val="Style_4"/>
      <w:ind w:right="360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4"/>
      <w:ind w:right="360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4"/>
      <w:ind w:right="360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4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</w:t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  <w:r>
      <w:t xml:space="preserve">                                                      </w:t>
    </w:r>
  </w:p>
  <w:p w14:paraId="10000000">
    <w:pPr>
      <w:pStyle w:val="Style_1"/>
    </w:pPr>
    <w:r>
      <w:t xml:space="preserve">                                                            </w: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2000000">
    <w:pPr>
      <w:pStyle w:val="Style_2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6000000">
    <w:pPr>
      <w:pStyle w:val="Style_2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  <w:r>
      <w:t xml:space="preserve">                                                                </w:t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B000000">
    <w:pPr>
      <w:pStyle w:val="Style_2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1F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03000000">
    <w:pPr>
      <w:pStyle w:val="Style_2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2"/>
      <w:ind/>
      <w:jc w:val="center"/>
    </w:pPr>
  </w:p>
  <w:p w14:paraId="23000000">
    <w:pPr>
      <w:pStyle w:val="Style_2"/>
      <w:ind/>
      <w:jc w:val="center"/>
      <w:rPr>
        <w:sz w:val="28"/>
      </w:rPr>
    </w:pPr>
  </w:p>
  <w:p w14:paraId="24000000">
    <w:pPr>
      <w:pStyle w:val="Style_2"/>
    </w:pPr>
    <w:r>
      <w:t xml:space="preserve">                                                                           </w:t>
    </w: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2"/>
      <w:ind/>
      <w:jc w:val="center"/>
      <w:rPr>
        <w:rStyle w:val="Style_3_ch"/>
      </w:rPr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t xml:space="preserve"> </w:t>
    </w:r>
    <w:r>
      <w:rPr>
        <w:rStyle w:val="Style_3_ch"/>
      </w:rPr>
      <w:fldChar w:fldCharType="end"/>
    </w:r>
  </w:p>
  <w:p w14:paraId="27000000">
    <w:pPr>
      <w:pStyle w:val="Style_2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</w:pPr>
    <w:r>
      <w:t xml:space="preserve">                                                                                                         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  <w:rPr>
        <w:rStyle w:val="Style_3_ch"/>
      </w:rPr>
    </w:pPr>
  </w:p>
  <w:p w14:paraId="07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center"/>
      <w:rPr>
        <w:rStyle w:val="Style_3_ch"/>
      </w:rPr>
    </w:pPr>
  </w:p>
  <w:p w14:paraId="0A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rStyle w:val="Style_3_ch"/>
      </w:rPr>
    </w:pPr>
  </w:p>
  <w:p w14:paraId="0D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720" w:left="1254"/>
      </w:pPr>
    </w:lvl>
    <w:lvl w:ilvl="2">
      <w:start w:val="4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962"/>
      </w:pPr>
    </w:lvl>
    <w:lvl w:ilvl="4">
      <w:start w:val="1"/>
      <w:numFmt w:val="decimal"/>
      <w:lvlText w:val="%1.%2.%3.%4.%5."/>
      <w:lvlJc w:val="left"/>
      <w:pPr>
        <w:ind w:hanging="1080" w:left="2136"/>
      </w:pPr>
    </w:lvl>
    <w:lvl w:ilvl="5">
      <w:start w:val="1"/>
      <w:numFmt w:val="decimal"/>
      <w:lvlText w:val="%1.%2.%3.%4.%5.%6."/>
      <w:lvlJc w:val="left"/>
      <w:pPr>
        <w:ind w:hanging="1440" w:left="2670"/>
      </w:pPr>
    </w:lvl>
    <w:lvl w:ilvl="6">
      <w:start w:val="1"/>
      <w:numFmt w:val="decimal"/>
      <w:lvlText w:val="%1.%2.%3.%4.%5.%6.%7."/>
      <w:lvlJc w:val="left"/>
      <w:pPr>
        <w:ind w:hanging="1800" w:left="3204"/>
      </w:pPr>
    </w:lvl>
    <w:lvl w:ilvl="7">
      <w:start w:val="1"/>
      <w:numFmt w:val="decimal"/>
      <w:lvlText w:val="%1.%2.%3.%4.%5.%6.%7.%8."/>
      <w:lvlJc w:val="left"/>
      <w:pPr>
        <w:ind w:hanging="1800" w:left="3378"/>
      </w:pPr>
    </w:lvl>
    <w:lvl w:ilvl="8">
      <w:start w:val="1"/>
      <w:numFmt w:val="decimal"/>
      <w:lvlText w:val="%1.%2.%3.%4.%5.%6.%7.%8.%9."/>
      <w:lvlJc w:val="left"/>
      <w:pPr>
        <w:ind w:hanging="2160" w:left="3912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4">
    <w:lvl w:ilvl="0">
      <w:start w:val="1"/>
      <w:numFmt w:val="decimal"/>
      <w:lvlText w:val="%1."/>
      <w:lvlJc w:val="left"/>
      <w:pPr>
        <w:ind w:hanging="705" w:left="10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Normal (Web)"/>
    <w:basedOn w:val="Style_10"/>
    <w:link w:val="Style_17_ch"/>
    <w:pPr>
      <w:spacing w:after="30" w:before="30"/>
      <w:ind/>
    </w:pPr>
  </w:style>
  <w:style w:styleId="Style_17_ch" w:type="character">
    <w:name w:val="Normal (Web)"/>
    <w:basedOn w:val="Style_10_ch"/>
    <w:link w:val="Style_17"/>
  </w:style>
  <w:style w:styleId="Style_18" w:type="paragraph">
    <w:name w:val="Balloon Text"/>
    <w:basedOn w:val="Style_10"/>
    <w:link w:val="Style_18_ch"/>
    <w:rPr>
      <w:rFonts w:ascii="Tahoma" w:hAnsi="Tahoma"/>
      <w:sz w:val="16"/>
    </w:rPr>
  </w:style>
  <w:style w:styleId="Style_18_ch" w:type="character">
    <w:name w:val="Balloon Text"/>
    <w:basedOn w:val="Style_10_ch"/>
    <w:link w:val="Style_18"/>
    <w:rPr>
      <w:rFonts w:ascii="Tahoma" w:hAnsi="Tahoma"/>
      <w:sz w:val="16"/>
    </w:rPr>
  </w:style>
  <w:style w:styleId="Style_5" w:type="paragraph">
    <w:name w:val="Body Text"/>
    <w:basedOn w:val="Style_10"/>
    <w:link w:val="Style_5_ch"/>
    <w:pPr>
      <w:ind/>
      <w:jc w:val="center"/>
    </w:pPr>
    <w:rPr>
      <w:b w:val="1"/>
      <w:sz w:val="28"/>
    </w:rPr>
  </w:style>
  <w:style w:styleId="Style_5_ch" w:type="character">
    <w:name w:val="Body Text"/>
    <w:basedOn w:val="Style_10_ch"/>
    <w:link w:val="Style_5"/>
    <w:rPr>
      <w:b w:val="1"/>
      <w:sz w:val="28"/>
    </w:rPr>
  </w:style>
  <w:style w:styleId="Style_19" w:type="paragraph">
    <w:name w:val="List Paragraph"/>
    <w:basedOn w:val="Style_10"/>
    <w:link w:val="Style_19_ch"/>
    <w:pPr>
      <w:ind w:firstLine="0" w:left="708"/>
    </w:pPr>
  </w:style>
  <w:style w:styleId="Style_19_ch" w:type="character">
    <w:name w:val="List Paragraph"/>
    <w:basedOn w:val="Style_10_ch"/>
    <w:link w:val="Style_19"/>
  </w:style>
  <w:style w:styleId="Style_4" w:type="paragraph">
    <w:name w:val="footer"/>
    <w:basedOn w:val="Style_10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0_ch"/>
    <w:link w:val="Style_4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10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0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7" w:type="paragraph">
    <w:name w:val="toc 9"/>
    <w:next w:val="Style_10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0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6" w:type="paragraph">
    <w:name w:val="Основной текст (2)"/>
    <w:basedOn w:val="Style_10"/>
    <w:link w:val="Style_6_ch"/>
    <w:pPr>
      <w:widowControl w:val="0"/>
      <w:spacing w:after="420" w:before="540" w:line="0" w:lineRule="atLeast"/>
      <w:ind/>
      <w:jc w:val="both"/>
    </w:pPr>
    <w:rPr>
      <w:sz w:val="28"/>
    </w:rPr>
  </w:style>
  <w:style w:styleId="Style_6_ch" w:type="character">
    <w:name w:val="Основной текст (2)"/>
    <w:basedOn w:val="Style_10_ch"/>
    <w:link w:val="Style_6"/>
    <w:rPr>
      <w:sz w:val="28"/>
    </w:rPr>
  </w:style>
  <w:style w:styleId="Style_29" w:type="paragraph">
    <w:name w:val=" Знак"/>
    <w:basedOn w:val="Style_10"/>
    <w:link w:val="Style_29_ch"/>
    <w:pPr>
      <w:spacing w:after="160" w:line="240" w:lineRule="exact"/>
      <w:ind/>
    </w:pPr>
    <w:rPr>
      <w:sz w:val="20"/>
    </w:rPr>
  </w:style>
  <w:style w:styleId="Style_29_ch" w:type="character">
    <w:name w:val=" Знак"/>
    <w:basedOn w:val="Style_10_ch"/>
    <w:link w:val="Style_29"/>
    <w:rPr>
      <w:sz w:val="20"/>
    </w:rPr>
  </w:style>
  <w:style w:styleId="Style_30" w:type="paragraph">
    <w:name w:val="toc 5"/>
    <w:next w:val="Style_10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" w:type="paragraph">
    <w:name w:val="page number"/>
    <w:basedOn w:val="Style_20"/>
    <w:link w:val="Style_3_ch"/>
  </w:style>
  <w:style w:styleId="Style_3_ch" w:type="character">
    <w:name w:val="page number"/>
    <w:basedOn w:val="Style_20_ch"/>
    <w:link w:val="Style_3"/>
  </w:style>
  <w:style w:styleId="Style_31" w:type="paragraph">
    <w:name w:val="Subtitle"/>
    <w:next w:val="Style_10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0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0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0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header15.xml" Type="http://schemas.openxmlformats.org/officeDocument/2006/relationships/header"/>
  <Relationship Id="rId30" Target="webSettings.xml" Type="http://schemas.openxmlformats.org/officeDocument/2006/relationships/webSettings"/>
  <Relationship Id="rId27" Target="settings.xml" Type="http://schemas.openxmlformats.org/officeDocument/2006/relationships/settings"/>
  <Relationship Id="rId3" Target="footer3.xml" Type="http://schemas.openxmlformats.org/officeDocument/2006/relationships/footer"/>
  <Relationship Id="rId29" Target="stylesWithEffects.xml" Type="http://schemas.microsoft.com/office/2007/relationships/stylesWithEffects"/>
  <Relationship Id="rId5" Target="footer5.xml" Type="http://schemas.openxmlformats.org/officeDocument/2006/relationships/footer"/>
  <Relationship Id="rId12" Target="footer12.xml" Type="http://schemas.openxmlformats.org/officeDocument/2006/relationships/footer"/>
  <Relationship Id="rId31" Target="theme/theme1.xml" Type="http://schemas.openxmlformats.org/officeDocument/2006/relationships/theme"/>
  <Relationship Id="rId13" Target="header13.xml" Type="http://schemas.openxmlformats.org/officeDocument/2006/relationships/header"/>
  <Relationship Id="rId6" Target="header6.xml" Type="http://schemas.openxmlformats.org/officeDocument/2006/relationships/header"/>
  <Relationship Id="rId4" Target="header4.xml" Type="http://schemas.openxmlformats.org/officeDocument/2006/relationships/header"/>
  <Relationship Id="rId23" Target="footer23.xml" Type="http://schemas.openxmlformats.org/officeDocument/2006/relationships/footer"/>
  <Relationship Id="rId21" Target="footer21.xml" Type="http://schemas.openxmlformats.org/officeDocument/2006/relationships/footer"/>
  <Relationship Id="rId22" Target="header22.xml" Type="http://schemas.openxmlformats.org/officeDocument/2006/relationships/header"/>
  <Relationship Id="rId28" Target="styles.xml" Type="http://schemas.openxmlformats.org/officeDocument/2006/relationships/styles"/>
  <Relationship Id="rId8" Target="header8.xml" Type="http://schemas.openxmlformats.org/officeDocument/2006/relationships/header"/>
  <Relationship Id="rId32" Target="numbering.xml" Type="http://schemas.openxmlformats.org/officeDocument/2006/relationships/numbering"/>
  <Relationship Id="rId9" Target="footer9.xml" Type="http://schemas.openxmlformats.org/officeDocument/2006/relationships/foot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11" Target="header11.xml" Type="http://schemas.openxmlformats.org/officeDocument/2006/relationships/header"/>
  <Relationship Id="rId14" Target="footer14.xml" Type="http://schemas.openxmlformats.org/officeDocument/2006/relationships/foot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footer7.xml" Type="http://schemas.openxmlformats.org/officeDocument/2006/relationships/footer"/>
  <Relationship Id="rId25" Target="media/1.wmf" Type="http://schemas.openxmlformats.org/officeDocument/2006/relationships/image"/>
  <Relationship Id="rId17" Target="footer17.xml" Type="http://schemas.openxmlformats.org/officeDocument/2006/relationships/footer"/>
  <Relationship Id="rId26" Target="fontTable.xml" Type="http://schemas.openxmlformats.org/officeDocument/2006/relationships/fontTable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18" Target="header18.xml" Type="http://schemas.openxmlformats.org/officeDocument/2006/relationships/header"/>
  <Relationship Id="rId24" Target="header24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2025-05-28T08:43:50Z</dcterms:modified>
</cp:coreProperties>
</file>