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footer+xml" PartName="/word/footer7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header+xml" PartName="/word/header5.xml"/>
  <Override ContentType="application/vnd.openxmlformats-officedocument.wordprocessingml.header+xml" PartName="/word/header6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C000000">
      <w:pPr>
        <w:pStyle w:val="Style_3"/>
        <w:widowControl w:val="1"/>
        <w:ind w:left="10206"/>
        <w:jc w:val="both"/>
        <w:outlineLvl w:val="1"/>
        <w:rPr>
          <w:rFonts w:ascii="Times New Roman" w:hAnsi="Times New Roman"/>
          <w:sz w:val="24"/>
        </w:rPr>
      </w:pPr>
    </w:p>
    <w:p w14:paraId="0D000000">
      <w:pPr>
        <w:widowControl w:val="1"/>
        <w:spacing w:after="0" w:line="240" w:lineRule="auto"/>
        <w:ind w:firstLine="0" w:left="963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16</w:t>
      </w:r>
    </w:p>
    <w:p w14:paraId="0E000000">
      <w:pPr>
        <w:pStyle w:val="Style_4"/>
        <w:widowControl w:val="1"/>
        <w:spacing w:after="0" w:line="240" w:lineRule="auto"/>
        <w:ind w:firstLine="0" w:left="9638" w:right="0"/>
        <w:jc w:val="left"/>
        <w:rPr>
          <w:rFonts w:ascii="XO Thames" w:hAnsi="XO Thames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XO Thames" w:hAnsi="XO Thames"/>
          <w:b w:val="0"/>
          <w:i w:val="0"/>
          <w:caps w:val="0"/>
          <w:color w:val="000000"/>
          <w:spacing w:val="0"/>
          <w:sz w:val="24"/>
          <w:highlight w:val="white"/>
        </w:rPr>
        <w:t xml:space="preserve">к Порядку организации похоронного дела и содержания муниципальных общественных кладбищ на территории муниципального образования Ленинградский муниципальный округ Краснодарского края </w:t>
      </w:r>
    </w:p>
    <w:p w14:paraId="0F000000">
      <w:pPr>
        <w:widowControl w:val="1"/>
        <w:ind w:hanging="10206" w:left="9497"/>
      </w:pPr>
      <w:r>
        <w:rPr>
          <w:rFonts w:ascii="XO Thames" w:hAnsi="XO Thames"/>
          <w:b w:val="0"/>
          <w:i w:val="0"/>
          <w:caps w:val="0"/>
          <w:color w:val="000000"/>
          <w:spacing w:val="0"/>
          <w:sz w:val="24"/>
          <w:highlight w:val="white"/>
        </w:rPr>
        <w:t xml:space="preserve">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color w:val="1E1D1E"/>
          <w:sz w:val="23"/>
        </w:rPr>
        <w:br/>
      </w:r>
    </w:p>
    <w:p w14:paraId="10000000">
      <w:pPr>
        <w:pStyle w:val="Style_3"/>
        <w:widowControl w:val="1"/>
        <w:ind/>
        <w:jc w:val="both"/>
        <w:rPr>
          <w:rFonts w:ascii="Times New Roman" w:hAnsi="Times New Roman"/>
          <w:sz w:val="24"/>
        </w:rPr>
      </w:pPr>
    </w:p>
    <w:p w14:paraId="11000000">
      <w:pPr>
        <w:pStyle w:val="Style_3"/>
        <w:widowControl w:val="1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КНИГА</w:t>
      </w:r>
      <w:r>
        <w:rPr>
          <w:rFonts w:ascii="Times New Roman" w:hAnsi="Times New Roman"/>
          <w:b w:val="1"/>
          <w:sz w:val="28"/>
        </w:rPr>
        <w:t xml:space="preserve">  </w:t>
      </w:r>
      <w:r>
        <w:rPr>
          <w:rFonts w:ascii="Times New Roman" w:hAnsi="Times New Roman"/>
          <w:b w:val="1"/>
          <w:sz w:val="28"/>
        </w:rPr>
        <w:t xml:space="preserve">РЕГИСТРАЦИИ </w:t>
      </w:r>
      <w:r>
        <w:rPr>
          <w:rFonts w:ascii="Times New Roman" w:hAnsi="Times New Roman"/>
          <w:b w:val="1"/>
          <w:sz w:val="28"/>
        </w:rPr>
        <w:t xml:space="preserve"> ЭКСГУМАЦИЙ</w:t>
      </w:r>
      <w:r>
        <w:rPr>
          <w:rFonts w:ascii="Times New Roman" w:hAnsi="Times New Roman"/>
          <w:b w:val="1"/>
          <w:sz w:val="28"/>
        </w:rPr>
        <w:t xml:space="preserve"> №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_</w:t>
      </w:r>
      <w:r>
        <w:rPr>
          <w:rFonts w:ascii="Times New Roman" w:hAnsi="Times New Roman"/>
          <w:b w:val="1"/>
          <w:sz w:val="28"/>
        </w:rPr>
        <w:t>__</w:t>
      </w:r>
      <w:r>
        <w:rPr>
          <w:rFonts w:ascii="Times New Roman" w:hAnsi="Times New Roman"/>
          <w:b w:val="1"/>
          <w:sz w:val="28"/>
        </w:rPr>
        <w:t>__</w:t>
      </w:r>
    </w:p>
    <w:p w14:paraId="12000000">
      <w:pPr>
        <w:pStyle w:val="Style_3"/>
        <w:widowControl w:val="1"/>
        <w:ind/>
        <w:jc w:val="center"/>
        <w:rPr>
          <w:rFonts w:ascii="Times New Roman" w:hAnsi="Times New Roman"/>
          <w:sz w:val="18"/>
        </w:rPr>
      </w:pPr>
    </w:p>
    <w:p w14:paraId="13000000">
      <w:pPr>
        <w:pStyle w:val="Style_3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</w:t>
      </w:r>
      <w:r>
        <w:rPr>
          <w:rFonts w:ascii="Times New Roman" w:hAnsi="Times New Roman"/>
          <w:sz w:val="28"/>
        </w:rPr>
        <w:t>_______________________________________</w:t>
      </w:r>
      <w:r>
        <w:rPr>
          <w:rFonts w:ascii="Times New Roman" w:hAnsi="Times New Roman"/>
          <w:sz w:val="28"/>
        </w:rPr>
        <w:t>__________________________________________________________________</w:t>
      </w:r>
    </w:p>
    <w:p w14:paraId="14000000">
      <w:pPr>
        <w:pStyle w:val="Style_3"/>
        <w:widowControl w:val="1"/>
        <w:ind/>
        <w:jc w:val="center"/>
        <w:rPr>
          <w:rFonts w:ascii="Times New Roman" w:hAnsi="Times New Roman"/>
          <w:i w:val="1"/>
          <w:sz w:val="26"/>
          <w:vertAlign w:val="superscript"/>
        </w:rPr>
      </w:pPr>
      <w:r>
        <w:rPr>
          <w:rFonts w:ascii="Times New Roman" w:hAnsi="Times New Roman"/>
          <w:i w:val="1"/>
          <w:sz w:val="26"/>
          <w:vertAlign w:val="superscript"/>
        </w:rPr>
        <w:t>* указывается наименование уполномоченного органа в сфере погребения и похоронного дела, осуществляющего регистрацию эксгумаций в регистрационной книге</w:t>
      </w:r>
    </w:p>
    <w:p w14:paraId="15000000">
      <w:pPr>
        <w:pStyle w:val="Style_3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населенного пункта: __________________</w:t>
      </w:r>
      <w:r>
        <w:rPr>
          <w:rFonts w:ascii="Times New Roman" w:hAnsi="Times New Roman"/>
          <w:sz w:val="28"/>
        </w:rPr>
        <w:t>___________</w:t>
      </w:r>
      <w:r>
        <w:rPr>
          <w:rFonts w:ascii="Times New Roman" w:hAnsi="Times New Roman"/>
          <w:sz w:val="28"/>
        </w:rPr>
        <w:t>______________</w:t>
      </w:r>
      <w:r>
        <w:rPr>
          <w:rFonts w:ascii="Times New Roman" w:hAnsi="Times New Roman"/>
          <w:sz w:val="28"/>
        </w:rPr>
        <w:t>________________________________</w:t>
      </w:r>
    </w:p>
    <w:p w14:paraId="16000000">
      <w:pPr>
        <w:pStyle w:val="Style_3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Название кладбища: __________________________________________</w:t>
      </w:r>
      <w:r>
        <w:rPr>
          <w:rFonts w:ascii="Times New Roman" w:hAnsi="Times New Roman"/>
          <w:sz w:val="28"/>
        </w:rPr>
        <w:t>___________</w:t>
      </w:r>
      <w:r>
        <w:rPr>
          <w:rFonts w:ascii="Times New Roman" w:hAnsi="Times New Roman"/>
          <w:sz w:val="28"/>
        </w:rPr>
        <w:t>___</w:t>
      </w:r>
      <w:r>
        <w:rPr>
          <w:rFonts w:ascii="Times New Roman" w:hAnsi="Times New Roman"/>
          <w:sz w:val="28"/>
        </w:rPr>
        <w:t>________________________________</w:t>
      </w:r>
    </w:p>
    <w:p w14:paraId="17000000">
      <w:pPr>
        <w:pStyle w:val="Style_3"/>
        <w:widowControl w:val="1"/>
        <w:ind/>
        <w:jc w:val="both"/>
        <w:rPr>
          <w:rFonts w:ascii="Times New Roman" w:hAnsi="Times New Roman"/>
          <w:sz w:val="10"/>
        </w:rPr>
      </w:pPr>
    </w:p>
    <w:p w14:paraId="18000000">
      <w:pPr>
        <w:sectPr>
          <w:headerReference r:id="rId5" w:type="default"/>
          <w:pgSz w:h="11908" w:orient="landscape" w:w="16848"/>
          <w:pgMar w:bottom="1134" w:footer="709" w:gutter="0" w:header="709" w:left="1304" w:right="567" w:top="850"/>
          <w:titlePg/>
        </w:sectPr>
      </w:pPr>
    </w:p>
    <w:tbl>
      <w:tblPr>
        <w:tblStyle w:val="Style_5"/>
        <w:tblW w:type="auto" w:w="0"/>
        <w:tblInd w:type="dxa" w:w="-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425"/>
        <w:gridCol w:w="2380"/>
        <w:gridCol w:w="1276"/>
        <w:gridCol w:w="1320"/>
        <w:gridCol w:w="1289"/>
        <w:gridCol w:w="2722"/>
        <w:gridCol w:w="2562"/>
        <w:gridCol w:w="3003"/>
      </w:tblGrid>
      <w:tr>
        <w:trPr>
          <w:trHeight w:hRule="atLeast" w:val="20"/>
        </w:trPr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9000000">
            <w:pPr>
              <w:pStyle w:val="Style_3"/>
              <w:widowControl w:val="1"/>
              <w:ind w:left="-5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</w:rPr>
              <w:t xml:space="preserve"> п/п</w:t>
            </w:r>
          </w:p>
        </w:tc>
        <w:tc>
          <w:tcPr>
            <w:tcW w:type="dxa" w:w="238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A000000">
            <w:pPr>
              <w:pStyle w:val="Style_3"/>
              <w:widowControl w:val="1"/>
              <w:ind w:left="-62" w:right="-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Фамилия, имя, отчество умершего (пишется полностью)</w:t>
            </w:r>
          </w:p>
        </w:tc>
        <w:tc>
          <w:tcPr>
            <w:tcW w:type="dxa" w:w="12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B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Возраст умершего (дата рождения: число, месяц, год)</w:t>
            </w:r>
          </w:p>
        </w:tc>
        <w:tc>
          <w:tcPr>
            <w:tcW w:type="dxa" w:w="132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C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смерти (число, месяц, год)</w:t>
            </w:r>
          </w:p>
        </w:tc>
        <w:tc>
          <w:tcPr>
            <w:tcW w:type="dxa" w:w="128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D000000">
            <w:pPr>
              <w:pStyle w:val="Style_3"/>
              <w:widowControl w:val="1"/>
              <w:ind w:left="-63" w:right="-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 участка, сектора (номер места захоронения)</w:t>
            </w:r>
          </w:p>
        </w:tc>
        <w:tc>
          <w:tcPr>
            <w:tcW w:type="dxa" w:w="272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E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 и адрес ответственного за захоронение</w:t>
            </w:r>
          </w:p>
        </w:tc>
        <w:tc>
          <w:tcPr>
            <w:tcW w:type="dxa" w:w="2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F000000">
            <w:pPr>
              <w:pStyle w:val="Style_3"/>
              <w:widowControl w:val="1"/>
              <w:ind w:left="-57" w:right="-6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разрешения на эксгумацию</w:t>
            </w:r>
          </w:p>
        </w:tc>
        <w:tc>
          <w:tcPr>
            <w:tcW w:type="dxa" w:w="300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0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 землекопов, проводивших эксгумацию</w:t>
            </w:r>
          </w:p>
        </w:tc>
      </w:tr>
      <w:tr>
        <w:trPr>
          <w:trHeight w:hRule="atLeast" w:val="1164"/>
        </w:trPr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38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2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32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28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72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300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1000000">
            <w:pPr>
              <w:pStyle w:val="Style_3"/>
            </w:pPr>
          </w:p>
        </w:tc>
        <w:tc>
          <w:tcPr>
            <w:tcW w:type="dxa" w:w="23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2000000">
            <w:pPr>
              <w:pStyle w:val="Style_3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3000000">
            <w:pPr>
              <w:pStyle w:val="Style_3"/>
            </w:pP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4000000">
            <w:pPr>
              <w:pStyle w:val="Style_3"/>
            </w:pPr>
          </w:p>
        </w:tc>
        <w:tc>
          <w:tcPr>
            <w:tcW w:type="dxa" w:w="1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5000000">
            <w:pPr>
              <w:pStyle w:val="Style_3"/>
            </w:pPr>
          </w:p>
        </w:tc>
        <w:tc>
          <w:tcPr>
            <w:tcW w:type="dxa" w:w="2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6000000">
            <w:pPr>
              <w:pStyle w:val="Style_3"/>
            </w:pPr>
          </w:p>
        </w:tc>
        <w:tc>
          <w:tcPr>
            <w:tcW w:type="dxa" w:w="2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7000000">
            <w:pPr>
              <w:pStyle w:val="Style_3"/>
            </w:pPr>
          </w:p>
        </w:tc>
        <w:tc>
          <w:tcPr>
            <w:tcW w:type="dxa" w:w="30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8000000">
            <w:pPr>
              <w:pStyle w:val="Style_3"/>
            </w:pPr>
          </w:p>
        </w:tc>
      </w:tr>
      <w:tr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9000000">
            <w:pPr>
              <w:pStyle w:val="Style_3"/>
            </w:pPr>
          </w:p>
        </w:tc>
        <w:tc>
          <w:tcPr>
            <w:tcW w:type="dxa" w:w="23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A000000">
            <w:pPr>
              <w:pStyle w:val="Style_3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B000000">
            <w:pPr>
              <w:pStyle w:val="Style_3"/>
            </w:pP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C000000">
            <w:pPr>
              <w:pStyle w:val="Style_3"/>
            </w:pPr>
          </w:p>
        </w:tc>
        <w:tc>
          <w:tcPr>
            <w:tcW w:type="dxa" w:w="1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D000000">
            <w:pPr>
              <w:pStyle w:val="Style_3"/>
            </w:pPr>
          </w:p>
        </w:tc>
        <w:tc>
          <w:tcPr>
            <w:tcW w:type="dxa" w:w="2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E000000">
            <w:pPr>
              <w:pStyle w:val="Style_3"/>
            </w:pPr>
          </w:p>
        </w:tc>
        <w:tc>
          <w:tcPr>
            <w:tcW w:type="dxa" w:w="2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F000000">
            <w:pPr>
              <w:pStyle w:val="Style_3"/>
            </w:pPr>
          </w:p>
        </w:tc>
        <w:tc>
          <w:tcPr>
            <w:tcW w:type="dxa" w:w="30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0000000">
            <w:pPr>
              <w:pStyle w:val="Style_3"/>
            </w:pPr>
          </w:p>
        </w:tc>
      </w:tr>
    </w:tbl>
    <w:p w14:paraId="31000000">
      <w:pPr>
        <w:widowControl w:val="1"/>
        <w:spacing w:after="0" w:before="0" w:line="240" w:lineRule="auto"/>
        <w:ind w:firstLine="0" w:left="0" w:right="0"/>
        <w:jc w:val="both"/>
        <w:rPr>
          <w:rFonts w:ascii="XO Thames" w:hAnsi="XO Thames"/>
          <w:b w:val="0"/>
          <w:i w:val="0"/>
          <w:caps w:val="0"/>
          <w:color w:val="000000"/>
          <w:spacing w:val="0"/>
          <w:sz w:val="28"/>
        </w:rPr>
      </w:pPr>
    </w:p>
    <w:p w14:paraId="32000000">
      <w:pPr>
        <w:pStyle w:val="Style_3"/>
        <w:widowControl w:val="1"/>
        <w:ind w:right="-314"/>
        <w:rPr>
          <w:rFonts w:ascii="Times New Roman" w:hAnsi="Times New Roman"/>
          <w:sz w:val="28"/>
        </w:rPr>
      </w:pPr>
      <w:r>
        <w:rPr>
          <w:rFonts w:ascii="XO Thames" w:hAnsi="XO Thames"/>
          <w:b w:val="0"/>
          <w:i w:val="0"/>
          <w:caps w:val="0"/>
          <w:color w:val="000000"/>
          <w:spacing w:val="0"/>
          <w:sz w:val="28"/>
        </w:rPr>
        <w:t>Заместитель главы</w:t>
      </w:r>
    </w:p>
    <w:p w14:paraId="33000000">
      <w:pPr>
        <w:pStyle w:val="Style_3"/>
        <w:widowControl w:val="1"/>
        <w:ind w:right="-314"/>
        <w:rPr>
          <w:rFonts w:ascii="Times New Roman" w:hAnsi="Times New Roman"/>
          <w:sz w:val="28"/>
        </w:rPr>
      </w:pPr>
      <w:r>
        <w:rPr>
          <w:rFonts w:ascii="XO Thames" w:hAnsi="XO Thames"/>
          <w:b w:val="0"/>
          <w:i w:val="0"/>
          <w:caps w:val="0"/>
          <w:color w:val="000000"/>
          <w:spacing w:val="0"/>
          <w:sz w:val="28"/>
        </w:rPr>
        <w:t>Ленинградского</w:t>
      </w:r>
    </w:p>
    <w:p w14:paraId="34000000">
      <w:pPr>
        <w:pStyle w:val="Style_3"/>
        <w:widowControl w:val="1"/>
        <w:ind w:right="-314"/>
        <w:rPr>
          <w:rFonts w:ascii="Times New Roman" w:hAnsi="Times New Roman"/>
          <w:sz w:val="28"/>
        </w:rPr>
      </w:pPr>
      <w:r>
        <w:rPr>
          <w:rFonts w:ascii="XO Thames" w:hAnsi="XO Thames"/>
          <w:b w:val="0"/>
          <w:i w:val="0"/>
          <w:caps w:val="0"/>
          <w:color w:val="000000"/>
          <w:spacing w:val="0"/>
          <w:sz w:val="28"/>
        </w:rPr>
        <w:t xml:space="preserve">муниципального округа                                                                                                                                             </w:t>
      </w:r>
      <w:r>
        <w:rPr>
          <w:rFonts w:ascii="XO Thames" w:hAnsi="XO Thames"/>
          <w:b w:val="0"/>
          <w:i w:val="0"/>
          <w:caps w:val="0"/>
          <w:color w:val="000000"/>
          <w:spacing w:val="0"/>
          <w:sz w:val="28"/>
        </w:rPr>
        <w:t>С.Н. Шмаровоз</w:t>
      </w:r>
    </w:p>
    <w:p w14:paraId="35000000">
      <w:pPr>
        <w:pStyle w:val="Style_3"/>
        <w:widowControl w:val="1"/>
        <w:ind/>
        <w:jc w:val="both"/>
      </w:pPr>
    </w:p>
    <w:p w14:paraId="36000000">
      <w:pPr>
        <w:pStyle w:val="Style_3"/>
        <w:widowControl w:val="1"/>
        <w:ind w:left="10206"/>
        <w:jc w:val="both"/>
        <w:outlineLvl w:val="1"/>
        <w:rPr>
          <w:rFonts w:ascii="Times New Roman" w:hAnsi="Times New Roman"/>
          <w:sz w:val="28"/>
        </w:rPr>
      </w:pPr>
    </w:p>
    <w:sectPr>
      <w:headerReference r:id="rId1" w:type="default"/>
      <w:headerReference r:id="rId6" w:type="first"/>
      <w:headerReference r:id="rId3" w:type="even"/>
      <w:footerReference r:id="rId2" w:type="default"/>
      <w:footerReference r:id="rId7" w:type="first"/>
      <w:footerReference r:id="rId4" w:type="even"/>
      <w:type w:val="continuous"/>
      <w:pgSz w:h="11908" w:orient="landscape" w:w="16848"/>
      <w:pgMar w:bottom="1134" w:footer="243" w:gutter="0" w:header="709" w:left="1304" w:right="567" w:top="850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  <w:widowControl w:val="1"/>
      <w:ind/>
      <w:jc w:val="right"/>
    </w:pPr>
  </w:p>
  <w:p w14:paraId="03000000">
    <w:pPr>
      <w:pStyle w:val="Style_3"/>
    </w:pP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2"/>
    </w:pPr>
  </w:p>
</w:ftr>
</file>

<file path=word/footer7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B000000">
    <w:pPr>
      <w:pStyle w:val="Style_2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1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7000000">
    <w:pPr>
      <w:pStyle w:val="Style_1"/>
    </w:pPr>
  </w:p>
</w:hdr>
</file>

<file path=word/header6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>
    <w:pPr>
      <w:pStyle w:val="Style_1"/>
      <w:widowControl w:val="1"/>
      <w:ind/>
      <w:jc w:val="center"/>
      <w:rPr>
        <w:color w:themeColor="text1" w:themeTint="D9" w:val="262626"/>
      </w:rPr>
    </w:pPr>
  </w:p>
  <w:p w14:paraId="09000000">
    <w:pPr>
      <w:pStyle w:val="Style_1"/>
      <w:widowControl w:val="1"/>
      <w:ind/>
      <w:jc w:val="center"/>
      <w:rPr>
        <w:color w:themeColor="text1" w:themeTint="D9" w:val="262626"/>
      </w:rPr>
    </w:pPr>
  </w:p>
  <w:p w14:paraId="0A000000">
    <w:pPr>
      <w:pStyle w:val="Style_1"/>
      <w:widowControl w:val="1"/>
      <w:ind/>
      <w:jc w:val="center"/>
    </w:pPr>
    <w:r>
      <w:rPr>
        <w:color w:themeColor="text1" w:themeTint="D9" w:val="262626"/>
      </w:rPr>
      <w:fldChar w:fldCharType="begin"/>
    </w:r>
    <w:r>
      <w:rPr>
        <w:color w:themeColor="text1" w:themeTint="D9" w:val="262626"/>
      </w:rPr>
      <w:instrText xml:space="preserve">PAGE </w:instrText>
    </w:r>
    <w:r>
      <w:rPr>
        <w:color w:themeColor="text1" w:themeTint="D9" w:val="262626"/>
      </w:rPr>
      <w:fldChar w:fldCharType="separate"/>
    </w:r>
    <w:r>
      <w:rPr>
        <w:color w:themeColor="text1" w:themeTint="D9" w:val="262626"/>
      </w:rPr>
      <w:t xml:space="preserve"> </w:t>
    </w:r>
    <w:r>
      <w:rPr>
        <w:color w:themeColor="text1" w:themeTint="D9" w:val="262626"/>
      </w:rPr>
      <w:fldChar w:fldCharType="end"/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widowControl w:val="1"/>
      <w:spacing w:after="0" w:line="240" w:lineRule="auto"/>
      <w:ind/>
    </w:pPr>
    <w:rPr>
      <w:rFonts w:ascii="Times New Roman" w:hAnsi="Times New Roman"/>
      <w:sz w:val="28"/>
    </w:rPr>
  </w:style>
  <w:style w:default="1" w:styleId="Style_4_ch" w:type="character">
    <w:name w:val="Normal"/>
    <w:link w:val="Style_4"/>
    <w:rPr>
      <w:rFonts w:ascii="Times New Roman" w:hAnsi="Times New Roman"/>
      <w:sz w:val="28"/>
    </w:rPr>
  </w:style>
  <w:style w:styleId="Style_6" w:type="paragraph">
    <w:name w:val="toc 2"/>
    <w:next w:val="Style_4"/>
    <w:link w:val="Style_6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4"/>
    <w:link w:val="Style_7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4"/>
    <w:link w:val="Style_8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4"/>
    <w:link w:val="Style_9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No Spacing"/>
    <w:link w:val="Style_10_ch"/>
    <w:pPr>
      <w:widowControl w:val="1"/>
      <w:spacing w:after="0" w:line="240" w:lineRule="auto"/>
      <w:ind/>
    </w:pPr>
  </w:style>
  <w:style w:styleId="Style_10_ch" w:type="character">
    <w:name w:val="No Spacing"/>
    <w:link w:val="Style_10"/>
  </w:style>
  <w:style w:styleId="Style_11" w:type="paragraph">
    <w:name w:val="ConsPlusTitle"/>
    <w:link w:val="Style_11_ch"/>
    <w:pPr>
      <w:widowControl w:val="0"/>
      <w:spacing w:after="0" w:line="240" w:lineRule="auto"/>
      <w:ind/>
    </w:pPr>
    <w:rPr>
      <w:rFonts w:ascii="Arial" w:hAnsi="Arial"/>
      <w:b w:val="1"/>
      <w:sz w:val="20"/>
    </w:rPr>
  </w:style>
  <w:style w:styleId="Style_11_ch" w:type="character">
    <w:name w:val="ConsPlusTitle"/>
    <w:link w:val="Style_11"/>
    <w:rPr>
      <w:rFonts w:ascii="Arial" w:hAnsi="Arial"/>
      <w:b w:val="1"/>
      <w:sz w:val="20"/>
    </w:rPr>
  </w:style>
  <w:style w:styleId="Style_12" w:type="paragraph">
    <w:name w:val="End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13" w:type="paragraph">
    <w:name w:val="heading 3"/>
    <w:next w:val="Style_4"/>
    <w:link w:val="Style_13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14" w:type="paragraph">
    <w:name w:val="ConsPlusJurTerm"/>
    <w:link w:val="Style_14_ch"/>
    <w:pPr>
      <w:widowControl w:val="0"/>
      <w:spacing w:after="0" w:line="240" w:lineRule="auto"/>
      <w:ind/>
    </w:pPr>
    <w:rPr>
      <w:rFonts w:ascii="Tahoma" w:hAnsi="Tahoma"/>
      <w:sz w:val="26"/>
    </w:rPr>
  </w:style>
  <w:style w:styleId="Style_14_ch" w:type="character">
    <w:name w:val="ConsPlusJurTerm"/>
    <w:link w:val="Style_14"/>
    <w:rPr>
      <w:rFonts w:ascii="Tahoma" w:hAnsi="Tahoma"/>
      <w:sz w:val="26"/>
    </w:rPr>
  </w:style>
  <w:style w:styleId="Style_15" w:type="paragraph">
    <w:name w:val="Название1"/>
    <w:basedOn w:val="Style_4"/>
    <w:link w:val="Style_15_ch"/>
    <w:pPr>
      <w:widowControl w:val="1"/>
      <w:ind/>
      <w:jc w:val="center"/>
    </w:pPr>
    <w:rPr>
      <w:b w:val="1"/>
      <w:sz w:val="32"/>
    </w:rPr>
  </w:style>
  <w:style w:styleId="Style_15_ch" w:type="character">
    <w:name w:val="Название1"/>
    <w:basedOn w:val="Style_4_ch"/>
    <w:link w:val="Style_15"/>
    <w:rPr>
      <w:b w:val="1"/>
      <w:sz w:val="32"/>
    </w:rPr>
  </w:style>
  <w:style w:styleId="Style_16" w:type="paragraph">
    <w:name w:val="toc 3"/>
    <w:next w:val="Style_4"/>
    <w:link w:val="Style_16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17" w:type="paragraph">
    <w:name w:val="Balloon Text"/>
    <w:basedOn w:val="Style_4"/>
    <w:link w:val="Style_17_ch"/>
    <w:rPr>
      <w:rFonts w:ascii="Segoe UI" w:hAnsi="Segoe UI"/>
      <w:sz w:val="18"/>
    </w:rPr>
  </w:style>
  <w:style w:styleId="Style_17_ch" w:type="character">
    <w:name w:val="Balloon Text"/>
    <w:basedOn w:val="Style_4_ch"/>
    <w:link w:val="Style_17"/>
    <w:rPr>
      <w:rFonts w:ascii="Segoe UI" w:hAnsi="Segoe UI"/>
      <w:sz w:val="18"/>
    </w:rPr>
  </w:style>
  <w:style w:styleId="Style_18" w:type="paragraph">
    <w:name w:val="ConsPlusNonformat"/>
    <w:link w:val="Style_18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18_ch" w:type="character">
    <w:name w:val="ConsPlusNonformat"/>
    <w:link w:val="Style_18"/>
    <w:rPr>
      <w:rFonts w:ascii="Courier New" w:hAnsi="Courier New"/>
      <w:sz w:val="20"/>
    </w:rPr>
  </w:style>
  <w:style w:styleId="Style_19" w:type="paragraph">
    <w:name w:val="ConsPlusCell"/>
    <w:link w:val="Style_19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19_ch" w:type="character">
    <w:name w:val="ConsPlusCell"/>
    <w:link w:val="Style_19"/>
    <w:rPr>
      <w:rFonts w:ascii="Courier New" w:hAnsi="Courier New"/>
      <w:sz w:val="20"/>
    </w:rPr>
  </w:style>
  <w:style w:styleId="Style_20" w:type="paragraph">
    <w:name w:val="Default Paragraph Font"/>
    <w:link w:val="Style_20_ch"/>
  </w:style>
  <w:style w:styleId="Style_20_ch" w:type="character">
    <w:name w:val="Default Paragraph Font"/>
    <w:link w:val="Style_20"/>
  </w:style>
  <w:style w:styleId="Style_21" w:type="paragraph">
    <w:name w:val="heading 5"/>
    <w:next w:val="Style_4"/>
    <w:link w:val="Style_21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1_ch" w:type="character">
    <w:name w:val="heading 5"/>
    <w:link w:val="Style_21"/>
    <w:rPr>
      <w:rFonts w:ascii="XO Thames" w:hAnsi="XO Thames"/>
      <w:b w:val="1"/>
      <w:sz w:val="22"/>
    </w:rPr>
  </w:style>
  <w:style w:styleId="Style_22" w:type="paragraph">
    <w:name w:val="heading 1"/>
    <w:next w:val="Style_4"/>
    <w:link w:val="Style_22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2_ch" w:type="character">
    <w:name w:val="heading 1"/>
    <w:link w:val="Style_22"/>
    <w:rPr>
      <w:rFonts w:ascii="XO Thames" w:hAnsi="XO Thames"/>
      <w:b w:val="1"/>
      <w:sz w:val="32"/>
    </w:rPr>
  </w:style>
  <w:style w:styleId="Style_23" w:type="paragraph">
    <w:name w:val="Hyperlink"/>
    <w:link w:val="Style_23_ch"/>
    <w:rPr>
      <w:color w:val="0000FF"/>
      <w:u w:val="single"/>
    </w:rPr>
  </w:style>
  <w:style w:styleId="Style_23_ch" w:type="character">
    <w:name w:val="Hyperlink"/>
    <w:link w:val="Style_23"/>
    <w:rPr>
      <w:color w:val="0000FF"/>
      <w:u w:val="single"/>
    </w:rPr>
  </w:style>
  <w:style w:styleId="Style_24" w:type="paragraph">
    <w:name w:val="Footnote"/>
    <w:link w:val="Style_2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4_ch" w:type="character">
    <w:name w:val="Footnote"/>
    <w:link w:val="Style_24"/>
    <w:rPr>
      <w:rFonts w:ascii="XO Thames" w:hAnsi="XO Thames"/>
      <w:sz w:val="22"/>
    </w:rPr>
  </w:style>
  <w:style w:styleId="Style_25" w:type="paragraph">
    <w:name w:val="toc 1"/>
    <w:next w:val="Style_4"/>
    <w:link w:val="Style_25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25_ch" w:type="character">
    <w:name w:val="toc 1"/>
    <w:link w:val="Style_25"/>
    <w:rPr>
      <w:rFonts w:ascii="XO Thames" w:hAnsi="XO Thames"/>
      <w:b w:val="1"/>
      <w:sz w:val="28"/>
    </w:rPr>
  </w:style>
  <w:style w:styleId="Style_1" w:type="paragraph">
    <w:name w:val="header"/>
    <w:basedOn w:val="Style_4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4_ch"/>
    <w:link w:val="Style_1"/>
  </w:style>
  <w:style w:styleId="Style_26" w:type="paragraph">
    <w:name w:val="Header and Footer"/>
    <w:link w:val="Style_26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6_ch" w:type="character">
    <w:name w:val="Header and Footer"/>
    <w:link w:val="Style_26"/>
    <w:rPr>
      <w:rFonts w:ascii="XO Thames" w:hAnsi="XO Thames"/>
      <w:sz w:val="28"/>
    </w:rPr>
  </w:style>
  <w:style w:styleId="Style_2" w:type="paragraph">
    <w:name w:val="footer"/>
    <w:basedOn w:val="Style_4"/>
    <w:link w:val="Style_2_ch"/>
    <w:pPr>
      <w:widowControl w:val="1"/>
      <w:tabs>
        <w:tab w:leader="none" w:pos="4677" w:val="center"/>
        <w:tab w:leader="none" w:pos="9355" w:val="right"/>
      </w:tabs>
      <w:ind/>
    </w:pPr>
  </w:style>
  <w:style w:styleId="Style_2_ch" w:type="character">
    <w:name w:val="footer"/>
    <w:basedOn w:val="Style_4_ch"/>
    <w:link w:val="Style_2"/>
  </w:style>
  <w:style w:styleId="Style_27" w:type="paragraph">
    <w:name w:val="toc 9"/>
    <w:next w:val="Style_4"/>
    <w:link w:val="Style_27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7_ch" w:type="character">
    <w:name w:val="toc 9"/>
    <w:link w:val="Style_27"/>
    <w:rPr>
      <w:rFonts w:ascii="XO Thames" w:hAnsi="XO Thames"/>
      <w:sz w:val="28"/>
    </w:rPr>
  </w:style>
  <w:style w:styleId="Style_28" w:type="paragraph">
    <w:name w:val="toc 8"/>
    <w:next w:val="Style_4"/>
    <w:link w:val="Style_28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8_ch" w:type="character">
    <w:name w:val="toc 8"/>
    <w:link w:val="Style_28"/>
    <w:rPr>
      <w:rFonts w:ascii="XO Thames" w:hAnsi="XO Thames"/>
      <w:sz w:val="28"/>
    </w:rPr>
  </w:style>
  <w:style w:styleId="Style_29" w:type="paragraph">
    <w:name w:val="ConsPlusTextList"/>
    <w:link w:val="Style_29_ch"/>
    <w:pPr>
      <w:widowControl w:val="0"/>
      <w:spacing w:after="0" w:line="240" w:lineRule="auto"/>
      <w:ind/>
    </w:pPr>
    <w:rPr>
      <w:rFonts w:ascii="Arial" w:hAnsi="Arial"/>
      <w:sz w:val="20"/>
    </w:rPr>
  </w:style>
  <w:style w:styleId="Style_29_ch" w:type="character">
    <w:name w:val="ConsPlusTextList"/>
    <w:link w:val="Style_29"/>
    <w:rPr>
      <w:rFonts w:ascii="Arial" w:hAnsi="Arial"/>
      <w:sz w:val="20"/>
    </w:rPr>
  </w:style>
  <w:style w:styleId="Style_30" w:type="paragraph">
    <w:name w:val="toc 5"/>
    <w:next w:val="Style_4"/>
    <w:link w:val="Style_30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30_ch" w:type="character">
    <w:name w:val="toc 5"/>
    <w:link w:val="Style_30"/>
    <w:rPr>
      <w:rFonts w:ascii="XO Thames" w:hAnsi="XO Thames"/>
      <w:sz w:val="28"/>
    </w:rPr>
  </w:style>
  <w:style w:styleId="Style_31" w:type="paragraph">
    <w:name w:val="Subtitle"/>
    <w:basedOn w:val="Style_4"/>
    <w:link w:val="Style_31_ch"/>
    <w:uiPriority w:val="11"/>
    <w:qFormat/>
    <w:pPr>
      <w:widowControl w:val="1"/>
      <w:ind/>
      <w:jc w:val="center"/>
    </w:pPr>
    <w:rPr>
      <w:b w:val="1"/>
    </w:rPr>
  </w:style>
  <w:style w:styleId="Style_31_ch" w:type="character">
    <w:name w:val="Subtitle"/>
    <w:basedOn w:val="Style_4_ch"/>
    <w:link w:val="Style_31"/>
    <w:rPr>
      <w:b w:val="1"/>
    </w:rPr>
  </w:style>
  <w:style w:styleId="Style_32" w:type="paragraph">
    <w:name w:val="Title"/>
    <w:next w:val="Style_4"/>
    <w:link w:val="Style_32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2_ch" w:type="character">
    <w:name w:val="Title"/>
    <w:link w:val="Style_32"/>
    <w:rPr>
      <w:rFonts w:ascii="XO Thames" w:hAnsi="XO Thames"/>
      <w:b w:val="1"/>
      <w:caps w:val="1"/>
      <w:sz w:val="40"/>
    </w:rPr>
  </w:style>
  <w:style w:styleId="Style_33" w:type="paragraph">
    <w:name w:val="heading 4"/>
    <w:next w:val="Style_4"/>
    <w:link w:val="Style_33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3_ch" w:type="character">
    <w:name w:val="heading 4"/>
    <w:link w:val="Style_33"/>
    <w:rPr>
      <w:rFonts w:ascii="XO Thames" w:hAnsi="XO Thames"/>
      <w:b w:val="1"/>
      <w:sz w:val="24"/>
    </w:rPr>
  </w:style>
  <w:style w:styleId="Style_3" w:type="paragraph">
    <w:name w:val="ConsPlusNormal"/>
    <w:link w:val="Style_3_ch"/>
    <w:pPr>
      <w:widowControl w:val="0"/>
      <w:spacing w:after="0" w:line="240" w:lineRule="auto"/>
      <w:ind/>
    </w:pPr>
    <w:rPr>
      <w:rFonts w:ascii="Arial" w:hAnsi="Arial"/>
      <w:sz w:val="20"/>
    </w:rPr>
  </w:style>
  <w:style w:styleId="Style_3_ch" w:type="character">
    <w:name w:val="ConsPlusNormal"/>
    <w:link w:val="Style_3"/>
    <w:rPr>
      <w:rFonts w:ascii="Arial" w:hAnsi="Arial"/>
      <w:sz w:val="20"/>
    </w:rPr>
  </w:style>
  <w:style w:styleId="Style_34" w:type="paragraph">
    <w:name w:val="ConsPlusDocList"/>
    <w:link w:val="Style_34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34_ch" w:type="character">
    <w:name w:val="ConsPlusDocList"/>
    <w:link w:val="Style_34"/>
    <w:rPr>
      <w:rFonts w:ascii="Courier New" w:hAnsi="Courier New"/>
      <w:sz w:val="20"/>
    </w:rPr>
  </w:style>
  <w:style w:styleId="Style_35" w:type="paragraph">
    <w:name w:val="heading 2"/>
    <w:next w:val="Style_4"/>
    <w:link w:val="Style_35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5_ch" w:type="character">
    <w:name w:val="heading 2"/>
    <w:link w:val="Style_35"/>
    <w:rPr>
      <w:rFonts w:ascii="XO Thames" w:hAnsi="XO Thames"/>
      <w:b w:val="1"/>
      <w:sz w:val="28"/>
    </w:rPr>
  </w:style>
  <w:style w:styleId="Style_36" w:type="paragraph">
    <w:name w:val="ConsPlusTitlePage"/>
    <w:link w:val="Style_36_ch"/>
    <w:pPr>
      <w:widowControl w:val="0"/>
      <w:spacing w:after="0" w:line="240" w:lineRule="auto"/>
      <w:ind/>
    </w:pPr>
    <w:rPr>
      <w:rFonts w:ascii="Tahoma" w:hAnsi="Tahoma"/>
      <w:sz w:val="20"/>
    </w:rPr>
  </w:style>
  <w:style w:styleId="Style_36_ch" w:type="character">
    <w:name w:val="ConsPlusTitlePage"/>
    <w:link w:val="Style_36"/>
    <w:rPr>
      <w:rFonts w:ascii="Tahoma" w:hAnsi="Tahoma"/>
      <w:sz w:val="20"/>
    </w:rPr>
  </w:style>
  <w:style w:default="1" w:styleId="Style_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7" w:type="table">
    <w:name w:val="Table Grid"/>
    <w:basedOn w:val="Style_5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3" Target="theme/theme1.xml" Type="http://schemas.openxmlformats.org/officeDocument/2006/relationships/theme"/>
  <Relationship Id="rId4" Target="footer4.xml" Type="http://schemas.openxmlformats.org/officeDocument/2006/relationships/footer"/>
  <Relationship Id="rId1" Target="header1.xml" Type="http://schemas.openxmlformats.org/officeDocument/2006/relationships/header"/>
  <Relationship Id="rId8" Target="fontTable.xml" Type="http://schemas.openxmlformats.org/officeDocument/2006/relationships/fontTable"/>
  <Relationship Id="rId12" Target="webSettings.xml" Type="http://schemas.openxmlformats.org/officeDocument/2006/relationships/webSettings"/>
  <Relationship Id="rId10" Target="styles.xml" Type="http://schemas.openxmlformats.org/officeDocument/2006/relationships/styles"/>
  <Relationship Id="rId7" Target="footer7.xml" Type="http://schemas.openxmlformats.org/officeDocument/2006/relationships/footer"/>
  <Relationship Id="rId5" Target="header5.xml" Type="http://schemas.openxmlformats.org/officeDocument/2006/relationships/header"/>
  <Relationship Id="rId3" Target="header3.xml" Type="http://schemas.openxmlformats.org/officeDocument/2006/relationships/header"/>
  <Relationship Id="rId2" Target="footer2.xml" Type="http://schemas.openxmlformats.org/officeDocument/2006/relationships/footer"/>
  <Relationship Id="rId9" Target="settings.xml" Type="http://schemas.openxmlformats.org/officeDocument/2006/relationships/settings"/>
  <Relationship Id="rId6" Target="header6.xml" Type="http://schemas.openxmlformats.org/officeDocument/2006/relationships/header"/>
  <Relationship Id="rId11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2023-10-24T10:55:00Z</dcterms:created>
  <dcterms:modified xsi:type="dcterms:W3CDTF">2026-07-15T10:37:47Z</dcterms:modified>
</cp:coreProperties>
</file>