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37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СОВЕТ МУНИЦИПАЛЬНОГО ОБРАЗОВАНИЯ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37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ЛЕНИНГРАДСКИЙ МУНИЦИПАЛЬНЫЙ ОКРУГ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37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37"/>
        <w:rPr>
          <w:rFonts w:ascii="FreeSerif" w:hAnsi="FreeSerif" w:cs="FreeSerif"/>
          <w:sz w:val="24"/>
          <w:szCs w:val="24"/>
          <w:highlight w:val="none"/>
        </w:rPr>
      </w:pPr>
      <w:r>
        <w:rPr>
          <w:rFonts w:ascii="FreeSerif" w:hAnsi="FreeSerif" w:eastAsia="FreeSerif" w:cs="FreeSerif"/>
          <w:sz w:val="24"/>
          <w:szCs w:val="24"/>
        </w:rPr>
        <w:t xml:space="preserve">ПЕРВОГО СОЗЫВА</w:t>
      </w:r>
      <w:r>
        <w:rPr>
          <w:rFonts w:ascii="FreeSerif" w:hAnsi="FreeSerif" w:cs="FreeSerif"/>
          <w:sz w:val="24"/>
          <w:szCs w:val="24"/>
          <w:highlight w:val="none"/>
        </w:rPr>
      </w:r>
      <w:r>
        <w:rPr>
          <w:rFonts w:ascii="FreeSerif" w:hAnsi="FreeSerif" w:cs="FreeSerif"/>
          <w:sz w:val="24"/>
          <w:szCs w:val="24"/>
          <w:highlight w:val="none"/>
        </w:rPr>
      </w:r>
    </w:p>
    <w:p>
      <w:pPr>
        <w:pStyle w:val="937"/>
        <w:rPr>
          <w:rFonts w:ascii="FreeSerif" w:hAnsi="FreeSerif" w:cs="FreeSerif"/>
          <w:sz w:val="24"/>
          <w:szCs w:val="24"/>
        </w:rPr>
      </w:pPr>
      <w:r>
        <w:rPr>
          <w:rFonts w:ascii="FreeSerif" w:hAnsi="FreeSerif" w:eastAsia="FreeSerif" w:cs="FreeSerif"/>
          <w:sz w:val="24"/>
          <w:szCs w:val="24"/>
        </w:rPr>
      </w:r>
      <w:r>
        <w:rPr>
          <w:rFonts w:ascii="FreeSerif" w:hAnsi="FreeSerif" w:eastAsia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</w:p>
    <w:p>
      <w:pPr>
        <w:pStyle w:val="937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highlight w:val="none"/>
        </w:rPr>
        <w:t xml:space="preserve">РЕШЕНИЕ</w:t>
      </w:r>
      <w:r>
        <w:rPr>
          <w:rFonts w:ascii="FreeSerif" w:hAnsi="FreeSerif" w:eastAsia="FreeSerif" w:cs="FreeSerif"/>
          <w:sz w:val="28"/>
          <w:szCs w:val="28"/>
          <w:highlight w:val="none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37"/>
        <w:rPr>
          <w:rFonts w:ascii="FreeSerif" w:hAnsi="FreeSerif" w:eastAsia="FreeSerif" w:cs="FreeSerif"/>
          <w:sz w:val="28"/>
          <w:szCs w:val="28"/>
          <w:highlight w:val="none"/>
        </w:rPr>
      </w:pP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  <w:highlight w:val="none"/>
        </w:rPr>
      </w:r>
      <w:r>
        <w:rPr>
          <w:rFonts w:ascii="FreeSerif" w:hAnsi="FreeSerif" w:eastAsia="FreeSerif" w:cs="FreeSerif"/>
          <w:sz w:val="28"/>
          <w:szCs w:val="28"/>
          <w:highlight w:val="none"/>
        </w:rPr>
      </w:r>
    </w:p>
    <w:p>
      <w:pPr>
        <w:pStyle w:val="937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highlight w:val="none"/>
        </w:rPr>
      </w:r>
      <w:r>
        <w:rPr>
          <w:rFonts w:ascii="FreeSerif" w:hAnsi="FreeSerif" w:eastAsia="FreeSerif" w:cs="FreeSerif"/>
          <w:sz w:val="28"/>
          <w:szCs w:val="28"/>
          <w:highlight w:val="none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 </w:t>
      </w:r>
      <w:r>
        <w:rPr>
          <w:rFonts w:ascii="FreeSerif" w:hAnsi="FreeSerif" w:eastAsia="FreeSerif" w:cs="FreeSerif"/>
          <w:sz w:val="28"/>
          <w:szCs w:val="28"/>
        </w:rPr>
        <w:t xml:space="preserve">25.06.2026 г.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                  № 55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станица Ленинградская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0" w:right="0" w:firstLine="0"/>
        <w:jc w:val="center"/>
        <w:tabs>
          <w:tab w:val="left" w:pos="8789" w:leader="none"/>
        </w:tabs>
        <w:rPr>
          <w:rFonts w:ascii="FreeSerif" w:hAnsi="FreeSerif" w:cs="FreeSerif"/>
          <w:b/>
          <w:sz w:val="28"/>
          <w:szCs w:val="28"/>
        </w:rPr>
        <w:outlineLvl w:val="0"/>
      </w:pPr>
      <w:r>
        <w:rPr>
          <w:rFonts w:ascii="FreeSerif" w:hAnsi="FreeSerif" w:eastAsia="FreeSerif" w:cs="FreeSerif"/>
          <w:b/>
          <w:sz w:val="28"/>
          <w:szCs w:val="28"/>
        </w:rPr>
        <w:t xml:space="preserve">Об установлении дополнительных оснований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left="0" w:right="0" w:firstLine="0"/>
        <w:jc w:val="center"/>
        <w:tabs>
          <w:tab w:val="left" w:pos="8789" w:leader="none"/>
        </w:tabs>
        <w:rPr>
          <w:rFonts w:ascii="FreeSerif" w:hAnsi="FreeSerif" w:cs="FreeSerif"/>
          <w:b/>
          <w:sz w:val="28"/>
          <w:szCs w:val="28"/>
        </w:rPr>
        <w:outlineLvl w:val="0"/>
      </w:pPr>
      <w:r>
        <w:rPr>
          <w:rFonts w:ascii="FreeSerif" w:hAnsi="FreeSerif" w:eastAsia="FreeSerif" w:cs="FreeSerif"/>
          <w:b/>
          <w:sz w:val="28"/>
          <w:szCs w:val="28"/>
        </w:rPr>
        <w:t xml:space="preserve"> признания безнадежными к взысканию задолженности по местным налогам на территории му</w:t>
      </w:r>
      <w:r>
        <w:rPr>
          <w:rFonts w:ascii="FreeSerif" w:hAnsi="FreeSerif" w:eastAsia="FreeSerif" w:cs="FreeSerif"/>
          <w:b/>
          <w:sz w:val="28"/>
          <w:szCs w:val="28"/>
        </w:rPr>
        <w:t xml:space="preserve">ниципального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left="0" w:right="0" w:firstLine="0"/>
        <w:jc w:val="center"/>
        <w:tabs>
          <w:tab w:val="left" w:pos="8789" w:leader="none"/>
        </w:tabs>
        <w:rPr>
          <w:rFonts w:ascii="FreeSerif" w:hAnsi="FreeSerif" w:cs="FreeSerif"/>
          <w:b/>
          <w:sz w:val="28"/>
          <w:szCs w:val="28"/>
        </w:rPr>
        <w:outlineLvl w:val="0"/>
      </w:pPr>
      <w:r>
        <w:rPr>
          <w:rFonts w:ascii="FreeSerif" w:hAnsi="FreeSerif" w:eastAsia="FreeSerif" w:cs="FreeSerif"/>
          <w:b/>
          <w:sz w:val="28"/>
          <w:szCs w:val="28"/>
        </w:rPr>
        <w:t xml:space="preserve"> образования Ленинградский муниципальный округ Краснодарского края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942"/>
        <w:ind w:left="0" w:right="0" w:firstLine="0"/>
        <w:jc w:val="both"/>
        <w:widowControl w:val="off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pStyle w:val="942"/>
        <w:jc w:val="both"/>
        <w:widowControl w:val="off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pStyle w:val="942"/>
        <w:ind w:right="-1" w:firstLine="851"/>
        <w:jc w:val="both"/>
        <w:widowControl w:val="off"/>
        <w:rPr>
          <w:rFonts w:ascii="FreeSerif" w:hAnsi="FreeSerif" w:cs="FreeSerif"/>
          <w:sz w:val="28"/>
          <w:szCs w:val="28"/>
        </w:rPr>
        <w:suppressLineNumbers/>
      </w:pPr>
      <w:r>
        <w:rPr>
          <w:rFonts w:ascii="FreeSerif" w:hAnsi="FreeSerif" w:eastAsia="FreeSerif" w:cs="FreeSerif"/>
          <w:sz w:val="28"/>
          <w:szCs w:val="28"/>
        </w:rPr>
        <w:t xml:space="preserve">В соответствии с пунктом 3 статьи 59 Налогового кодекса Российской Федерации, руководствуясь Уставом муниципального образования Ленинградский муниципальный округ Краснодарског</w:t>
      </w:r>
      <w:r>
        <w:rPr>
          <w:rFonts w:ascii="FreeSerif" w:hAnsi="FreeSerif" w:eastAsia="FreeSerif" w:cs="FreeSerif"/>
          <w:sz w:val="28"/>
          <w:szCs w:val="28"/>
        </w:rPr>
        <w:t xml:space="preserve">о края</w:t>
      </w:r>
      <w:bookmarkStart w:id="0" w:name="_Hlk228806105"/>
      <w:r>
        <w:rPr>
          <w:rFonts w:ascii="FreeSerif" w:hAnsi="FreeSerif" w:eastAsia="FreeSerif" w:cs="FreeSerif"/>
          <w:sz w:val="28"/>
          <w:szCs w:val="28"/>
        </w:rPr>
        <w:t xml:space="preserve">, Совет </w:t>
      </w:r>
      <w:bookmarkStart w:id="1" w:name="_Hlk177653374"/>
      <w:r>
        <w:rPr>
          <w:rFonts w:ascii="FreeSerif" w:hAnsi="FreeSerif" w:eastAsia="FreeSerif" w:cs="FreeSerif"/>
          <w:sz w:val="28"/>
          <w:szCs w:val="28"/>
        </w:rPr>
      </w:r>
      <w:bookmarkStart w:id="2" w:name="_Hlk177657277"/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Ленинградский муниципальный округ Краснодарского края</w:t>
      </w:r>
      <w:bookmarkEnd w:id="1"/>
      <w:r>
        <w:rPr>
          <w:rFonts w:ascii="FreeSerif" w:hAnsi="FreeSerif" w:eastAsia="FreeSerif" w:cs="FreeSerif"/>
          <w:sz w:val="28"/>
          <w:szCs w:val="28"/>
        </w:rPr>
        <w:t xml:space="preserve"> </w:t>
      </w:r>
      <w:bookmarkEnd w:id="0"/>
      <w:r>
        <w:rPr>
          <w:rFonts w:ascii="FreeSerif" w:hAnsi="FreeSerif" w:eastAsia="FreeSerif" w:cs="FreeSerif"/>
          <w:sz w:val="28"/>
          <w:szCs w:val="28"/>
        </w:rPr>
      </w:r>
      <w:bookmarkEnd w:id="2"/>
      <w:r>
        <w:rPr>
          <w:rFonts w:ascii="FreeSerif" w:hAnsi="FreeSerif" w:eastAsia="FreeSerif" w:cs="FreeSerif"/>
          <w:sz w:val="28"/>
          <w:szCs w:val="28"/>
        </w:rPr>
        <w:t xml:space="preserve">р е ш и л: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tabs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1.Установить в качестве дополнительных оснований признания безнадежными к взысканию задолженности по местным налогам на территории муниципального обра</w:t>
      </w:r>
      <w:r>
        <w:rPr>
          <w:rFonts w:ascii="FreeSerif" w:hAnsi="FreeSerif" w:eastAsia="FreeSerif" w:cs="FreeSerif"/>
          <w:sz w:val="28"/>
          <w:szCs w:val="28"/>
        </w:rPr>
        <w:t xml:space="preserve">зования Ленинградский муниципальный округ Краснодарского края, погашение и (или) взыскание которой оказались невозможными, в случаях гибели (смерти) налогоплательщика – физического лица в период его участия в специальной военной операции на территориях Укр</w:t>
      </w:r>
      <w:r>
        <w:rPr>
          <w:rFonts w:ascii="FreeSerif" w:hAnsi="FreeSerif" w:eastAsia="FreeSerif" w:cs="FreeSerif"/>
          <w:sz w:val="28"/>
          <w:szCs w:val="28"/>
        </w:rPr>
        <w:t xml:space="preserve">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</w:t>
      </w:r>
      <w:r>
        <w:rPr>
          <w:rFonts w:ascii="FreeSerif" w:hAnsi="FreeSerif" w:eastAsia="FreeSerif" w:cs="FreeSerif"/>
          <w:sz w:val="28"/>
          <w:szCs w:val="28"/>
        </w:rPr>
        <w:t xml:space="preserve">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</w:t>
      </w:r>
      <w:r>
        <w:rPr>
          <w:rFonts w:ascii="FreeSerif" w:hAnsi="FreeSerif" w:eastAsia="FreeSerif" w:cs="FreeSerif"/>
          <w:sz w:val="28"/>
          <w:szCs w:val="28"/>
        </w:rPr>
        <w:t xml:space="preserve">и и Херсонской области, из числа: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63"/>
        <w:jc w:val="both"/>
        <w:spacing w:before="0" w:beforeAutospacing="0" w:after="0" w:afterAutospacing="0" w:line="288" w:lineRule="atLeast"/>
        <w:tabs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лиц, принимающих (принимавших) участие в специальной военной операции;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63"/>
        <w:ind w:firstLine="540"/>
        <w:jc w:val="both"/>
        <w:spacing w:before="0" w:beforeAutospacing="0" w:after="0" w:afterAutospacing="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лиц, проходящих службу в войсках национальной гвардии Российской Федерации и имеющих специальные звания полиции, сотрудников органов внут</w:t>
      </w:r>
      <w:r>
        <w:rPr>
          <w:rFonts w:ascii="FreeSerif" w:hAnsi="FreeSerif" w:eastAsia="FreeSerif" w:cs="FreeSerif"/>
          <w:sz w:val="28"/>
          <w:szCs w:val="28"/>
        </w:rPr>
        <w:t xml:space="preserve">ренних дел Российской Федерации;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63"/>
        <w:ind w:firstLine="540"/>
        <w:jc w:val="both"/>
        <w:spacing w:before="0" w:beforeAutospacing="0" w:after="0" w:afterAutospacing="0"/>
        <w:tabs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военнослужащих, а такж</w:t>
      </w:r>
      <w:r>
        <w:rPr>
          <w:rFonts w:ascii="FreeSerif" w:hAnsi="FreeSerif" w:eastAsia="FreeSerif" w:cs="FreeSerif"/>
          <w:sz w:val="28"/>
          <w:szCs w:val="28"/>
        </w:rPr>
        <w:t xml:space="preserve">е граждан,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 либо заключивших контракт </w:t>
      </w:r>
      <w:r>
        <w:rPr>
          <w:rFonts w:ascii="FreeSerif" w:hAnsi="FreeSerif" w:eastAsia="FreeSerif" w:cs="FreeSerif"/>
          <w:sz w:val="28"/>
          <w:szCs w:val="28"/>
        </w:rPr>
        <w:t xml:space="preserve">(имеющих иные правоотношения) с организациями, содействующими выполнению задач, возложенных на Вооруженные Силы Российской Федерации;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63"/>
        <w:ind w:firstLine="709"/>
        <w:jc w:val="both"/>
        <w:spacing w:before="0" w:beforeAutospacing="0" w:after="0" w:afterAutospacing="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лиц, выполняющих (выполнявших) возложенные на них задачи на территориях Украины, Донецкой Народной Республики, Луганско</w:t>
      </w:r>
      <w:r>
        <w:rPr>
          <w:rFonts w:ascii="FreeSerif" w:hAnsi="FreeSerif" w:eastAsia="FreeSerif" w:cs="FreeSerif"/>
          <w:sz w:val="28"/>
          <w:szCs w:val="28"/>
        </w:rPr>
        <w:t xml:space="preserve">й Народной Республики, Запорожской области и Херсонской области в период проведения специальной военной операции: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63"/>
        <w:ind w:firstLine="540"/>
        <w:jc w:val="both"/>
        <w:spacing w:before="0" w:beforeAutospacing="0" w:after="0" w:afterAutospacing="0"/>
        <w:tabs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сотрудников Следственного комитета Российской Федерации, федеральной противопожарной службы Государственной противопожарной службы, уголовно</w:t>
      </w:r>
      <w:r>
        <w:rPr>
          <w:rFonts w:ascii="FreeSerif" w:hAnsi="FreeSerif" w:eastAsia="FreeSerif" w:cs="FreeSerif"/>
          <w:sz w:val="28"/>
          <w:szCs w:val="28"/>
        </w:rPr>
        <w:t xml:space="preserve">-исполнительной системы Российской Федерации, органов принудительного исполнения Российской Федерации;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63"/>
        <w:ind w:firstLine="540"/>
        <w:jc w:val="both"/>
        <w:spacing w:before="0" w:beforeAutospacing="0" w:after="0" w:afterAutospacing="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сотрудников органов внутренних дел Российской Федерации;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63"/>
        <w:ind w:firstLine="540"/>
        <w:jc w:val="both"/>
        <w:spacing w:before="0" w:beforeAutospacing="0" w:after="0" w:afterAutospacing="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прокурорских работников;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63"/>
        <w:ind w:firstLine="540"/>
        <w:jc w:val="both"/>
        <w:spacing w:before="0" w:beforeAutospacing="0" w:after="0" w:afterAutospacing="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военнослужащих спасательных воинских формирований федерального</w:t>
      </w:r>
      <w:r>
        <w:rPr>
          <w:rFonts w:ascii="FreeSerif" w:hAnsi="FreeSerif" w:eastAsia="FreeSerif" w:cs="FreeSerif"/>
          <w:sz w:val="28"/>
          <w:szCs w:val="28"/>
        </w:rPr>
        <w:t xml:space="preserve"> органа исполнительной власти, уполномоченного на решение задач в области гражданской обороны;   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63"/>
        <w:ind w:firstLine="540"/>
        <w:jc w:val="both"/>
        <w:spacing w:before="0" w:beforeAutospacing="0" w:after="0" w:afterAutospacing="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военнослужащих органов федеральной службы безопасности, войск национальной гвардии Российской Федерации, лиц, проходящих службу в войсках национальной гвар</w:t>
      </w:r>
      <w:r>
        <w:rPr>
          <w:rFonts w:ascii="FreeSerif" w:hAnsi="FreeSerif" w:eastAsia="FreeSerif" w:cs="FreeSerif"/>
          <w:sz w:val="28"/>
          <w:szCs w:val="28"/>
        </w:rPr>
        <w:t xml:space="preserve">дии Российской Федерации и имеющие специальные звания полиции, сотрудники органов внутренних дел Российской Федерации, выполняющих (выполнявших) задачи по оказанию содействия органам федеральной службы безопасности на участках, примыкающих к районам провед</w:t>
      </w:r>
      <w:r>
        <w:rPr>
          <w:rFonts w:ascii="FreeSerif" w:hAnsi="FreeSerif" w:eastAsia="FreeSerif" w:cs="FreeSerif"/>
          <w:sz w:val="28"/>
          <w:szCs w:val="28"/>
        </w:rPr>
        <w:t xml:space="preserve">ения специальной военной операции.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правоотношений), вследствие увечья (ранения, </w:t>
      </w:r>
      <w:r>
        <w:rPr>
          <w:rFonts w:ascii="FreeSerif" w:hAnsi="FreeSerif" w:eastAsia="FreeSerif" w:cs="FreeSerif"/>
          <w:sz w:val="28"/>
          <w:szCs w:val="28"/>
        </w:rPr>
        <w:t xml:space="preserve">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 Документами, подтверждающими обстоятельства признания безнадежной к взысканию зад</w:t>
      </w:r>
      <w:r>
        <w:rPr>
          <w:rFonts w:ascii="FreeSerif" w:hAnsi="FreeSerif" w:eastAsia="FreeSerif" w:cs="FreeSerif"/>
          <w:sz w:val="28"/>
          <w:szCs w:val="28"/>
        </w:rPr>
        <w:t xml:space="preserve">олженности, являются: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63"/>
        <w:ind w:firstLine="540"/>
        <w:jc w:val="both"/>
        <w:spacing w:before="0" w:beforeAutospacing="0" w:after="0" w:afterAutospacing="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63"/>
        <w:ind w:firstLine="540"/>
        <w:jc w:val="both"/>
        <w:spacing w:before="0" w:beforeAutospacing="0" w:after="0" w:afterAutospacing="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сведения (документы), подтверждающие прохождение умершим (погибшим) военной службы в период пров</w:t>
      </w:r>
      <w:r>
        <w:rPr>
          <w:rFonts w:ascii="FreeSerif" w:hAnsi="FreeSerif" w:eastAsia="FreeSerif" w:cs="FreeSerif"/>
          <w:sz w:val="28"/>
          <w:szCs w:val="28"/>
        </w:rPr>
        <w:t xml:space="preserve">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63"/>
        <w:ind w:firstLine="540"/>
        <w:jc w:val="both"/>
        <w:spacing w:before="0" w:beforeAutospacing="0" w:after="0" w:afterAutospacing="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сведения (документы), подтверждающие факт смерти (гибели) лиц, вследствие увечья (ранения, тр</w:t>
      </w:r>
      <w:r>
        <w:rPr>
          <w:rFonts w:ascii="FreeSerif" w:hAnsi="FreeSerif" w:eastAsia="FreeSerif" w:cs="FreeSerif"/>
          <w:sz w:val="28"/>
          <w:szCs w:val="28"/>
        </w:rPr>
        <w:t xml:space="preserve">авмы, контузии) или заболевания, полученных ими в период проведения специальной военной операции;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63"/>
        <w:ind w:firstLine="540"/>
        <w:jc w:val="both"/>
        <w:spacing w:before="0" w:beforeAutospacing="0" w:after="0" w:afterAutospacing="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заключение военно-врачебной комиссии о причинной связи гибели (смерти) с увечьем (ранением, травмой, контузией) или заболеванием, полученным вследствие военно</w:t>
      </w:r>
      <w:r>
        <w:rPr>
          <w:rFonts w:ascii="FreeSerif" w:hAnsi="FreeSerif" w:eastAsia="FreeSerif" w:cs="FreeSerif"/>
          <w:sz w:val="28"/>
          <w:szCs w:val="28"/>
        </w:rPr>
        <w:t xml:space="preserve">й травмы (абзац 3 пункта 3 Правил осуществления выплаты на проведение оздоровительного отдыха  детей военнослужащих, лиц, проходящих службу в войсках национальной гвардии Российской Федерации и имеющих специальные звания полиции, и сотрудников некоторых фе</w:t>
      </w:r>
      <w:r>
        <w:rPr>
          <w:rFonts w:ascii="FreeSerif" w:hAnsi="FreeSerif" w:eastAsia="FreeSerif" w:cs="FreeSerif"/>
          <w:sz w:val="28"/>
          <w:szCs w:val="28"/>
        </w:rPr>
        <w:t xml:space="preserve">деральных органов </w:t>
      </w:r>
      <w:r>
        <w:rPr>
          <w:rFonts w:ascii="FreeSerif" w:hAnsi="FreeSerif" w:eastAsia="FreeSerif" w:cs="FreeSerif"/>
          <w:sz w:val="28"/>
          <w:szCs w:val="28"/>
        </w:rPr>
        <w:t xml:space="preserve">исполнительной власти, ставших инвалидами вследствие военной травмы, погибших (умерших), пропавших без вести при исполнении обязанностей) по контракту, утвержденных Постановлением Правительства от 31 декабря 2004г. № 911);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widowControl w:val="off"/>
        <w:rPr>
          <w:rFonts w:ascii="FreeSerif" w:hAnsi="FreeSerif" w:cs="FreeSerif"/>
          <w:iCs/>
          <w:sz w:val="28"/>
          <w:szCs w:val="28"/>
        </w:rPr>
      </w:pPr>
      <w:r>
        <w:rPr>
          <w:rFonts w:ascii="FreeSerif" w:hAnsi="FreeSerif" w:eastAsia="FreeSerif" w:cs="FreeSerif"/>
          <w:iCs/>
          <w:sz w:val="28"/>
          <w:szCs w:val="28"/>
        </w:rPr>
        <w:t xml:space="preserve">           4.Уп</w:t>
      </w:r>
      <w:r>
        <w:rPr>
          <w:rFonts w:ascii="FreeSerif" w:hAnsi="FreeSerif" w:eastAsia="FreeSerif" w:cs="FreeSerif"/>
          <w:iCs/>
          <w:sz w:val="28"/>
          <w:szCs w:val="28"/>
        </w:rPr>
        <w:t xml:space="preserve">равлению внутренней политики администрации муниципального образования Ленинградский муниципальный округ (</w:t>
      </w:r>
      <w:r>
        <w:rPr>
          <w:rFonts w:ascii="FreeSerif" w:hAnsi="FreeSerif" w:eastAsia="FreeSerif" w:cs="FreeSerif"/>
          <w:iCs/>
          <w:sz w:val="28"/>
          <w:szCs w:val="28"/>
        </w:rPr>
        <w:t xml:space="preserve">Матюха</w:t>
      </w:r>
      <w:r>
        <w:rPr>
          <w:rFonts w:ascii="FreeSerif" w:hAnsi="FreeSerif" w:eastAsia="FreeSerif" w:cs="FreeSerif"/>
          <w:iCs/>
          <w:sz w:val="28"/>
          <w:szCs w:val="28"/>
        </w:rPr>
        <w:t xml:space="preserve"> Т.В.) обеспечить опубликование в газете «Степные зори» и размещение настоящего решения на официальном сайте администрации муниципального образов</w:t>
      </w:r>
      <w:r>
        <w:rPr>
          <w:rFonts w:ascii="FreeSerif" w:hAnsi="FreeSerif" w:eastAsia="FreeSerif" w:cs="FreeSerif"/>
          <w:iCs/>
          <w:sz w:val="28"/>
          <w:szCs w:val="28"/>
        </w:rPr>
        <w:t xml:space="preserve">ания Ленинградский муниципальный округ в информационно телекоммуникационной сети «Интернет» (www.adminlenkub.ru.).</w:t>
      </w:r>
      <w:r>
        <w:rPr>
          <w:rFonts w:ascii="FreeSerif" w:hAnsi="FreeSerif" w:cs="FreeSerif"/>
          <w:iCs/>
          <w:sz w:val="28"/>
          <w:szCs w:val="28"/>
        </w:rPr>
      </w:r>
      <w:r>
        <w:rPr>
          <w:rFonts w:ascii="FreeSerif" w:hAnsi="FreeSerif" w:cs="FreeSerif"/>
          <w:iCs/>
          <w:sz w:val="28"/>
          <w:szCs w:val="28"/>
        </w:rPr>
      </w:r>
    </w:p>
    <w:p>
      <w:pPr>
        <w:ind w:firstLine="708"/>
        <w:jc w:val="both"/>
        <w:widowControl w:val="off"/>
        <w:rPr>
          <w:rFonts w:ascii="FreeSerif" w:hAnsi="FreeSerif" w:cs="FreeSerif"/>
          <w:iCs/>
          <w:sz w:val="28"/>
          <w:szCs w:val="28"/>
        </w:rPr>
      </w:pPr>
      <w:r>
        <w:rPr>
          <w:rFonts w:ascii="FreeSerif" w:hAnsi="FreeSerif" w:eastAsia="FreeSerif" w:cs="FreeSerif"/>
          <w:iCs/>
          <w:sz w:val="28"/>
          <w:szCs w:val="28"/>
        </w:rPr>
        <w:t xml:space="preserve">5. Контроль за выполнением настоящего решения возложить на комиссию Совета муниципального образования Ленинградский муниципальный округ Красн</w:t>
      </w:r>
      <w:r>
        <w:rPr>
          <w:rFonts w:ascii="FreeSerif" w:hAnsi="FreeSerif" w:eastAsia="FreeSerif" w:cs="FreeSerif"/>
          <w:iCs/>
          <w:sz w:val="28"/>
          <w:szCs w:val="28"/>
        </w:rPr>
        <w:t xml:space="preserve">одарского края по вопросам экономики, бюджета, налогам и имущественных отношений (Бауэр Г.В.)</w:t>
      </w:r>
      <w:r>
        <w:rPr>
          <w:rFonts w:ascii="FreeSerif" w:hAnsi="FreeSerif" w:cs="FreeSerif"/>
          <w:iCs/>
          <w:sz w:val="28"/>
          <w:szCs w:val="28"/>
        </w:rPr>
      </w:r>
      <w:r>
        <w:rPr>
          <w:rFonts w:ascii="FreeSerif" w:hAnsi="FreeSerif" w:cs="FreeSerif"/>
          <w:iCs/>
          <w:sz w:val="28"/>
          <w:szCs w:val="28"/>
        </w:rPr>
      </w:r>
    </w:p>
    <w:p>
      <w:pPr>
        <w:ind w:firstLine="708"/>
        <w:jc w:val="both"/>
        <w:widowControl w:val="off"/>
        <w:rPr>
          <w:rFonts w:ascii="FreeSerif" w:hAnsi="FreeSerif" w:cs="FreeSerif"/>
          <w:iCs/>
          <w:sz w:val="28"/>
          <w:szCs w:val="28"/>
        </w:rPr>
      </w:pPr>
      <w:r>
        <w:rPr>
          <w:rFonts w:ascii="FreeSerif" w:hAnsi="FreeSerif" w:eastAsia="FreeSerif" w:cs="FreeSerif"/>
          <w:iCs/>
          <w:sz w:val="28"/>
          <w:szCs w:val="28"/>
        </w:rPr>
        <w:tab/>
        <w:t xml:space="preserve">6. Настоящее решение вступает в силу со дня его официального опубликования.</w:t>
      </w:r>
      <w:r>
        <w:rPr>
          <w:rFonts w:ascii="FreeSerif" w:hAnsi="FreeSerif" w:cs="FreeSerif"/>
          <w:iCs/>
          <w:sz w:val="28"/>
          <w:szCs w:val="28"/>
        </w:rPr>
      </w:r>
      <w:r>
        <w:rPr>
          <w:rFonts w:ascii="FreeSerif" w:hAnsi="FreeSerif" w:cs="FreeSerif"/>
          <w:iCs/>
          <w:sz w:val="28"/>
          <w:szCs w:val="28"/>
        </w:rPr>
      </w:r>
    </w:p>
    <w:p>
      <w:pPr>
        <w:ind w:firstLine="708"/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cs="FreeSerif"/>
          <w:iCs/>
          <w:sz w:val="28"/>
          <w:szCs w:val="28"/>
        </w:rPr>
      </w:r>
      <w:r>
        <w:rPr>
          <w:rFonts w:ascii="FreeSerif" w:hAnsi="FreeSerif" w:cs="FreeSerif"/>
          <w:iCs/>
          <w:sz w:val="28"/>
          <w:szCs w:val="28"/>
        </w:rPr>
      </w:r>
    </w:p>
    <w:p>
      <w:pPr>
        <w:ind w:firstLine="708"/>
        <w:jc w:val="both"/>
        <w:widowControl w:val="off"/>
        <w:rPr>
          <w:rFonts w:ascii="FreeSerif" w:hAnsi="FreeSerif" w:cs="FreeSerif"/>
          <w:iCs/>
          <w:sz w:val="28"/>
          <w:szCs w:val="28"/>
        </w:rPr>
      </w:pPr>
      <w:r>
        <w:rPr>
          <w:rFonts w:ascii="FreeSerif" w:hAnsi="FreeSerif" w:eastAsia="FreeSerif" w:cs="FreeSerif"/>
          <w:iCs/>
          <w:sz w:val="28"/>
          <w:szCs w:val="28"/>
        </w:rPr>
      </w:r>
      <w:r>
        <w:rPr>
          <w:rFonts w:ascii="FreeSerif" w:hAnsi="FreeSerif" w:cs="FreeSerif"/>
          <w:iCs/>
          <w:sz w:val="28"/>
          <w:szCs w:val="28"/>
        </w:rPr>
      </w:r>
    </w:p>
    <w:p>
      <w:pPr>
        <w:pStyle w:val="942"/>
        <w:jc w:val="both"/>
        <w:widowControl w:val="off"/>
        <w:rPr>
          <w:rFonts w:ascii="FreeSerif" w:hAnsi="FreeSerif" w:cs="FreeSerif"/>
          <w:sz w:val="28"/>
          <w:szCs w:val="28"/>
        </w:rPr>
        <w:suppressLineNumbers/>
      </w:pPr>
      <w:r>
        <w:rPr>
          <w:rFonts w:ascii="FreeSerif" w:hAnsi="FreeSerif" w:eastAsia="FreeSerif" w:cs="FreeSerif"/>
          <w:sz w:val="28"/>
          <w:szCs w:val="28"/>
        </w:rPr>
        <w:t xml:space="preserve">Глава Ленинградского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42"/>
        <w:jc w:val="both"/>
        <w:widowControl w:val="off"/>
        <w:rPr>
          <w:rFonts w:ascii="FreeSerif" w:hAnsi="FreeSerif" w:cs="FreeSerif"/>
          <w:sz w:val="28"/>
          <w:szCs w:val="28"/>
        </w:rPr>
        <w:suppressLineNumbers/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        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      Ю.Ю. </w:t>
      </w:r>
      <w:r>
        <w:rPr>
          <w:rFonts w:ascii="FreeSerif" w:hAnsi="FreeSerif" w:eastAsia="FreeSerif" w:cs="FreeSerif"/>
          <w:sz w:val="28"/>
          <w:szCs w:val="28"/>
        </w:rPr>
        <w:t xml:space="preserve">Шулико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42"/>
        <w:jc w:val="both"/>
        <w:widowControl w:val="off"/>
        <w:rPr>
          <w:rFonts w:ascii="FreeSerif" w:hAnsi="FreeSerif" w:cs="FreeSerif"/>
          <w:sz w:val="28"/>
          <w:szCs w:val="28"/>
        </w:rPr>
        <w:suppressLineNumbers/>
      </w:pP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42"/>
        <w:jc w:val="both"/>
        <w:widowControl w:val="off"/>
        <w:rPr>
          <w:rFonts w:ascii="FreeSerif" w:hAnsi="FreeSerif" w:cs="FreeSerif"/>
          <w:sz w:val="28"/>
          <w:szCs w:val="28"/>
        </w:rPr>
        <w:suppressLineNumbers/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Председатель Совета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Ленинградского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rPr>
          <w:sz w:val="28"/>
          <w:szCs w:val="28"/>
          <w:lang w:eastAsia="en-US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муниципального округа                                                                         И.А.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Горелко</w:t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6" w:h="16838" w:orient="portrait"/>
      <w:pgMar w:top="1134" w:right="567" w:bottom="964" w:left="1701" w:header="284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Tahoma">
    <w:panose1 w:val="020B0606040504020204"/>
  </w:font>
  <w:font w:name="Courier New">
    <w:panose1 w:val="02070409020205020404"/>
  </w:font>
  <w:font w:name="Arial">
    <w:panose1 w:val="020B0604020202020204"/>
  </w:font>
  <w:font w:name="FreeSerif">
    <w:panose1 w:val="020206030504050203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9015111"/>
      <w:rPr/>
    </w:sdtPr>
    <w:sdtContent>
      <w:p>
        <w:pPr>
          <w:pStyle w:val="93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93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2"/>
      <w:rPr>
        <w:rStyle w:val="933"/>
      </w:rPr>
      <w:framePr w:wrap="around" w:vAnchor="text" w:hAnchor="margin" w:xAlign="center" w:y="1"/>
    </w:pPr>
    <w:r>
      <w:rPr>
        <w:rStyle w:val="933"/>
      </w:rPr>
      <w:fldChar w:fldCharType="begin"/>
    </w:r>
    <w:r>
      <w:rPr>
        <w:rStyle w:val="933"/>
      </w:rPr>
      <w:instrText xml:space="preserve">PAGE  </w:instrText>
    </w:r>
    <w:r>
      <w:rPr>
        <w:rStyle w:val="933"/>
      </w:rPr>
      <w:fldChar w:fldCharType="end"/>
    </w:r>
    <w:r>
      <w:rPr>
        <w:rStyle w:val="933"/>
      </w:rPr>
    </w:r>
    <w:r>
      <w:rPr>
        <w:rStyle w:val="933"/>
      </w:rPr>
    </w:r>
  </w:p>
  <w:p>
    <w:pPr>
      <w:pStyle w:val="93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2"/>
      <w:tabs>
        <w:tab w:val="center" w:pos="4849" w:leader="none"/>
        <w:tab w:val="right" w:pos="9699" w:leader="none"/>
      </w:tabs>
      <w:rPr>
        <w:highlight w:val="none"/>
      </w:rPr>
    </w:pPr>
    <w:r>
      <w:tab/>
      <w:t xml:space="preserve">      </w:t>
    </w:r>
    <w:r>
      <w:object w:dxaOrig="735" w:dyaOrig="900">
        <v:shapetype type="#_x0000_t75" o:spt="75" coordsize="21600,21600" o:preferrelative="t" path="m@4@5l@4@11@9@11@9@5xe"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</v:shapetype>
        <v:shape id="_x0000_i0" o:spid="_x0000_s0" type="#_x0000_t75" style="width:36.75pt;height:45.00pt;mso-wrap-distance-left:0.00pt;mso-wrap-distance-top:0.00pt;mso-wrap-distance-right:0.00pt;mso-wrap-distance-bottom:0.00pt;" filled="f" stroked="f">
          <v:path textboxrect="0,0,0,0"/>
          <v:imagedata r:id="rId1" o:title=""/>
        </v:shape>
        <o:OLEObject DrawAspect="Content" r:id="rId2" ObjectID="_1525040" ProgID="CorelDRAW.Graphic.11" ShapeID="_x0000_i0" Type="Embed"/>
      </w:object>
    </w:r>
    <w:r>
      <w:rPr>
        <w:highlight w:val="none"/>
      </w:rPr>
    </w:r>
  </w:p>
  <w:p>
    <w:pPr>
      <w:pStyle w:val="932"/>
      <w:tabs>
        <w:tab w:val="center" w:pos="4849" w:leader="none"/>
        <w:tab w:val="right" w:pos="9699" w:leader="none"/>
      </w:tabs>
    </w:pPr>
    <w:r>
      <w:rPr>
        <w:highlight w:val="none"/>
      </w:rPr>
    </w:r>
    <w:r>
      <w:rPr>
        <w:highlight w:val="none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318" w:hanging="106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533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605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677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749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821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893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965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0373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608" w:hanging="900"/>
        <w:tabs>
          <w:tab w:val="num" w:pos="1608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788" w:hanging="360"/>
        <w:tabs>
          <w:tab w:val="num" w:pos="1788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8" w:hanging="360"/>
        <w:tabs>
          <w:tab w:val="num" w:pos="2508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8" w:hanging="360"/>
        <w:tabs>
          <w:tab w:val="num" w:pos="3228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8" w:hanging="360"/>
        <w:tabs>
          <w:tab w:val="num" w:pos="3948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8" w:hanging="360"/>
        <w:tabs>
          <w:tab w:val="num" w:pos="4668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8" w:hanging="360"/>
        <w:tabs>
          <w:tab w:val="num" w:pos="5388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8" w:hanging="360"/>
        <w:tabs>
          <w:tab w:val="num" w:pos="6108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8" w:hanging="360"/>
        <w:tabs>
          <w:tab w:val="num" w:pos="6828" w:leader="none"/>
        </w:tabs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57" w:hanging="57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299" w:hanging="360"/>
        <w:tabs>
          <w:tab w:val="num" w:pos="1299" w:leader="none"/>
        </w:tabs>
      </w:pPr>
      <w:rPr>
        <w:rFonts w:ascii="Times New Roman" w:hAnsi="Times New Roman" w:eastAsia="Times New Roman"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99" w:hanging="360"/>
        <w:tabs>
          <w:tab w:val="num" w:pos="2199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739" w:hanging="360"/>
        <w:tabs>
          <w:tab w:val="num" w:pos="273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459" w:hanging="360"/>
        <w:tabs>
          <w:tab w:val="num" w:pos="345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179" w:hanging="180"/>
        <w:tabs>
          <w:tab w:val="num" w:pos="417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899" w:hanging="360"/>
        <w:tabs>
          <w:tab w:val="num" w:pos="489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619" w:hanging="360"/>
        <w:tabs>
          <w:tab w:val="num" w:pos="561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339" w:hanging="180"/>
        <w:tabs>
          <w:tab w:val="num" w:pos="6339" w:leader="none"/>
        </w:tabs>
      </w:p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8" w:hanging="360"/>
        <w:tabs>
          <w:tab w:val="num" w:pos="106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tabs>
          <w:tab w:val="num" w:pos="178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8" w:hanging="360"/>
        <w:tabs>
          <w:tab w:val="num" w:pos="106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tabs>
          <w:tab w:val="num" w:pos="178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5" w:hanging="495"/>
        <w:tabs>
          <w:tab w:val="num" w:pos="49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5" w:hanging="720"/>
        <w:tabs>
          <w:tab w:val="num" w:pos="1425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0" w:hanging="720"/>
        <w:tabs>
          <w:tab w:val="num" w:pos="213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195" w:hanging="1080"/>
        <w:tabs>
          <w:tab w:val="num" w:pos="3195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00" w:hanging="1080"/>
        <w:tabs>
          <w:tab w:val="num" w:pos="390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65" w:hanging="1440"/>
        <w:tabs>
          <w:tab w:val="num" w:pos="496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30" w:hanging="1800"/>
        <w:tabs>
          <w:tab w:val="num" w:pos="603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35" w:hanging="1800"/>
        <w:tabs>
          <w:tab w:val="num" w:pos="6735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00" w:hanging="2160"/>
        <w:tabs>
          <w:tab w:val="num" w:pos="7800" w:leader="none"/>
        </w:tabs>
      </w:pPr>
      <w:rPr>
        <w:rFonts w:hint="default"/>
      </w:r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)"/>
      <w:lvlJc w:val="left"/>
      <w:pPr>
        <w:ind w:left="1215" w:hanging="360"/>
        <w:tabs>
          <w:tab w:val="num" w:pos="1215" w:leader="none"/>
        </w:tabs>
      </w:pPr>
      <w:rPr>
        <w:rFonts w:hint="default"/>
      </w:rPr>
    </w:lvl>
    <w:lvl w:ilvl="1">
      <w:start w:val="1"/>
      <w:numFmt w:val="lowerLetter"/>
      <w:pStyle w:val="939"/>
      <w:isLgl w:val="false"/>
      <w:suff w:val="tab"/>
      <w:lvlText w:val="%2."/>
      <w:lvlJc w:val="left"/>
      <w:pPr>
        <w:ind w:left="1935" w:hanging="360"/>
        <w:tabs>
          <w:tab w:val="num" w:pos="1935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655" w:hanging="180"/>
        <w:tabs>
          <w:tab w:val="num" w:pos="2655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375" w:hanging="360"/>
        <w:tabs>
          <w:tab w:val="num" w:pos="3375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095" w:hanging="360"/>
        <w:tabs>
          <w:tab w:val="num" w:pos="4095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15" w:hanging="180"/>
        <w:tabs>
          <w:tab w:val="num" w:pos="4815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35" w:hanging="360"/>
        <w:tabs>
          <w:tab w:val="num" w:pos="5535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255" w:hanging="360"/>
        <w:tabs>
          <w:tab w:val="num" w:pos="6255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975" w:hanging="180"/>
        <w:tabs>
          <w:tab w:val="num" w:pos="6975" w:leader="none"/>
        </w:tabs>
      </w:pPr>
    </w:lvl>
  </w:abstractNum>
  <w:abstractNum w:abstractNumId="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8" w:hanging="360"/>
        <w:tabs>
          <w:tab w:val="num" w:pos="106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tabs>
          <w:tab w:val="num" w:pos="178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</w:lvl>
  </w:abstractNum>
  <w:abstractNum w:abstractNumId="8">
    <w:multiLevelType w:val="hybridMultilevel"/>
    <w:lvl w:ilvl="0">
      <w:start w:val="1"/>
      <w:numFmt w:val="none"/>
      <w:isLgl w:val="false"/>
      <w:suff w:val="tab"/>
      <w:lvlText w:val="%1"/>
      <w:lvlJc w:val="left"/>
      <w:pPr>
        <w:ind w:left="0" w:firstLine="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%2."/>
      <w:lvlJc w:val="left"/>
      <w:pPr>
        <w:ind w:left="357" w:hanging="357"/>
        <w:tabs>
          <w:tab w:val="num" w:pos="72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2.%1%3."/>
      <w:lvlJc w:val="left"/>
      <w:pPr>
        <w:ind w:left="737" w:hanging="380"/>
        <w:tabs>
          <w:tab w:val="num" w:pos="1077" w:leader="none"/>
        </w:tabs>
      </w:pPr>
      <w:rPr>
        <w:rFonts w:hint="default"/>
      </w:rPr>
    </w:lvl>
    <w:lvl w:ilvl="3">
      <w:start w:val="1"/>
      <w:numFmt w:val="none"/>
      <w:isLgl w:val="false"/>
      <w:suff w:val="tab"/>
      <w:lvlText w:val="%1"/>
      <w:lvlJc w:val="left"/>
      <w:pPr>
        <w:ind w:left="2880" w:hanging="720"/>
        <w:tabs>
          <w:tab w:val="num" w:pos="2880" w:leader="none"/>
        </w:tabs>
      </w:pPr>
      <w:rPr>
        <w:rFonts w:hint="default"/>
      </w:rPr>
    </w:lvl>
    <w:lvl w:ilvl="4">
      <w:start w:val="1"/>
      <w:numFmt w:val="none"/>
      <w:isLgl w:val="false"/>
      <w:suff w:val="tab"/>
      <w:lvlText w:val="%1"/>
      <w:lvlJc w:val="left"/>
      <w:pPr>
        <w:ind w:left="3600" w:hanging="720"/>
        <w:tabs>
          <w:tab w:val="num" w:pos="3600" w:leader="none"/>
        </w:tabs>
      </w:pPr>
      <w:rPr>
        <w:rFonts w:hint="default"/>
      </w:rPr>
    </w:lvl>
    <w:lvl w:ilvl="5">
      <w:start w:val="1"/>
      <w:numFmt w:val="none"/>
      <w:isLgl w:val="false"/>
      <w:suff w:val="tab"/>
      <w:lvlText w:val="%1"/>
      <w:lvlJc w:val="left"/>
      <w:pPr>
        <w:ind w:left="4320" w:hanging="720"/>
        <w:tabs>
          <w:tab w:val="num" w:pos="4320" w:leader="none"/>
        </w:tabs>
      </w:pPr>
      <w:rPr>
        <w:rFonts w:hint="default"/>
      </w:rPr>
    </w:lvl>
    <w:lvl w:ilvl="6">
      <w:start w:val="1"/>
      <w:numFmt w:val="none"/>
      <w:isLgl w:val="false"/>
      <w:suff w:val="tab"/>
      <w:lvlText w:val="%1"/>
      <w:lvlJc w:val="left"/>
      <w:pPr>
        <w:ind w:left="5040" w:hanging="720"/>
        <w:tabs>
          <w:tab w:val="num" w:pos="5040" w:leader="none"/>
        </w:tabs>
      </w:pPr>
      <w:rPr>
        <w:rFonts w:hint="default"/>
      </w:rPr>
    </w:lvl>
    <w:lvl w:ilvl="7">
      <w:start w:val="1"/>
      <w:numFmt w:val="none"/>
      <w:isLgl w:val="false"/>
      <w:suff w:val="tab"/>
      <w:lvlText w:val="%1"/>
      <w:lvlJc w:val="left"/>
      <w:pPr>
        <w:ind w:left="5760" w:hanging="720"/>
        <w:tabs>
          <w:tab w:val="num" w:pos="5760" w:leader="none"/>
        </w:tabs>
      </w:pPr>
      <w:rPr>
        <w:rFonts w:hint="default"/>
      </w:rPr>
    </w:lvl>
    <w:lvl w:ilvl="8">
      <w:start w:val="1"/>
      <w:numFmt w:val="none"/>
      <w:isLgl w:val="false"/>
      <w:suff w:val="tab"/>
      <w:lvlText w:val="%1"/>
      <w:lvlJc w:val="left"/>
      <w:pPr>
        <w:ind w:left="6480" w:hanging="720"/>
        <w:tabs>
          <w:tab w:val="num" w:pos="6480" w:leader="none"/>
        </w:tabs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1" w:default="1">
    <w:name w:val="Normal"/>
    <w:qFormat/>
    <w:rPr>
      <w:sz w:val="24"/>
      <w:szCs w:val="24"/>
    </w:rPr>
  </w:style>
  <w:style w:type="paragraph" w:styleId="742">
    <w:name w:val="Heading 1"/>
    <w:basedOn w:val="741"/>
    <w:next w:val="741"/>
    <w:link w:val="960"/>
    <w:qFormat/>
    <w:pPr>
      <w:jc w:val="center"/>
      <w:keepNext/>
      <w:outlineLvl w:val="0"/>
    </w:pPr>
    <w:rPr>
      <w:b/>
      <w:bCs/>
      <w:sz w:val="28"/>
    </w:rPr>
  </w:style>
  <w:style w:type="paragraph" w:styleId="743">
    <w:name w:val="Heading 2"/>
    <w:basedOn w:val="741"/>
    <w:next w:val="741"/>
    <w:link w:val="770"/>
    <w:qFormat/>
    <w:pPr>
      <w:jc w:val="both"/>
      <w:keepNext/>
      <w:outlineLvl w:val="1"/>
    </w:pPr>
    <w:rPr>
      <w:sz w:val="28"/>
      <w:u w:val="single"/>
    </w:rPr>
  </w:style>
  <w:style w:type="paragraph" w:styleId="744">
    <w:name w:val="Heading 3"/>
    <w:basedOn w:val="741"/>
    <w:next w:val="741"/>
    <w:link w:val="961"/>
    <w:uiPriority w:val="99"/>
    <w:qFormat/>
    <w:pPr>
      <w:jc w:val="both"/>
      <w:keepNext/>
      <w:outlineLvl w:val="2"/>
    </w:pPr>
    <w:rPr>
      <w:sz w:val="28"/>
    </w:rPr>
  </w:style>
  <w:style w:type="paragraph" w:styleId="745">
    <w:name w:val="Heading 4"/>
    <w:basedOn w:val="741"/>
    <w:next w:val="741"/>
    <w:link w:val="772"/>
    <w:qFormat/>
    <w:pPr>
      <w:ind w:firstLine="485"/>
      <w:jc w:val="both"/>
      <w:keepNext/>
      <w:outlineLvl w:val="3"/>
    </w:pPr>
    <w:rPr>
      <w:b/>
      <w:bCs/>
      <w:szCs w:val="22"/>
    </w:rPr>
  </w:style>
  <w:style w:type="paragraph" w:styleId="746">
    <w:name w:val="Heading 5"/>
    <w:basedOn w:val="741"/>
    <w:next w:val="741"/>
    <w:link w:val="773"/>
    <w:qFormat/>
    <w:pPr>
      <w:ind w:firstLine="839"/>
      <w:jc w:val="both"/>
      <w:keepLines/>
      <w:keepNext/>
      <w:outlineLvl w:val="4"/>
    </w:pPr>
    <w:rPr>
      <w:b/>
      <w:bCs/>
      <w:sz w:val="28"/>
    </w:rPr>
  </w:style>
  <w:style w:type="paragraph" w:styleId="747">
    <w:name w:val="Heading 6"/>
    <w:basedOn w:val="741"/>
    <w:next w:val="741"/>
    <w:link w:val="774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48">
    <w:name w:val="Heading 7"/>
    <w:basedOn w:val="741"/>
    <w:next w:val="741"/>
    <w:link w:val="775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49">
    <w:name w:val="Heading 8"/>
    <w:basedOn w:val="741"/>
    <w:next w:val="741"/>
    <w:link w:val="77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50">
    <w:name w:val="Heading 9"/>
    <w:basedOn w:val="741"/>
    <w:next w:val="741"/>
    <w:link w:val="77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51" w:default="1">
    <w:name w:val="Default Paragraph Font"/>
    <w:uiPriority w:val="1"/>
    <w:semiHidden/>
    <w:unhideWhenUsed/>
  </w:style>
  <w:style w:type="table" w:styleId="75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3" w:default="1">
    <w:name w:val="No List"/>
    <w:uiPriority w:val="99"/>
    <w:semiHidden/>
    <w:unhideWhenUsed/>
  </w:style>
  <w:style w:type="character" w:styleId="754" w:customStyle="1">
    <w:name w:val="Heading 2 Char"/>
    <w:basedOn w:val="751"/>
    <w:uiPriority w:val="9"/>
    <w:rPr>
      <w:rFonts w:ascii="Liberation Sans" w:hAnsi="Liberation Sans" w:eastAsia="Liberation Sans" w:cs="Liberation Sans"/>
      <w:sz w:val="34"/>
    </w:rPr>
  </w:style>
  <w:style w:type="character" w:styleId="755" w:customStyle="1">
    <w:name w:val="Heading 4 Char"/>
    <w:basedOn w:val="75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56" w:customStyle="1">
    <w:name w:val="Heading 5 Char"/>
    <w:basedOn w:val="75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57" w:customStyle="1">
    <w:name w:val="Heading 6 Char"/>
    <w:basedOn w:val="75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58" w:customStyle="1">
    <w:name w:val="Heading 7 Char"/>
    <w:basedOn w:val="75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59" w:customStyle="1">
    <w:name w:val="Heading 8 Char"/>
    <w:basedOn w:val="75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60" w:customStyle="1">
    <w:name w:val="Heading 9 Char"/>
    <w:basedOn w:val="75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61" w:customStyle="1">
    <w:name w:val="Title Char"/>
    <w:basedOn w:val="751"/>
    <w:uiPriority w:val="10"/>
    <w:rPr>
      <w:sz w:val="48"/>
      <w:szCs w:val="48"/>
    </w:rPr>
  </w:style>
  <w:style w:type="character" w:styleId="762" w:customStyle="1">
    <w:name w:val="Subtitle Char"/>
    <w:basedOn w:val="751"/>
    <w:uiPriority w:val="11"/>
    <w:rPr>
      <w:sz w:val="24"/>
      <w:szCs w:val="24"/>
    </w:rPr>
  </w:style>
  <w:style w:type="character" w:styleId="763" w:customStyle="1">
    <w:name w:val="Quote Char"/>
    <w:uiPriority w:val="29"/>
    <w:rPr>
      <w:i/>
    </w:rPr>
  </w:style>
  <w:style w:type="character" w:styleId="764" w:customStyle="1">
    <w:name w:val="Intense Quote Char"/>
    <w:uiPriority w:val="30"/>
    <w:rPr>
      <w:i/>
    </w:rPr>
  </w:style>
  <w:style w:type="character" w:styleId="765" w:customStyle="1">
    <w:name w:val="Footer Char"/>
    <w:basedOn w:val="751"/>
    <w:uiPriority w:val="99"/>
  </w:style>
  <w:style w:type="character" w:styleId="766" w:customStyle="1">
    <w:name w:val="Caption Char"/>
    <w:basedOn w:val="751"/>
    <w:uiPriority w:val="35"/>
    <w:rPr>
      <w:b/>
      <w:bCs/>
      <w:color w:val="4f81bd" w:themeColor="accent1"/>
      <w:sz w:val="18"/>
      <w:szCs w:val="18"/>
    </w:rPr>
  </w:style>
  <w:style w:type="character" w:styleId="767" w:customStyle="1">
    <w:name w:val="Footnote Text Char"/>
    <w:uiPriority w:val="99"/>
    <w:rPr>
      <w:sz w:val="18"/>
    </w:rPr>
  </w:style>
  <w:style w:type="character" w:styleId="768" w:customStyle="1">
    <w:name w:val="Endnote Text Char"/>
    <w:uiPriority w:val="99"/>
    <w:rPr>
      <w:sz w:val="20"/>
    </w:rPr>
  </w:style>
  <w:style w:type="character" w:styleId="769" w:customStyle="1">
    <w:name w:val="Heading 1 Char"/>
    <w:basedOn w:val="75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70" w:customStyle="1">
    <w:name w:val="Заголовок 2 Знак"/>
    <w:basedOn w:val="751"/>
    <w:link w:val="743"/>
    <w:uiPriority w:val="9"/>
    <w:rPr>
      <w:rFonts w:ascii="Liberation Sans" w:hAnsi="Liberation Sans" w:eastAsia="Liberation Sans" w:cs="Liberation Sans"/>
      <w:sz w:val="34"/>
    </w:rPr>
  </w:style>
  <w:style w:type="character" w:styleId="771" w:customStyle="1">
    <w:name w:val="Heading 3 Char"/>
    <w:basedOn w:val="75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72" w:customStyle="1">
    <w:name w:val="Заголовок 4 Знак"/>
    <w:basedOn w:val="751"/>
    <w:link w:val="74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73" w:customStyle="1">
    <w:name w:val="Заголовок 5 Знак"/>
    <w:basedOn w:val="751"/>
    <w:link w:val="74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74" w:customStyle="1">
    <w:name w:val="Заголовок 6 Знак"/>
    <w:basedOn w:val="751"/>
    <w:link w:val="74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75" w:customStyle="1">
    <w:name w:val="Заголовок 7 Знак"/>
    <w:basedOn w:val="751"/>
    <w:link w:val="74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76" w:customStyle="1">
    <w:name w:val="Заголовок 8 Знак"/>
    <w:basedOn w:val="751"/>
    <w:link w:val="74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77" w:customStyle="1">
    <w:name w:val="Заголовок 9 Знак"/>
    <w:basedOn w:val="751"/>
    <w:link w:val="75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78">
    <w:name w:val="No Spacing"/>
    <w:uiPriority w:val="1"/>
    <w:qFormat/>
  </w:style>
  <w:style w:type="character" w:styleId="779" w:customStyle="1">
    <w:name w:val="Заголовок Знак"/>
    <w:basedOn w:val="751"/>
    <w:link w:val="937"/>
    <w:uiPriority w:val="10"/>
    <w:rPr>
      <w:sz w:val="48"/>
      <w:szCs w:val="48"/>
    </w:rPr>
  </w:style>
  <w:style w:type="paragraph" w:styleId="780">
    <w:name w:val="Subtitle"/>
    <w:basedOn w:val="741"/>
    <w:next w:val="741"/>
    <w:link w:val="781"/>
    <w:uiPriority w:val="11"/>
    <w:qFormat/>
    <w:pPr>
      <w:spacing w:before="200" w:after="200"/>
    </w:pPr>
  </w:style>
  <w:style w:type="character" w:styleId="781" w:customStyle="1">
    <w:name w:val="Подзаголовок Знак"/>
    <w:basedOn w:val="751"/>
    <w:link w:val="780"/>
    <w:uiPriority w:val="11"/>
    <w:rPr>
      <w:sz w:val="24"/>
      <w:szCs w:val="24"/>
    </w:rPr>
  </w:style>
  <w:style w:type="paragraph" w:styleId="782">
    <w:name w:val="Quote"/>
    <w:basedOn w:val="741"/>
    <w:next w:val="741"/>
    <w:link w:val="783"/>
    <w:uiPriority w:val="29"/>
    <w:qFormat/>
    <w:pPr>
      <w:ind w:left="720" w:right="720"/>
    </w:pPr>
    <w:rPr>
      <w:i/>
    </w:rPr>
  </w:style>
  <w:style w:type="character" w:styleId="783" w:customStyle="1">
    <w:name w:val="Цитата 2 Знак"/>
    <w:link w:val="782"/>
    <w:uiPriority w:val="29"/>
    <w:rPr>
      <w:i/>
    </w:rPr>
  </w:style>
  <w:style w:type="paragraph" w:styleId="784">
    <w:name w:val="Intense Quote"/>
    <w:basedOn w:val="741"/>
    <w:next w:val="741"/>
    <w:link w:val="78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5" w:customStyle="1">
    <w:name w:val="Выделенная цитата Знак"/>
    <w:link w:val="784"/>
    <w:uiPriority w:val="30"/>
    <w:rPr>
      <w:i/>
    </w:rPr>
  </w:style>
  <w:style w:type="character" w:styleId="786" w:customStyle="1">
    <w:name w:val="Header Char"/>
    <w:basedOn w:val="751"/>
    <w:uiPriority w:val="99"/>
  </w:style>
  <w:style w:type="character" w:styleId="787" w:customStyle="1">
    <w:name w:val="Нижний колонтитул Знак"/>
    <w:basedOn w:val="751"/>
    <w:link w:val="936"/>
    <w:uiPriority w:val="99"/>
  </w:style>
  <w:style w:type="paragraph" w:styleId="788">
    <w:name w:val="Caption"/>
    <w:basedOn w:val="741"/>
    <w:next w:val="741"/>
    <w:link w:val="7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9" w:customStyle="1">
    <w:name w:val="Название объекта Знак"/>
    <w:basedOn w:val="751"/>
    <w:link w:val="788"/>
    <w:uiPriority w:val="35"/>
    <w:rPr>
      <w:b/>
      <w:bCs/>
      <w:color w:val="4f81bd" w:themeColor="accent1"/>
      <w:sz w:val="18"/>
      <w:szCs w:val="18"/>
    </w:rPr>
  </w:style>
  <w:style w:type="table" w:styleId="790" w:customStyle="1">
    <w:name w:val="Table Grid Light"/>
    <w:basedOn w:val="75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91">
    <w:name w:val="Plain Table 1"/>
    <w:basedOn w:val="75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92">
    <w:name w:val="Plain Table 2"/>
    <w:basedOn w:val="75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93">
    <w:name w:val="Plain Table 3"/>
    <w:basedOn w:val="752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4">
    <w:name w:val="Plain Table 4"/>
    <w:basedOn w:val="752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Plain Table 5"/>
    <w:basedOn w:val="752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6">
    <w:name w:val="Grid Table 1 Light"/>
    <w:basedOn w:val="75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Grid Table 1 Light - Accent 1"/>
    <w:basedOn w:val="75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Grid Table 1 Light - Accent 2"/>
    <w:basedOn w:val="75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Grid Table 1 Light - Accent 3"/>
    <w:basedOn w:val="75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Grid Table 1 Light - Accent 4"/>
    <w:basedOn w:val="75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Grid Table 1 Light - Accent 5"/>
    <w:basedOn w:val="75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Grid Table 1 Light - Accent 6"/>
    <w:basedOn w:val="75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2"/>
    <w:basedOn w:val="75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2 - Accent 1"/>
    <w:basedOn w:val="75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2 - Accent 2"/>
    <w:basedOn w:val="75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2 - Accent 3"/>
    <w:basedOn w:val="75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2 - Accent 4"/>
    <w:basedOn w:val="75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2 - Accent 5"/>
    <w:basedOn w:val="75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2 - Accent 6"/>
    <w:basedOn w:val="75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"/>
    <w:basedOn w:val="75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3 - Accent 1"/>
    <w:basedOn w:val="75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3 - Accent 2"/>
    <w:basedOn w:val="75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3 - Accent 3"/>
    <w:basedOn w:val="75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3 - Accent 4"/>
    <w:basedOn w:val="75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3 - Accent 5"/>
    <w:basedOn w:val="75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3 - Accent 6"/>
    <w:basedOn w:val="75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4"/>
    <w:basedOn w:val="75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8" w:customStyle="1">
    <w:name w:val="Grid Table 4 - Accent 1"/>
    <w:basedOn w:val="752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19" w:customStyle="1">
    <w:name w:val="Grid Table 4 - Accent 2"/>
    <w:basedOn w:val="75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20" w:customStyle="1">
    <w:name w:val="Grid Table 4 - Accent 3"/>
    <w:basedOn w:val="752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21" w:customStyle="1">
    <w:name w:val="Grid Table 4 - Accent 4"/>
    <w:basedOn w:val="752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22" w:customStyle="1">
    <w:name w:val="Grid Table 4 - Accent 5"/>
    <w:basedOn w:val="752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23" w:customStyle="1">
    <w:name w:val="Grid Table 4 - Accent 6"/>
    <w:basedOn w:val="752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24">
    <w:name w:val="Grid Table 5 Dark"/>
    <w:basedOn w:val="75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25" w:customStyle="1">
    <w:name w:val="Grid Table 5 Dark- Accent 1"/>
    <w:basedOn w:val="75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26" w:customStyle="1">
    <w:name w:val="Grid Table 5 Dark - Accent 2"/>
    <w:basedOn w:val="75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27" w:customStyle="1">
    <w:name w:val="Grid Table 5 Dark - Accent 3"/>
    <w:basedOn w:val="75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28" w:customStyle="1">
    <w:name w:val="Grid Table 5 Dark- Accent 4"/>
    <w:basedOn w:val="75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29" w:customStyle="1">
    <w:name w:val="Grid Table 5 Dark - Accent 5"/>
    <w:basedOn w:val="75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30" w:customStyle="1">
    <w:name w:val="Grid Table 5 Dark - Accent 6"/>
    <w:basedOn w:val="75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31">
    <w:name w:val="Grid Table 6 Colorful"/>
    <w:basedOn w:val="75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32" w:customStyle="1">
    <w:name w:val="Grid Table 6 Colorful - Accent 1"/>
    <w:basedOn w:val="752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33" w:customStyle="1">
    <w:name w:val="Grid Table 6 Colorful - Accent 2"/>
    <w:basedOn w:val="75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34" w:customStyle="1">
    <w:name w:val="Grid Table 6 Colorful - Accent 3"/>
    <w:basedOn w:val="752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35" w:customStyle="1">
    <w:name w:val="Grid Table 6 Colorful - Accent 4"/>
    <w:basedOn w:val="75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36" w:customStyle="1">
    <w:name w:val="Grid Table 6 Colorful - Accent 5"/>
    <w:basedOn w:val="752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37" w:customStyle="1">
    <w:name w:val="Grid Table 6 Colorful - Accent 6"/>
    <w:basedOn w:val="752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38">
    <w:name w:val="Grid Table 7 Colorful"/>
    <w:basedOn w:val="75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9" w:customStyle="1">
    <w:name w:val="Grid Table 7 Colorful - Accent 1"/>
    <w:basedOn w:val="752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0" w:customStyle="1">
    <w:name w:val="Grid Table 7 Colorful - Accent 2"/>
    <w:basedOn w:val="75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1" w:customStyle="1">
    <w:name w:val="Grid Table 7 Colorful - Accent 3"/>
    <w:basedOn w:val="752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2" w:customStyle="1">
    <w:name w:val="Grid Table 7 Colorful - Accent 4"/>
    <w:basedOn w:val="752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3" w:customStyle="1">
    <w:name w:val="Grid Table 7 Colorful - Accent 5"/>
    <w:basedOn w:val="752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4" w:customStyle="1">
    <w:name w:val="Grid Table 7 Colorful - Accent 6"/>
    <w:basedOn w:val="752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5">
    <w:name w:val="List Table 1 Light"/>
    <w:basedOn w:val="752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1 Light - Accent 1"/>
    <w:basedOn w:val="752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1 Light - Accent 2"/>
    <w:basedOn w:val="752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1 Light - Accent 3"/>
    <w:basedOn w:val="752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1 Light - Accent 4"/>
    <w:basedOn w:val="752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1 Light - Accent 5"/>
    <w:basedOn w:val="752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1 Light - Accent 6"/>
    <w:basedOn w:val="752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2"/>
    <w:basedOn w:val="75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53" w:customStyle="1">
    <w:name w:val="List Table 2 - Accent 1"/>
    <w:basedOn w:val="752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54" w:customStyle="1">
    <w:name w:val="List Table 2 - Accent 2"/>
    <w:basedOn w:val="75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55" w:customStyle="1">
    <w:name w:val="List Table 2 - Accent 3"/>
    <w:basedOn w:val="752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56" w:customStyle="1">
    <w:name w:val="List Table 2 - Accent 4"/>
    <w:basedOn w:val="752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57" w:customStyle="1">
    <w:name w:val="List Table 2 - Accent 5"/>
    <w:basedOn w:val="752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58" w:customStyle="1">
    <w:name w:val="List Table 2 - Accent 6"/>
    <w:basedOn w:val="752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59">
    <w:name w:val="List Table 3"/>
    <w:basedOn w:val="75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3 - Accent 1"/>
    <w:basedOn w:val="752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3 - Accent 2"/>
    <w:basedOn w:val="75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3 - Accent 3"/>
    <w:basedOn w:val="752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3 - Accent 4"/>
    <w:basedOn w:val="75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3 - Accent 5"/>
    <w:basedOn w:val="752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3 - Accent 6"/>
    <w:basedOn w:val="752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"/>
    <w:basedOn w:val="75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4 - Accent 1"/>
    <w:basedOn w:val="752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4 - Accent 2"/>
    <w:basedOn w:val="75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4 - Accent 3"/>
    <w:basedOn w:val="752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4 - Accent 4"/>
    <w:basedOn w:val="752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4 - Accent 5"/>
    <w:basedOn w:val="752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4 - Accent 6"/>
    <w:basedOn w:val="752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5 Dark"/>
    <w:basedOn w:val="75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74" w:customStyle="1">
    <w:name w:val="List Table 5 Dark - Accent 1"/>
    <w:basedOn w:val="752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75" w:customStyle="1">
    <w:name w:val="List Table 5 Dark - Accent 2"/>
    <w:basedOn w:val="75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76" w:customStyle="1">
    <w:name w:val="List Table 5 Dark - Accent 3"/>
    <w:basedOn w:val="752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77" w:customStyle="1">
    <w:name w:val="List Table 5 Dark - Accent 4"/>
    <w:basedOn w:val="752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78" w:customStyle="1">
    <w:name w:val="List Table 5 Dark - Accent 5"/>
    <w:basedOn w:val="752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79" w:customStyle="1">
    <w:name w:val="List Table 5 Dark - Accent 6"/>
    <w:basedOn w:val="752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80">
    <w:name w:val="List Table 6 Colorful"/>
    <w:basedOn w:val="75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81" w:customStyle="1">
    <w:name w:val="List Table 6 Colorful - Accent 1"/>
    <w:basedOn w:val="752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82" w:customStyle="1">
    <w:name w:val="List Table 6 Colorful - Accent 2"/>
    <w:basedOn w:val="75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83" w:customStyle="1">
    <w:name w:val="List Table 6 Colorful - Accent 3"/>
    <w:basedOn w:val="752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84" w:customStyle="1">
    <w:name w:val="List Table 6 Colorful - Accent 4"/>
    <w:basedOn w:val="752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85" w:customStyle="1">
    <w:name w:val="List Table 6 Colorful - Accent 5"/>
    <w:basedOn w:val="752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86" w:customStyle="1">
    <w:name w:val="List Table 6 Colorful - Accent 6"/>
    <w:basedOn w:val="752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87">
    <w:name w:val="List Table 7 Colorful"/>
    <w:basedOn w:val="75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8" w:customStyle="1">
    <w:name w:val="List Table 7 Colorful - Accent 1"/>
    <w:basedOn w:val="752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9" w:customStyle="1">
    <w:name w:val="List Table 7 Colorful - Accent 2"/>
    <w:basedOn w:val="75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0" w:customStyle="1">
    <w:name w:val="List Table 7 Colorful - Accent 3"/>
    <w:basedOn w:val="752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1" w:customStyle="1">
    <w:name w:val="List Table 7 Colorful - Accent 4"/>
    <w:basedOn w:val="752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2" w:customStyle="1">
    <w:name w:val="List Table 7 Colorful - Accent 5"/>
    <w:basedOn w:val="752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3" w:customStyle="1">
    <w:name w:val="List Table 7 Colorful - Accent 6"/>
    <w:basedOn w:val="752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4" w:customStyle="1">
    <w:name w:val="Lined - Accent"/>
    <w:basedOn w:val="75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5" w:customStyle="1">
    <w:name w:val="Lined - Accent 1"/>
    <w:basedOn w:val="75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96" w:customStyle="1">
    <w:name w:val="Lined - Accent 2"/>
    <w:basedOn w:val="75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97" w:customStyle="1">
    <w:name w:val="Lined - Accent 3"/>
    <w:basedOn w:val="75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98" w:customStyle="1">
    <w:name w:val="Lined - Accent 4"/>
    <w:basedOn w:val="75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99" w:customStyle="1">
    <w:name w:val="Lined - Accent 5"/>
    <w:basedOn w:val="75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0" w:customStyle="1">
    <w:name w:val="Lined - Accent 6"/>
    <w:basedOn w:val="75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1" w:customStyle="1">
    <w:name w:val="Bordered &amp; Lined - Accent"/>
    <w:basedOn w:val="752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2" w:customStyle="1">
    <w:name w:val="Bordered &amp; Lined - Accent 1"/>
    <w:basedOn w:val="752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03" w:customStyle="1">
    <w:name w:val="Bordered &amp; Lined - Accent 2"/>
    <w:basedOn w:val="752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04" w:customStyle="1">
    <w:name w:val="Bordered &amp; Lined - Accent 3"/>
    <w:basedOn w:val="752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5" w:customStyle="1">
    <w:name w:val="Bordered &amp; Lined - Accent 4"/>
    <w:basedOn w:val="752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6" w:customStyle="1">
    <w:name w:val="Bordered &amp; Lined - Accent 5"/>
    <w:basedOn w:val="752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7" w:customStyle="1">
    <w:name w:val="Bordered &amp; Lined - Accent 6"/>
    <w:basedOn w:val="752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8" w:customStyle="1">
    <w:name w:val="Bordered"/>
    <w:basedOn w:val="752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09" w:customStyle="1">
    <w:name w:val="Bordered - Accent 1"/>
    <w:basedOn w:val="75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10" w:customStyle="1">
    <w:name w:val="Bordered - Accent 2"/>
    <w:basedOn w:val="75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11" w:customStyle="1">
    <w:name w:val="Bordered - Accent 3"/>
    <w:basedOn w:val="75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12" w:customStyle="1">
    <w:name w:val="Bordered - Accent 4"/>
    <w:basedOn w:val="75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13" w:customStyle="1">
    <w:name w:val="Bordered - Accent 5"/>
    <w:basedOn w:val="75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14" w:customStyle="1">
    <w:name w:val="Bordered - Accent 6"/>
    <w:basedOn w:val="75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915">
    <w:name w:val="footnote text"/>
    <w:basedOn w:val="741"/>
    <w:link w:val="916"/>
    <w:uiPriority w:val="99"/>
    <w:semiHidden/>
    <w:unhideWhenUsed/>
    <w:pPr>
      <w:spacing w:after="40"/>
    </w:pPr>
    <w:rPr>
      <w:sz w:val="18"/>
    </w:rPr>
  </w:style>
  <w:style w:type="character" w:styleId="916" w:customStyle="1">
    <w:name w:val="Текст сноски Знак"/>
    <w:link w:val="915"/>
    <w:uiPriority w:val="99"/>
    <w:rPr>
      <w:sz w:val="18"/>
    </w:rPr>
  </w:style>
  <w:style w:type="character" w:styleId="917">
    <w:name w:val="footnote reference"/>
    <w:basedOn w:val="751"/>
    <w:uiPriority w:val="99"/>
    <w:unhideWhenUsed/>
    <w:rPr>
      <w:vertAlign w:val="superscript"/>
    </w:rPr>
  </w:style>
  <w:style w:type="paragraph" w:styleId="918">
    <w:name w:val="endnote text"/>
    <w:basedOn w:val="741"/>
    <w:link w:val="919"/>
    <w:uiPriority w:val="99"/>
    <w:semiHidden/>
    <w:unhideWhenUsed/>
    <w:rPr>
      <w:sz w:val="20"/>
    </w:rPr>
  </w:style>
  <w:style w:type="character" w:styleId="919" w:customStyle="1">
    <w:name w:val="Текст концевой сноски Знак"/>
    <w:link w:val="918"/>
    <w:uiPriority w:val="99"/>
    <w:rPr>
      <w:sz w:val="20"/>
    </w:rPr>
  </w:style>
  <w:style w:type="character" w:styleId="920">
    <w:name w:val="endnote reference"/>
    <w:basedOn w:val="751"/>
    <w:uiPriority w:val="99"/>
    <w:semiHidden/>
    <w:unhideWhenUsed/>
    <w:rPr>
      <w:vertAlign w:val="superscript"/>
    </w:rPr>
  </w:style>
  <w:style w:type="paragraph" w:styleId="921">
    <w:name w:val="toc 1"/>
    <w:basedOn w:val="741"/>
    <w:next w:val="741"/>
    <w:uiPriority w:val="39"/>
    <w:unhideWhenUsed/>
    <w:pPr>
      <w:spacing w:after="57"/>
    </w:pPr>
  </w:style>
  <w:style w:type="paragraph" w:styleId="922">
    <w:name w:val="toc 2"/>
    <w:basedOn w:val="741"/>
    <w:next w:val="741"/>
    <w:uiPriority w:val="39"/>
    <w:unhideWhenUsed/>
    <w:pPr>
      <w:ind w:left="283"/>
      <w:spacing w:after="57"/>
    </w:pPr>
  </w:style>
  <w:style w:type="paragraph" w:styleId="923">
    <w:name w:val="toc 3"/>
    <w:basedOn w:val="741"/>
    <w:next w:val="741"/>
    <w:uiPriority w:val="39"/>
    <w:unhideWhenUsed/>
    <w:pPr>
      <w:ind w:left="567"/>
      <w:spacing w:after="57"/>
    </w:pPr>
  </w:style>
  <w:style w:type="paragraph" w:styleId="924">
    <w:name w:val="toc 4"/>
    <w:basedOn w:val="741"/>
    <w:next w:val="741"/>
    <w:uiPriority w:val="39"/>
    <w:unhideWhenUsed/>
    <w:pPr>
      <w:ind w:left="850"/>
      <w:spacing w:after="57"/>
    </w:pPr>
  </w:style>
  <w:style w:type="paragraph" w:styleId="925">
    <w:name w:val="toc 5"/>
    <w:basedOn w:val="741"/>
    <w:next w:val="741"/>
    <w:uiPriority w:val="39"/>
    <w:unhideWhenUsed/>
    <w:pPr>
      <w:ind w:left="1134"/>
      <w:spacing w:after="57"/>
    </w:pPr>
  </w:style>
  <w:style w:type="paragraph" w:styleId="926">
    <w:name w:val="toc 6"/>
    <w:basedOn w:val="741"/>
    <w:next w:val="741"/>
    <w:uiPriority w:val="39"/>
    <w:unhideWhenUsed/>
    <w:pPr>
      <w:ind w:left="1417"/>
      <w:spacing w:after="57"/>
    </w:pPr>
  </w:style>
  <w:style w:type="paragraph" w:styleId="927">
    <w:name w:val="toc 7"/>
    <w:basedOn w:val="741"/>
    <w:next w:val="741"/>
    <w:uiPriority w:val="39"/>
    <w:unhideWhenUsed/>
    <w:pPr>
      <w:ind w:left="1701"/>
      <w:spacing w:after="57"/>
    </w:pPr>
  </w:style>
  <w:style w:type="paragraph" w:styleId="928">
    <w:name w:val="toc 8"/>
    <w:basedOn w:val="741"/>
    <w:next w:val="741"/>
    <w:uiPriority w:val="39"/>
    <w:unhideWhenUsed/>
    <w:pPr>
      <w:ind w:left="1984"/>
      <w:spacing w:after="57"/>
    </w:pPr>
  </w:style>
  <w:style w:type="paragraph" w:styleId="929">
    <w:name w:val="toc 9"/>
    <w:basedOn w:val="741"/>
    <w:next w:val="741"/>
    <w:uiPriority w:val="39"/>
    <w:unhideWhenUsed/>
    <w:pPr>
      <w:ind w:left="2268"/>
      <w:spacing w:after="57"/>
    </w:pPr>
  </w:style>
  <w:style w:type="paragraph" w:styleId="930">
    <w:name w:val="TOC Heading"/>
    <w:uiPriority w:val="39"/>
    <w:unhideWhenUsed/>
  </w:style>
  <w:style w:type="paragraph" w:styleId="931">
    <w:name w:val="table of figures"/>
    <w:basedOn w:val="741"/>
    <w:next w:val="741"/>
    <w:uiPriority w:val="99"/>
    <w:unhideWhenUsed/>
  </w:style>
  <w:style w:type="paragraph" w:styleId="932">
    <w:name w:val="Header"/>
    <w:basedOn w:val="741"/>
    <w:link w:val="959"/>
    <w:uiPriority w:val="99"/>
    <w:pPr>
      <w:tabs>
        <w:tab w:val="center" w:pos="4677" w:leader="none"/>
        <w:tab w:val="right" w:pos="9355" w:leader="none"/>
      </w:tabs>
    </w:pPr>
  </w:style>
  <w:style w:type="character" w:styleId="933">
    <w:name w:val="page number"/>
    <w:basedOn w:val="751"/>
  </w:style>
  <w:style w:type="paragraph" w:styleId="934">
    <w:name w:val="Body Text Indent"/>
    <w:basedOn w:val="741"/>
    <w:link w:val="955"/>
    <w:pPr>
      <w:ind w:left="57" w:firstLine="648"/>
      <w:jc w:val="both"/>
    </w:pPr>
    <w:rPr>
      <w:sz w:val="28"/>
    </w:rPr>
  </w:style>
  <w:style w:type="paragraph" w:styleId="935">
    <w:name w:val="Body Text"/>
    <w:basedOn w:val="741"/>
    <w:link w:val="962"/>
    <w:pPr>
      <w:jc w:val="both"/>
      <w:tabs>
        <w:tab w:val="left" w:pos="798" w:leader="none"/>
      </w:tabs>
    </w:pPr>
    <w:rPr>
      <w:sz w:val="28"/>
    </w:rPr>
  </w:style>
  <w:style w:type="paragraph" w:styleId="936">
    <w:name w:val="Footer"/>
    <w:basedOn w:val="741"/>
    <w:link w:val="787"/>
    <w:pPr>
      <w:tabs>
        <w:tab w:val="center" w:pos="4677" w:leader="none"/>
        <w:tab w:val="right" w:pos="9355" w:leader="none"/>
      </w:tabs>
    </w:pPr>
  </w:style>
  <w:style w:type="paragraph" w:styleId="937">
    <w:name w:val="Title"/>
    <w:basedOn w:val="741"/>
    <w:link w:val="779"/>
    <w:qFormat/>
    <w:pPr>
      <w:jc w:val="center"/>
      <w:spacing w:line="240" w:lineRule="atLeast"/>
    </w:pPr>
    <w:rPr>
      <w:b/>
      <w:sz w:val="32"/>
      <w:szCs w:val="32"/>
    </w:rPr>
  </w:style>
  <w:style w:type="paragraph" w:styleId="938" w:customStyle="1">
    <w:name w:val="ConsTitle"/>
    <w:pPr>
      <w:ind w:right="19772"/>
      <w:widowControl w:val="off"/>
    </w:pPr>
    <w:rPr>
      <w:rFonts w:ascii="Arial" w:hAnsi="Arial" w:cs="Arial"/>
      <w:b/>
      <w:bCs/>
      <w:sz w:val="16"/>
      <w:szCs w:val="16"/>
      <w:lang w:eastAsia="en-US"/>
    </w:rPr>
  </w:style>
  <w:style w:type="paragraph" w:styleId="939" w:customStyle="1">
    <w:name w:val="Номер1"/>
    <w:basedOn w:val="940"/>
    <w:pPr>
      <w:numPr>
        <w:ilvl w:val="1"/>
        <w:numId w:val="8"/>
      </w:numPr>
      <w:ind w:left="1620"/>
      <w:jc w:val="both"/>
      <w:spacing w:before="40" w:after="40"/>
      <w:tabs>
        <w:tab w:val="num" w:pos="1620" w:leader="none"/>
      </w:tabs>
    </w:pPr>
    <w:rPr>
      <w:sz w:val="22"/>
      <w:szCs w:val="20"/>
    </w:rPr>
  </w:style>
  <w:style w:type="paragraph" w:styleId="940">
    <w:name w:val="List"/>
    <w:basedOn w:val="741"/>
    <w:pPr>
      <w:ind w:left="283" w:hanging="283"/>
    </w:pPr>
  </w:style>
  <w:style w:type="paragraph" w:styleId="941" w:customStyle="1">
    <w:name w:val="ConsNormal"/>
    <w:pPr>
      <w:ind w:right="19772" w:firstLine="720"/>
      <w:widowControl w:val="off"/>
    </w:pPr>
    <w:rPr>
      <w:rFonts w:ascii="Arial" w:hAnsi="Arial" w:cs="Arial"/>
      <w:lang w:eastAsia="en-US"/>
    </w:rPr>
  </w:style>
  <w:style w:type="paragraph" w:styleId="942">
    <w:name w:val="Plain Text"/>
    <w:basedOn w:val="741"/>
    <w:link w:val="948"/>
    <w:rPr>
      <w:rFonts w:ascii="Courier New" w:hAnsi="Courier New" w:cs="Courier New"/>
      <w:sz w:val="20"/>
      <w:szCs w:val="20"/>
    </w:rPr>
  </w:style>
  <w:style w:type="paragraph" w:styleId="943">
    <w:name w:val="Body Text Indent 2"/>
    <w:basedOn w:val="741"/>
    <w:pPr>
      <w:ind w:left="-57" w:firstLine="912"/>
      <w:jc w:val="both"/>
      <w:widowControl w:val="off"/>
    </w:pPr>
    <w:rPr>
      <w:sz w:val="28"/>
      <w:szCs w:val="28"/>
    </w:rPr>
  </w:style>
  <w:style w:type="paragraph" w:styleId="944">
    <w:name w:val="Balloon Text"/>
    <w:basedOn w:val="741"/>
    <w:semiHidden/>
    <w:rPr>
      <w:rFonts w:ascii="Tahoma" w:hAnsi="Tahoma" w:cs="Tahoma"/>
      <w:sz w:val="16"/>
      <w:szCs w:val="16"/>
    </w:rPr>
  </w:style>
  <w:style w:type="paragraph" w:styleId="945">
    <w:name w:val="List 2"/>
    <w:basedOn w:val="741"/>
    <w:pPr>
      <w:ind w:left="566" w:hanging="283"/>
    </w:pPr>
  </w:style>
  <w:style w:type="paragraph" w:styleId="946" w:customStyle="1">
    <w:name w:val="обычный_"/>
    <w:basedOn w:val="741"/>
    <w:pPr>
      <w:ind w:firstLine="720"/>
      <w:spacing w:after="200" w:line="276" w:lineRule="auto"/>
    </w:pPr>
    <w:rPr>
      <w:rFonts w:eastAsia="Calibri"/>
      <w:sz w:val="28"/>
      <w:szCs w:val="28"/>
      <w:lang w:eastAsia="en-US"/>
    </w:rPr>
  </w:style>
  <w:style w:type="paragraph" w:styleId="947">
    <w:name w:val="Body Text 2"/>
    <w:basedOn w:val="741"/>
    <w:pPr>
      <w:spacing w:after="120" w:line="480" w:lineRule="auto"/>
    </w:pPr>
  </w:style>
  <w:style w:type="character" w:styleId="948" w:customStyle="1">
    <w:name w:val="Текст Знак"/>
    <w:basedOn w:val="751"/>
    <w:link w:val="942"/>
    <w:rPr>
      <w:rFonts w:ascii="Courier New" w:hAnsi="Courier New" w:cs="Courier New"/>
      <w:lang w:val="ru-RU" w:eastAsia="ru-RU" w:bidi="ar-SA"/>
    </w:rPr>
  </w:style>
  <w:style w:type="character" w:styleId="949" w:customStyle="1">
    <w:name w:val="Цветовое выделение"/>
    <w:rPr>
      <w:b/>
      <w:bCs/>
      <w:color w:val="26282f"/>
      <w:sz w:val="26"/>
      <w:szCs w:val="26"/>
    </w:rPr>
  </w:style>
  <w:style w:type="character" w:styleId="950" w:customStyle="1">
    <w:name w:val="Гипертекстовая ссылка"/>
    <w:basedOn w:val="949"/>
    <w:rPr>
      <w:b/>
      <w:bCs/>
      <w:color w:val="106bbe"/>
      <w:sz w:val="26"/>
      <w:szCs w:val="26"/>
    </w:rPr>
  </w:style>
  <w:style w:type="paragraph" w:styleId="951" w:customStyle="1">
    <w:name w:val="Комментарий"/>
    <w:basedOn w:val="741"/>
    <w:next w:val="741"/>
    <w:pPr>
      <w:jc w:val="both"/>
      <w:spacing w:before="75"/>
    </w:pPr>
    <w:rPr>
      <w:rFonts w:ascii="Arial" w:hAnsi="Arial"/>
      <w:color w:val="353842"/>
      <w:shd w:val="clear" w:color="auto" w:fill="f0f0f0"/>
    </w:rPr>
  </w:style>
  <w:style w:type="paragraph" w:styleId="952" w:customStyle="1">
    <w:name w:val="Информация об изменениях документа"/>
    <w:basedOn w:val="951"/>
    <w:next w:val="741"/>
    <w:pPr>
      <w:spacing w:before="0"/>
    </w:pPr>
    <w:rPr>
      <w:i/>
      <w:iCs/>
    </w:rPr>
  </w:style>
  <w:style w:type="paragraph" w:styleId="953" w:customStyle="1">
    <w:name w:val="Знак Знак Знак Знак"/>
    <w:basedOn w:val="741"/>
    <w:pPr>
      <w:jc w:val="both"/>
      <w:widowControl w:val="off"/>
    </w:pPr>
    <w:rPr>
      <w:sz w:val="28"/>
      <w:szCs w:val="28"/>
      <w:lang w:eastAsia="en-US"/>
    </w:rPr>
  </w:style>
  <w:style w:type="table" w:styleId="954">
    <w:name w:val="Table Grid"/>
    <w:basedOn w:val="752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55" w:customStyle="1">
    <w:name w:val="Основной текст с отступом Знак"/>
    <w:basedOn w:val="751"/>
    <w:link w:val="934"/>
    <w:rPr>
      <w:sz w:val="28"/>
      <w:szCs w:val="24"/>
    </w:rPr>
  </w:style>
  <w:style w:type="character" w:styleId="956">
    <w:name w:val="Hyperlink"/>
    <w:basedOn w:val="751"/>
    <w:rPr>
      <w:color w:val="0000ff"/>
      <w:u w:val="single"/>
    </w:rPr>
  </w:style>
  <w:style w:type="paragraph" w:styleId="957" w:customStyle="1">
    <w:name w:val="ConsPlusNormal"/>
    <w:uiPriority w:val="99"/>
    <w:rPr>
      <w:rFonts w:ascii="Arial" w:hAnsi="Arial" w:eastAsia="Calibri" w:cs="Arial"/>
      <w:lang w:eastAsia="en-US"/>
    </w:rPr>
  </w:style>
  <w:style w:type="paragraph" w:styleId="958">
    <w:name w:val="List Paragraph"/>
    <w:basedOn w:val="741"/>
    <w:uiPriority w:val="34"/>
    <w:qFormat/>
    <w:pPr>
      <w:contextualSpacing/>
      <w:ind w:left="720"/>
      <w:jc w:val="both"/>
    </w:pPr>
    <w:rPr>
      <w:rFonts w:ascii="Calibri" w:hAnsi="Calibri" w:eastAsia="Calibri"/>
      <w:sz w:val="22"/>
      <w:szCs w:val="22"/>
      <w:lang w:eastAsia="en-US"/>
    </w:rPr>
  </w:style>
  <w:style w:type="character" w:styleId="959" w:customStyle="1">
    <w:name w:val="Верхний колонтитул Знак"/>
    <w:basedOn w:val="751"/>
    <w:link w:val="932"/>
    <w:uiPriority w:val="99"/>
    <w:rPr>
      <w:sz w:val="24"/>
      <w:szCs w:val="24"/>
    </w:rPr>
  </w:style>
  <w:style w:type="character" w:styleId="960" w:customStyle="1">
    <w:name w:val="Заголовок 1 Знак"/>
    <w:basedOn w:val="751"/>
    <w:link w:val="742"/>
    <w:rPr>
      <w:b/>
      <w:bCs/>
      <w:sz w:val="28"/>
      <w:szCs w:val="24"/>
    </w:rPr>
  </w:style>
  <w:style w:type="character" w:styleId="961" w:customStyle="1">
    <w:name w:val="Заголовок 3 Знак"/>
    <w:basedOn w:val="751"/>
    <w:link w:val="744"/>
    <w:uiPriority w:val="99"/>
    <w:rPr>
      <w:sz w:val="28"/>
      <w:szCs w:val="24"/>
    </w:rPr>
  </w:style>
  <w:style w:type="character" w:styleId="962" w:customStyle="1">
    <w:name w:val="Основной текст Знак"/>
    <w:basedOn w:val="751"/>
    <w:link w:val="935"/>
    <w:rPr>
      <w:sz w:val="28"/>
      <w:szCs w:val="24"/>
    </w:rPr>
  </w:style>
  <w:style w:type="paragraph" w:styleId="963">
    <w:name w:val="Normal (Web)"/>
    <w:basedOn w:val="741"/>
    <w:uiPriority w:val="99"/>
    <w:unhideWhenUsed/>
    <w:pPr>
      <w:spacing w:before="100" w:beforeAutospacing="1" w:after="100" w:afterAutospacing="1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1E9AF-EBCA-428A-9C42-B0D0A9F55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shostenko</cp:lastModifiedBy>
  <cp:revision>4</cp:revision>
  <dcterms:created xsi:type="dcterms:W3CDTF">2026-06-17T10:18:00Z</dcterms:created>
  <dcterms:modified xsi:type="dcterms:W3CDTF">2026-07-27T12:56:43Z</dcterms:modified>
</cp:coreProperties>
</file>