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42527" w14:textId="77777777" w:rsidR="008A1D08" w:rsidRPr="00837E5C" w:rsidRDefault="008A1D08" w:rsidP="009E0088">
      <w:pPr>
        <w:pStyle w:val="ConsPlusTitle"/>
        <w:spacing w:line="360" w:lineRule="auto"/>
        <w:jc w:val="center"/>
        <w:outlineLvl w:val="0"/>
        <w:rPr>
          <w:rFonts w:ascii="Times New Roman" w:hAnsi="Times New Roman"/>
          <w:caps/>
          <w:sz w:val="28"/>
        </w:rPr>
      </w:pPr>
      <w:bookmarkStart w:id="0" w:name="_Hlk182248801"/>
      <w:r w:rsidRPr="00837E5C">
        <w:rPr>
          <w:rFonts w:ascii="Times New Roman" w:hAnsi="Times New Roman"/>
          <w:caps/>
          <w:sz w:val="28"/>
        </w:rPr>
        <w:t>ПОЯСНИТЕЛЬНАЯ ЗАПИСКА</w:t>
      </w:r>
    </w:p>
    <w:p w14:paraId="21AA6D99" w14:textId="66E290E9" w:rsidR="00456247" w:rsidRPr="00837E5C" w:rsidRDefault="008A1D08" w:rsidP="009E0088">
      <w:pPr>
        <w:pStyle w:val="ConsPlusTitle"/>
        <w:spacing w:line="360" w:lineRule="auto"/>
        <w:jc w:val="center"/>
        <w:rPr>
          <w:rFonts w:ascii="Times New Roman" w:hAnsi="Times New Roman"/>
          <w:caps/>
          <w:sz w:val="28"/>
        </w:rPr>
      </w:pPr>
      <w:r w:rsidRPr="00837E5C">
        <w:rPr>
          <w:rFonts w:ascii="Times New Roman" w:hAnsi="Times New Roman"/>
          <w:caps/>
          <w:sz w:val="28"/>
        </w:rPr>
        <w:t xml:space="preserve">К ПРОЕКТУ РЕШЕНИЯ «О БЮДЖЕТЕ </w:t>
      </w:r>
      <w:r w:rsidR="00D52582" w:rsidRPr="00837E5C">
        <w:rPr>
          <w:rFonts w:ascii="Times New Roman" w:hAnsi="Times New Roman"/>
          <w:caps/>
          <w:sz w:val="28"/>
        </w:rPr>
        <w:t xml:space="preserve">МУНИЦИПАЛЬНОГО ОБРАЗОВАНИЯ </w:t>
      </w:r>
      <w:r w:rsidRPr="00837E5C">
        <w:rPr>
          <w:rFonts w:ascii="Times New Roman" w:hAnsi="Times New Roman"/>
          <w:caps/>
          <w:sz w:val="28"/>
        </w:rPr>
        <w:t>ЛЕНИНГРАДСК</w:t>
      </w:r>
      <w:r w:rsidR="00D52582" w:rsidRPr="00837E5C">
        <w:rPr>
          <w:rFonts w:ascii="Times New Roman" w:hAnsi="Times New Roman"/>
          <w:caps/>
          <w:sz w:val="28"/>
        </w:rPr>
        <w:t>ИЙ</w:t>
      </w:r>
    </w:p>
    <w:p w14:paraId="55620ACE" w14:textId="6F7BCB35" w:rsidR="008A1D08" w:rsidRDefault="00456247" w:rsidP="009E0088">
      <w:pPr>
        <w:pStyle w:val="ConsPlusTitle"/>
        <w:spacing w:line="360" w:lineRule="auto"/>
        <w:jc w:val="center"/>
        <w:rPr>
          <w:rFonts w:ascii="Times New Roman" w:hAnsi="Times New Roman"/>
          <w:caps/>
          <w:sz w:val="28"/>
        </w:rPr>
      </w:pPr>
      <w:r w:rsidRPr="00837E5C">
        <w:rPr>
          <w:rFonts w:ascii="Times New Roman" w:hAnsi="Times New Roman"/>
          <w:caps/>
          <w:sz w:val="28"/>
        </w:rPr>
        <w:t>МУНИЦИПАЛЬН</w:t>
      </w:r>
      <w:r w:rsidR="00D52582" w:rsidRPr="00837E5C">
        <w:rPr>
          <w:rFonts w:ascii="Times New Roman" w:hAnsi="Times New Roman"/>
          <w:caps/>
          <w:sz w:val="28"/>
        </w:rPr>
        <w:t>ЫЙ</w:t>
      </w:r>
      <w:r w:rsidRPr="00837E5C">
        <w:rPr>
          <w:rFonts w:ascii="Times New Roman" w:hAnsi="Times New Roman"/>
          <w:caps/>
          <w:sz w:val="28"/>
        </w:rPr>
        <w:t xml:space="preserve"> ОКРУГ</w:t>
      </w:r>
      <w:r w:rsidR="00D52582" w:rsidRPr="00837E5C">
        <w:rPr>
          <w:rFonts w:ascii="Times New Roman" w:hAnsi="Times New Roman"/>
          <w:caps/>
          <w:sz w:val="28"/>
        </w:rPr>
        <w:t xml:space="preserve"> КРАСНОДАРСКОГО КРАЯ</w:t>
      </w:r>
      <w:r w:rsidR="008A1D08" w:rsidRPr="00837E5C">
        <w:rPr>
          <w:rFonts w:ascii="Times New Roman" w:hAnsi="Times New Roman"/>
          <w:caps/>
          <w:sz w:val="28"/>
        </w:rPr>
        <w:t xml:space="preserve"> НА </w:t>
      </w:r>
      <w:r w:rsidR="00D7086F" w:rsidRPr="00837E5C">
        <w:rPr>
          <w:rFonts w:ascii="Times New Roman" w:hAnsi="Times New Roman"/>
          <w:caps/>
          <w:sz w:val="28"/>
        </w:rPr>
        <w:t>202</w:t>
      </w:r>
      <w:r w:rsidR="00417D9E">
        <w:rPr>
          <w:rFonts w:ascii="Times New Roman" w:hAnsi="Times New Roman"/>
          <w:caps/>
          <w:sz w:val="28"/>
        </w:rPr>
        <w:t>5</w:t>
      </w:r>
      <w:r w:rsidR="008A1D08" w:rsidRPr="00837E5C">
        <w:rPr>
          <w:rFonts w:ascii="Times New Roman" w:hAnsi="Times New Roman"/>
          <w:caps/>
          <w:sz w:val="28"/>
        </w:rPr>
        <w:t xml:space="preserve"> ГОД И </w:t>
      </w:r>
      <w:r w:rsidR="00D52582" w:rsidRPr="00837E5C">
        <w:rPr>
          <w:rFonts w:ascii="Times New Roman" w:hAnsi="Times New Roman"/>
          <w:caps/>
          <w:sz w:val="28"/>
        </w:rPr>
        <w:t xml:space="preserve">НА </w:t>
      </w:r>
      <w:r w:rsidR="008A1D08" w:rsidRPr="00837E5C">
        <w:rPr>
          <w:rFonts w:ascii="Times New Roman" w:hAnsi="Times New Roman"/>
          <w:caps/>
          <w:sz w:val="28"/>
        </w:rPr>
        <w:t xml:space="preserve">ПЛАНОВЫЙ ПЕРИОД </w:t>
      </w:r>
      <w:r w:rsidR="00D7086F" w:rsidRPr="00837E5C">
        <w:rPr>
          <w:rFonts w:ascii="Times New Roman" w:hAnsi="Times New Roman"/>
          <w:caps/>
          <w:sz w:val="28"/>
        </w:rPr>
        <w:t>202</w:t>
      </w:r>
      <w:r w:rsidR="00417D9E">
        <w:rPr>
          <w:rFonts w:ascii="Times New Roman" w:hAnsi="Times New Roman"/>
          <w:caps/>
          <w:sz w:val="28"/>
        </w:rPr>
        <w:t>6</w:t>
      </w:r>
      <w:r w:rsidR="00820197" w:rsidRPr="00837E5C">
        <w:rPr>
          <w:rFonts w:ascii="Times New Roman" w:hAnsi="Times New Roman"/>
          <w:caps/>
          <w:sz w:val="28"/>
        </w:rPr>
        <w:t xml:space="preserve"> </w:t>
      </w:r>
      <w:r w:rsidR="008A1D08" w:rsidRPr="00837E5C">
        <w:rPr>
          <w:rFonts w:ascii="Times New Roman" w:hAnsi="Times New Roman"/>
          <w:caps/>
          <w:sz w:val="28"/>
        </w:rPr>
        <w:t>И 202</w:t>
      </w:r>
      <w:r w:rsidR="00417D9E">
        <w:rPr>
          <w:rFonts w:ascii="Times New Roman" w:hAnsi="Times New Roman"/>
          <w:caps/>
          <w:sz w:val="28"/>
        </w:rPr>
        <w:t>7</w:t>
      </w:r>
      <w:r w:rsidR="008A1D08" w:rsidRPr="00837E5C">
        <w:rPr>
          <w:rFonts w:ascii="Times New Roman" w:hAnsi="Times New Roman"/>
          <w:caps/>
          <w:sz w:val="28"/>
        </w:rPr>
        <w:t xml:space="preserve"> ГОДОВ»</w:t>
      </w:r>
    </w:p>
    <w:bookmarkEnd w:id="0"/>
    <w:p w14:paraId="7DEE6DB6" w14:textId="77777777" w:rsidR="00837E5C" w:rsidRPr="00837E5C" w:rsidRDefault="00837E5C" w:rsidP="009E0088">
      <w:pPr>
        <w:pStyle w:val="ConsPlusTitle"/>
        <w:spacing w:line="360" w:lineRule="auto"/>
        <w:jc w:val="center"/>
        <w:rPr>
          <w:rFonts w:ascii="Times New Roman" w:hAnsi="Times New Roman"/>
          <w:caps/>
          <w:sz w:val="28"/>
        </w:rPr>
      </w:pPr>
    </w:p>
    <w:p w14:paraId="2D45762D" w14:textId="5EF25928" w:rsidR="008A1D08" w:rsidRPr="00D52582" w:rsidRDefault="008A1D08" w:rsidP="00D76BDF">
      <w:pPr>
        <w:autoSpaceDE w:val="0"/>
        <w:autoSpaceDN w:val="0"/>
        <w:adjustRightInd w:val="0"/>
        <w:spacing w:line="360" w:lineRule="auto"/>
        <w:ind w:firstLine="851"/>
        <w:jc w:val="both"/>
        <w:rPr>
          <w:snapToGrid w:val="0"/>
          <w:szCs w:val="28"/>
        </w:rPr>
      </w:pPr>
      <w:r w:rsidRPr="009D7D54">
        <w:t xml:space="preserve">Проект решения «О бюджете  </w:t>
      </w:r>
      <w:r w:rsidR="00D52582">
        <w:t xml:space="preserve">муниципального образования </w:t>
      </w:r>
      <w:r w:rsidR="00E768CA">
        <w:t>Ленинградск</w:t>
      </w:r>
      <w:r w:rsidR="00D52582">
        <w:t>ий</w:t>
      </w:r>
      <w:r w:rsidR="00E768CA">
        <w:t xml:space="preserve"> муниципальн</w:t>
      </w:r>
      <w:r w:rsidR="00D52582">
        <w:t xml:space="preserve">ый </w:t>
      </w:r>
      <w:r w:rsidR="007F7021">
        <w:t>округ</w:t>
      </w:r>
      <w:r w:rsidR="00D52582">
        <w:t xml:space="preserve"> Краснодарского края </w:t>
      </w:r>
      <w:r w:rsidRPr="009D7D54">
        <w:t xml:space="preserve">на </w:t>
      </w:r>
      <w:r w:rsidR="00D7086F">
        <w:t>202</w:t>
      </w:r>
      <w:r w:rsidR="00417D9E">
        <w:t>5</w:t>
      </w:r>
      <w:r w:rsidRPr="009D7D54">
        <w:t xml:space="preserve"> год и</w:t>
      </w:r>
      <w:r w:rsidR="00D52582">
        <w:t xml:space="preserve"> на </w:t>
      </w:r>
      <w:r w:rsidRPr="009D7D54">
        <w:t xml:space="preserve">плановый период </w:t>
      </w:r>
      <w:r w:rsidR="00D7086F">
        <w:t>202</w:t>
      </w:r>
      <w:r w:rsidR="00417D9E">
        <w:t>6</w:t>
      </w:r>
      <w:r w:rsidRPr="009D7D54">
        <w:t xml:space="preserve"> и 202</w:t>
      </w:r>
      <w:r w:rsidR="007F7021">
        <w:t>7</w:t>
      </w:r>
      <w:r w:rsidRPr="009D7D54">
        <w:t xml:space="preserve"> годов»  </w:t>
      </w:r>
      <w:r w:rsidRPr="009D7D54">
        <w:rPr>
          <w:snapToGrid w:val="0"/>
          <w:szCs w:val="28"/>
        </w:rPr>
        <w:t>подготовлен в соответствии с требованиями Бюджетного кодекса Российской  Федерации,  Налогового кодекса Российской Федерации</w:t>
      </w:r>
      <w:r w:rsidRPr="00D52582">
        <w:rPr>
          <w:snapToGrid w:val="0"/>
          <w:szCs w:val="28"/>
        </w:rPr>
        <w:t>, решени</w:t>
      </w:r>
      <w:r w:rsidR="00D52582" w:rsidRPr="00D52582">
        <w:rPr>
          <w:snapToGrid w:val="0"/>
          <w:szCs w:val="28"/>
        </w:rPr>
        <w:t>ем</w:t>
      </w:r>
      <w:r w:rsidRPr="00D52582">
        <w:rPr>
          <w:snapToGrid w:val="0"/>
          <w:szCs w:val="28"/>
        </w:rPr>
        <w:t xml:space="preserve"> Совета </w:t>
      </w:r>
      <w:r w:rsidR="00D7086F" w:rsidRPr="00D52582">
        <w:rPr>
          <w:snapToGrid w:val="0"/>
          <w:szCs w:val="28"/>
        </w:rPr>
        <w:t>муниципального образования Ленинградский муниципальный округ Краснодарского края</w:t>
      </w:r>
      <w:r w:rsidRPr="00D52582">
        <w:rPr>
          <w:snapToGrid w:val="0"/>
          <w:szCs w:val="28"/>
        </w:rPr>
        <w:t xml:space="preserve"> «О бюджетном процессе </w:t>
      </w:r>
      <w:r w:rsidR="00D7086F" w:rsidRPr="00D52582">
        <w:rPr>
          <w:snapToGrid w:val="0"/>
          <w:szCs w:val="28"/>
        </w:rPr>
        <w:t>муниципального образования Ленинградский муниципальный округ Краснодарского края</w:t>
      </w:r>
      <w:r w:rsidRPr="00D52582">
        <w:rPr>
          <w:snapToGrid w:val="0"/>
          <w:szCs w:val="28"/>
        </w:rPr>
        <w:t xml:space="preserve">», иных нормативных правовых актов Российской Федерации, Краснодарского края и </w:t>
      </w:r>
      <w:r w:rsidR="00D7086F" w:rsidRPr="00D52582">
        <w:rPr>
          <w:snapToGrid w:val="0"/>
          <w:szCs w:val="28"/>
        </w:rPr>
        <w:t>муниципального образования Ленинградский муниципальный округ Краснодарского края</w:t>
      </w:r>
      <w:r w:rsidRPr="00D52582">
        <w:rPr>
          <w:snapToGrid w:val="0"/>
          <w:szCs w:val="28"/>
        </w:rPr>
        <w:t>.</w:t>
      </w:r>
    </w:p>
    <w:p w14:paraId="5CD3610E" w14:textId="649A8B31" w:rsidR="008A1D08" w:rsidRPr="00D700C5" w:rsidRDefault="008A1D08" w:rsidP="00D76BDF">
      <w:pPr>
        <w:autoSpaceDE w:val="0"/>
        <w:autoSpaceDN w:val="0"/>
        <w:adjustRightInd w:val="0"/>
        <w:spacing w:line="360" w:lineRule="auto"/>
        <w:ind w:firstLine="851"/>
        <w:jc w:val="both"/>
        <w:rPr>
          <w:szCs w:val="28"/>
        </w:rPr>
      </w:pPr>
      <w:r w:rsidRPr="00D700C5">
        <w:rPr>
          <w:szCs w:val="28"/>
        </w:rPr>
        <w:t xml:space="preserve">Настоящая пояснительная записка содержит информацию об основных показателях проекта бюджета </w:t>
      </w:r>
      <w:r w:rsidR="00D52582" w:rsidRPr="00D52582">
        <w:rPr>
          <w:szCs w:val="28"/>
        </w:rPr>
        <w:t xml:space="preserve">муниципального образования Ленинградский муниципальный округ Краснодарского края </w:t>
      </w:r>
      <w:r w:rsidRPr="00D700C5">
        <w:rPr>
          <w:szCs w:val="28"/>
        </w:rPr>
        <w:t xml:space="preserve">на </w:t>
      </w:r>
      <w:r w:rsidR="00D7086F">
        <w:rPr>
          <w:szCs w:val="28"/>
        </w:rPr>
        <w:t>202</w:t>
      </w:r>
      <w:r w:rsidR="00417D9E">
        <w:rPr>
          <w:szCs w:val="28"/>
        </w:rPr>
        <w:t>5</w:t>
      </w:r>
      <w:r w:rsidRPr="00D700C5">
        <w:rPr>
          <w:szCs w:val="28"/>
        </w:rPr>
        <w:t xml:space="preserve"> год и на плановый период </w:t>
      </w:r>
      <w:r w:rsidR="00D7086F">
        <w:rPr>
          <w:szCs w:val="28"/>
        </w:rPr>
        <w:t>202</w:t>
      </w:r>
      <w:r w:rsidR="00417D9E">
        <w:rPr>
          <w:szCs w:val="28"/>
        </w:rPr>
        <w:t>6</w:t>
      </w:r>
      <w:r w:rsidRPr="00D700C5">
        <w:rPr>
          <w:szCs w:val="28"/>
        </w:rPr>
        <w:t xml:space="preserve"> и 202</w:t>
      </w:r>
      <w:r w:rsidR="007F7021">
        <w:rPr>
          <w:szCs w:val="28"/>
        </w:rPr>
        <w:t>7</w:t>
      </w:r>
      <w:r w:rsidRPr="00D700C5">
        <w:rPr>
          <w:szCs w:val="28"/>
        </w:rPr>
        <w:t xml:space="preserve"> годов: </w:t>
      </w:r>
    </w:p>
    <w:p w14:paraId="343F4595" w14:textId="77777777" w:rsidR="008A1D08" w:rsidRPr="00D52582" w:rsidRDefault="008A1D08" w:rsidP="00070740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D52582">
        <w:rPr>
          <w:szCs w:val="28"/>
        </w:rPr>
        <w:t xml:space="preserve">доходы бюджета по видам доходов; </w:t>
      </w:r>
    </w:p>
    <w:p w14:paraId="7A5D2364" w14:textId="30C5E316" w:rsidR="008A1D08" w:rsidRPr="00D52582" w:rsidRDefault="008A1D08" w:rsidP="00070740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D52582">
        <w:rPr>
          <w:szCs w:val="28"/>
        </w:rPr>
        <w:t xml:space="preserve">расходы бюджета, осуществляемые в рамках муниципальных программ </w:t>
      </w:r>
      <w:r w:rsidR="00DC4D0A" w:rsidRPr="00D52582">
        <w:rPr>
          <w:szCs w:val="28"/>
        </w:rPr>
        <w:t xml:space="preserve"> </w:t>
      </w:r>
      <w:r w:rsidR="00D52582" w:rsidRPr="00D52582">
        <w:rPr>
          <w:szCs w:val="28"/>
        </w:rPr>
        <w:t xml:space="preserve">муниципального образования Ленинградский муниципальный округ Краснодарского края </w:t>
      </w:r>
      <w:r w:rsidRPr="00D52582">
        <w:rPr>
          <w:szCs w:val="28"/>
        </w:rPr>
        <w:t xml:space="preserve">и непрограммных направлений деятельности органов местного самоуправления </w:t>
      </w:r>
      <w:r w:rsidR="00D7086F" w:rsidRPr="00D52582">
        <w:rPr>
          <w:szCs w:val="28"/>
        </w:rPr>
        <w:t>муниципального образования Ленинградский муниципальный округ Краснодарского края</w:t>
      </w:r>
      <w:r w:rsidRPr="00D52582">
        <w:rPr>
          <w:szCs w:val="28"/>
        </w:rPr>
        <w:t xml:space="preserve"> (далее – непрограммные направления деятельности); </w:t>
      </w:r>
    </w:p>
    <w:p w14:paraId="6223B15B" w14:textId="77777777" w:rsidR="008A1D08" w:rsidRPr="00D52582" w:rsidRDefault="008A1D08" w:rsidP="00070740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D52582">
        <w:rPr>
          <w:szCs w:val="28"/>
        </w:rPr>
        <w:t xml:space="preserve">источники финансирования дефицита бюджета. </w:t>
      </w:r>
    </w:p>
    <w:p w14:paraId="29B4A207" w14:textId="77777777" w:rsidR="00837E5C" w:rsidRDefault="00837E5C" w:rsidP="00070740">
      <w:pPr>
        <w:pStyle w:val="ConsPlusTitle"/>
        <w:widowControl w:val="0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E57DDFB" w14:textId="3EF3CAB7" w:rsidR="008A1D08" w:rsidRPr="00905B11" w:rsidRDefault="008A1D08" w:rsidP="00070740">
      <w:pPr>
        <w:pStyle w:val="ConsPlusTitle"/>
        <w:widowControl w:val="0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05B11">
        <w:rPr>
          <w:rFonts w:ascii="Times New Roman" w:hAnsi="Times New Roman" w:cs="Times New Roman"/>
          <w:b w:val="0"/>
          <w:sz w:val="28"/>
          <w:szCs w:val="28"/>
        </w:rPr>
        <w:t xml:space="preserve">1. Основные показатели проекта </w:t>
      </w:r>
    </w:p>
    <w:p w14:paraId="5BEBAB91" w14:textId="400C289E" w:rsidR="008A1D08" w:rsidRPr="00905B11" w:rsidRDefault="008A1D08" w:rsidP="00070740">
      <w:pPr>
        <w:pStyle w:val="ConsPlusTitle"/>
        <w:widowControl w:val="0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05B11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бюджета </w:t>
      </w:r>
      <w:r w:rsidR="00D7086F" w:rsidRPr="00905B11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905B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5815D36F" w14:textId="77777777" w:rsidR="008A1D08" w:rsidRPr="00905B11" w:rsidRDefault="008A1D08" w:rsidP="00BD51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05B11">
        <w:rPr>
          <w:szCs w:val="28"/>
        </w:rPr>
        <w:t>Проект бюджета сформирован на основе варианта прогноза социально-</w:t>
      </w:r>
      <w:r w:rsidR="003F7AD2" w:rsidRPr="00905B11">
        <w:rPr>
          <w:szCs w:val="28"/>
        </w:rPr>
        <w:t>экономического развития района</w:t>
      </w:r>
      <w:r w:rsidRPr="00905B11">
        <w:rPr>
          <w:szCs w:val="28"/>
        </w:rPr>
        <w:t xml:space="preserve">. </w:t>
      </w:r>
    </w:p>
    <w:p w14:paraId="0848D1DD" w14:textId="77777777" w:rsidR="008A1D08" w:rsidRPr="00905B11" w:rsidRDefault="008A1D08" w:rsidP="00D76BDF">
      <w:pPr>
        <w:widowControl w:val="0"/>
        <w:tabs>
          <w:tab w:val="left" w:pos="720"/>
        </w:tabs>
        <w:jc w:val="center"/>
        <w:rPr>
          <w:szCs w:val="28"/>
        </w:rPr>
      </w:pPr>
      <w:r w:rsidRPr="00905B11">
        <w:rPr>
          <w:szCs w:val="28"/>
        </w:rPr>
        <w:t>Основные характеристики бюджета</w:t>
      </w:r>
    </w:p>
    <w:p w14:paraId="6CA7C919" w14:textId="012DD12E" w:rsidR="008A1D08" w:rsidRPr="00905B11" w:rsidRDefault="008A1D08" w:rsidP="00D76BDF">
      <w:pPr>
        <w:widowControl w:val="0"/>
        <w:tabs>
          <w:tab w:val="left" w:pos="720"/>
        </w:tabs>
        <w:jc w:val="center"/>
        <w:rPr>
          <w:szCs w:val="28"/>
        </w:rPr>
      </w:pPr>
      <w:r w:rsidRPr="00905B11">
        <w:rPr>
          <w:szCs w:val="28"/>
        </w:rPr>
        <w:t xml:space="preserve"> </w:t>
      </w:r>
      <w:r w:rsidR="00D7086F" w:rsidRPr="00905B11">
        <w:rPr>
          <w:szCs w:val="28"/>
        </w:rPr>
        <w:t>муниципального образования Ленинградский муниципальный округ Краснодарского края</w:t>
      </w:r>
      <w:r w:rsidRPr="00905B11">
        <w:rPr>
          <w:szCs w:val="28"/>
        </w:rPr>
        <w:t xml:space="preserve"> </w:t>
      </w:r>
    </w:p>
    <w:p w14:paraId="7BDABEA9" w14:textId="77777777" w:rsidR="008A1D08" w:rsidRPr="00905B11" w:rsidRDefault="008A1D08" w:rsidP="00D76BD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right"/>
        <w:rPr>
          <w:szCs w:val="28"/>
        </w:rPr>
      </w:pPr>
      <w:r w:rsidRPr="00905B11">
        <w:rPr>
          <w:szCs w:val="28"/>
        </w:rPr>
        <w:t>(тыс. рублей)</w:t>
      </w:r>
    </w:p>
    <w:p w14:paraId="049DCFFD" w14:textId="77777777" w:rsidR="008A1D08" w:rsidRPr="00905B11" w:rsidRDefault="008A1D08" w:rsidP="00430457">
      <w:pPr>
        <w:widowControl w:val="0"/>
        <w:rPr>
          <w:sz w:val="2"/>
          <w:szCs w:val="2"/>
        </w:rPr>
      </w:pPr>
    </w:p>
    <w:tbl>
      <w:tblPr>
        <w:tblW w:w="946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03"/>
        <w:gridCol w:w="1701"/>
        <w:gridCol w:w="1701"/>
        <w:gridCol w:w="1560"/>
      </w:tblGrid>
      <w:tr w:rsidR="006C6CB6" w:rsidRPr="00905B11" w14:paraId="5C7E2EDF" w14:textId="77777777" w:rsidTr="006C6CB6">
        <w:trPr>
          <w:trHeight w:val="205"/>
          <w:tblHeader/>
        </w:trPr>
        <w:tc>
          <w:tcPr>
            <w:tcW w:w="4503" w:type="dxa"/>
          </w:tcPr>
          <w:p w14:paraId="3540CF6A" w14:textId="3FC9C2FF" w:rsidR="006C6CB6" w:rsidRPr="00905B11" w:rsidRDefault="006C6CB6" w:rsidP="004304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  <w:vAlign w:val="center"/>
          </w:tcPr>
          <w:p w14:paraId="1261D952" w14:textId="5A627996" w:rsidR="006C6CB6" w:rsidRPr="00905B11" w:rsidRDefault="006C6CB6" w:rsidP="004304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14:paraId="4EDAE106" w14:textId="64A40A79" w:rsidR="006C6CB6" w:rsidRPr="00905B11" w:rsidRDefault="006C6CB6" w:rsidP="004304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  <w:vAlign w:val="center"/>
          </w:tcPr>
          <w:p w14:paraId="3DF792E6" w14:textId="07CA498C" w:rsidR="006C6CB6" w:rsidRPr="00905B11" w:rsidRDefault="006C6CB6" w:rsidP="004304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2027 год</w:t>
            </w:r>
          </w:p>
        </w:tc>
      </w:tr>
      <w:tr w:rsidR="006C6CB6" w:rsidRPr="00905B11" w14:paraId="057273A2" w14:textId="77777777" w:rsidTr="006C6CB6">
        <w:trPr>
          <w:trHeight w:val="205"/>
        </w:trPr>
        <w:tc>
          <w:tcPr>
            <w:tcW w:w="4503" w:type="dxa"/>
          </w:tcPr>
          <w:p w14:paraId="6FD90FE7" w14:textId="77777777" w:rsidR="006C6CB6" w:rsidRPr="00905B11" w:rsidRDefault="006C6CB6" w:rsidP="004304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Доходы, всего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440A86" w14:textId="4166FB0E" w:rsidR="006C6CB6" w:rsidRPr="00905B11" w:rsidRDefault="00597284" w:rsidP="004304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2964106,2</w:t>
            </w:r>
          </w:p>
        </w:tc>
        <w:tc>
          <w:tcPr>
            <w:tcW w:w="1701" w:type="dxa"/>
            <w:vAlign w:val="center"/>
          </w:tcPr>
          <w:p w14:paraId="4E54AF63" w14:textId="1B7D8D02" w:rsidR="006C6CB6" w:rsidRPr="00905B11" w:rsidRDefault="00597284" w:rsidP="007743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2762567,6</w:t>
            </w:r>
          </w:p>
        </w:tc>
        <w:tc>
          <w:tcPr>
            <w:tcW w:w="1560" w:type="dxa"/>
            <w:vAlign w:val="center"/>
          </w:tcPr>
          <w:p w14:paraId="21D95AC8" w14:textId="480C179B" w:rsidR="006C6CB6" w:rsidRPr="00905B11" w:rsidRDefault="00597284" w:rsidP="00E30B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2694227,0</w:t>
            </w:r>
          </w:p>
        </w:tc>
      </w:tr>
      <w:tr w:rsidR="00597284" w:rsidRPr="00905B11" w14:paraId="27CBB728" w14:textId="77777777" w:rsidTr="006C6CB6">
        <w:trPr>
          <w:trHeight w:val="205"/>
        </w:trPr>
        <w:tc>
          <w:tcPr>
            <w:tcW w:w="4503" w:type="dxa"/>
          </w:tcPr>
          <w:p w14:paraId="12CABA83" w14:textId="0B6ED5B5" w:rsidR="00597284" w:rsidRPr="00905B11" w:rsidRDefault="00597284" w:rsidP="005972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Налоговые  и неналоговые доходы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61F0F6" w14:textId="65476FF2" w:rsidR="00597284" w:rsidRPr="00905B11" w:rsidRDefault="00597284" w:rsidP="005972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1220017,3</w:t>
            </w:r>
          </w:p>
        </w:tc>
        <w:tc>
          <w:tcPr>
            <w:tcW w:w="1701" w:type="dxa"/>
            <w:vAlign w:val="center"/>
          </w:tcPr>
          <w:p w14:paraId="7665B7C6" w14:textId="009E8630" w:rsidR="00597284" w:rsidRPr="00905B11" w:rsidRDefault="00597284" w:rsidP="005972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1237988,3</w:t>
            </w:r>
          </w:p>
        </w:tc>
        <w:tc>
          <w:tcPr>
            <w:tcW w:w="1560" w:type="dxa"/>
            <w:vAlign w:val="center"/>
          </w:tcPr>
          <w:p w14:paraId="37481FCA" w14:textId="5C8E88CC" w:rsidR="00597284" w:rsidRPr="00905B11" w:rsidRDefault="00597284" w:rsidP="005972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1226736,4</w:t>
            </w:r>
          </w:p>
        </w:tc>
      </w:tr>
      <w:tr w:rsidR="006C6CB6" w:rsidRPr="00905B11" w14:paraId="03CE4570" w14:textId="77777777" w:rsidTr="006C6CB6">
        <w:trPr>
          <w:trHeight w:val="205"/>
        </w:trPr>
        <w:tc>
          <w:tcPr>
            <w:tcW w:w="4503" w:type="dxa"/>
          </w:tcPr>
          <w:p w14:paraId="7BC43F7B" w14:textId="77777777" w:rsidR="006C6CB6" w:rsidRPr="00905B11" w:rsidRDefault="006C6CB6" w:rsidP="004304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C457A8" w14:textId="13FA85FE" w:rsidR="006C6CB6" w:rsidRPr="00905B11" w:rsidRDefault="00597284" w:rsidP="00433C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1744088,9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63992E" w14:textId="361C8074" w:rsidR="006C6CB6" w:rsidRPr="00905B11" w:rsidRDefault="00597284" w:rsidP="004304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1524579,3</w:t>
            </w:r>
          </w:p>
        </w:tc>
        <w:tc>
          <w:tcPr>
            <w:tcW w:w="1560" w:type="dxa"/>
            <w:vAlign w:val="center"/>
          </w:tcPr>
          <w:p w14:paraId="54F848AF" w14:textId="74788A49" w:rsidR="006C6CB6" w:rsidRPr="00905B11" w:rsidRDefault="00597284" w:rsidP="00E30B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1467490,6</w:t>
            </w:r>
          </w:p>
        </w:tc>
      </w:tr>
      <w:tr w:rsidR="006C6CB6" w:rsidRPr="00905B11" w14:paraId="371D1F6A" w14:textId="77777777" w:rsidTr="006C6CB6">
        <w:trPr>
          <w:trHeight w:val="205"/>
        </w:trPr>
        <w:tc>
          <w:tcPr>
            <w:tcW w:w="4503" w:type="dxa"/>
          </w:tcPr>
          <w:p w14:paraId="1B4A97F5" w14:textId="77777777" w:rsidR="006C6CB6" w:rsidRPr="00905B11" w:rsidRDefault="006C6CB6" w:rsidP="004304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bookmarkStart w:id="1" w:name="_Hlk182211577"/>
            <w:r w:rsidRPr="00905B11">
              <w:rPr>
                <w:sz w:val="24"/>
                <w:szCs w:val="24"/>
              </w:rPr>
              <w:t>Расходы, всего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B4434F" w14:textId="59672BB2" w:rsidR="006C6CB6" w:rsidRPr="00905B11" w:rsidRDefault="00597284" w:rsidP="004304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2959063,7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86F51A" w14:textId="17F8FC21" w:rsidR="006C6CB6" w:rsidRPr="00905B11" w:rsidRDefault="00597284" w:rsidP="004304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2759025,1</w:t>
            </w:r>
          </w:p>
        </w:tc>
        <w:tc>
          <w:tcPr>
            <w:tcW w:w="1560" w:type="dxa"/>
            <w:vAlign w:val="center"/>
          </w:tcPr>
          <w:p w14:paraId="4975EA9E" w14:textId="7B6B68C6" w:rsidR="006C6CB6" w:rsidRPr="00905B11" w:rsidRDefault="00597284" w:rsidP="00BF44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2687142,0</w:t>
            </w:r>
          </w:p>
        </w:tc>
      </w:tr>
      <w:bookmarkEnd w:id="1"/>
      <w:tr w:rsidR="006C6CB6" w:rsidRPr="00905B11" w14:paraId="70BE761B" w14:textId="77777777" w:rsidTr="006C6CB6">
        <w:trPr>
          <w:trHeight w:val="205"/>
        </w:trPr>
        <w:tc>
          <w:tcPr>
            <w:tcW w:w="4503" w:type="dxa"/>
          </w:tcPr>
          <w:p w14:paraId="734B0796" w14:textId="77777777" w:rsidR="006C6CB6" w:rsidRPr="00905B11" w:rsidRDefault="006C6CB6" w:rsidP="004304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Дефицит (–)/ профицит (+)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6EFCC8" w14:textId="5FB7F01B" w:rsidR="006C6CB6" w:rsidRPr="00905B11" w:rsidRDefault="00597284" w:rsidP="004304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5042,5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E43EB9" w14:textId="4EF9E448" w:rsidR="006C6CB6" w:rsidRPr="00905B11" w:rsidRDefault="00597284" w:rsidP="004304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3542,5</w:t>
            </w:r>
          </w:p>
        </w:tc>
        <w:tc>
          <w:tcPr>
            <w:tcW w:w="1560" w:type="dxa"/>
            <w:vAlign w:val="center"/>
          </w:tcPr>
          <w:p w14:paraId="3B4736A5" w14:textId="6A355092" w:rsidR="006C6CB6" w:rsidRPr="00905B11" w:rsidRDefault="00597284" w:rsidP="00BF44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7085,0</w:t>
            </w:r>
          </w:p>
        </w:tc>
      </w:tr>
      <w:tr w:rsidR="006C6CB6" w:rsidRPr="00905B11" w14:paraId="7A070E7B" w14:textId="77777777" w:rsidTr="006C6CB6">
        <w:trPr>
          <w:trHeight w:val="205"/>
        </w:trPr>
        <w:tc>
          <w:tcPr>
            <w:tcW w:w="4503" w:type="dxa"/>
          </w:tcPr>
          <w:p w14:paraId="55C5D8ED" w14:textId="77777777" w:rsidR="006C6CB6" w:rsidRPr="00905B11" w:rsidRDefault="006C6CB6" w:rsidP="004304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1FE453" w14:textId="401E3B72" w:rsidR="006C6CB6" w:rsidRPr="00905B11" w:rsidRDefault="00597284" w:rsidP="004304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5042,5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871108" w14:textId="1298DB42" w:rsidR="006C6CB6" w:rsidRPr="00905B11" w:rsidRDefault="00597284" w:rsidP="004304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3542,5</w:t>
            </w:r>
          </w:p>
        </w:tc>
        <w:tc>
          <w:tcPr>
            <w:tcW w:w="1560" w:type="dxa"/>
            <w:vAlign w:val="center"/>
          </w:tcPr>
          <w:p w14:paraId="24A52152" w14:textId="6D365AB7" w:rsidR="006C6CB6" w:rsidRPr="00905B11" w:rsidRDefault="00597284" w:rsidP="00BF44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5B11">
              <w:rPr>
                <w:sz w:val="24"/>
                <w:szCs w:val="24"/>
              </w:rPr>
              <w:t>7085,0</w:t>
            </w:r>
          </w:p>
        </w:tc>
      </w:tr>
    </w:tbl>
    <w:p w14:paraId="7BC3724D" w14:textId="77777777" w:rsidR="008A1D08" w:rsidRPr="00905B11" w:rsidRDefault="008A1D08" w:rsidP="000707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8"/>
          <w:szCs w:val="28"/>
        </w:rPr>
      </w:pPr>
    </w:p>
    <w:p w14:paraId="1404EA4A" w14:textId="77777777" w:rsidR="008A1D08" w:rsidRPr="00905B11" w:rsidRDefault="008A1D08" w:rsidP="00110CC0">
      <w:pPr>
        <w:widowControl w:val="0"/>
        <w:spacing w:line="360" w:lineRule="auto"/>
        <w:ind w:firstLine="709"/>
        <w:jc w:val="both"/>
        <w:rPr>
          <w:szCs w:val="28"/>
        </w:rPr>
      </w:pPr>
      <w:r w:rsidRPr="00905B11">
        <w:rPr>
          <w:szCs w:val="28"/>
        </w:rPr>
        <w:t>В проекте решения учтены требования Бюджетного кодекса Российской Федерации по</w:t>
      </w:r>
      <w:r w:rsidR="00B51CA3" w:rsidRPr="00905B11">
        <w:rPr>
          <w:szCs w:val="28"/>
        </w:rPr>
        <w:t xml:space="preserve"> соблюдению ограничений предельного объема заимствований и объема </w:t>
      </w:r>
      <w:r w:rsidRPr="00905B11">
        <w:rPr>
          <w:szCs w:val="28"/>
        </w:rPr>
        <w:t>муниципального долга, а также предусмотрены</w:t>
      </w:r>
      <w:r w:rsidR="00B51CA3" w:rsidRPr="00905B11">
        <w:rPr>
          <w:szCs w:val="28"/>
        </w:rPr>
        <w:t xml:space="preserve"> бюджетные </w:t>
      </w:r>
      <w:r w:rsidRPr="00905B11">
        <w:rPr>
          <w:szCs w:val="28"/>
        </w:rPr>
        <w:t xml:space="preserve"> ассигнования на </w:t>
      </w:r>
      <w:r w:rsidR="00B51CA3" w:rsidRPr="00905B11">
        <w:rPr>
          <w:szCs w:val="28"/>
        </w:rPr>
        <w:t>погашение и обслуживание муниципального долга</w:t>
      </w:r>
      <w:r w:rsidRPr="00905B11">
        <w:rPr>
          <w:szCs w:val="28"/>
        </w:rPr>
        <w:t xml:space="preserve">. </w:t>
      </w:r>
    </w:p>
    <w:p w14:paraId="1B9CC52B" w14:textId="77777777" w:rsidR="008A1D08" w:rsidRPr="00E90534" w:rsidRDefault="008A1D08" w:rsidP="00BD146D">
      <w:pPr>
        <w:widowControl w:val="0"/>
        <w:spacing w:line="360" w:lineRule="auto"/>
        <w:ind w:firstLine="709"/>
        <w:jc w:val="both"/>
        <w:rPr>
          <w:snapToGrid w:val="0"/>
        </w:rPr>
      </w:pPr>
      <w:r w:rsidRPr="00905B11">
        <w:rPr>
          <w:snapToGrid w:val="0"/>
        </w:rPr>
        <w:t>Подробное описание, расчеты и обоснования объемов доходов, бюджетных ассигнований и источников покрытия дефицита бюджета приведены в соответствующих разделах настоящей пояснительной записки.</w:t>
      </w:r>
    </w:p>
    <w:p w14:paraId="6FF4E1F8" w14:textId="77777777" w:rsidR="00837E5C" w:rsidRDefault="00837E5C" w:rsidP="006C6C48">
      <w:pPr>
        <w:spacing w:line="360" w:lineRule="auto"/>
        <w:jc w:val="center"/>
        <w:outlineLvl w:val="0"/>
        <w:rPr>
          <w:szCs w:val="28"/>
        </w:rPr>
      </w:pPr>
    </w:p>
    <w:p w14:paraId="04EAC21A" w14:textId="00C3BB4B" w:rsidR="006C6C48" w:rsidRPr="0010261F" w:rsidRDefault="006C6C48" w:rsidP="006C6C48">
      <w:pPr>
        <w:spacing w:line="360" w:lineRule="auto"/>
        <w:jc w:val="center"/>
        <w:outlineLvl w:val="0"/>
        <w:rPr>
          <w:szCs w:val="28"/>
        </w:rPr>
      </w:pPr>
      <w:r w:rsidRPr="0010261F">
        <w:rPr>
          <w:szCs w:val="28"/>
        </w:rPr>
        <w:t>2.Доходная часть бюджета</w:t>
      </w:r>
    </w:p>
    <w:p w14:paraId="3D2513AC" w14:textId="77777777" w:rsidR="006C6C48" w:rsidRPr="0010261F" w:rsidRDefault="006C6C48" w:rsidP="00837E5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Cs w:val="28"/>
          <w:lang w:eastAsia="en-US"/>
        </w:rPr>
      </w:pPr>
      <w:r w:rsidRPr="0010261F">
        <w:rPr>
          <w:szCs w:val="22"/>
          <w:lang w:eastAsia="en-US"/>
        </w:rPr>
        <w:t>П</w:t>
      </w:r>
      <w:r w:rsidRPr="0010261F">
        <w:rPr>
          <w:szCs w:val="28"/>
          <w:lang w:eastAsia="en-US"/>
        </w:rPr>
        <w:t xml:space="preserve">ри расчете прогнозируемого объема доходов бюджета учитывались изменения </w:t>
      </w:r>
      <w:r w:rsidRPr="0010261F">
        <w:rPr>
          <w:szCs w:val="28"/>
        </w:rPr>
        <w:t>в налоговом и бюджетном законодательстве</w:t>
      </w:r>
      <w:r w:rsidRPr="0010261F">
        <w:rPr>
          <w:szCs w:val="28"/>
          <w:lang w:eastAsia="en-US"/>
        </w:rPr>
        <w:t>, вводимые в действие с 1 января 202</w:t>
      </w:r>
      <w:r>
        <w:rPr>
          <w:szCs w:val="28"/>
          <w:lang w:eastAsia="en-US"/>
        </w:rPr>
        <w:t>5</w:t>
      </w:r>
      <w:r w:rsidRPr="0010261F">
        <w:rPr>
          <w:szCs w:val="28"/>
          <w:lang w:eastAsia="en-US"/>
        </w:rPr>
        <w:t xml:space="preserve"> года.</w:t>
      </w:r>
    </w:p>
    <w:p w14:paraId="5270781D" w14:textId="77777777" w:rsidR="006C6C48" w:rsidRPr="0010261F" w:rsidRDefault="006C6C48" w:rsidP="00837E5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Cs w:val="22"/>
          <w:lang w:eastAsia="en-US"/>
        </w:rPr>
      </w:pPr>
      <w:r w:rsidRPr="0010261F">
        <w:rPr>
          <w:szCs w:val="22"/>
          <w:lang w:eastAsia="en-US"/>
        </w:rPr>
        <w:t>В частности, при формировании прогноза доходов бюджета учтены следующие изменения в законодательстве Российской Федерации:</w:t>
      </w:r>
    </w:p>
    <w:p w14:paraId="3FBCC714" w14:textId="77777777" w:rsidR="006C6C48" w:rsidRPr="0010261F" w:rsidRDefault="006C6C48" w:rsidP="00837E5C">
      <w:pPr>
        <w:widowControl w:val="0"/>
        <w:spacing w:line="360" w:lineRule="auto"/>
        <w:ind w:firstLine="851"/>
        <w:jc w:val="both"/>
        <w:rPr>
          <w:szCs w:val="28"/>
        </w:rPr>
      </w:pPr>
      <w:r w:rsidRPr="0010261F">
        <w:rPr>
          <w:szCs w:val="28"/>
        </w:rPr>
        <w:t>1) изменение нормативов зачисления в бюджеты бюджетной системы Российской Федерации доходов от уплаты акцизов;</w:t>
      </w:r>
    </w:p>
    <w:p w14:paraId="482E1C3D" w14:textId="77777777" w:rsidR="006C6C48" w:rsidRPr="0010261F" w:rsidRDefault="006C6C48" w:rsidP="00837E5C">
      <w:pPr>
        <w:widowControl w:val="0"/>
        <w:spacing w:line="360" w:lineRule="auto"/>
        <w:ind w:firstLine="851"/>
        <w:jc w:val="both"/>
        <w:rPr>
          <w:szCs w:val="28"/>
        </w:rPr>
      </w:pPr>
      <w:r w:rsidRPr="0010261F">
        <w:rPr>
          <w:szCs w:val="28"/>
        </w:rPr>
        <w:t xml:space="preserve">2) зачисления в бюджет </w:t>
      </w:r>
      <w:r>
        <w:rPr>
          <w:szCs w:val="28"/>
        </w:rPr>
        <w:t>Ленинградского муниципального округа</w:t>
      </w:r>
      <w:r w:rsidRPr="0010261F">
        <w:rPr>
          <w:szCs w:val="28"/>
        </w:rPr>
        <w:t xml:space="preserve"> налогов </w:t>
      </w:r>
      <w:r w:rsidRPr="0010261F">
        <w:rPr>
          <w:szCs w:val="28"/>
        </w:rPr>
        <w:lastRenderedPageBreak/>
        <w:t>и сборов, подлежащих зачислению в соответствии с Бюджетным кодексом в краевой бюджет, на основании статьи 13 Закона Краснодарского края от 04 февраля 2002 года № 437-КЗ «О бюджетном процессе в Краснодарском крае»:</w:t>
      </w:r>
    </w:p>
    <w:p w14:paraId="2BFE1F10" w14:textId="77777777" w:rsidR="006C6C48" w:rsidRPr="0010261F" w:rsidRDefault="006C6C48" w:rsidP="00837E5C">
      <w:pPr>
        <w:widowControl w:val="0"/>
        <w:spacing w:line="360" w:lineRule="auto"/>
        <w:ind w:firstLine="851"/>
        <w:jc w:val="both"/>
        <w:rPr>
          <w:szCs w:val="28"/>
        </w:rPr>
      </w:pPr>
      <w:r w:rsidRPr="0010261F">
        <w:rPr>
          <w:szCs w:val="28"/>
        </w:rPr>
        <w:t>на прибыль организаций в размере 5 %;</w:t>
      </w:r>
    </w:p>
    <w:p w14:paraId="4EFA668E" w14:textId="77777777" w:rsidR="006C6C48" w:rsidRPr="0010261F" w:rsidRDefault="006C6C48" w:rsidP="00837E5C">
      <w:pPr>
        <w:widowControl w:val="0"/>
        <w:spacing w:line="360" w:lineRule="auto"/>
        <w:ind w:firstLine="851"/>
        <w:jc w:val="both"/>
        <w:rPr>
          <w:szCs w:val="28"/>
        </w:rPr>
      </w:pPr>
      <w:r w:rsidRPr="0010261F">
        <w:rPr>
          <w:szCs w:val="28"/>
        </w:rPr>
        <w:t>налога на доходы физических лиц в размере 20%;</w:t>
      </w:r>
    </w:p>
    <w:p w14:paraId="773D22D5" w14:textId="77777777" w:rsidR="006C6C48" w:rsidRPr="0010261F" w:rsidRDefault="006C6C48" w:rsidP="00837E5C">
      <w:pPr>
        <w:widowControl w:val="0"/>
        <w:spacing w:line="360" w:lineRule="auto"/>
        <w:ind w:firstLine="851"/>
        <w:jc w:val="both"/>
        <w:rPr>
          <w:szCs w:val="28"/>
        </w:rPr>
      </w:pPr>
      <w:r w:rsidRPr="0010261F">
        <w:rPr>
          <w:szCs w:val="28"/>
        </w:rPr>
        <w:t>налога, взимаемого в связи применением упрощенной системы налогообложения, в том числе минимального в размере 50%;</w:t>
      </w:r>
    </w:p>
    <w:p w14:paraId="7F6E4FFE" w14:textId="77777777" w:rsidR="006C6C48" w:rsidRPr="0010261F" w:rsidRDefault="006C6C48" w:rsidP="00837E5C">
      <w:pPr>
        <w:widowControl w:val="0"/>
        <w:spacing w:line="360" w:lineRule="auto"/>
        <w:ind w:firstLine="851"/>
        <w:jc w:val="both"/>
        <w:rPr>
          <w:szCs w:val="28"/>
        </w:rPr>
      </w:pPr>
      <w:r w:rsidRPr="0010261F">
        <w:rPr>
          <w:szCs w:val="28"/>
        </w:rPr>
        <w:t>налога на имущество организаций в размере 3%;</w:t>
      </w:r>
    </w:p>
    <w:p w14:paraId="45FFC4F9" w14:textId="4D1517CA" w:rsidR="006C6C48" w:rsidRPr="0010261F" w:rsidRDefault="006C6C48" w:rsidP="00837E5C">
      <w:pPr>
        <w:widowControl w:val="0"/>
        <w:spacing w:line="360" w:lineRule="auto"/>
        <w:ind w:firstLine="851"/>
        <w:jc w:val="both"/>
        <w:rPr>
          <w:szCs w:val="28"/>
        </w:rPr>
      </w:pPr>
      <w:r w:rsidRPr="0010261F">
        <w:rPr>
          <w:szCs w:val="28"/>
        </w:rPr>
        <w:t>штрафов, установленных Законом Краснодарского края от 23 июля 2003 года №</w:t>
      </w:r>
      <w:r>
        <w:rPr>
          <w:szCs w:val="28"/>
        </w:rPr>
        <w:t xml:space="preserve"> </w:t>
      </w:r>
      <w:r w:rsidRPr="0010261F">
        <w:rPr>
          <w:szCs w:val="28"/>
        </w:rPr>
        <w:t>608-КЗ «Об административных правонарушениях» в случае, если постановление о наложении административных штрафов вынесены комиссиями по делам несовершеннолетних и защите их прав в размере 100%;</w:t>
      </w:r>
    </w:p>
    <w:p w14:paraId="00346E7C" w14:textId="77777777" w:rsidR="006C6C48" w:rsidRPr="0010261F" w:rsidRDefault="006C6C48" w:rsidP="00837E5C">
      <w:pPr>
        <w:widowControl w:val="0"/>
        <w:spacing w:line="360" w:lineRule="auto"/>
        <w:ind w:firstLine="851"/>
        <w:jc w:val="both"/>
        <w:rPr>
          <w:szCs w:val="28"/>
        </w:rPr>
      </w:pPr>
      <w:r w:rsidRPr="0010261F">
        <w:rPr>
          <w:szCs w:val="28"/>
        </w:rPr>
        <w:t xml:space="preserve">3) изменения зачисления доходов от штрафов, неустоек, пеней в соответствии со статьей 46 Налогового кодекса Российской Федерации </w:t>
      </w:r>
      <w:r w:rsidRPr="0010261F">
        <w:rPr>
          <w:szCs w:val="28"/>
        </w:rPr>
        <w:tab/>
      </w:r>
    </w:p>
    <w:p w14:paraId="767F3F58" w14:textId="77777777" w:rsidR="006C6C48" w:rsidRPr="00145409" w:rsidRDefault="006C6C48" w:rsidP="00837E5C">
      <w:pPr>
        <w:widowControl w:val="0"/>
        <w:spacing w:line="360" w:lineRule="auto"/>
        <w:ind w:firstLine="851"/>
        <w:jc w:val="both"/>
      </w:pPr>
      <w:r w:rsidRPr="00145409">
        <w:rPr>
          <w:szCs w:val="28"/>
        </w:rPr>
        <w:t>4) у</w:t>
      </w:r>
      <w:r>
        <w:rPr>
          <w:szCs w:val="28"/>
        </w:rPr>
        <w:t>величение</w:t>
      </w:r>
      <w:r w:rsidRPr="00145409">
        <w:rPr>
          <w:szCs w:val="28"/>
        </w:rPr>
        <w:t xml:space="preserve"> на </w:t>
      </w:r>
      <w:r>
        <w:rPr>
          <w:szCs w:val="28"/>
        </w:rPr>
        <w:t>2,08</w:t>
      </w:r>
      <w:r w:rsidRPr="00145409">
        <w:rPr>
          <w:szCs w:val="28"/>
        </w:rPr>
        <w:t>% на 202</w:t>
      </w:r>
      <w:r>
        <w:rPr>
          <w:szCs w:val="28"/>
        </w:rPr>
        <w:t>5</w:t>
      </w:r>
      <w:r w:rsidRPr="00145409">
        <w:rPr>
          <w:szCs w:val="28"/>
        </w:rPr>
        <w:t xml:space="preserve"> год дополнительного норматива отчислений от налога на доходы физических лиц в соответствии с Законом Краснодарского края</w:t>
      </w:r>
      <w:r w:rsidRPr="00145409">
        <w:t xml:space="preserve"> «О краевом бюджете на 202</w:t>
      </w:r>
      <w:r>
        <w:t>5</w:t>
      </w:r>
      <w:r w:rsidRPr="00145409">
        <w:t xml:space="preserve"> год и плановый период 202</w:t>
      </w:r>
      <w:r>
        <w:t>6</w:t>
      </w:r>
      <w:r w:rsidRPr="00145409">
        <w:t xml:space="preserve"> и 202</w:t>
      </w:r>
      <w:r>
        <w:t>7</w:t>
      </w:r>
      <w:r w:rsidRPr="00145409">
        <w:t xml:space="preserve"> годов».</w:t>
      </w:r>
    </w:p>
    <w:p w14:paraId="0AAE0AEF" w14:textId="77777777" w:rsidR="006C6C48" w:rsidRPr="00145409" w:rsidRDefault="006C6C48" w:rsidP="006C6C48">
      <w:pPr>
        <w:pStyle w:val="ConsTitle"/>
        <w:jc w:val="center"/>
        <w:rPr>
          <w:rFonts w:ascii="Times New Roman" w:hAnsi="Times New Roman"/>
          <w:b w:val="0"/>
          <w:sz w:val="28"/>
        </w:rPr>
      </w:pPr>
      <w:r w:rsidRPr="00145409">
        <w:rPr>
          <w:rFonts w:ascii="Times New Roman" w:hAnsi="Times New Roman"/>
          <w:b w:val="0"/>
          <w:sz w:val="28"/>
        </w:rPr>
        <w:t>Прогноз доходов бюджета</w:t>
      </w:r>
    </w:p>
    <w:p w14:paraId="51E62D58" w14:textId="77777777" w:rsidR="006C6C48" w:rsidRPr="00145409" w:rsidRDefault="006C6C48" w:rsidP="006C6C48">
      <w:pPr>
        <w:pStyle w:val="ConsTitle"/>
        <w:jc w:val="center"/>
        <w:rPr>
          <w:rFonts w:ascii="Times New Roman" w:hAnsi="Times New Roman"/>
          <w:b w:val="0"/>
          <w:sz w:val="28"/>
        </w:rPr>
      </w:pPr>
      <w:r w:rsidRPr="00145409">
        <w:rPr>
          <w:rFonts w:ascii="Times New Roman" w:hAnsi="Times New Roman"/>
          <w:b w:val="0"/>
          <w:sz w:val="28"/>
        </w:rPr>
        <w:t xml:space="preserve"> Ленинградск</w:t>
      </w:r>
      <w:r>
        <w:rPr>
          <w:rFonts w:ascii="Times New Roman" w:hAnsi="Times New Roman"/>
          <w:b w:val="0"/>
          <w:sz w:val="28"/>
        </w:rPr>
        <w:t>ого муниципального округа</w:t>
      </w:r>
    </w:p>
    <w:p w14:paraId="06665D7E" w14:textId="77777777" w:rsidR="006C6C48" w:rsidRPr="00145409" w:rsidRDefault="006C6C48" w:rsidP="006C6C48">
      <w:pPr>
        <w:pStyle w:val="ConsTitle"/>
        <w:jc w:val="center"/>
        <w:rPr>
          <w:rFonts w:ascii="Times New Roman" w:hAnsi="Times New Roman"/>
          <w:b w:val="0"/>
          <w:sz w:val="22"/>
          <w:szCs w:val="22"/>
        </w:rPr>
      </w:pPr>
      <w:r w:rsidRPr="00145409">
        <w:rPr>
          <w:rFonts w:ascii="Times New Roman" w:hAnsi="Times New Roman"/>
          <w:b w:val="0"/>
          <w:sz w:val="28"/>
        </w:rPr>
        <w:t xml:space="preserve">                                                                                                              </w:t>
      </w:r>
      <w:r w:rsidRPr="00145409">
        <w:rPr>
          <w:rFonts w:ascii="Times New Roman" w:hAnsi="Times New Roman"/>
          <w:b w:val="0"/>
          <w:sz w:val="22"/>
          <w:szCs w:val="22"/>
        </w:rPr>
        <w:t xml:space="preserve"> (тыс. руб.)</w:t>
      </w:r>
    </w:p>
    <w:tbl>
      <w:tblPr>
        <w:tblW w:w="9681" w:type="dxa"/>
        <w:tblInd w:w="95" w:type="dxa"/>
        <w:tblLayout w:type="fixed"/>
        <w:tblLook w:val="00A0" w:firstRow="1" w:lastRow="0" w:firstColumn="1" w:lastColumn="0" w:noHBand="0" w:noVBand="0"/>
      </w:tblPr>
      <w:tblGrid>
        <w:gridCol w:w="580"/>
        <w:gridCol w:w="3148"/>
        <w:gridCol w:w="1163"/>
        <w:gridCol w:w="1080"/>
        <w:gridCol w:w="1242"/>
        <w:gridCol w:w="1192"/>
        <w:gridCol w:w="1276"/>
      </w:tblGrid>
      <w:tr w:rsidR="006C6C48" w:rsidRPr="00A50CB4" w14:paraId="0100D4F7" w14:textId="77777777" w:rsidTr="005D2E7B">
        <w:trPr>
          <w:cantSplit/>
          <w:trHeight w:val="270"/>
          <w:tblHeader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1D5A0E" w14:textId="77777777" w:rsidR="006C6C48" w:rsidRPr="005127C3" w:rsidRDefault="006C6C48" w:rsidP="005D2E7B">
            <w:pPr>
              <w:jc w:val="center"/>
              <w:rPr>
                <w:color w:val="000000"/>
                <w:sz w:val="20"/>
              </w:rPr>
            </w:pPr>
            <w:r w:rsidRPr="005127C3">
              <w:rPr>
                <w:color w:val="000000"/>
                <w:sz w:val="20"/>
              </w:rPr>
              <w:t>№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962B" w14:textId="77777777" w:rsidR="006C6C48" w:rsidRPr="005127C3" w:rsidRDefault="006C6C48" w:rsidP="005D2E7B">
            <w:pPr>
              <w:jc w:val="center"/>
              <w:rPr>
                <w:color w:val="000000"/>
                <w:sz w:val="20"/>
              </w:rPr>
            </w:pPr>
            <w:r w:rsidRPr="005127C3">
              <w:rPr>
                <w:color w:val="000000"/>
                <w:sz w:val="20"/>
              </w:rPr>
              <w:t> </w:t>
            </w:r>
          </w:p>
        </w:tc>
        <w:tc>
          <w:tcPr>
            <w:tcW w:w="1163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2DD1A340" w14:textId="77777777" w:rsidR="006C6C48" w:rsidRPr="005127C3" w:rsidRDefault="006C6C48" w:rsidP="005D2E7B">
            <w:pPr>
              <w:jc w:val="center"/>
              <w:rPr>
                <w:color w:val="000000"/>
                <w:sz w:val="22"/>
                <w:szCs w:val="22"/>
              </w:rPr>
            </w:pPr>
            <w:r w:rsidRPr="005127C3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3</w:t>
            </w:r>
            <w:r w:rsidRPr="005127C3">
              <w:rPr>
                <w:color w:val="000000"/>
                <w:sz w:val="22"/>
                <w:szCs w:val="22"/>
              </w:rPr>
              <w:t xml:space="preserve">г 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70877E" w14:textId="77777777" w:rsidR="006C6C48" w:rsidRPr="00866EA8" w:rsidRDefault="006C6C48" w:rsidP="005D2E7B">
            <w:pPr>
              <w:jc w:val="center"/>
              <w:rPr>
                <w:color w:val="000000"/>
                <w:sz w:val="22"/>
                <w:szCs w:val="22"/>
              </w:rPr>
            </w:pPr>
            <w:r w:rsidRPr="00866EA8">
              <w:rPr>
                <w:color w:val="000000"/>
                <w:sz w:val="22"/>
                <w:szCs w:val="22"/>
              </w:rPr>
              <w:t>Ожидаемое поступление</w:t>
            </w:r>
          </w:p>
          <w:p w14:paraId="1E0AE449" w14:textId="77777777" w:rsidR="006C6C48" w:rsidRPr="00866EA8" w:rsidRDefault="006C6C48" w:rsidP="005D2E7B">
            <w:pPr>
              <w:jc w:val="center"/>
              <w:rPr>
                <w:color w:val="000000"/>
                <w:sz w:val="22"/>
                <w:szCs w:val="22"/>
              </w:rPr>
            </w:pPr>
            <w:r w:rsidRPr="00866EA8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4</w:t>
            </w:r>
            <w:r w:rsidRPr="00866EA8">
              <w:rPr>
                <w:color w:val="000000"/>
                <w:sz w:val="22"/>
                <w:szCs w:val="22"/>
              </w:rPr>
              <w:t xml:space="preserve">г </w:t>
            </w:r>
          </w:p>
        </w:tc>
        <w:tc>
          <w:tcPr>
            <w:tcW w:w="371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2E4937F" w14:textId="77777777" w:rsidR="006C6C48" w:rsidRPr="00866EA8" w:rsidRDefault="006C6C48" w:rsidP="005D2E7B">
            <w:pPr>
              <w:jc w:val="center"/>
              <w:rPr>
                <w:color w:val="000000"/>
                <w:sz w:val="22"/>
                <w:szCs w:val="22"/>
              </w:rPr>
            </w:pPr>
            <w:r w:rsidRPr="00866EA8">
              <w:rPr>
                <w:color w:val="000000"/>
                <w:sz w:val="22"/>
                <w:szCs w:val="22"/>
              </w:rPr>
              <w:t>Проект</w:t>
            </w:r>
          </w:p>
          <w:p w14:paraId="35FB33D9" w14:textId="77777777" w:rsidR="006C6C48" w:rsidRPr="00866EA8" w:rsidRDefault="006C6C48" w:rsidP="005D2E7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6C48" w:rsidRPr="00A50CB4" w14:paraId="388689E0" w14:textId="77777777" w:rsidTr="005D2E7B">
        <w:trPr>
          <w:cantSplit/>
          <w:trHeight w:val="270"/>
          <w:tblHeader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C600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9F4D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BEA463F" w14:textId="77777777" w:rsidR="006C6C48" w:rsidRPr="005127C3" w:rsidRDefault="006C6C48" w:rsidP="005D2E7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95A518" w14:textId="77777777" w:rsidR="006C6C48" w:rsidRPr="00866EA8" w:rsidRDefault="006C6C48" w:rsidP="005D2E7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8EB6B20" w14:textId="77777777" w:rsidR="006C6C48" w:rsidRPr="00866EA8" w:rsidRDefault="006C6C48" w:rsidP="005D2E7B">
            <w:pPr>
              <w:jc w:val="center"/>
              <w:rPr>
                <w:color w:val="000000"/>
                <w:sz w:val="20"/>
              </w:rPr>
            </w:pPr>
            <w:r w:rsidRPr="00866EA8">
              <w:rPr>
                <w:color w:val="000000"/>
                <w:sz w:val="20"/>
              </w:rPr>
              <w:t>202</w:t>
            </w:r>
            <w:r>
              <w:rPr>
                <w:color w:val="000000"/>
                <w:sz w:val="20"/>
              </w:rPr>
              <w:t>5</w:t>
            </w:r>
            <w:r w:rsidRPr="00866EA8">
              <w:rPr>
                <w:color w:val="000000"/>
                <w:sz w:val="20"/>
              </w:rPr>
              <w:t xml:space="preserve">г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A798990" w14:textId="77777777" w:rsidR="006C6C48" w:rsidRPr="00866EA8" w:rsidRDefault="006C6C48" w:rsidP="005D2E7B">
            <w:pPr>
              <w:ind w:right="-38"/>
              <w:jc w:val="center"/>
              <w:rPr>
                <w:color w:val="000000"/>
                <w:sz w:val="20"/>
              </w:rPr>
            </w:pPr>
            <w:r w:rsidRPr="00866EA8">
              <w:rPr>
                <w:color w:val="000000"/>
                <w:sz w:val="20"/>
              </w:rPr>
              <w:t>202</w:t>
            </w: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39F121B" w14:textId="77777777" w:rsidR="006C6C48" w:rsidRPr="00A50CB4" w:rsidRDefault="006C6C48" w:rsidP="005D2E7B">
            <w:pPr>
              <w:ind w:right="-38"/>
              <w:jc w:val="center"/>
              <w:rPr>
                <w:color w:val="000000"/>
                <w:sz w:val="20"/>
                <w:highlight w:val="yellow"/>
              </w:rPr>
            </w:pPr>
            <w:r w:rsidRPr="00866EA8">
              <w:rPr>
                <w:color w:val="000000"/>
                <w:sz w:val="20"/>
              </w:rPr>
              <w:t>202</w:t>
            </w:r>
            <w:r>
              <w:rPr>
                <w:color w:val="000000"/>
                <w:sz w:val="20"/>
              </w:rPr>
              <w:t>7</w:t>
            </w:r>
          </w:p>
        </w:tc>
      </w:tr>
      <w:tr w:rsidR="006C6C48" w:rsidRPr="00E85E2F" w14:paraId="6D92E5FC" w14:textId="77777777" w:rsidTr="005D2E7B">
        <w:trPr>
          <w:trHeight w:val="5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17CA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  <w:r w:rsidRPr="005127C3">
              <w:rPr>
                <w:color w:val="000000"/>
                <w:sz w:val="20"/>
              </w:rPr>
              <w:t>1.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69D0" w14:textId="77777777" w:rsidR="006C6C48" w:rsidRPr="005127C3" w:rsidRDefault="006C6C48" w:rsidP="005D2E7B">
            <w:pPr>
              <w:rPr>
                <w:b/>
                <w:color w:val="000000"/>
                <w:sz w:val="24"/>
                <w:szCs w:val="24"/>
              </w:rPr>
            </w:pPr>
            <w:r w:rsidRPr="005127C3">
              <w:rPr>
                <w:b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6752AB4" w14:textId="77777777" w:rsidR="006C6C48" w:rsidRPr="005127C3" w:rsidRDefault="006C6C48" w:rsidP="005D2E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626959,4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7F40293" w14:textId="77777777" w:rsidR="006C6C48" w:rsidRPr="00866EA8" w:rsidRDefault="006C6C48" w:rsidP="005D2E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756663,2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138A4E" w14:textId="77777777" w:rsidR="006C6C48" w:rsidRPr="00066EA7" w:rsidRDefault="006C6C48" w:rsidP="005D2E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1184409,1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ADC86C" w14:textId="77777777" w:rsidR="006C6C48" w:rsidRPr="00066EA7" w:rsidRDefault="006C6C48" w:rsidP="005D2E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1200886,5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CEEBB43" w14:textId="77777777" w:rsidR="006C6C48" w:rsidRPr="00066EA7" w:rsidRDefault="006C6C48" w:rsidP="005D2E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1189686,2</w:t>
            </w:r>
          </w:p>
        </w:tc>
      </w:tr>
      <w:tr w:rsidR="006C6C48" w:rsidRPr="00A50CB4" w14:paraId="2E241DD0" w14:textId="77777777" w:rsidTr="005D2E7B">
        <w:trPr>
          <w:trHeight w:val="1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DD13" w14:textId="77777777" w:rsidR="006C6C48" w:rsidRPr="005127C3" w:rsidRDefault="006C6C48" w:rsidP="005D2E7B">
            <w:pPr>
              <w:jc w:val="center"/>
              <w:rPr>
                <w:i/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E45D" w14:textId="77777777" w:rsidR="006C6C48" w:rsidRPr="005127C3" w:rsidRDefault="006C6C48" w:rsidP="005D2E7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5127C3">
              <w:rPr>
                <w:i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E53A20B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97C6D2A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574D71F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E6DAB8F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05B6AFC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</w:p>
        </w:tc>
      </w:tr>
      <w:tr w:rsidR="006C6C48" w:rsidRPr="00A50CB4" w14:paraId="540A2FEE" w14:textId="77777777" w:rsidTr="005D2E7B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8D5A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98E7" w14:textId="77777777" w:rsidR="006C6C48" w:rsidRPr="005127C3" w:rsidRDefault="006C6C48" w:rsidP="005D2E7B">
            <w:pPr>
              <w:rPr>
                <w:rFonts w:eastAsia="Batang"/>
                <w:color w:val="000000"/>
                <w:sz w:val="24"/>
                <w:szCs w:val="24"/>
              </w:rPr>
            </w:pPr>
            <w:r w:rsidRPr="005127C3">
              <w:rPr>
                <w:rFonts w:eastAsia="Batang"/>
                <w:color w:val="000000"/>
                <w:sz w:val="24"/>
                <w:szCs w:val="24"/>
              </w:rPr>
              <w:t>Налог на прибыль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2BD9C47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40017,3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F2118C6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34586,4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3C03AA0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46648,0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095C5AC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CCD1E25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49489,4</w:t>
            </w:r>
          </w:p>
        </w:tc>
      </w:tr>
      <w:tr w:rsidR="006C6C48" w:rsidRPr="00A50CB4" w14:paraId="1F9D3880" w14:textId="77777777" w:rsidTr="005D2E7B">
        <w:trPr>
          <w:trHeight w:val="4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AA09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D650" w14:textId="77777777" w:rsidR="006C6C48" w:rsidRPr="005127C3" w:rsidRDefault="006C6C48" w:rsidP="005D2E7B">
            <w:pPr>
              <w:rPr>
                <w:rFonts w:eastAsia="Batang"/>
                <w:color w:val="000000"/>
                <w:sz w:val="24"/>
                <w:szCs w:val="24"/>
              </w:rPr>
            </w:pPr>
            <w:r w:rsidRPr="005127C3">
              <w:rPr>
                <w:rFonts w:eastAsia="Batang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BA99FF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AB2AACC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498800,1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34F21CF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703268,1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DD0E9E7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706453,7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2AA0562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669080,3</w:t>
            </w:r>
          </w:p>
        </w:tc>
      </w:tr>
      <w:tr w:rsidR="006C6C48" w:rsidRPr="00A50CB4" w14:paraId="18365B14" w14:textId="77777777" w:rsidTr="005D2E7B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4D4E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9C20" w14:textId="77777777" w:rsidR="006C6C48" w:rsidRPr="005127C3" w:rsidRDefault="006C6C48" w:rsidP="005D2E7B">
            <w:pPr>
              <w:rPr>
                <w:rFonts w:eastAsia="Batang"/>
                <w:color w:val="000000"/>
                <w:sz w:val="24"/>
                <w:szCs w:val="24"/>
              </w:rPr>
            </w:pPr>
            <w:r w:rsidRPr="005127C3">
              <w:rPr>
                <w:rFonts w:eastAsia="Batang"/>
                <w:color w:val="000000"/>
                <w:sz w:val="24"/>
                <w:szCs w:val="24"/>
              </w:rPr>
              <w:t>Госпошлина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4015BF4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33181CC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9483,0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D4D4700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8A9A74F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F847982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8573,0</w:t>
            </w:r>
          </w:p>
        </w:tc>
      </w:tr>
      <w:tr w:rsidR="006C6C48" w:rsidRPr="00A50CB4" w14:paraId="06E254E3" w14:textId="77777777" w:rsidTr="005D2E7B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C2A3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E625" w14:textId="77777777" w:rsidR="006C6C48" w:rsidRPr="005127C3" w:rsidRDefault="006C6C48" w:rsidP="005D2E7B">
            <w:pPr>
              <w:rPr>
                <w:rFonts w:eastAsia="Batang"/>
                <w:color w:val="000000"/>
                <w:sz w:val="24"/>
                <w:szCs w:val="24"/>
              </w:rPr>
            </w:pPr>
            <w:r w:rsidRPr="005127C3">
              <w:rPr>
                <w:rFonts w:eastAsia="Batang"/>
                <w:color w:val="000000"/>
                <w:sz w:val="24"/>
                <w:szCs w:val="24"/>
              </w:rPr>
              <w:t>Акцизы на автомобильный бензин, дизельное топливо, моторные масла по дифференцированным нормативам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A54E7E4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650F67D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B0CD906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42259,0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6EE9D2F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B110464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58644,0</w:t>
            </w:r>
          </w:p>
        </w:tc>
      </w:tr>
      <w:tr w:rsidR="006C6C48" w:rsidRPr="00A50CB4" w14:paraId="60E66867" w14:textId="77777777" w:rsidTr="005D2E7B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32F3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26DBF" w14:textId="77777777" w:rsidR="006C6C48" w:rsidRPr="005127C3" w:rsidRDefault="006C6C48" w:rsidP="005D2E7B">
            <w:pPr>
              <w:rPr>
                <w:rFonts w:eastAsia="Batang"/>
                <w:color w:val="000000"/>
                <w:sz w:val="24"/>
                <w:szCs w:val="24"/>
              </w:rPr>
            </w:pPr>
            <w:r w:rsidRPr="005127C3">
              <w:rPr>
                <w:rFonts w:eastAsia="Batang"/>
                <w:color w:val="000000"/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28E738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83B16F9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DED412C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1EA1258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BCEA040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C6C48" w:rsidRPr="00A50CB4" w14:paraId="694D45F3" w14:textId="77777777" w:rsidTr="005D2E7B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1741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D84D" w14:textId="77777777" w:rsidR="006C6C48" w:rsidRPr="005127C3" w:rsidRDefault="006C6C48" w:rsidP="005D2E7B">
            <w:pPr>
              <w:rPr>
                <w:rFonts w:eastAsia="Batang"/>
                <w:color w:val="000000"/>
                <w:sz w:val="24"/>
                <w:szCs w:val="24"/>
              </w:rPr>
            </w:pPr>
            <w:r w:rsidRPr="005127C3">
              <w:rPr>
                <w:rFonts w:eastAsia="Batang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1EEAF4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100167,7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828491D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143023,3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C89B966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143828,0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A9A4C0E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148137,5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C64924B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152581,5</w:t>
            </w:r>
          </w:p>
        </w:tc>
      </w:tr>
      <w:tr w:rsidR="006C6C48" w:rsidRPr="00A50CB4" w14:paraId="7C5263BC" w14:textId="77777777" w:rsidTr="005D2E7B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5B1C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273A" w14:textId="77777777" w:rsidR="006C6C48" w:rsidRPr="005127C3" w:rsidRDefault="006C6C48" w:rsidP="005D2E7B">
            <w:pPr>
              <w:rPr>
                <w:rFonts w:eastAsia="Batang"/>
                <w:color w:val="000000"/>
                <w:sz w:val="24"/>
                <w:szCs w:val="24"/>
              </w:rPr>
            </w:pPr>
            <w:r w:rsidRPr="005127C3">
              <w:rPr>
                <w:rFonts w:eastAsia="Batang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9A9EAF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30424,3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EC66569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45281,5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C2D372D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95636,0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DAA7E82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0C40DCF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101460,0</w:t>
            </w:r>
          </w:p>
        </w:tc>
      </w:tr>
      <w:tr w:rsidR="006C6C48" w:rsidRPr="00A50CB4" w14:paraId="455629FC" w14:textId="77777777" w:rsidTr="005D2E7B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2392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A294" w14:textId="77777777" w:rsidR="006C6C48" w:rsidRPr="005127C3" w:rsidRDefault="006C6C48" w:rsidP="005D2E7B">
            <w:pPr>
              <w:rPr>
                <w:rFonts w:eastAsia="Batang"/>
                <w:color w:val="000000"/>
                <w:sz w:val="24"/>
                <w:szCs w:val="24"/>
              </w:rPr>
            </w:pPr>
            <w:r w:rsidRPr="005127C3">
              <w:rPr>
                <w:rFonts w:eastAsia="Batang"/>
                <w:color w:val="000000"/>
                <w:sz w:val="24"/>
                <w:szCs w:val="24"/>
              </w:rPr>
              <w:t>Патенты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678026D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501D057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23121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1A24AB0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23155,0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A17F470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40956DD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24100,0</w:t>
            </w:r>
          </w:p>
        </w:tc>
      </w:tr>
      <w:tr w:rsidR="006C6C48" w:rsidRPr="00A50CB4" w14:paraId="0D47432D" w14:textId="77777777" w:rsidTr="005D2E7B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9040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A9B7" w14:textId="77777777" w:rsidR="006C6C48" w:rsidRPr="005127C3" w:rsidRDefault="006C6C48" w:rsidP="005D2E7B">
            <w:pPr>
              <w:rPr>
                <w:rFonts w:eastAsia="Batang"/>
                <w:color w:val="000000"/>
                <w:sz w:val="24"/>
                <w:szCs w:val="24"/>
              </w:rPr>
            </w:pPr>
            <w:r w:rsidRPr="005127C3">
              <w:rPr>
                <w:rFonts w:eastAsia="Batang"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3A8961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DB5150D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6F539C9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2593,0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8B6B859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CB1090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2698,0</w:t>
            </w:r>
          </w:p>
        </w:tc>
      </w:tr>
      <w:tr w:rsidR="006C6C48" w:rsidRPr="00A50CB4" w14:paraId="0C0B2DB1" w14:textId="77777777" w:rsidTr="005D2E7B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C72E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DB2B" w14:textId="77777777" w:rsidR="006C6C48" w:rsidRPr="005127C3" w:rsidRDefault="006C6C48" w:rsidP="005D2E7B">
            <w:pPr>
              <w:rPr>
                <w:rFonts w:eastAsia="Batang"/>
                <w:color w:val="000000"/>
                <w:sz w:val="24"/>
                <w:szCs w:val="24"/>
              </w:rPr>
            </w:pPr>
            <w:r w:rsidRPr="005127C3">
              <w:rPr>
                <w:rFonts w:eastAsia="Batang"/>
                <w:color w:val="000000"/>
                <w:sz w:val="24"/>
                <w:szCs w:val="24"/>
              </w:rPr>
              <w:t xml:space="preserve">Налог на имущество </w:t>
            </w:r>
            <w:r>
              <w:rPr>
                <w:rFonts w:eastAsia="Batang"/>
                <w:color w:val="000000"/>
                <w:sz w:val="24"/>
                <w:szCs w:val="24"/>
              </w:rPr>
              <w:t>физических лиц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C3DE7F3" w14:textId="77777777" w:rsidR="006C6C4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F83243" w14:textId="77777777" w:rsidR="006C6C4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5AD1E24" w14:textId="77777777" w:rsidR="006C6C4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50341,0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D6A10D6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914BFB3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52287,0</w:t>
            </w:r>
          </w:p>
        </w:tc>
      </w:tr>
      <w:tr w:rsidR="006C6C48" w:rsidRPr="00A50CB4" w14:paraId="1CFE5294" w14:textId="77777777" w:rsidTr="005D2E7B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5DA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588AA" w14:textId="77777777" w:rsidR="006C6C48" w:rsidRPr="005127C3" w:rsidRDefault="006C6C48" w:rsidP="005D2E7B">
            <w:pPr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Земельный налог физических лиц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68ABA3" w14:textId="77777777" w:rsidR="006C6C4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18D69CC" w14:textId="77777777" w:rsidR="006C6C4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920B24A" w14:textId="77777777" w:rsidR="006C6C4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33867,0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664B266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01CD402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34856,0</w:t>
            </w:r>
          </w:p>
        </w:tc>
      </w:tr>
      <w:tr w:rsidR="006C6C48" w:rsidRPr="00A50CB4" w14:paraId="160DE695" w14:textId="77777777" w:rsidTr="005D2E7B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C95C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C734" w14:textId="77777777" w:rsidR="006C6C48" w:rsidRPr="005127C3" w:rsidRDefault="006C6C48" w:rsidP="005D2E7B">
            <w:pPr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Земельный налог юридических лиц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95E0E9A" w14:textId="77777777" w:rsidR="006C6C4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862F553" w14:textId="77777777" w:rsidR="006C6C4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76A40A7" w14:textId="77777777" w:rsidR="006C6C4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34614,0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23F15CB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933DF65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35917,0</w:t>
            </w:r>
          </w:p>
        </w:tc>
      </w:tr>
      <w:tr w:rsidR="006C6C48" w:rsidRPr="00A50CB4" w14:paraId="39E44E47" w14:textId="77777777" w:rsidTr="005D2E7B">
        <w:trPr>
          <w:trHeight w:val="5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A125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  <w:r w:rsidRPr="005127C3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D910" w14:textId="77777777" w:rsidR="006C6C48" w:rsidRPr="005127C3" w:rsidRDefault="006C6C48" w:rsidP="005D2E7B">
            <w:pPr>
              <w:rPr>
                <w:rFonts w:eastAsia="Batang"/>
                <w:b/>
                <w:color w:val="000000"/>
                <w:sz w:val="22"/>
                <w:szCs w:val="22"/>
              </w:rPr>
            </w:pPr>
            <w:r w:rsidRPr="005127C3">
              <w:rPr>
                <w:rFonts w:eastAsia="Batang"/>
                <w:b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E925BC" w14:textId="77777777" w:rsidR="006C6C48" w:rsidRPr="005127C3" w:rsidRDefault="006C6C48" w:rsidP="005D2E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62348,9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9597EDB" w14:textId="77777777" w:rsidR="006C6C48" w:rsidRPr="00866EA8" w:rsidRDefault="006C6C48" w:rsidP="005D2E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54660,2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9645E12" w14:textId="77777777" w:rsidR="006C6C48" w:rsidRPr="00D948A3" w:rsidRDefault="006C6C48" w:rsidP="005D2E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35608,2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A798918" w14:textId="77777777" w:rsidR="006C6C48" w:rsidRPr="00066EA7" w:rsidRDefault="006C6C48" w:rsidP="005D2E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37101,8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38D2C2B" w14:textId="77777777" w:rsidR="006C6C48" w:rsidRPr="00066EA7" w:rsidRDefault="006C6C48" w:rsidP="005D2E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37050,2</w:t>
            </w:r>
          </w:p>
        </w:tc>
      </w:tr>
      <w:tr w:rsidR="006C6C48" w:rsidRPr="00A50CB4" w14:paraId="3DF2F53D" w14:textId="77777777" w:rsidTr="005D2E7B">
        <w:trPr>
          <w:trHeight w:val="27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DFC6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6A93" w14:textId="77777777" w:rsidR="006C6C48" w:rsidRPr="005127C3" w:rsidRDefault="006C6C48" w:rsidP="005D2E7B">
            <w:pPr>
              <w:jc w:val="center"/>
              <w:rPr>
                <w:rFonts w:eastAsia="Batang"/>
                <w:color w:val="000000"/>
                <w:sz w:val="22"/>
                <w:szCs w:val="22"/>
              </w:rPr>
            </w:pPr>
            <w:r w:rsidRPr="005127C3">
              <w:rPr>
                <w:rFonts w:eastAsia="Batang"/>
                <w:i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9D9535B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15FAE9D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EBA8DBB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5DC30D3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B49EC16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</w:p>
        </w:tc>
      </w:tr>
      <w:tr w:rsidR="006C6C48" w:rsidRPr="00A50CB4" w14:paraId="3AE42F45" w14:textId="77777777" w:rsidTr="005D2E7B">
        <w:trPr>
          <w:trHeight w:val="29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F88F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3FCC" w14:textId="77777777" w:rsidR="006C6C48" w:rsidRPr="005127C3" w:rsidRDefault="006C6C48" w:rsidP="005D2E7B">
            <w:pPr>
              <w:rPr>
                <w:rFonts w:eastAsia="Batang"/>
                <w:color w:val="000000"/>
                <w:sz w:val="24"/>
                <w:szCs w:val="24"/>
              </w:rPr>
            </w:pPr>
            <w:r w:rsidRPr="005127C3">
              <w:rPr>
                <w:rFonts w:eastAsia="Batang"/>
                <w:color w:val="000000"/>
                <w:sz w:val="24"/>
                <w:szCs w:val="24"/>
              </w:rPr>
              <w:t>Арендная плата за землю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11E3147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27547,1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E55452A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26950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684B3AF7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27866,0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29220659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A5E66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29120,0</w:t>
            </w:r>
          </w:p>
        </w:tc>
      </w:tr>
      <w:tr w:rsidR="006C6C48" w:rsidRPr="00A50CB4" w14:paraId="1B9FE3FA" w14:textId="77777777" w:rsidTr="005D2E7B">
        <w:trPr>
          <w:trHeight w:val="29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3717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6312" w14:textId="77777777" w:rsidR="006C6C48" w:rsidRPr="005127C3" w:rsidRDefault="006C6C48" w:rsidP="005D2E7B">
            <w:pPr>
              <w:rPr>
                <w:rFonts w:eastAsia="Batang"/>
                <w:color w:val="000000"/>
                <w:sz w:val="24"/>
                <w:szCs w:val="24"/>
              </w:rPr>
            </w:pPr>
            <w:r w:rsidRPr="005127C3">
              <w:rPr>
                <w:rFonts w:eastAsia="Batang"/>
                <w:color w:val="000000"/>
                <w:sz w:val="24"/>
                <w:szCs w:val="24"/>
              </w:rPr>
              <w:t>Проценты по кредитам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E616ABA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A483C76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0443B03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49881C9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7CF7D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C6C48" w:rsidRPr="00A50CB4" w14:paraId="04AA2334" w14:textId="77777777" w:rsidTr="005D2E7B">
        <w:trPr>
          <w:trHeight w:val="29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A125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F28B" w14:textId="77777777" w:rsidR="006C6C48" w:rsidRPr="005127C3" w:rsidRDefault="006C6C48" w:rsidP="005D2E7B">
            <w:pPr>
              <w:rPr>
                <w:rFonts w:eastAsia="Batang"/>
                <w:color w:val="000000"/>
                <w:sz w:val="22"/>
                <w:szCs w:val="22"/>
              </w:rPr>
            </w:pPr>
            <w:r w:rsidRPr="005127C3">
              <w:rPr>
                <w:rFonts w:eastAsia="Batang"/>
                <w:color w:val="000000"/>
                <w:sz w:val="22"/>
                <w:szCs w:val="22"/>
              </w:rPr>
              <w:t>Доходы от сдачи имущества в аренду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41079C3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71C21AE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D44E328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66CB524A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2120DC24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310,2</w:t>
            </w:r>
          </w:p>
        </w:tc>
      </w:tr>
      <w:tr w:rsidR="006C6C48" w:rsidRPr="00A50CB4" w14:paraId="0498951F" w14:textId="77777777" w:rsidTr="005D2E7B">
        <w:trPr>
          <w:trHeight w:val="29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385E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23A5" w14:textId="77777777" w:rsidR="006C6C48" w:rsidRPr="005127C3" w:rsidRDefault="006C6C48" w:rsidP="005D2E7B">
            <w:pPr>
              <w:rPr>
                <w:rFonts w:eastAsia="Batang"/>
                <w:color w:val="000000"/>
                <w:sz w:val="22"/>
                <w:szCs w:val="22"/>
              </w:rPr>
            </w:pPr>
            <w:r w:rsidRPr="005127C3">
              <w:rPr>
                <w:rFonts w:eastAsia="Batang"/>
                <w:color w:val="000000"/>
                <w:sz w:val="22"/>
                <w:szCs w:val="22"/>
              </w:rPr>
              <w:t>Доходы от перечисления части прибыли МУП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F04654D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16AF3E8D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BFF5933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6E0DD949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2455A49B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C6C48" w:rsidRPr="00A50CB4" w14:paraId="51FDADF3" w14:textId="77777777" w:rsidTr="005D2E7B">
        <w:trPr>
          <w:trHeight w:val="29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6C53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907B" w14:textId="77777777" w:rsidR="006C6C48" w:rsidRPr="005127C3" w:rsidRDefault="006C6C48" w:rsidP="005D2E7B">
            <w:pPr>
              <w:rPr>
                <w:rFonts w:eastAsia="Batang"/>
                <w:color w:val="000000"/>
                <w:sz w:val="22"/>
                <w:szCs w:val="22"/>
              </w:rPr>
            </w:pPr>
            <w:r w:rsidRPr="005127C3">
              <w:rPr>
                <w:rFonts w:eastAsia="Batang"/>
                <w:color w:val="000000"/>
                <w:sz w:val="22"/>
                <w:szCs w:val="22"/>
              </w:rPr>
              <w:t>Доходы от продажи земельных участков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A20A0EA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13061,3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60CA0FF1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2D26FB6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1E1466D2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FB947A1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</w:p>
        </w:tc>
      </w:tr>
      <w:tr w:rsidR="006C6C48" w:rsidRPr="00A50CB4" w14:paraId="321EAD55" w14:textId="77777777" w:rsidTr="005D2E7B">
        <w:trPr>
          <w:trHeight w:val="29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218A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71F2" w14:textId="77777777" w:rsidR="006C6C48" w:rsidRPr="005127C3" w:rsidRDefault="006C6C48" w:rsidP="005D2E7B">
            <w:pPr>
              <w:rPr>
                <w:rFonts w:eastAsia="Batang"/>
                <w:color w:val="000000"/>
                <w:sz w:val="22"/>
                <w:szCs w:val="22"/>
              </w:rPr>
            </w:pPr>
            <w:r w:rsidRPr="005127C3">
              <w:rPr>
                <w:rFonts w:eastAsia="Batang"/>
                <w:color w:val="000000"/>
                <w:sz w:val="22"/>
                <w:szCs w:val="22"/>
              </w:rPr>
              <w:t>Прочие доходы от использования имущества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185F6FA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13378,4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B60B926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11070,0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8ABC8F6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1170,0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1495D42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68B894B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1170,0</w:t>
            </w:r>
          </w:p>
        </w:tc>
      </w:tr>
      <w:tr w:rsidR="006C6C48" w:rsidRPr="00A50CB4" w14:paraId="24E87033" w14:textId="77777777" w:rsidTr="005D2E7B">
        <w:trPr>
          <w:trHeight w:val="29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5A5D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7C5F" w14:textId="77777777" w:rsidR="006C6C48" w:rsidRPr="005127C3" w:rsidRDefault="006C6C48" w:rsidP="005D2E7B">
            <w:pPr>
              <w:rPr>
                <w:color w:val="000000"/>
                <w:sz w:val="22"/>
                <w:szCs w:val="22"/>
              </w:rPr>
            </w:pPr>
            <w:r w:rsidRPr="005127C3">
              <w:rPr>
                <w:color w:val="000000"/>
                <w:sz w:val="22"/>
                <w:szCs w:val="22"/>
              </w:rPr>
              <w:t>Доходы от продажи имущества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0D73981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6BC5E067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213EC7C1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082062B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173344F0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C6C48" w:rsidRPr="00A50CB4" w14:paraId="7B9E21D3" w14:textId="77777777" w:rsidTr="005D2E7B">
        <w:trPr>
          <w:trHeight w:val="29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1EAC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68EB" w14:textId="77777777" w:rsidR="006C6C48" w:rsidRPr="005127C3" w:rsidRDefault="006C6C48" w:rsidP="005D2E7B">
            <w:pPr>
              <w:rPr>
                <w:color w:val="000000"/>
                <w:sz w:val="22"/>
                <w:szCs w:val="22"/>
              </w:rPr>
            </w:pPr>
            <w:r w:rsidRPr="005127C3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9C3B296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23A6F0F5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676BBAC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3430,0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240A9911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59EE403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3560,0</w:t>
            </w:r>
          </w:p>
        </w:tc>
      </w:tr>
      <w:tr w:rsidR="006C6C48" w:rsidRPr="00A50CB4" w14:paraId="3FEED2E5" w14:textId="77777777" w:rsidTr="005D2E7B">
        <w:trPr>
          <w:trHeight w:val="29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9A94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B1495" w14:textId="77777777" w:rsidR="006C6C48" w:rsidRPr="005127C3" w:rsidRDefault="006C6C48" w:rsidP="005D2E7B">
            <w:pPr>
              <w:rPr>
                <w:color w:val="000000"/>
                <w:sz w:val="22"/>
                <w:szCs w:val="22"/>
              </w:rPr>
            </w:pPr>
            <w:r w:rsidRPr="005127C3">
              <w:rPr>
                <w:color w:val="000000"/>
                <w:sz w:val="22"/>
                <w:szCs w:val="22"/>
              </w:rPr>
              <w:t>Прочие доходы от оказания платных услуг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DC15280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2753,5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C86BF15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3131,5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185D6684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1188,0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232A048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7B3BCB2F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1188,0</w:t>
            </w:r>
          </w:p>
        </w:tc>
      </w:tr>
      <w:tr w:rsidR="006C6C48" w:rsidRPr="00A50CB4" w14:paraId="7FB3ED19" w14:textId="77777777" w:rsidTr="005D2E7B">
        <w:trPr>
          <w:trHeight w:val="29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68BE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1ACA" w14:textId="77777777" w:rsidR="006C6C48" w:rsidRPr="005127C3" w:rsidRDefault="006C6C48" w:rsidP="005D2E7B">
            <w:pPr>
              <w:rPr>
                <w:color w:val="000000"/>
                <w:sz w:val="22"/>
                <w:szCs w:val="22"/>
              </w:rPr>
            </w:pPr>
            <w:r w:rsidRPr="005127C3">
              <w:rPr>
                <w:color w:val="000000"/>
                <w:sz w:val="22"/>
                <w:szCs w:val="22"/>
              </w:rPr>
              <w:t>Доходы от компенсации затрат бюджетов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8388217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7AE36380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06D19B8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748050D4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79A9BC91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C6C48" w:rsidRPr="00A50CB4" w14:paraId="5099928D" w14:textId="77777777" w:rsidTr="005D2E7B">
        <w:trPr>
          <w:trHeight w:val="29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E3F9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A617" w14:textId="77777777" w:rsidR="006C6C48" w:rsidRPr="005127C3" w:rsidRDefault="006C6C48" w:rsidP="005D2E7B">
            <w:pPr>
              <w:rPr>
                <w:color w:val="000000"/>
                <w:sz w:val="22"/>
                <w:szCs w:val="22"/>
              </w:rPr>
            </w:pPr>
            <w:r w:rsidRPr="005127C3">
              <w:rPr>
                <w:color w:val="000000"/>
                <w:sz w:val="22"/>
                <w:szCs w:val="22"/>
              </w:rPr>
              <w:t>Административные штрафы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141AA01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2073,7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F23C68C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1954,4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A84CF0F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1644,0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408695D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1BED260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1702,0</w:t>
            </w:r>
          </w:p>
        </w:tc>
      </w:tr>
      <w:tr w:rsidR="006C6C48" w:rsidRPr="00A50CB4" w14:paraId="650A0472" w14:textId="77777777" w:rsidTr="005D2E7B">
        <w:trPr>
          <w:trHeight w:val="29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17B8" w14:textId="77777777" w:rsidR="006C6C48" w:rsidRPr="005127C3" w:rsidRDefault="006C6C48" w:rsidP="005D2E7B">
            <w:pPr>
              <w:rPr>
                <w:color w:val="000000"/>
                <w:sz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C849" w14:textId="77777777" w:rsidR="006C6C48" w:rsidRPr="005127C3" w:rsidRDefault="006C6C48" w:rsidP="005D2E7B">
            <w:pPr>
              <w:rPr>
                <w:color w:val="000000"/>
                <w:sz w:val="22"/>
                <w:szCs w:val="22"/>
              </w:rPr>
            </w:pPr>
            <w:r w:rsidRPr="005127C3">
              <w:rPr>
                <w:color w:val="000000"/>
                <w:sz w:val="22"/>
                <w:szCs w:val="22"/>
              </w:rPr>
              <w:t>Невыясненные поступления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05A5537" w14:textId="77777777" w:rsidR="006C6C48" w:rsidRPr="005127C3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-462,9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2483D767" w14:textId="77777777" w:rsidR="006C6C48" w:rsidRPr="00866EA8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70EB5BA4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102786E9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76F5483" w14:textId="77777777" w:rsidR="006C6C48" w:rsidRPr="00066EA7" w:rsidRDefault="006C6C48" w:rsidP="005D2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4C5987F8" w14:textId="77777777" w:rsidR="006C6C48" w:rsidRPr="00A50CB4" w:rsidRDefault="006C6C48" w:rsidP="006C6C48">
      <w:pPr>
        <w:pStyle w:val="ConsTitle"/>
        <w:jc w:val="center"/>
        <w:rPr>
          <w:rFonts w:ascii="Times New Roman" w:hAnsi="Times New Roman"/>
          <w:sz w:val="28"/>
          <w:highlight w:val="yellow"/>
        </w:rPr>
      </w:pPr>
    </w:p>
    <w:p w14:paraId="21C206EB" w14:textId="77777777" w:rsidR="006C6C48" w:rsidRPr="00A50CB4" w:rsidRDefault="006C6C48" w:rsidP="00837E5C">
      <w:pPr>
        <w:widowControl w:val="0"/>
        <w:spacing w:line="360" w:lineRule="auto"/>
        <w:ind w:firstLine="851"/>
        <w:contextualSpacing/>
        <w:jc w:val="both"/>
        <w:rPr>
          <w:szCs w:val="28"/>
          <w:highlight w:val="yellow"/>
        </w:rPr>
      </w:pPr>
      <w:r w:rsidRPr="00DC7151">
        <w:rPr>
          <w:szCs w:val="28"/>
        </w:rPr>
        <w:t>В основе расчетов формирования доходной базы бюджета на 202</w:t>
      </w:r>
      <w:r>
        <w:rPr>
          <w:szCs w:val="28"/>
        </w:rPr>
        <w:t>4</w:t>
      </w:r>
      <w:r w:rsidRPr="00DC7151">
        <w:rPr>
          <w:szCs w:val="28"/>
        </w:rPr>
        <w:t xml:space="preserve"> год учтены прогнозные данные администраторов доходов бюджета, которые были предоставлены на основании Порядка формирования и представления главными </w:t>
      </w:r>
      <w:r w:rsidRPr="00DC7151">
        <w:rPr>
          <w:szCs w:val="28"/>
        </w:rPr>
        <w:lastRenderedPageBreak/>
        <w:t>администраторами доходов бюджета муниципального образования Ленинградский район</w:t>
      </w:r>
      <w:r>
        <w:rPr>
          <w:szCs w:val="28"/>
        </w:rPr>
        <w:t xml:space="preserve"> от 29.06.2023 года № 662.</w:t>
      </w:r>
    </w:p>
    <w:p w14:paraId="2B902656" w14:textId="77777777" w:rsidR="006C6C48" w:rsidRPr="009C3F70" w:rsidRDefault="006C6C48" w:rsidP="00837E5C">
      <w:pPr>
        <w:widowControl w:val="0"/>
        <w:spacing w:line="360" w:lineRule="auto"/>
        <w:ind w:firstLine="851"/>
        <w:jc w:val="both"/>
        <w:rPr>
          <w:szCs w:val="28"/>
        </w:rPr>
      </w:pPr>
      <w:r w:rsidRPr="009C3F70">
        <w:rPr>
          <w:szCs w:val="28"/>
        </w:rPr>
        <w:t>В структуре налоговых и неналоговых доходов основная сумма поступлений в 202</w:t>
      </w:r>
      <w:r>
        <w:rPr>
          <w:szCs w:val="28"/>
        </w:rPr>
        <w:t>5</w:t>
      </w:r>
      <w:r w:rsidRPr="009C3F70">
        <w:rPr>
          <w:szCs w:val="28"/>
        </w:rPr>
        <w:t> году планируется по 5 доходным источникам: по налог</w:t>
      </w:r>
      <w:r>
        <w:rPr>
          <w:szCs w:val="28"/>
        </w:rPr>
        <w:t>у</w:t>
      </w:r>
      <w:r w:rsidRPr="009C3F70">
        <w:rPr>
          <w:szCs w:val="28"/>
        </w:rPr>
        <w:t xml:space="preserve"> на доходы физических лиц </w:t>
      </w:r>
      <w:r>
        <w:rPr>
          <w:szCs w:val="28"/>
        </w:rPr>
        <w:t>58</w:t>
      </w:r>
      <w:r w:rsidRPr="009C3F70">
        <w:rPr>
          <w:szCs w:val="28"/>
        </w:rPr>
        <w:t xml:space="preserve">%, УСН </w:t>
      </w:r>
      <w:r>
        <w:rPr>
          <w:szCs w:val="28"/>
        </w:rPr>
        <w:t>12</w:t>
      </w:r>
      <w:r w:rsidRPr="009C3F70">
        <w:rPr>
          <w:szCs w:val="28"/>
        </w:rPr>
        <w:t xml:space="preserve">%, ЕСХН </w:t>
      </w:r>
      <w:r>
        <w:rPr>
          <w:szCs w:val="28"/>
        </w:rPr>
        <w:t>8</w:t>
      </w:r>
      <w:r w:rsidRPr="009C3F70">
        <w:rPr>
          <w:szCs w:val="28"/>
        </w:rPr>
        <w:t xml:space="preserve">%, налога на </w:t>
      </w:r>
      <w:r>
        <w:rPr>
          <w:szCs w:val="28"/>
        </w:rPr>
        <w:t>имущество физических лиц</w:t>
      </w:r>
      <w:r w:rsidRPr="009C3F70">
        <w:rPr>
          <w:szCs w:val="28"/>
        </w:rPr>
        <w:t xml:space="preserve"> 4</w:t>
      </w:r>
      <w:r>
        <w:rPr>
          <w:szCs w:val="28"/>
        </w:rPr>
        <w:t>,1</w:t>
      </w:r>
      <w:r w:rsidRPr="009C3F70">
        <w:rPr>
          <w:szCs w:val="28"/>
        </w:rPr>
        <w:t xml:space="preserve"> %, </w:t>
      </w:r>
      <w:r>
        <w:rPr>
          <w:szCs w:val="28"/>
        </w:rPr>
        <w:t>по налогу на прибыль</w:t>
      </w:r>
      <w:r w:rsidRPr="009C3F70">
        <w:rPr>
          <w:szCs w:val="28"/>
        </w:rPr>
        <w:t xml:space="preserve"> </w:t>
      </w:r>
      <w:r>
        <w:rPr>
          <w:szCs w:val="28"/>
        </w:rPr>
        <w:t>4</w:t>
      </w:r>
      <w:r w:rsidRPr="009C3F70">
        <w:rPr>
          <w:szCs w:val="28"/>
        </w:rPr>
        <w:t>%</w:t>
      </w:r>
      <w:bookmarkStart w:id="2" w:name="_Hlk149319441"/>
      <w:r w:rsidRPr="009C3F70">
        <w:rPr>
          <w:szCs w:val="28"/>
        </w:rPr>
        <w:t>.</w:t>
      </w:r>
      <w:bookmarkEnd w:id="2"/>
    </w:p>
    <w:p w14:paraId="541B7739" w14:textId="77777777" w:rsidR="006C6C48" w:rsidRPr="009C3F70" w:rsidRDefault="006C6C48" w:rsidP="006C6C48">
      <w:pPr>
        <w:tabs>
          <w:tab w:val="left" w:pos="2694"/>
        </w:tabs>
        <w:spacing w:line="360" w:lineRule="auto"/>
        <w:ind w:firstLine="851"/>
        <w:jc w:val="center"/>
        <w:rPr>
          <w:snapToGrid w:val="0"/>
          <w:szCs w:val="28"/>
        </w:rPr>
      </w:pPr>
      <w:r w:rsidRPr="009C3F70">
        <w:rPr>
          <w:snapToGrid w:val="0"/>
          <w:szCs w:val="28"/>
        </w:rPr>
        <w:t>2.1. Налог на прибыль организаций</w:t>
      </w:r>
    </w:p>
    <w:p w14:paraId="3CB9B893" w14:textId="77777777" w:rsidR="006C6C48" w:rsidRPr="00A50CB4" w:rsidRDefault="006C6C48" w:rsidP="006C6C48">
      <w:pPr>
        <w:spacing w:line="360" w:lineRule="auto"/>
        <w:ind w:firstLine="851"/>
        <w:jc w:val="both"/>
        <w:rPr>
          <w:snapToGrid w:val="0"/>
          <w:szCs w:val="28"/>
          <w:highlight w:val="yellow"/>
        </w:rPr>
      </w:pPr>
      <w:r w:rsidRPr="009C3F70">
        <w:rPr>
          <w:snapToGrid w:val="0"/>
          <w:szCs w:val="28"/>
        </w:rPr>
        <w:t>Объем поступлений налога на прибыль в 202</w:t>
      </w:r>
      <w:r>
        <w:rPr>
          <w:snapToGrid w:val="0"/>
          <w:szCs w:val="28"/>
        </w:rPr>
        <w:t>5</w:t>
      </w:r>
      <w:r w:rsidRPr="009C3F70">
        <w:rPr>
          <w:snapToGrid w:val="0"/>
          <w:szCs w:val="28"/>
        </w:rPr>
        <w:t xml:space="preserve"> году предусматривается в сумме </w:t>
      </w:r>
      <w:r>
        <w:rPr>
          <w:snapToGrid w:val="0"/>
          <w:szCs w:val="28"/>
        </w:rPr>
        <w:t>46,6</w:t>
      </w:r>
      <w:r w:rsidRPr="009C3F70">
        <w:rPr>
          <w:snapToGrid w:val="0"/>
          <w:szCs w:val="28"/>
        </w:rPr>
        <w:t xml:space="preserve"> млн. рублей, что составляет </w:t>
      </w:r>
      <w:r>
        <w:rPr>
          <w:snapToGrid w:val="0"/>
          <w:szCs w:val="28"/>
        </w:rPr>
        <w:t>164</w:t>
      </w:r>
      <w:r w:rsidRPr="009C3F70">
        <w:rPr>
          <w:snapToGrid w:val="0"/>
          <w:szCs w:val="28"/>
        </w:rPr>
        <w:t>% к первоначальным плановым назначениям налога на прибыль в 202</w:t>
      </w:r>
      <w:r>
        <w:rPr>
          <w:snapToGrid w:val="0"/>
          <w:szCs w:val="28"/>
        </w:rPr>
        <w:t>4</w:t>
      </w:r>
      <w:r w:rsidRPr="009C3F70">
        <w:rPr>
          <w:snapToGrid w:val="0"/>
          <w:szCs w:val="28"/>
        </w:rPr>
        <w:t xml:space="preserve"> году.</w:t>
      </w:r>
      <w:r w:rsidRPr="00A50CB4">
        <w:rPr>
          <w:snapToGrid w:val="0"/>
          <w:szCs w:val="28"/>
          <w:highlight w:val="yellow"/>
        </w:rPr>
        <w:t xml:space="preserve"> </w:t>
      </w:r>
    </w:p>
    <w:p w14:paraId="3BEAA456" w14:textId="77777777" w:rsidR="006C6C48" w:rsidRPr="00BE3D76" w:rsidRDefault="006C6C48" w:rsidP="006C6C48">
      <w:pPr>
        <w:spacing w:line="360" w:lineRule="auto"/>
        <w:ind w:firstLine="851"/>
        <w:jc w:val="both"/>
        <w:rPr>
          <w:snapToGrid w:val="0"/>
          <w:szCs w:val="28"/>
        </w:rPr>
      </w:pPr>
      <w:bookmarkStart w:id="3" w:name="_Hlk149319866"/>
      <w:r w:rsidRPr="00BE3D76">
        <w:rPr>
          <w:snapToGrid w:val="0"/>
          <w:szCs w:val="28"/>
        </w:rPr>
        <w:t xml:space="preserve">Расчет поступления налога на прибыль организаций в бюджет </w:t>
      </w:r>
      <w:r>
        <w:rPr>
          <w:snapToGrid w:val="0"/>
          <w:szCs w:val="28"/>
        </w:rPr>
        <w:t xml:space="preserve">Ленинградского муниципального округа </w:t>
      </w:r>
      <w:r w:rsidRPr="00BE3D76">
        <w:rPr>
          <w:snapToGrid w:val="0"/>
          <w:szCs w:val="28"/>
        </w:rPr>
        <w:t>основан на прогнозе администратора этого дохода на 202</w:t>
      </w:r>
      <w:r>
        <w:rPr>
          <w:snapToGrid w:val="0"/>
          <w:szCs w:val="28"/>
        </w:rPr>
        <w:t>5</w:t>
      </w:r>
      <w:r w:rsidRPr="00BE3D76">
        <w:rPr>
          <w:snapToGrid w:val="0"/>
          <w:szCs w:val="28"/>
        </w:rPr>
        <w:t xml:space="preserve"> год и плановый период 202</w:t>
      </w:r>
      <w:r>
        <w:rPr>
          <w:snapToGrid w:val="0"/>
          <w:szCs w:val="28"/>
        </w:rPr>
        <w:t>6</w:t>
      </w:r>
      <w:r w:rsidRPr="00BE3D76">
        <w:rPr>
          <w:snapToGrid w:val="0"/>
          <w:szCs w:val="28"/>
        </w:rPr>
        <w:t>-202</w:t>
      </w:r>
      <w:r>
        <w:rPr>
          <w:snapToGrid w:val="0"/>
          <w:szCs w:val="28"/>
        </w:rPr>
        <w:t>7</w:t>
      </w:r>
      <w:r w:rsidRPr="00BE3D76">
        <w:rPr>
          <w:snapToGrid w:val="0"/>
          <w:szCs w:val="28"/>
        </w:rPr>
        <w:t xml:space="preserve"> годов МРИ ФНС № 2 по Краснодарскому краю.</w:t>
      </w:r>
    </w:p>
    <w:bookmarkEnd w:id="3"/>
    <w:p w14:paraId="33AF5547" w14:textId="77777777" w:rsidR="006C6C48" w:rsidRPr="00A50CB4" w:rsidRDefault="006C6C48" w:rsidP="006C6C48">
      <w:pPr>
        <w:spacing w:line="360" w:lineRule="auto"/>
        <w:ind w:firstLine="851"/>
        <w:jc w:val="center"/>
        <w:rPr>
          <w:szCs w:val="28"/>
          <w:highlight w:val="yellow"/>
        </w:rPr>
      </w:pPr>
      <w:r w:rsidRPr="00BE3D76">
        <w:rPr>
          <w:szCs w:val="28"/>
        </w:rPr>
        <w:t xml:space="preserve"> 2.2. Налог на доходы физических лиц</w:t>
      </w:r>
    </w:p>
    <w:p w14:paraId="68675D0E" w14:textId="77777777" w:rsidR="006C6C48" w:rsidRPr="00BE3D76" w:rsidRDefault="006C6C48" w:rsidP="006C6C48">
      <w:pPr>
        <w:spacing w:line="360" w:lineRule="auto"/>
        <w:ind w:firstLine="851"/>
        <w:jc w:val="both"/>
        <w:rPr>
          <w:snapToGrid w:val="0"/>
          <w:szCs w:val="28"/>
        </w:rPr>
      </w:pPr>
      <w:r w:rsidRPr="00BE3D76">
        <w:rPr>
          <w:snapToGrid w:val="0"/>
          <w:szCs w:val="28"/>
        </w:rPr>
        <w:t>Предусматривается поступление налога на доходы физических лиц в  бюджет</w:t>
      </w:r>
      <w:r>
        <w:rPr>
          <w:snapToGrid w:val="0"/>
          <w:szCs w:val="28"/>
        </w:rPr>
        <w:t xml:space="preserve"> Ленинградского муниципального округа</w:t>
      </w:r>
      <w:r w:rsidRPr="00BE3D76">
        <w:rPr>
          <w:snapToGrid w:val="0"/>
          <w:szCs w:val="28"/>
        </w:rPr>
        <w:t xml:space="preserve">  в 202</w:t>
      </w:r>
      <w:r>
        <w:rPr>
          <w:snapToGrid w:val="0"/>
          <w:szCs w:val="28"/>
        </w:rPr>
        <w:t>5</w:t>
      </w:r>
      <w:r w:rsidRPr="00BE3D76">
        <w:rPr>
          <w:snapToGrid w:val="0"/>
          <w:szCs w:val="28"/>
        </w:rPr>
        <w:t xml:space="preserve"> г</w:t>
      </w:r>
      <w:r>
        <w:rPr>
          <w:snapToGrid w:val="0"/>
          <w:szCs w:val="28"/>
        </w:rPr>
        <w:t>оду</w:t>
      </w:r>
      <w:r w:rsidRPr="00BE3D76">
        <w:rPr>
          <w:snapToGrid w:val="0"/>
          <w:szCs w:val="28"/>
        </w:rPr>
        <w:t xml:space="preserve"> в сумме </w:t>
      </w:r>
      <w:r>
        <w:rPr>
          <w:snapToGrid w:val="0"/>
          <w:szCs w:val="28"/>
        </w:rPr>
        <w:t>703,3</w:t>
      </w:r>
      <w:r w:rsidRPr="00BE3D76">
        <w:rPr>
          <w:snapToGrid w:val="0"/>
          <w:szCs w:val="28"/>
        </w:rPr>
        <w:t xml:space="preserve"> млн. руб.</w:t>
      </w:r>
    </w:p>
    <w:p w14:paraId="6069E13D" w14:textId="77777777" w:rsidR="006C6C48" w:rsidRPr="00BE3D76" w:rsidRDefault="006C6C48" w:rsidP="006C6C48">
      <w:pPr>
        <w:widowControl w:val="0"/>
        <w:spacing w:line="360" w:lineRule="auto"/>
        <w:ind w:firstLine="709"/>
        <w:contextualSpacing/>
        <w:jc w:val="both"/>
        <w:rPr>
          <w:snapToGrid w:val="0"/>
          <w:szCs w:val="28"/>
        </w:rPr>
      </w:pPr>
      <w:r w:rsidRPr="00BE3D76">
        <w:rPr>
          <w:snapToGrid w:val="0"/>
          <w:szCs w:val="28"/>
        </w:rPr>
        <w:t>Темп роста поступлений к соответствующему периоду 202</w:t>
      </w:r>
      <w:r>
        <w:rPr>
          <w:snapToGrid w:val="0"/>
          <w:szCs w:val="28"/>
        </w:rPr>
        <w:t>4</w:t>
      </w:r>
      <w:r w:rsidRPr="00BE3D76">
        <w:rPr>
          <w:snapToGrid w:val="0"/>
          <w:szCs w:val="28"/>
        </w:rPr>
        <w:t xml:space="preserve"> года планируется в размере </w:t>
      </w:r>
      <w:r>
        <w:rPr>
          <w:snapToGrid w:val="0"/>
          <w:szCs w:val="28"/>
        </w:rPr>
        <w:t>141</w:t>
      </w:r>
      <w:r w:rsidRPr="00BE3D76">
        <w:rPr>
          <w:snapToGrid w:val="0"/>
          <w:szCs w:val="28"/>
        </w:rPr>
        <w:t xml:space="preserve">%. </w:t>
      </w:r>
      <w:r>
        <w:rPr>
          <w:snapToGrid w:val="0"/>
          <w:szCs w:val="28"/>
        </w:rPr>
        <w:t>Такой темп роста обусловлен образованием Ленинградского муниципального округа и соответственно дополнительными процентами зачисления данного налогового дохода в бюджет округа.</w:t>
      </w:r>
    </w:p>
    <w:p w14:paraId="58F2C45D" w14:textId="77777777" w:rsidR="006C6C48" w:rsidRPr="00BE3D76" w:rsidRDefault="006C6C48" w:rsidP="006C6C48">
      <w:pPr>
        <w:widowControl w:val="0"/>
        <w:spacing w:line="360" w:lineRule="auto"/>
        <w:ind w:firstLine="709"/>
        <w:contextualSpacing/>
        <w:jc w:val="both"/>
        <w:rPr>
          <w:snapToGrid w:val="0"/>
          <w:szCs w:val="28"/>
        </w:rPr>
      </w:pPr>
      <w:r w:rsidRPr="00BE3D76">
        <w:rPr>
          <w:snapToGrid w:val="0"/>
          <w:szCs w:val="28"/>
        </w:rPr>
        <w:t>Расчет поступления налога на доходы физических лиц в бюджет</w:t>
      </w:r>
      <w:r>
        <w:rPr>
          <w:snapToGrid w:val="0"/>
          <w:szCs w:val="28"/>
        </w:rPr>
        <w:t xml:space="preserve"> округа</w:t>
      </w:r>
      <w:r w:rsidRPr="00BE3D76">
        <w:rPr>
          <w:snapToGrid w:val="0"/>
          <w:szCs w:val="28"/>
        </w:rPr>
        <w:t xml:space="preserve"> основан на прогнозе администратора этого дохода на 202</w:t>
      </w:r>
      <w:r>
        <w:rPr>
          <w:snapToGrid w:val="0"/>
          <w:szCs w:val="28"/>
        </w:rPr>
        <w:t>5</w:t>
      </w:r>
      <w:r w:rsidRPr="00BE3D76">
        <w:rPr>
          <w:snapToGrid w:val="0"/>
          <w:szCs w:val="28"/>
        </w:rPr>
        <w:t xml:space="preserve"> год и плановый период 202</w:t>
      </w:r>
      <w:r>
        <w:rPr>
          <w:snapToGrid w:val="0"/>
          <w:szCs w:val="28"/>
        </w:rPr>
        <w:t>6</w:t>
      </w:r>
      <w:r w:rsidRPr="00BE3D76">
        <w:rPr>
          <w:snapToGrid w:val="0"/>
          <w:szCs w:val="28"/>
        </w:rPr>
        <w:t>-202</w:t>
      </w:r>
      <w:r>
        <w:rPr>
          <w:snapToGrid w:val="0"/>
          <w:szCs w:val="28"/>
        </w:rPr>
        <w:t>7</w:t>
      </w:r>
      <w:r w:rsidRPr="00BE3D76">
        <w:rPr>
          <w:snapToGrid w:val="0"/>
          <w:szCs w:val="28"/>
        </w:rPr>
        <w:t xml:space="preserve"> годов МРИ ФНС № 2 по Краснодарскому краю.</w:t>
      </w:r>
    </w:p>
    <w:p w14:paraId="74641081" w14:textId="77777777" w:rsidR="006C6C48" w:rsidRDefault="006C6C48" w:rsidP="006C6C48">
      <w:pPr>
        <w:spacing w:line="360" w:lineRule="auto"/>
        <w:ind w:firstLine="851"/>
        <w:jc w:val="center"/>
        <w:rPr>
          <w:snapToGrid w:val="0"/>
          <w:szCs w:val="28"/>
        </w:rPr>
      </w:pPr>
      <w:r w:rsidRPr="002E0783">
        <w:rPr>
          <w:snapToGrid w:val="0"/>
          <w:szCs w:val="28"/>
        </w:rPr>
        <w:t>2.3. Единый сельскохозяйственный налог</w:t>
      </w:r>
    </w:p>
    <w:p w14:paraId="3DDA1435" w14:textId="77777777" w:rsidR="006C6C48" w:rsidRPr="002E0783" w:rsidRDefault="006C6C48" w:rsidP="006C6C48">
      <w:pPr>
        <w:spacing w:line="360" w:lineRule="auto"/>
        <w:ind w:firstLine="851"/>
        <w:jc w:val="both"/>
        <w:rPr>
          <w:snapToGrid w:val="0"/>
          <w:szCs w:val="28"/>
        </w:rPr>
      </w:pPr>
      <w:r w:rsidRPr="002E0783">
        <w:rPr>
          <w:snapToGrid w:val="0"/>
          <w:szCs w:val="28"/>
        </w:rPr>
        <w:t>Поступления по единому сельскохозяйственному налогу планируется</w:t>
      </w:r>
    </w:p>
    <w:p w14:paraId="72460C18" w14:textId="77777777" w:rsidR="006C6C48" w:rsidRPr="002E0783" w:rsidRDefault="006C6C48" w:rsidP="006C6C48">
      <w:pPr>
        <w:spacing w:line="360" w:lineRule="auto"/>
        <w:jc w:val="both"/>
        <w:rPr>
          <w:snapToGrid w:val="0"/>
          <w:szCs w:val="28"/>
        </w:rPr>
      </w:pPr>
      <w:r w:rsidRPr="002E0783">
        <w:rPr>
          <w:snapToGrid w:val="0"/>
          <w:szCs w:val="28"/>
        </w:rPr>
        <w:t xml:space="preserve">в сумме </w:t>
      </w:r>
      <w:r>
        <w:rPr>
          <w:snapToGrid w:val="0"/>
          <w:szCs w:val="28"/>
        </w:rPr>
        <w:t>95,6</w:t>
      </w:r>
      <w:r w:rsidRPr="002E0783">
        <w:rPr>
          <w:snapToGrid w:val="0"/>
          <w:szCs w:val="28"/>
        </w:rPr>
        <w:t xml:space="preserve"> млн. руб., что составляет </w:t>
      </w:r>
      <w:r>
        <w:rPr>
          <w:snapToGrid w:val="0"/>
          <w:szCs w:val="28"/>
        </w:rPr>
        <w:t>211</w:t>
      </w:r>
      <w:r w:rsidRPr="002E0783">
        <w:rPr>
          <w:snapToGrid w:val="0"/>
          <w:szCs w:val="28"/>
        </w:rPr>
        <w:t>% от ожидаемых поступлений 202</w:t>
      </w:r>
      <w:r>
        <w:rPr>
          <w:snapToGrid w:val="0"/>
          <w:szCs w:val="28"/>
        </w:rPr>
        <w:t>4</w:t>
      </w:r>
      <w:r w:rsidRPr="002E0783">
        <w:rPr>
          <w:snapToGrid w:val="0"/>
          <w:szCs w:val="28"/>
        </w:rPr>
        <w:t xml:space="preserve"> года</w:t>
      </w:r>
      <w:r>
        <w:rPr>
          <w:snapToGrid w:val="0"/>
          <w:szCs w:val="28"/>
        </w:rPr>
        <w:t xml:space="preserve">, данный рост поступлений по ЕСХН объясняется образованием </w:t>
      </w:r>
      <w:r>
        <w:rPr>
          <w:snapToGrid w:val="0"/>
          <w:szCs w:val="28"/>
        </w:rPr>
        <w:lastRenderedPageBreak/>
        <w:t>Ленинградского муниципального округа в 2025 году и 100% зачислением данного источника доходов в бюджет округа.</w:t>
      </w:r>
    </w:p>
    <w:p w14:paraId="044AE291" w14:textId="77777777" w:rsidR="006C6C48" w:rsidRPr="00BE3D76" w:rsidRDefault="006C6C48" w:rsidP="006C6C48">
      <w:pPr>
        <w:spacing w:line="360" w:lineRule="auto"/>
        <w:ind w:firstLine="708"/>
        <w:jc w:val="both"/>
        <w:rPr>
          <w:snapToGrid w:val="0"/>
          <w:szCs w:val="28"/>
        </w:rPr>
      </w:pPr>
      <w:r w:rsidRPr="002E0783">
        <w:rPr>
          <w:snapToGrid w:val="0"/>
          <w:szCs w:val="28"/>
        </w:rPr>
        <w:t xml:space="preserve">Прогноз поступлений ЕСХН произведен исходя из </w:t>
      </w:r>
      <w:r w:rsidRPr="00BE3D76">
        <w:rPr>
          <w:snapToGrid w:val="0"/>
          <w:szCs w:val="28"/>
        </w:rPr>
        <w:t>прогноз</w:t>
      </w:r>
      <w:r w:rsidRPr="002E0783">
        <w:rPr>
          <w:snapToGrid w:val="0"/>
          <w:szCs w:val="28"/>
        </w:rPr>
        <w:t>а</w:t>
      </w:r>
      <w:r w:rsidRPr="00BE3D76">
        <w:rPr>
          <w:snapToGrid w:val="0"/>
          <w:szCs w:val="28"/>
        </w:rPr>
        <w:t xml:space="preserve"> администратора этого дохода на 202</w:t>
      </w:r>
      <w:r>
        <w:rPr>
          <w:snapToGrid w:val="0"/>
          <w:szCs w:val="28"/>
        </w:rPr>
        <w:t>5</w:t>
      </w:r>
      <w:r w:rsidRPr="00BE3D76">
        <w:rPr>
          <w:snapToGrid w:val="0"/>
          <w:szCs w:val="28"/>
        </w:rPr>
        <w:t xml:space="preserve"> год и плановый период 202</w:t>
      </w:r>
      <w:r>
        <w:rPr>
          <w:snapToGrid w:val="0"/>
          <w:szCs w:val="28"/>
        </w:rPr>
        <w:t>6</w:t>
      </w:r>
      <w:r w:rsidRPr="00BE3D76">
        <w:rPr>
          <w:snapToGrid w:val="0"/>
          <w:szCs w:val="28"/>
        </w:rPr>
        <w:t>-202</w:t>
      </w:r>
      <w:r>
        <w:rPr>
          <w:snapToGrid w:val="0"/>
          <w:szCs w:val="28"/>
        </w:rPr>
        <w:t>7</w:t>
      </w:r>
      <w:r w:rsidRPr="00BE3D76">
        <w:rPr>
          <w:snapToGrid w:val="0"/>
          <w:szCs w:val="28"/>
        </w:rPr>
        <w:t xml:space="preserve"> годов МРИ ФНС № 2 по Краснодарскому краю.</w:t>
      </w:r>
    </w:p>
    <w:p w14:paraId="47E2933E" w14:textId="77777777" w:rsidR="006C6C48" w:rsidRDefault="006C6C48" w:rsidP="006C6C48">
      <w:pPr>
        <w:widowControl w:val="0"/>
        <w:spacing w:line="360" w:lineRule="auto"/>
        <w:rPr>
          <w:szCs w:val="28"/>
        </w:rPr>
      </w:pPr>
      <w:r>
        <w:rPr>
          <w:szCs w:val="28"/>
        </w:rPr>
        <w:t xml:space="preserve">                </w:t>
      </w:r>
      <w:r w:rsidRPr="008A0A48">
        <w:rPr>
          <w:szCs w:val="28"/>
        </w:rPr>
        <w:t>2.4 Налог, взимаемый в связи с применением</w:t>
      </w:r>
      <w:r>
        <w:rPr>
          <w:szCs w:val="28"/>
        </w:rPr>
        <w:t xml:space="preserve"> </w:t>
      </w:r>
      <w:r w:rsidRPr="008A0A48">
        <w:rPr>
          <w:szCs w:val="28"/>
        </w:rPr>
        <w:t>упрощенной</w:t>
      </w:r>
    </w:p>
    <w:p w14:paraId="5A377EB3" w14:textId="77777777" w:rsidR="006C6C48" w:rsidRPr="008A0A48" w:rsidRDefault="006C6C48" w:rsidP="006C6C48">
      <w:pPr>
        <w:widowControl w:val="0"/>
        <w:spacing w:line="360" w:lineRule="auto"/>
        <w:rPr>
          <w:szCs w:val="28"/>
        </w:rPr>
      </w:pPr>
      <w:r>
        <w:rPr>
          <w:szCs w:val="28"/>
        </w:rPr>
        <w:t xml:space="preserve">                                        </w:t>
      </w:r>
      <w:r w:rsidRPr="008A0A48">
        <w:rPr>
          <w:szCs w:val="28"/>
        </w:rPr>
        <w:t xml:space="preserve"> </w:t>
      </w:r>
      <w:r>
        <w:rPr>
          <w:szCs w:val="28"/>
        </w:rPr>
        <w:t>с</w:t>
      </w:r>
      <w:r w:rsidRPr="008A0A48">
        <w:rPr>
          <w:szCs w:val="28"/>
        </w:rPr>
        <w:t>истемы</w:t>
      </w:r>
      <w:r>
        <w:rPr>
          <w:szCs w:val="28"/>
        </w:rPr>
        <w:t xml:space="preserve"> </w:t>
      </w:r>
      <w:r w:rsidRPr="008A0A48">
        <w:rPr>
          <w:szCs w:val="28"/>
        </w:rPr>
        <w:t>налогообложения</w:t>
      </w:r>
    </w:p>
    <w:p w14:paraId="1E047651" w14:textId="77777777" w:rsidR="006C6C48" w:rsidRPr="008A0A48" w:rsidRDefault="006C6C48" w:rsidP="006C6C48">
      <w:pPr>
        <w:widowControl w:val="0"/>
        <w:spacing w:line="360" w:lineRule="auto"/>
        <w:ind w:firstLine="709"/>
        <w:jc w:val="both"/>
        <w:rPr>
          <w:szCs w:val="28"/>
        </w:rPr>
      </w:pPr>
      <w:r w:rsidRPr="008A0A48">
        <w:rPr>
          <w:szCs w:val="28"/>
        </w:rPr>
        <w:t xml:space="preserve">Поступление налога, взимаемого в связи с применением упрощенной системы налогообложения, прогнозируется в сумме </w:t>
      </w:r>
      <w:r>
        <w:rPr>
          <w:szCs w:val="28"/>
        </w:rPr>
        <w:t>143828,0</w:t>
      </w:r>
      <w:r w:rsidRPr="008A0A48">
        <w:rPr>
          <w:szCs w:val="28"/>
        </w:rPr>
        <w:t xml:space="preserve"> млн. рублей, что составляет </w:t>
      </w:r>
      <w:r>
        <w:rPr>
          <w:szCs w:val="28"/>
        </w:rPr>
        <w:t>140</w:t>
      </w:r>
      <w:r w:rsidRPr="008A0A48">
        <w:rPr>
          <w:szCs w:val="28"/>
        </w:rPr>
        <w:t xml:space="preserve">% от </w:t>
      </w:r>
      <w:r>
        <w:rPr>
          <w:szCs w:val="28"/>
        </w:rPr>
        <w:t>первоначально утвержденного плана пос</w:t>
      </w:r>
      <w:r w:rsidRPr="008A0A48">
        <w:rPr>
          <w:szCs w:val="28"/>
        </w:rPr>
        <w:t>тупления 202</w:t>
      </w:r>
      <w:r>
        <w:rPr>
          <w:szCs w:val="28"/>
        </w:rPr>
        <w:t>4</w:t>
      </w:r>
      <w:r w:rsidRPr="008A0A48">
        <w:rPr>
          <w:szCs w:val="28"/>
        </w:rPr>
        <w:t xml:space="preserve"> года. </w:t>
      </w:r>
    </w:p>
    <w:p w14:paraId="2C3BBA5F" w14:textId="77777777" w:rsidR="006C6C48" w:rsidRPr="00EA17F1" w:rsidRDefault="006C6C48" w:rsidP="006C6C48">
      <w:pPr>
        <w:widowControl w:val="0"/>
        <w:spacing w:line="360" w:lineRule="auto"/>
        <w:ind w:firstLine="709"/>
        <w:jc w:val="center"/>
        <w:rPr>
          <w:szCs w:val="28"/>
        </w:rPr>
      </w:pPr>
      <w:r w:rsidRPr="00EA17F1">
        <w:rPr>
          <w:szCs w:val="28"/>
        </w:rPr>
        <w:t>Прогноз поступлений по упрощенной системе налогообложения произведен исходя из прогноза администратора этого дохода на 202</w:t>
      </w:r>
      <w:r>
        <w:rPr>
          <w:szCs w:val="28"/>
        </w:rPr>
        <w:t>5</w:t>
      </w:r>
      <w:r w:rsidRPr="00EA17F1">
        <w:rPr>
          <w:szCs w:val="28"/>
        </w:rPr>
        <w:t xml:space="preserve"> год и плановый период 202</w:t>
      </w:r>
      <w:r>
        <w:rPr>
          <w:szCs w:val="28"/>
        </w:rPr>
        <w:t>6</w:t>
      </w:r>
      <w:r w:rsidRPr="00EA17F1">
        <w:rPr>
          <w:szCs w:val="28"/>
        </w:rPr>
        <w:t>-202</w:t>
      </w:r>
      <w:r>
        <w:rPr>
          <w:szCs w:val="28"/>
        </w:rPr>
        <w:t>7</w:t>
      </w:r>
      <w:r w:rsidRPr="00EA17F1">
        <w:rPr>
          <w:szCs w:val="28"/>
        </w:rPr>
        <w:t xml:space="preserve"> годов МРИ ФНС № 2 по Краснодарскому краю.</w:t>
      </w:r>
    </w:p>
    <w:p w14:paraId="12B15344" w14:textId="77777777" w:rsidR="006C6C48" w:rsidRPr="00EA17F1" w:rsidRDefault="006C6C48" w:rsidP="006C6C48">
      <w:pPr>
        <w:widowControl w:val="0"/>
        <w:spacing w:line="360" w:lineRule="auto"/>
        <w:ind w:firstLine="709"/>
        <w:jc w:val="center"/>
        <w:rPr>
          <w:szCs w:val="28"/>
        </w:rPr>
      </w:pPr>
      <w:r w:rsidRPr="00EA17F1">
        <w:rPr>
          <w:szCs w:val="28"/>
        </w:rPr>
        <w:t>2.5 Налог, взимаемый в связи с применением патентной системы налогообложения</w:t>
      </w:r>
    </w:p>
    <w:p w14:paraId="37D41AEA" w14:textId="77777777" w:rsidR="006C6C48" w:rsidRPr="00EA17F1" w:rsidRDefault="006C6C48" w:rsidP="006C6C48">
      <w:pPr>
        <w:widowControl w:val="0"/>
        <w:spacing w:line="360" w:lineRule="auto"/>
        <w:ind w:firstLine="709"/>
        <w:jc w:val="both"/>
        <w:rPr>
          <w:szCs w:val="28"/>
        </w:rPr>
      </w:pPr>
      <w:r w:rsidRPr="00EA17F1">
        <w:rPr>
          <w:noProof/>
          <w:szCs w:val="28"/>
        </w:rPr>
        <w:t>Расчет прогнозируемого поступления</w:t>
      </w:r>
      <w:r w:rsidRPr="00EA17F1">
        <w:rPr>
          <w:szCs w:val="28"/>
        </w:rPr>
        <w:t xml:space="preserve"> налога, взимаемого в связи с применением патентной системы налогообложения, произведен исходя из прогноза администратора этого дохода на 202</w:t>
      </w:r>
      <w:r>
        <w:rPr>
          <w:szCs w:val="28"/>
        </w:rPr>
        <w:t>5</w:t>
      </w:r>
      <w:r w:rsidRPr="00EA17F1">
        <w:rPr>
          <w:szCs w:val="28"/>
        </w:rPr>
        <w:t xml:space="preserve"> год и плановый период 202</w:t>
      </w:r>
      <w:r>
        <w:rPr>
          <w:szCs w:val="28"/>
        </w:rPr>
        <w:t>6</w:t>
      </w:r>
      <w:r w:rsidRPr="00EA17F1">
        <w:rPr>
          <w:szCs w:val="28"/>
        </w:rPr>
        <w:t>-202</w:t>
      </w:r>
      <w:r>
        <w:rPr>
          <w:szCs w:val="28"/>
        </w:rPr>
        <w:t>7</w:t>
      </w:r>
      <w:r w:rsidRPr="00EA17F1">
        <w:rPr>
          <w:szCs w:val="28"/>
        </w:rPr>
        <w:t xml:space="preserve"> годов МРИ ФНС № 2 по Краснодарскому краю, в размере </w:t>
      </w:r>
      <w:r>
        <w:rPr>
          <w:szCs w:val="28"/>
        </w:rPr>
        <w:t>100,1</w:t>
      </w:r>
      <w:r w:rsidRPr="00EA17F1">
        <w:rPr>
          <w:szCs w:val="28"/>
        </w:rPr>
        <w:t>% от первоначального плана 202</w:t>
      </w:r>
      <w:r>
        <w:rPr>
          <w:szCs w:val="28"/>
        </w:rPr>
        <w:t>4</w:t>
      </w:r>
      <w:r w:rsidRPr="00EA17F1">
        <w:rPr>
          <w:szCs w:val="28"/>
        </w:rPr>
        <w:t xml:space="preserve"> года и планируется в сумме  23,1 млн. руб.</w:t>
      </w:r>
    </w:p>
    <w:p w14:paraId="5F195A39" w14:textId="77777777" w:rsidR="006C6C48" w:rsidRPr="00EA17F1" w:rsidRDefault="006C6C48" w:rsidP="006C6C48">
      <w:pPr>
        <w:spacing w:line="360" w:lineRule="auto"/>
        <w:ind w:firstLine="851"/>
        <w:jc w:val="center"/>
        <w:rPr>
          <w:noProof/>
          <w:szCs w:val="28"/>
        </w:rPr>
      </w:pPr>
      <w:r w:rsidRPr="00EA17F1">
        <w:rPr>
          <w:noProof/>
          <w:szCs w:val="28"/>
        </w:rPr>
        <w:t>2.6. Государственная пошлина</w:t>
      </w:r>
    </w:p>
    <w:p w14:paraId="6AA72707" w14:textId="77777777" w:rsidR="006C6C48" w:rsidRPr="00D90418" w:rsidRDefault="006C6C48" w:rsidP="006C6C4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2"/>
          <w:lang w:eastAsia="en-US"/>
        </w:rPr>
      </w:pPr>
      <w:r w:rsidRPr="00D90418">
        <w:rPr>
          <w:noProof/>
          <w:szCs w:val="28"/>
        </w:rPr>
        <w:t>Расчет прогнозируемого поспупления  по государственной  пошлине осуществлен на основании прогноза предоставленного администратором данного дохода – МРИ ФНС № 2 по Краснодарскому краю</w:t>
      </w:r>
      <w:r w:rsidRPr="00D90418">
        <w:rPr>
          <w:szCs w:val="28"/>
        </w:rPr>
        <w:t xml:space="preserve"> </w:t>
      </w:r>
      <w:r w:rsidRPr="00D90418">
        <w:rPr>
          <w:szCs w:val="22"/>
          <w:lang w:eastAsia="en-US"/>
        </w:rPr>
        <w:t xml:space="preserve">и планируется на уровне </w:t>
      </w:r>
      <w:r>
        <w:rPr>
          <w:szCs w:val="22"/>
          <w:lang w:eastAsia="en-US"/>
        </w:rPr>
        <w:t>8,2</w:t>
      </w:r>
      <w:r w:rsidRPr="00D90418">
        <w:rPr>
          <w:szCs w:val="22"/>
          <w:lang w:eastAsia="en-US"/>
        </w:rPr>
        <w:t xml:space="preserve"> млн. руб.</w:t>
      </w:r>
    </w:p>
    <w:p w14:paraId="29912E15" w14:textId="77777777" w:rsidR="006C6C48" w:rsidRPr="00D90418" w:rsidRDefault="006C6C48" w:rsidP="006C6C48">
      <w:pPr>
        <w:spacing w:line="360" w:lineRule="auto"/>
        <w:ind w:firstLine="851"/>
        <w:jc w:val="center"/>
        <w:rPr>
          <w:szCs w:val="28"/>
        </w:rPr>
      </w:pPr>
      <w:r w:rsidRPr="00D90418">
        <w:rPr>
          <w:szCs w:val="28"/>
        </w:rPr>
        <w:t>2.7. Арендная плата за землю</w:t>
      </w:r>
    </w:p>
    <w:p w14:paraId="41A19CBE" w14:textId="77777777" w:rsidR="006C6C48" w:rsidRPr="00D90418" w:rsidRDefault="006C6C48" w:rsidP="006C6C48">
      <w:pPr>
        <w:spacing w:line="360" w:lineRule="auto"/>
        <w:ind w:firstLine="709"/>
        <w:jc w:val="both"/>
        <w:rPr>
          <w:szCs w:val="28"/>
        </w:rPr>
      </w:pPr>
      <w:r w:rsidRPr="00D90418">
        <w:rPr>
          <w:snapToGrid w:val="0"/>
          <w:szCs w:val="28"/>
        </w:rPr>
        <w:t xml:space="preserve">Прогноз поступлений арендной платы за землю произведен на </w:t>
      </w:r>
      <w:r w:rsidRPr="00D90418">
        <w:rPr>
          <w:szCs w:val="28"/>
        </w:rPr>
        <w:t xml:space="preserve">основании порядка определения размера арендной платы, установленной правовыми актами Российской Федерации, Краснодарского края, </w:t>
      </w:r>
      <w:r>
        <w:rPr>
          <w:szCs w:val="28"/>
        </w:rPr>
        <w:t>Ленинградского муниципального округа</w:t>
      </w:r>
      <w:r w:rsidRPr="00D90418">
        <w:rPr>
          <w:szCs w:val="28"/>
        </w:rPr>
        <w:t xml:space="preserve">, с учётом действующих ставок в разрезе категорий </w:t>
      </w:r>
      <w:r w:rsidRPr="00D90418">
        <w:rPr>
          <w:szCs w:val="28"/>
        </w:rPr>
        <w:lastRenderedPageBreak/>
        <w:t xml:space="preserve">земель, данных Федеральной службы государственной регистрации, кадастра и картографии по Краснодарскому краю о площадях земельных участков, </w:t>
      </w:r>
      <w:r>
        <w:rPr>
          <w:szCs w:val="28"/>
        </w:rPr>
        <w:t>прогноза</w:t>
      </w:r>
      <w:r w:rsidRPr="00D90418">
        <w:rPr>
          <w:szCs w:val="28"/>
        </w:rPr>
        <w:t xml:space="preserve"> отдела имущественных отношений </w:t>
      </w:r>
      <w:r>
        <w:rPr>
          <w:szCs w:val="28"/>
        </w:rPr>
        <w:t>администрации</w:t>
      </w:r>
      <w:r w:rsidRPr="00D90418">
        <w:rPr>
          <w:szCs w:val="28"/>
        </w:rPr>
        <w:t xml:space="preserve"> Ленинградск</w:t>
      </w:r>
      <w:r>
        <w:rPr>
          <w:szCs w:val="28"/>
        </w:rPr>
        <w:t>ого муниципального округа</w:t>
      </w:r>
      <w:r w:rsidRPr="00D90418">
        <w:rPr>
          <w:szCs w:val="28"/>
        </w:rPr>
        <w:t>, с использованием единой краевой базы данных лицевых счетов плательщиков арендной платы за землю</w:t>
      </w:r>
      <w:r>
        <w:rPr>
          <w:szCs w:val="28"/>
        </w:rPr>
        <w:t xml:space="preserve"> на 2025 год и плановый период 2026-2027 годов</w:t>
      </w:r>
      <w:r w:rsidRPr="00D90418">
        <w:rPr>
          <w:szCs w:val="28"/>
        </w:rPr>
        <w:t xml:space="preserve">. </w:t>
      </w:r>
    </w:p>
    <w:p w14:paraId="7006F8F1" w14:textId="77777777" w:rsidR="006C6C48" w:rsidRPr="00D90418" w:rsidRDefault="006C6C48" w:rsidP="00837E5C">
      <w:pPr>
        <w:spacing w:line="360" w:lineRule="auto"/>
        <w:ind w:firstLine="851"/>
        <w:jc w:val="both"/>
        <w:rPr>
          <w:snapToGrid w:val="0"/>
          <w:szCs w:val="28"/>
        </w:rPr>
      </w:pPr>
      <w:r w:rsidRPr="00D90418">
        <w:rPr>
          <w:snapToGrid w:val="0"/>
          <w:szCs w:val="28"/>
        </w:rPr>
        <w:t>Планируемые поступления в 202</w:t>
      </w:r>
      <w:r>
        <w:rPr>
          <w:snapToGrid w:val="0"/>
          <w:szCs w:val="28"/>
        </w:rPr>
        <w:t>5</w:t>
      </w:r>
      <w:r w:rsidRPr="00D90418">
        <w:rPr>
          <w:snapToGrid w:val="0"/>
          <w:szCs w:val="28"/>
        </w:rPr>
        <w:t xml:space="preserve">году составят </w:t>
      </w:r>
      <w:r>
        <w:rPr>
          <w:snapToGrid w:val="0"/>
          <w:szCs w:val="28"/>
        </w:rPr>
        <w:t>27,9</w:t>
      </w:r>
      <w:r w:rsidRPr="00D90418">
        <w:rPr>
          <w:snapToGrid w:val="0"/>
          <w:szCs w:val="28"/>
        </w:rPr>
        <w:t xml:space="preserve"> млн. руб.</w:t>
      </w:r>
    </w:p>
    <w:p w14:paraId="5689202C" w14:textId="77777777" w:rsidR="006C6C48" w:rsidRPr="00D90418" w:rsidRDefault="006C6C48" w:rsidP="00837E5C">
      <w:pPr>
        <w:widowControl w:val="0"/>
        <w:spacing w:line="360" w:lineRule="auto"/>
        <w:ind w:firstLine="851"/>
        <w:jc w:val="both"/>
        <w:rPr>
          <w:snapToGrid w:val="0"/>
          <w:szCs w:val="28"/>
        </w:rPr>
      </w:pPr>
      <w:r w:rsidRPr="00D90418">
        <w:rPr>
          <w:snapToGrid w:val="0"/>
          <w:szCs w:val="28"/>
        </w:rPr>
        <w:t>Темп роста поступлений к ожидаемому поступлению 202</w:t>
      </w:r>
      <w:r>
        <w:rPr>
          <w:snapToGrid w:val="0"/>
          <w:szCs w:val="28"/>
        </w:rPr>
        <w:t>4</w:t>
      </w:r>
      <w:r w:rsidRPr="00D90418">
        <w:rPr>
          <w:snapToGrid w:val="0"/>
          <w:szCs w:val="28"/>
        </w:rPr>
        <w:t xml:space="preserve"> года составит 10</w:t>
      </w:r>
      <w:r>
        <w:rPr>
          <w:snapToGrid w:val="0"/>
          <w:szCs w:val="28"/>
        </w:rPr>
        <w:t>3</w:t>
      </w:r>
      <w:r w:rsidRPr="00D90418">
        <w:rPr>
          <w:snapToGrid w:val="0"/>
          <w:szCs w:val="28"/>
        </w:rPr>
        <w:t>%, за счет планируемого погашения задолженности прошлых лет и вовлечения в оборот неиспользуемых (используемых без правоустанавливающих документов) земельных участков.</w:t>
      </w:r>
    </w:p>
    <w:p w14:paraId="65A4241B" w14:textId="77777777" w:rsidR="006C6C48" w:rsidRPr="00D90418" w:rsidRDefault="006C6C48" w:rsidP="00837E5C">
      <w:pPr>
        <w:widowControl w:val="0"/>
        <w:spacing w:line="360" w:lineRule="auto"/>
        <w:ind w:firstLine="851"/>
        <w:jc w:val="both"/>
        <w:rPr>
          <w:szCs w:val="28"/>
        </w:rPr>
      </w:pPr>
      <w:r w:rsidRPr="00D90418">
        <w:rPr>
          <w:snapToGrid w:val="0"/>
          <w:szCs w:val="28"/>
        </w:rPr>
        <w:t>В основу расчета поступления</w:t>
      </w:r>
      <w:r w:rsidRPr="00D90418">
        <w:rPr>
          <w:szCs w:val="28"/>
        </w:rPr>
        <w:t xml:space="preserve"> арендной платы за землю приняты оценка поступления доходов в 202</w:t>
      </w:r>
      <w:r>
        <w:rPr>
          <w:szCs w:val="28"/>
        </w:rPr>
        <w:t>4</w:t>
      </w:r>
      <w:r w:rsidRPr="00D90418">
        <w:rPr>
          <w:szCs w:val="28"/>
        </w:rPr>
        <w:t> году, коэффициент инфляции, установленный законодательством Российской Федерации, оценка погашения задолженности, изменения кадастровой стоимости земель сельскохозяйственного назначения и земель населенных пунктов.</w:t>
      </w:r>
    </w:p>
    <w:p w14:paraId="6509FDC4" w14:textId="77777777" w:rsidR="006C6C48" w:rsidRPr="00D90418" w:rsidRDefault="006C6C48" w:rsidP="006C6C48">
      <w:pPr>
        <w:spacing w:line="360" w:lineRule="auto"/>
        <w:ind w:firstLine="851"/>
        <w:jc w:val="center"/>
        <w:rPr>
          <w:szCs w:val="28"/>
        </w:rPr>
      </w:pPr>
      <w:r w:rsidRPr="00D90418">
        <w:rPr>
          <w:szCs w:val="28"/>
        </w:rPr>
        <w:t>2.8 Доходы от сдачи в аренду имущества</w:t>
      </w:r>
    </w:p>
    <w:p w14:paraId="4B593FDD" w14:textId="77777777" w:rsidR="006C6C48" w:rsidRPr="006341FB" w:rsidRDefault="006C6C48" w:rsidP="006C6C48">
      <w:pPr>
        <w:spacing w:line="360" w:lineRule="auto"/>
        <w:ind w:firstLine="851"/>
        <w:jc w:val="both"/>
        <w:rPr>
          <w:snapToGrid w:val="0"/>
          <w:szCs w:val="28"/>
        </w:rPr>
      </w:pPr>
      <w:r w:rsidRPr="006341FB">
        <w:rPr>
          <w:szCs w:val="28"/>
        </w:rPr>
        <w:t xml:space="preserve"> </w:t>
      </w:r>
      <w:r w:rsidRPr="006341FB">
        <w:rPr>
          <w:snapToGrid w:val="0"/>
          <w:szCs w:val="28"/>
        </w:rPr>
        <w:t>Поступление</w:t>
      </w:r>
      <w:r>
        <w:rPr>
          <w:snapToGrid w:val="0"/>
          <w:szCs w:val="28"/>
        </w:rPr>
        <w:t xml:space="preserve"> </w:t>
      </w:r>
      <w:r w:rsidRPr="006341FB">
        <w:rPr>
          <w:snapToGrid w:val="0"/>
          <w:szCs w:val="28"/>
        </w:rPr>
        <w:t>бюджет</w:t>
      </w:r>
      <w:r>
        <w:rPr>
          <w:snapToGrid w:val="0"/>
          <w:szCs w:val="28"/>
        </w:rPr>
        <w:t xml:space="preserve"> Ленинградского муниципального округа</w:t>
      </w:r>
      <w:r w:rsidRPr="006341FB">
        <w:rPr>
          <w:snapToGrid w:val="0"/>
          <w:szCs w:val="28"/>
        </w:rPr>
        <w:t xml:space="preserve"> доходов от сдачи в аренду имущества, находящегося в муниципальной собственности, предусматривается в сумме </w:t>
      </w:r>
      <w:r>
        <w:rPr>
          <w:snapToGrid w:val="0"/>
          <w:szCs w:val="28"/>
        </w:rPr>
        <w:t>310,2</w:t>
      </w:r>
      <w:r w:rsidRPr="006341FB">
        <w:rPr>
          <w:snapToGrid w:val="0"/>
          <w:szCs w:val="28"/>
        </w:rPr>
        <w:t xml:space="preserve"> тыс. руб., что составляет </w:t>
      </w:r>
      <w:r>
        <w:rPr>
          <w:snapToGrid w:val="0"/>
          <w:szCs w:val="28"/>
        </w:rPr>
        <w:t>103</w:t>
      </w:r>
      <w:r w:rsidRPr="006341FB">
        <w:rPr>
          <w:snapToGrid w:val="0"/>
          <w:szCs w:val="28"/>
        </w:rPr>
        <w:t xml:space="preserve"> % от уровня 202</w:t>
      </w:r>
      <w:r>
        <w:rPr>
          <w:snapToGrid w:val="0"/>
          <w:szCs w:val="28"/>
        </w:rPr>
        <w:t>4</w:t>
      </w:r>
      <w:r w:rsidRPr="006341FB">
        <w:rPr>
          <w:snapToGrid w:val="0"/>
          <w:szCs w:val="28"/>
        </w:rPr>
        <w:t xml:space="preserve"> года. Расчет произведен на основании заключенных договоров</w:t>
      </w:r>
      <w:r>
        <w:rPr>
          <w:snapToGrid w:val="0"/>
          <w:szCs w:val="28"/>
        </w:rPr>
        <w:t xml:space="preserve"> и предоставленного прогноза администратора данного налога.</w:t>
      </w:r>
    </w:p>
    <w:p w14:paraId="39F3DE32" w14:textId="77777777" w:rsidR="006C6C48" w:rsidRPr="006341FB" w:rsidRDefault="006C6C48" w:rsidP="006C6C48">
      <w:pPr>
        <w:spacing w:line="360" w:lineRule="auto"/>
        <w:ind w:firstLine="851"/>
        <w:jc w:val="center"/>
        <w:rPr>
          <w:szCs w:val="28"/>
        </w:rPr>
      </w:pPr>
      <w:r w:rsidRPr="006341FB">
        <w:rPr>
          <w:szCs w:val="28"/>
        </w:rPr>
        <w:t>2.9. Плата за негативное воздействие на окружающую среду.</w:t>
      </w:r>
    </w:p>
    <w:p w14:paraId="5BA006FE" w14:textId="0D3133A4" w:rsidR="006C6C48" w:rsidRPr="006341FB" w:rsidRDefault="006C6C48" w:rsidP="00837E5C">
      <w:pPr>
        <w:widowControl w:val="0"/>
        <w:spacing w:line="360" w:lineRule="auto"/>
        <w:ind w:firstLine="851"/>
        <w:jc w:val="both"/>
        <w:rPr>
          <w:szCs w:val="28"/>
        </w:rPr>
      </w:pPr>
      <w:r w:rsidRPr="006341FB">
        <w:rPr>
          <w:snapToGrid w:val="0"/>
          <w:szCs w:val="28"/>
        </w:rPr>
        <w:t>Поступление платы за негативное воздействие на окружающую среду в бюджет</w:t>
      </w:r>
      <w:r>
        <w:rPr>
          <w:snapToGrid w:val="0"/>
          <w:szCs w:val="28"/>
        </w:rPr>
        <w:t xml:space="preserve"> Ленинградского муниципального округа </w:t>
      </w:r>
      <w:r w:rsidRPr="006341FB">
        <w:rPr>
          <w:snapToGrid w:val="0"/>
          <w:szCs w:val="28"/>
        </w:rPr>
        <w:t xml:space="preserve">предусматривается в сумме </w:t>
      </w:r>
      <w:r>
        <w:rPr>
          <w:snapToGrid w:val="0"/>
          <w:szCs w:val="28"/>
        </w:rPr>
        <w:t>3,4</w:t>
      </w:r>
      <w:r w:rsidRPr="006341FB">
        <w:rPr>
          <w:snapToGrid w:val="0"/>
          <w:szCs w:val="28"/>
        </w:rPr>
        <w:t xml:space="preserve"> млн. руб., что составляет </w:t>
      </w:r>
      <w:r>
        <w:rPr>
          <w:snapToGrid w:val="0"/>
          <w:szCs w:val="28"/>
        </w:rPr>
        <w:t>104</w:t>
      </w:r>
      <w:r w:rsidRPr="006341FB">
        <w:rPr>
          <w:snapToGrid w:val="0"/>
          <w:szCs w:val="28"/>
        </w:rPr>
        <w:t>% от уровня 202</w:t>
      </w:r>
      <w:r>
        <w:rPr>
          <w:snapToGrid w:val="0"/>
          <w:szCs w:val="28"/>
        </w:rPr>
        <w:t>4</w:t>
      </w:r>
      <w:r w:rsidRPr="006341FB">
        <w:rPr>
          <w:snapToGrid w:val="0"/>
          <w:szCs w:val="28"/>
        </w:rPr>
        <w:t xml:space="preserve"> года. Прогноз поступлений произведен на </w:t>
      </w:r>
      <w:r w:rsidRPr="006341FB">
        <w:rPr>
          <w:szCs w:val="28"/>
        </w:rPr>
        <w:t xml:space="preserve">основании сведений главного администратора Межрегионального управления Федеральной службы по надзору в сфере природопользования по Краснодарскому краю и Республике Адыгея. </w:t>
      </w:r>
    </w:p>
    <w:p w14:paraId="25392E85" w14:textId="77777777" w:rsidR="006C6C48" w:rsidRDefault="006C6C48" w:rsidP="006C6C48">
      <w:pPr>
        <w:spacing w:line="360" w:lineRule="auto"/>
        <w:jc w:val="center"/>
        <w:rPr>
          <w:szCs w:val="28"/>
        </w:rPr>
      </w:pPr>
      <w:r w:rsidRPr="006341FB">
        <w:rPr>
          <w:szCs w:val="28"/>
        </w:rPr>
        <w:t>2.1</w:t>
      </w:r>
      <w:r>
        <w:rPr>
          <w:szCs w:val="28"/>
        </w:rPr>
        <w:t>0</w:t>
      </w:r>
      <w:r w:rsidRPr="006341FB">
        <w:rPr>
          <w:szCs w:val="28"/>
        </w:rPr>
        <w:t>. Поступления от административных штрафов</w:t>
      </w:r>
      <w:r>
        <w:rPr>
          <w:szCs w:val="28"/>
        </w:rPr>
        <w:t xml:space="preserve"> </w:t>
      </w:r>
    </w:p>
    <w:p w14:paraId="1DBA5B8A" w14:textId="77777777" w:rsidR="006C6C48" w:rsidRDefault="006C6C48" w:rsidP="00837E5C">
      <w:pPr>
        <w:spacing w:line="360" w:lineRule="auto"/>
        <w:ind w:firstLine="851"/>
        <w:jc w:val="both"/>
        <w:rPr>
          <w:szCs w:val="28"/>
        </w:rPr>
      </w:pPr>
      <w:r w:rsidRPr="006341FB">
        <w:rPr>
          <w:snapToGrid w:val="0"/>
          <w:szCs w:val="28"/>
        </w:rPr>
        <w:lastRenderedPageBreak/>
        <w:t xml:space="preserve">Прогноз доходов бюджета </w:t>
      </w:r>
      <w:r>
        <w:rPr>
          <w:snapToGrid w:val="0"/>
          <w:szCs w:val="28"/>
        </w:rPr>
        <w:t xml:space="preserve">округа </w:t>
      </w:r>
      <w:r w:rsidRPr="006341FB">
        <w:rPr>
          <w:szCs w:val="28"/>
        </w:rPr>
        <w:t xml:space="preserve">поступления от административных штрафов </w:t>
      </w:r>
      <w:r w:rsidRPr="006341FB">
        <w:rPr>
          <w:snapToGrid w:val="0"/>
          <w:szCs w:val="28"/>
        </w:rPr>
        <w:t xml:space="preserve">составлен на </w:t>
      </w:r>
      <w:r w:rsidRPr="006341FB">
        <w:rPr>
          <w:noProof/>
          <w:szCs w:val="28"/>
        </w:rPr>
        <w:t xml:space="preserve">основании внесения изменений в статью 46 Бюджетного кодекса РФ в части изменений по уровням бюджета и сведений по администраторам доходов. Прогнозируемое поступление </w:t>
      </w:r>
      <w:r>
        <w:rPr>
          <w:noProof/>
          <w:szCs w:val="28"/>
        </w:rPr>
        <w:t xml:space="preserve">на 2025 год </w:t>
      </w:r>
      <w:r w:rsidRPr="006341FB">
        <w:rPr>
          <w:noProof/>
          <w:szCs w:val="28"/>
        </w:rPr>
        <w:t xml:space="preserve">составляет </w:t>
      </w:r>
      <w:r>
        <w:rPr>
          <w:noProof/>
          <w:szCs w:val="28"/>
        </w:rPr>
        <w:t>1,6</w:t>
      </w:r>
      <w:r w:rsidRPr="006341FB">
        <w:rPr>
          <w:noProof/>
          <w:szCs w:val="28"/>
        </w:rPr>
        <w:t xml:space="preserve"> млн. руб.,</w:t>
      </w:r>
      <w:r>
        <w:rPr>
          <w:noProof/>
          <w:szCs w:val="28"/>
        </w:rPr>
        <w:t xml:space="preserve"> </w:t>
      </w:r>
      <w:r w:rsidRPr="006341FB">
        <w:rPr>
          <w:noProof/>
          <w:szCs w:val="28"/>
        </w:rPr>
        <w:t>согласно сведений администраторов доходов.</w:t>
      </w:r>
    </w:p>
    <w:p w14:paraId="115691F4" w14:textId="71028366" w:rsidR="006C6C48" w:rsidRPr="006341FB" w:rsidRDefault="006C6C48" w:rsidP="00837E5C">
      <w:pPr>
        <w:spacing w:line="360" w:lineRule="auto"/>
        <w:jc w:val="center"/>
        <w:rPr>
          <w:szCs w:val="28"/>
        </w:rPr>
      </w:pPr>
      <w:r w:rsidRPr="006341FB">
        <w:rPr>
          <w:szCs w:val="28"/>
        </w:rPr>
        <w:t>2.1</w:t>
      </w:r>
      <w:r w:rsidR="00837E5C">
        <w:rPr>
          <w:szCs w:val="28"/>
        </w:rPr>
        <w:t>1</w:t>
      </w:r>
      <w:r w:rsidRPr="006341FB">
        <w:rPr>
          <w:szCs w:val="28"/>
        </w:rPr>
        <w:t xml:space="preserve"> По доходам от оказания платных услуг</w:t>
      </w:r>
    </w:p>
    <w:p w14:paraId="412A08CB" w14:textId="6F3D152A" w:rsidR="006C6C48" w:rsidRPr="006341FB" w:rsidRDefault="006C6C48" w:rsidP="00837E5C">
      <w:pPr>
        <w:widowControl w:val="0"/>
        <w:spacing w:line="360" w:lineRule="auto"/>
        <w:ind w:firstLine="851"/>
        <w:jc w:val="both"/>
        <w:rPr>
          <w:szCs w:val="28"/>
        </w:rPr>
      </w:pPr>
      <w:r w:rsidRPr="006341FB">
        <w:rPr>
          <w:snapToGrid w:val="0"/>
          <w:szCs w:val="28"/>
        </w:rPr>
        <w:t>Поступление</w:t>
      </w:r>
      <w:r w:rsidRPr="006341FB">
        <w:rPr>
          <w:szCs w:val="28"/>
        </w:rPr>
        <w:t xml:space="preserve"> доходов от оказания платных услуг на 202</w:t>
      </w:r>
      <w:r>
        <w:rPr>
          <w:szCs w:val="28"/>
        </w:rPr>
        <w:t xml:space="preserve">5 </w:t>
      </w:r>
      <w:r w:rsidRPr="006341FB">
        <w:rPr>
          <w:szCs w:val="28"/>
        </w:rPr>
        <w:t xml:space="preserve">год прогнозируется в сумме </w:t>
      </w:r>
      <w:r>
        <w:rPr>
          <w:szCs w:val="28"/>
        </w:rPr>
        <w:t>1,2</w:t>
      </w:r>
      <w:r w:rsidRPr="006341FB">
        <w:rPr>
          <w:szCs w:val="28"/>
        </w:rPr>
        <w:t> млн. рублей</w:t>
      </w:r>
      <w:r w:rsidRPr="006341FB">
        <w:rPr>
          <w:snapToGrid w:val="0"/>
          <w:szCs w:val="28"/>
        </w:rPr>
        <w:t>.</w:t>
      </w:r>
    </w:p>
    <w:p w14:paraId="04A034B5" w14:textId="77777777" w:rsidR="006C6C48" w:rsidRPr="006341FB" w:rsidRDefault="006C6C48" w:rsidP="00837E5C">
      <w:pPr>
        <w:spacing w:line="360" w:lineRule="auto"/>
        <w:ind w:firstLine="851"/>
        <w:jc w:val="both"/>
        <w:rPr>
          <w:szCs w:val="28"/>
        </w:rPr>
      </w:pPr>
      <w:r w:rsidRPr="006341FB">
        <w:rPr>
          <w:snapToGrid w:val="0"/>
          <w:szCs w:val="28"/>
        </w:rPr>
        <w:t>В основу расчета</w:t>
      </w:r>
      <w:r w:rsidRPr="006341FB">
        <w:rPr>
          <w:szCs w:val="28"/>
        </w:rPr>
        <w:t xml:space="preserve"> </w:t>
      </w:r>
      <w:r w:rsidRPr="006341FB">
        <w:rPr>
          <w:snapToGrid w:val="0"/>
          <w:szCs w:val="28"/>
        </w:rPr>
        <w:t>поступления</w:t>
      </w:r>
      <w:r w:rsidRPr="006341FB">
        <w:rPr>
          <w:szCs w:val="28"/>
        </w:rPr>
        <w:t xml:space="preserve"> доходов от оказания платных услуг принят прогноз </w:t>
      </w:r>
      <w:r w:rsidRPr="006341FB">
        <w:rPr>
          <w:bCs/>
          <w:szCs w:val="28"/>
        </w:rPr>
        <w:t xml:space="preserve">отраслевых (функциональных) органов администрации </w:t>
      </w:r>
      <w:r>
        <w:rPr>
          <w:bCs/>
          <w:szCs w:val="28"/>
        </w:rPr>
        <w:t>Ленинградского муниципального округа</w:t>
      </w:r>
      <w:r w:rsidRPr="006341FB">
        <w:rPr>
          <w:bCs/>
          <w:szCs w:val="28"/>
        </w:rPr>
        <w:t xml:space="preserve"> и муниципальных учреждений, осуществляющих исполнение функции бюджетных полномочий </w:t>
      </w:r>
      <w:r w:rsidRPr="006341FB">
        <w:rPr>
          <w:szCs w:val="28"/>
        </w:rPr>
        <w:t>администраторов доходов администрации Ленинградск</w:t>
      </w:r>
      <w:r>
        <w:rPr>
          <w:szCs w:val="28"/>
        </w:rPr>
        <w:t>ого муниципального округа.</w:t>
      </w:r>
    </w:p>
    <w:p w14:paraId="1112B8E2" w14:textId="234E525B" w:rsidR="006C6C48" w:rsidRPr="006341FB" w:rsidRDefault="006C6C48" w:rsidP="00837E5C">
      <w:pPr>
        <w:spacing w:line="360" w:lineRule="auto"/>
        <w:jc w:val="center"/>
        <w:rPr>
          <w:snapToGrid w:val="0"/>
          <w:szCs w:val="28"/>
        </w:rPr>
      </w:pPr>
      <w:r w:rsidRPr="001A2CD9">
        <w:rPr>
          <w:snapToGrid w:val="0"/>
          <w:szCs w:val="28"/>
        </w:rPr>
        <w:t xml:space="preserve">                    </w:t>
      </w:r>
      <w:r w:rsidRPr="006341FB">
        <w:rPr>
          <w:snapToGrid w:val="0"/>
          <w:szCs w:val="28"/>
        </w:rPr>
        <w:t>2.1</w:t>
      </w:r>
      <w:r w:rsidR="00837E5C">
        <w:rPr>
          <w:snapToGrid w:val="0"/>
          <w:szCs w:val="28"/>
        </w:rPr>
        <w:t>2</w:t>
      </w:r>
      <w:r w:rsidRPr="006341FB">
        <w:rPr>
          <w:snapToGrid w:val="0"/>
          <w:szCs w:val="28"/>
        </w:rPr>
        <w:t xml:space="preserve"> По доходам от продажи имущества и земельных участков</w:t>
      </w:r>
    </w:p>
    <w:p w14:paraId="164B6143" w14:textId="77777777" w:rsidR="006C6C48" w:rsidRPr="006341FB" w:rsidRDefault="006C6C48" w:rsidP="006C6C48">
      <w:pPr>
        <w:spacing w:line="360" w:lineRule="auto"/>
        <w:ind w:firstLine="709"/>
        <w:jc w:val="both"/>
        <w:rPr>
          <w:snapToGrid w:val="0"/>
          <w:szCs w:val="28"/>
        </w:rPr>
      </w:pPr>
      <w:r w:rsidRPr="006341FB">
        <w:rPr>
          <w:snapToGrid w:val="0"/>
          <w:szCs w:val="28"/>
        </w:rPr>
        <w:t xml:space="preserve">Вследствие заявительного характера выкупа земельных участков на основании сведений отдела имущественных отношений администрации </w:t>
      </w:r>
      <w:r>
        <w:rPr>
          <w:snapToGrid w:val="0"/>
          <w:szCs w:val="28"/>
        </w:rPr>
        <w:t>Ленинградского муниципального округа</w:t>
      </w:r>
      <w:r w:rsidRPr="006341FB">
        <w:rPr>
          <w:snapToGrid w:val="0"/>
          <w:szCs w:val="28"/>
        </w:rPr>
        <w:t xml:space="preserve"> </w:t>
      </w:r>
      <w:r w:rsidRPr="006341FB">
        <w:rPr>
          <w:bCs/>
          <w:szCs w:val="28"/>
        </w:rPr>
        <w:t>прогноз по продаже земельных участков не производится</w:t>
      </w:r>
      <w:r w:rsidRPr="006341FB">
        <w:rPr>
          <w:snapToGrid w:val="0"/>
          <w:szCs w:val="28"/>
        </w:rPr>
        <w:t>.</w:t>
      </w:r>
    </w:p>
    <w:p w14:paraId="64DF12CA" w14:textId="3D9CFA65" w:rsidR="006C6C48" w:rsidRDefault="006C6C48" w:rsidP="00837E5C">
      <w:pPr>
        <w:spacing w:line="360" w:lineRule="auto"/>
        <w:jc w:val="center"/>
        <w:rPr>
          <w:snapToGrid w:val="0"/>
          <w:szCs w:val="28"/>
        </w:rPr>
      </w:pPr>
      <w:r w:rsidRPr="006341FB">
        <w:rPr>
          <w:snapToGrid w:val="0"/>
          <w:szCs w:val="28"/>
        </w:rPr>
        <w:t>2.1</w:t>
      </w:r>
      <w:r w:rsidR="00837E5C">
        <w:rPr>
          <w:snapToGrid w:val="0"/>
          <w:szCs w:val="28"/>
        </w:rPr>
        <w:t>3</w:t>
      </w:r>
      <w:r w:rsidRPr="006341FB">
        <w:rPr>
          <w:snapToGrid w:val="0"/>
          <w:szCs w:val="28"/>
        </w:rPr>
        <w:t xml:space="preserve"> По налогу на имущество организаций</w:t>
      </w:r>
      <w:r>
        <w:rPr>
          <w:snapToGrid w:val="0"/>
          <w:szCs w:val="28"/>
        </w:rPr>
        <w:t>.</w:t>
      </w:r>
    </w:p>
    <w:p w14:paraId="5CE0CC36" w14:textId="77777777" w:rsidR="006C6C48" w:rsidRDefault="006C6C48" w:rsidP="00837E5C">
      <w:pPr>
        <w:spacing w:line="360" w:lineRule="auto"/>
        <w:ind w:firstLine="851"/>
        <w:jc w:val="both"/>
        <w:rPr>
          <w:szCs w:val="28"/>
        </w:rPr>
      </w:pPr>
      <w:r w:rsidRPr="006341FB">
        <w:rPr>
          <w:rFonts w:cs="Arial"/>
          <w:szCs w:val="28"/>
          <w:lang w:eastAsia="en-US"/>
        </w:rPr>
        <w:t>Прогнозируемое поступление</w:t>
      </w:r>
      <w:r>
        <w:rPr>
          <w:rFonts w:cs="Arial"/>
          <w:szCs w:val="28"/>
          <w:lang w:eastAsia="en-US"/>
        </w:rPr>
        <w:t xml:space="preserve"> в 2025 году</w:t>
      </w:r>
      <w:r w:rsidRPr="006341FB">
        <w:rPr>
          <w:rFonts w:cs="Arial"/>
          <w:szCs w:val="28"/>
          <w:lang w:eastAsia="en-US"/>
        </w:rPr>
        <w:t xml:space="preserve"> по налогу на имущество организаций планируется в сумме 2,</w:t>
      </w:r>
      <w:r w:rsidRPr="001A2CD9">
        <w:rPr>
          <w:rFonts w:cs="Arial"/>
          <w:szCs w:val="28"/>
          <w:lang w:eastAsia="en-US"/>
        </w:rPr>
        <w:t>6</w:t>
      </w:r>
      <w:r w:rsidRPr="006341FB">
        <w:rPr>
          <w:rFonts w:cs="Arial"/>
          <w:szCs w:val="28"/>
          <w:lang w:eastAsia="en-US"/>
        </w:rPr>
        <w:t xml:space="preserve"> млн. руб. В основу расчета поступления налога, приняты </w:t>
      </w:r>
      <w:r w:rsidRPr="006341FB">
        <w:rPr>
          <w:szCs w:val="28"/>
        </w:rPr>
        <w:t xml:space="preserve">данные администратора дохода МРИ ФНС №2 по Краснодарскому краю. </w:t>
      </w:r>
      <w:r>
        <w:rPr>
          <w:szCs w:val="28"/>
        </w:rPr>
        <w:t>Темп роста к 202</w:t>
      </w:r>
      <w:r w:rsidRPr="00876857">
        <w:rPr>
          <w:szCs w:val="28"/>
        </w:rPr>
        <w:t>4</w:t>
      </w:r>
      <w:r>
        <w:rPr>
          <w:szCs w:val="28"/>
        </w:rPr>
        <w:t xml:space="preserve"> году составит 1</w:t>
      </w:r>
      <w:r w:rsidRPr="00876857">
        <w:rPr>
          <w:szCs w:val="28"/>
        </w:rPr>
        <w:t>1</w:t>
      </w:r>
      <w:r>
        <w:rPr>
          <w:szCs w:val="28"/>
        </w:rPr>
        <w:t>1%.</w:t>
      </w:r>
    </w:p>
    <w:p w14:paraId="370724FC" w14:textId="56EFBA52" w:rsidR="006C6C48" w:rsidRDefault="006C6C48" w:rsidP="00837E5C">
      <w:pPr>
        <w:spacing w:line="360" w:lineRule="auto"/>
        <w:jc w:val="both"/>
        <w:rPr>
          <w:szCs w:val="28"/>
        </w:rPr>
      </w:pPr>
      <w:r w:rsidRPr="00876857">
        <w:rPr>
          <w:szCs w:val="28"/>
        </w:rPr>
        <w:t xml:space="preserve">                        2.1</w:t>
      </w:r>
      <w:r w:rsidR="00837E5C">
        <w:rPr>
          <w:szCs w:val="28"/>
        </w:rPr>
        <w:t>4</w:t>
      </w:r>
      <w:r w:rsidRPr="00876857">
        <w:rPr>
          <w:szCs w:val="28"/>
        </w:rPr>
        <w:t xml:space="preserve"> </w:t>
      </w:r>
      <w:r>
        <w:rPr>
          <w:szCs w:val="28"/>
        </w:rPr>
        <w:t>По налогу на имущество физических лиц</w:t>
      </w:r>
    </w:p>
    <w:p w14:paraId="2822AA92" w14:textId="77777777" w:rsidR="006C6C48" w:rsidRDefault="006C6C48" w:rsidP="00837E5C">
      <w:pPr>
        <w:spacing w:line="360" w:lineRule="auto"/>
        <w:ind w:firstLine="851"/>
        <w:jc w:val="both"/>
        <w:rPr>
          <w:szCs w:val="28"/>
        </w:rPr>
      </w:pPr>
      <w:r w:rsidRPr="006341FB">
        <w:rPr>
          <w:rFonts w:cs="Arial"/>
          <w:szCs w:val="28"/>
          <w:lang w:eastAsia="en-US"/>
        </w:rPr>
        <w:t>Прогнозируемое поступление</w:t>
      </w:r>
      <w:r>
        <w:rPr>
          <w:rFonts w:cs="Arial"/>
          <w:szCs w:val="28"/>
          <w:lang w:eastAsia="en-US"/>
        </w:rPr>
        <w:t xml:space="preserve"> в 2025 году</w:t>
      </w:r>
      <w:r w:rsidRPr="006341FB">
        <w:rPr>
          <w:rFonts w:cs="Arial"/>
          <w:szCs w:val="28"/>
          <w:lang w:eastAsia="en-US"/>
        </w:rPr>
        <w:t xml:space="preserve"> по налогу на имущество </w:t>
      </w:r>
      <w:r>
        <w:rPr>
          <w:rFonts w:cs="Arial"/>
          <w:szCs w:val="28"/>
          <w:lang w:eastAsia="en-US"/>
        </w:rPr>
        <w:t>физических лиц</w:t>
      </w:r>
      <w:r w:rsidRPr="006341FB">
        <w:rPr>
          <w:rFonts w:cs="Arial"/>
          <w:szCs w:val="28"/>
          <w:lang w:eastAsia="en-US"/>
        </w:rPr>
        <w:t xml:space="preserve"> планируется в сумме </w:t>
      </w:r>
      <w:r>
        <w:rPr>
          <w:rFonts w:cs="Arial"/>
          <w:szCs w:val="28"/>
          <w:lang w:eastAsia="en-US"/>
        </w:rPr>
        <w:t>50,3</w:t>
      </w:r>
      <w:r w:rsidRPr="006341FB">
        <w:rPr>
          <w:rFonts w:cs="Arial"/>
          <w:szCs w:val="28"/>
          <w:lang w:eastAsia="en-US"/>
        </w:rPr>
        <w:t xml:space="preserve"> млн. руб.</w:t>
      </w:r>
      <w:r>
        <w:rPr>
          <w:rFonts w:cs="Arial"/>
          <w:szCs w:val="28"/>
          <w:lang w:eastAsia="en-US"/>
        </w:rPr>
        <w:t xml:space="preserve"> В соответствии с образованием муниципального округа планируется зачисление по нормативу 100% в бюджет по данному доходному источнику. </w:t>
      </w:r>
      <w:r w:rsidRPr="006341FB">
        <w:rPr>
          <w:rFonts w:cs="Arial"/>
          <w:szCs w:val="28"/>
          <w:lang w:eastAsia="en-US"/>
        </w:rPr>
        <w:t xml:space="preserve"> В основу расчета поступления налога, приняты </w:t>
      </w:r>
      <w:r w:rsidRPr="006341FB">
        <w:rPr>
          <w:szCs w:val="28"/>
        </w:rPr>
        <w:t>данные администратора дохода МРИ ФНС №2 по Краснодарскому краю.</w:t>
      </w:r>
    </w:p>
    <w:p w14:paraId="54F66068" w14:textId="3ACC01C8" w:rsidR="006C6C48" w:rsidRDefault="006C6C48" w:rsidP="00837E5C">
      <w:pPr>
        <w:spacing w:line="360" w:lineRule="auto"/>
        <w:jc w:val="center"/>
        <w:rPr>
          <w:szCs w:val="28"/>
        </w:rPr>
      </w:pPr>
      <w:r w:rsidRPr="00876857">
        <w:rPr>
          <w:szCs w:val="28"/>
        </w:rPr>
        <w:lastRenderedPageBreak/>
        <w:t>2.1</w:t>
      </w:r>
      <w:r w:rsidR="00837E5C">
        <w:rPr>
          <w:szCs w:val="28"/>
        </w:rPr>
        <w:t>5</w:t>
      </w:r>
      <w:r w:rsidRPr="00876857">
        <w:rPr>
          <w:szCs w:val="28"/>
        </w:rPr>
        <w:t xml:space="preserve"> </w:t>
      </w:r>
      <w:r>
        <w:rPr>
          <w:szCs w:val="28"/>
        </w:rPr>
        <w:t>По земельному налогу физических лиц</w:t>
      </w:r>
    </w:p>
    <w:p w14:paraId="0ADD468F" w14:textId="77777777" w:rsidR="006C6C48" w:rsidRPr="00876857" w:rsidRDefault="006C6C48" w:rsidP="00837E5C">
      <w:pPr>
        <w:spacing w:line="360" w:lineRule="auto"/>
        <w:ind w:firstLine="851"/>
        <w:jc w:val="both"/>
        <w:rPr>
          <w:szCs w:val="28"/>
        </w:rPr>
      </w:pPr>
      <w:r w:rsidRPr="006341FB">
        <w:rPr>
          <w:rFonts w:cs="Arial"/>
          <w:szCs w:val="28"/>
          <w:lang w:eastAsia="en-US"/>
        </w:rPr>
        <w:t>Прогнозируемое поступление</w:t>
      </w:r>
      <w:r>
        <w:rPr>
          <w:rFonts w:cs="Arial"/>
          <w:szCs w:val="28"/>
          <w:lang w:eastAsia="en-US"/>
        </w:rPr>
        <w:t xml:space="preserve"> в 2025 году</w:t>
      </w:r>
      <w:r w:rsidRPr="006341FB">
        <w:rPr>
          <w:rFonts w:cs="Arial"/>
          <w:szCs w:val="28"/>
          <w:lang w:eastAsia="en-US"/>
        </w:rPr>
        <w:t xml:space="preserve"> по налогу на имущество </w:t>
      </w:r>
      <w:r>
        <w:rPr>
          <w:rFonts w:cs="Arial"/>
          <w:szCs w:val="28"/>
          <w:lang w:eastAsia="en-US"/>
        </w:rPr>
        <w:t>физических лиц</w:t>
      </w:r>
      <w:r w:rsidRPr="006341FB">
        <w:rPr>
          <w:rFonts w:cs="Arial"/>
          <w:szCs w:val="28"/>
          <w:lang w:eastAsia="en-US"/>
        </w:rPr>
        <w:t xml:space="preserve"> планируется в сумме </w:t>
      </w:r>
      <w:r>
        <w:rPr>
          <w:rFonts w:cs="Arial"/>
          <w:szCs w:val="28"/>
          <w:lang w:eastAsia="en-US"/>
        </w:rPr>
        <w:t>33,9</w:t>
      </w:r>
      <w:r w:rsidRPr="006341FB">
        <w:rPr>
          <w:rFonts w:cs="Arial"/>
          <w:szCs w:val="28"/>
          <w:lang w:eastAsia="en-US"/>
        </w:rPr>
        <w:t xml:space="preserve"> млн. руб.</w:t>
      </w:r>
      <w:r>
        <w:rPr>
          <w:rFonts w:cs="Arial"/>
          <w:szCs w:val="28"/>
          <w:lang w:eastAsia="en-US"/>
        </w:rPr>
        <w:t xml:space="preserve"> В соответствии с образованием муниципального округа планируется зачисление по нормативу 100% в бюджет округа по данному доходному источнику. </w:t>
      </w:r>
      <w:r w:rsidRPr="006341FB">
        <w:rPr>
          <w:rFonts w:cs="Arial"/>
          <w:szCs w:val="28"/>
          <w:lang w:eastAsia="en-US"/>
        </w:rPr>
        <w:t xml:space="preserve"> В основу расчета поступления налога, приняты </w:t>
      </w:r>
      <w:r w:rsidRPr="006341FB">
        <w:rPr>
          <w:szCs w:val="28"/>
        </w:rPr>
        <w:t>данные администратора дохода МРИ ФНС №2 по Краснодарскому краю.</w:t>
      </w:r>
    </w:p>
    <w:p w14:paraId="6F59C96A" w14:textId="1374FD0D" w:rsidR="00833020" w:rsidRPr="00D7086F" w:rsidRDefault="00833020" w:rsidP="00833020">
      <w:pPr>
        <w:spacing w:line="360" w:lineRule="auto"/>
        <w:jc w:val="center"/>
        <w:rPr>
          <w:szCs w:val="28"/>
        </w:rPr>
      </w:pPr>
      <w:r w:rsidRPr="00D7086F">
        <w:rPr>
          <w:szCs w:val="28"/>
        </w:rPr>
        <w:t>2.1</w:t>
      </w:r>
      <w:r w:rsidR="00837E5C">
        <w:rPr>
          <w:szCs w:val="28"/>
        </w:rPr>
        <w:t>6</w:t>
      </w:r>
      <w:r w:rsidR="00B26361">
        <w:rPr>
          <w:szCs w:val="28"/>
        </w:rPr>
        <w:t xml:space="preserve"> </w:t>
      </w:r>
      <w:r w:rsidRPr="00D7086F">
        <w:rPr>
          <w:szCs w:val="28"/>
        </w:rPr>
        <w:t>Безвозмездные поступления</w:t>
      </w:r>
    </w:p>
    <w:p w14:paraId="68AC2A2D" w14:textId="64075BDE" w:rsidR="00833020" w:rsidRPr="00D7086F" w:rsidRDefault="00833020" w:rsidP="00833020">
      <w:pPr>
        <w:spacing w:line="360" w:lineRule="auto"/>
        <w:ind w:firstLine="851"/>
        <w:jc w:val="both"/>
        <w:rPr>
          <w:snapToGrid w:val="0"/>
          <w:szCs w:val="28"/>
        </w:rPr>
      </w:pPr>
      <w:r w:rsidRPr="00D7086F">
        <w:rPr>
          <w:snapToGrid w:val="0"/>
          <w:szCs w:val="28"/>
        </w:rPr>
        <w:t xml:space="preserve">В составе доходов бюджета предусматриваются безвозмездные поступления из бюджетов других уровней. Объём указанных средств, предусмотренный проектом решения </w:t>
      </w:r>
      <w:r w:rsidRPr="00D7086F">
        <w:rPr>
          <w:szCs w:val="28"/>
        </w:rPr>
        <w:t xml:space="preserve">на </w:t>
      </w:r>
      <w:r w:rsidR="00D7086F" w:rsidRPr="00D7086F">
        <w:rPr>
          <w:szCs w:val="28"/>
        </w:rPr>
        <w:t>2025</w:t>
      </w:r>
      <w:r w:rsidRPr="00D7086F">
        <w:rPr>
          <w:szCs w:val="28"/>
        </w:rPr>
        <w:t>-</w:t>
      </w:r>
      <w:r w:rsidR="00D7086F" w:rsidRPr="00D7086F">
        <w:rPr>
          <w:szCs w:val="28"/>
        </w:rPr>
        <w:t>2027</w:t>
      </w:r>
      <w:r w:rsidRPr="00D7086F">
        <w:rPr>
          <w:szCs w:val="28"/>
        </w:rPr>
        <w:t xml:space="preserve"> годы характеризуется показателями, приведенными в таблице</w:t>
      </w:r>
      <w:r w:rsidRPr="00D7086F">
        <w:rPr>
          <w:snapToGrid w:val="0"/>
          <w:szCs w:val="28"/>
        </w:rPr>
        <w:t>:</w:t>
      </w:r>
    </w:p>
    <w:p w14:paraId="2FDAF9E2" w14:textId="77777777" w:rsidR="00833020" w:rsidRPr="00D7086F" w:rsidRDefault="00833020" w:rsidP="00833020">
      <w:pPr>
        <w:jc w:val="right"/>
        <w:rPr>
          <w:rFonts w:ascii="Cambria" w:hAnsi="Cambria"/>
          <w:sz w:val="24"/>
          <w:szCs w:val="24"/>
        </w:rPr>
      </w:pPr>
      <w:r w:rsidRPr="00D7086F">
        <w:rPr>
          <w:rFonts w:ascii="Cambria" w:hAnsi="Cambria"/>
          <w:sz w:val="24"/>
          <w:szCs w:val="24"/>
        </w:rPr>
        <w:t xml:space="preserve">          тыс. рублей</w:t>
      </w:r>
    </w:p>
    <w:p w14:paraId="7EB11E67" w14:textId="77777777" w:rsidR="00833020" w:rsidRPr="00D7086F" w:rsidRDefault="00833020" w:rsidP="00833020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418"/>
        <w:gridCol w:w="1446"/>
        <w:gridCol w:w="1530"/>
      </w:tblGrid>
      <w:tr w:rsidR="00833020" w:rsidRPr="00D7086F" w14:paraId="11F9422A" w14:textId="77777777" w:rsidTr="00D7086F">
        <w:trPr>
          <w:trHeight w:val="550"/>
        </w:trPr>
        <w:tc>
          <w:tcPr>
            <w:tcW w:w="5245" w:type="dxa"/>
            <w:vAlign w:val="center"/>
          </w:tcPr>
          <w:p w14:paraId="6BE8444F" w14:textId="77777777" w:rsidR="00833020" w:rsidRPr="00D7086F" w:rsidRDefault="00833020" w:rsidP="00833020">
            <w:pPr>
              <w:jc w:val="center"/>
              <w:rPr>
                <w:snapToGrid w:val="0"/>
                <w:sz w:val="24"/>
                <w:szCs w:val="24"/>
              </w:rPr>
            </w:pPr>
            <w:r w:rsidRPr="00D7086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418" w:type="dxa"/>
            <w:vAlign w:val="center"/>
          </w:tcPr>
          <w:p w14:paraId="4891844F" w14:textId="449124D7" w:rsidR="00833020" w:rsidRPr="00D7086F" w:rsidRDefault="00D7086F" w:rsidP="008330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086F">
              <w:rPr>
                <w:sz w:val="24"/>
                <w:szCs w:val="24"/>
              </w:rPr>
              <w:t>2025</w:t>
            </w:r>
            <w:r w:rsidR="00833020" w:rsidRPr="00D7086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46" w:type="dxa"/>
            <w:vAlign w:val="center"/>
          </w:tcPr>
          <w:p w14:paraId="118D9D0C" w14:textId="3048D3E4" w:rsidR="00833020" w:rsidRPr="00D7086F" w:rsidRDefault="00D7086F" w:rsidP="008330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086F">
              <w:rPr>
                <w:sz w:val="24"/>
                <w:szCs w:val="24"/>
              </w:rPr>
              <w:t>2026</w:t>
            </w:r>
            <w:r w:rsidR="00833020" w:rsidRPr="00D7086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30" w:type="dxa"/>
            <w:vAlign w:val="center"/>
          </w:tcPr>
          <w:p w14:paraId="00CEA0BE" w14:textId="402873A0" w:rsidR="00833020" w:rsidRPr="00D7086F" w:rsidRDefault="00D7086F" w:rsidP="008330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086F">
              <w:rPr>
                <w:sz w:val="24"/>
                <w:szCs w:val="24"/>
              </w:rPr>
              <w:t>2027</w:t>
            </w:r>
            <w:r w:rsidR="00833020" w:rsidRPr="00D7086F">
              <w:rPr>
                <w:sz w:val="24"/>
                <w:szCs w:val="24"/>
              </w:rPr>
              <w:t xml:space="preserve"> год</w:t>
            </w:r>
          </w:p>
        </w:tc>
      </w:tr>
      <w:tr w:rsidR="00D7086F" w:rsidRPr="00D7086F" w14:paraId="5A167E81" w14:textId="77777777" w:rsidTr="00D7086F">
        <w:tc>
          <w:tcPr>
            <w:tcW w:w="5245" w:type="dxa"/>
          </w:tcPr>
          <w:p w14:paraId="219713F7" w14:textId="316C9BBD" w:rsidR="00D7086F" w:rsidRPr="00D7086F" w:rsidRDefault="00D7086F" w:rsidP="00D7086F">
            <w:pPr>
              <w:rPr>
                <w:snapToGrid w:val="0"/>
                <w:sz w:val="24"/>
                <w:szCs w:val="24"/>
              </w:rPr>
            </w:pPr>
            <w:r w:rsidRPr="00D7086F">
              <w:rPr>
                <w:sz w:val="24"/>
                <w:szCs w:val="24"/>
              </w:rPr>
              <w:t>Безвозмездные поступления</w:t>
            </w:r>
            <w:r>
              <w:rPr>
                <w:sz w:val="24"/>
                <w:szCs w:val="24"/>
              </w:rPr>
              <w:t>, всего:</w:t>
            </w:r>
          </w:p>
        </w:tc>
        <w:tc>
          <w:tcPr>
            <w:tcW w:w="1418" w:type="dxa"/>
            <w:vAlign w:val="center"/>
          </w:tcPr>
          <w:p w14:paraId="3BE5BA44" w14:textId="6999F85A" w:rsidR="00D7086F" w:rsidRPr="00D7086F" w:rsidRDefault="00D7086F" w:rsidP="00D708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086F">
              <w:rPr>
                <w:sz w:val="24"/>
                <w:szCs w:val="24"/>
              </w:rPr>
              <w:t>1 744 088,9</w:t>
            </w:r>
          </w:p>
        </w:tc>
        <w:tc>
          <w:tcPr>
            <w:tcW w:w="1446" w:type="dxa"/>
            <w:vAlign w:val="center"/>
          </w:tcPr>
          <w:p w14:paraId="7727A87D" w14:textId="674BB7C7" w:rsidR="00D7086F" w:rsidRPr="00D7086F" w:rsidRDefault="00D7086F" w:rsidP="00D708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086F">
              <w:rPr>
                <w:bCs/>
                <w:sz w:val="24"/>
                <w:szCs w:val="24"/>
              </w:rPr>
              <w:t>1 524 579,3</w:t>
            </w:r>
          </w:p>
        </w:tc>
        <w:tc>
          <w:tcPr>
            <w:tcW w:w="1530" w:type="dxa"/>
            <w:vAlign w:val="center"/>
          </w:tcPr>
          <w:p w14:paraId="4777CD94" w14:textId="5ED630CC" w:rsidR="00D7086F" w:rsidRPr="00D7086F" w:rsidRDefault="00D7086F" w:rsidP="00D708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086F">
              <w:rPr>
                <w:bCs/>
                <w:sz w:val="24"/>
                <w:szCs w:val="24"/>
              </w:rPr>
              <w:t>1 467 490,6</w:t>
            </w:r>
          </w:p>
        </w:tc>
      </w:tr>
      <w:tr w:rsidR="00D7086F" w:rsidRPr="00D7086F" w14:paraId="1EC5830F" w14:textId="77777777" w:rsidTr="00D7086F">
        <w:trPr>
          <w:trHeight w:val="484"/>
        </w:trPr>
        <w:tc>
          <w:tcPr>
            <w:tcW w:w="5245" w:type="dxa"/>
          </w:tcPr>
          <w:p w14:paraId="196360A3" w14:textId="7C9A369C" w:rsidR="00D7086F" w:rsidRPr="00D7086F" w:rsidRDefault="00D7086F" w:rsidP="00D7086F">
            <w:pPr>
              <w:tabs>
                <w:tab w:val="left" w:pos="349"/>
              </w:tabs>
              <w:jc w:val="both"/>
              <w:rPr>
                <w:snapToGrid w:val="0"/>
                <w:sz w:val="24"/>
                <w:szCs w:val="24"/>
              </w:rPr>
            </w:pPr>
            <w:r w:rsidRPr="00D7086F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vAlign w:val="center"/>
          </w:tcPr>
          <w:p w14:paraId="147F10F4" w14:textId="52EE9348" w:rsidR="00D7086F" w:rsidRPr="00D7086F" w:rsidRDefault="00D7086F" w:rsidP="00D708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086F">
              <w:rPr>
                <w:sz w:val="24"/>
                <w:szCs w:val="24"/>
              </w:rPr>
              <w:t>245 985,4</w:t>
            </w:r>
          </w:p>
        </w:tc>
        <w:tc>
          <w:tcPr>
            <w:tcW w:w="1446" w:type="dxa"/>
            <w:vAlign w:val="center"/>
          </w:tcPr>
          <w:p w14:paraId="69BA1BE8" w14:textId="5A1AE457" w:rsidR="00D7086F" w:rsidRPr="00D7086F" w:rsidRDefault="00D7086F" w:rsidP="00D708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086F">
              <w:rPr>
                <w:sz w:val="24"/>
                <w:szCs w:val="24"/>
              </w:rPr>
              <w:t>196 788,3</w:t>
            </w:r>
          </w:p>
        </w:tc>
        <w:tc>
          <w:tcPr>
            <w:tcW w:w="1530" w:type="dxa"/>
            <w:vAlign w:val="center"/>
          </w:tcPr>
          <w:p w14:paraId="23CD871F" w14:textId="54B6BC77" w:rsidR="00D7086F" w:rsidRPr="00D7086F" w:rsidRDefault="00D7086F" w:rsidP="00D708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086F">
              <w:rPr>
                <w:sz w:val="24"/>
                <w:szCs w:val="24"/>
              </w:rPr>
              <w:t>193 146,0</w:t>
            </w:r>
          </w:p>
        </w:tc>
      </w:tr>
      <w:tr w:rsidR="00D7086F" w:rsidRPr="00D7086F" w14:paraId="4DC755DE" w14:textId="77777777" w:rsidTr="00D7086F">
        <w:trPr>
          <w:trHeight w:val="535"/>
        </w:trPr>
        <w:tc>
          <w:tcPr>
            <w:tcW w:w="5245" w:type="dxa"/>
          </w:tcPr>
          <w:p w14:paraId="1A41A547" w14:textId="62EA7DC3" w:rsidR="00D7086F" w:rsidRPr="00D7086F" w:rsidRDefault="00D7086F" w:rsidP="00D7086F">
            <w:pPr>
              <w:rPr>
                <w:snapToGrid w:val="0"/>
                <w:sz w:val="24"/>
                <w:szCs w:val="24"/>
              </w:rPr>
            </w:pPr>
            <w:r w:rsidRPr="00D7086F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vAlign w:val="center"/>
          </w:tcPr>
          <w:p w14:paraId="636E4B90" w14:textId="46C50E40" w:rsidR="00D7086F" w:rsidRPr="00D7086F" w:rsidRDefault="00D7086F" w:rsidP="00D708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086F">
              <w:rPr>
                <w:sz w:val="24"/>
                <w:szCs w:val="24"/>
              </w:rPr>
              <w:t>327 369,2</w:t>
            </w:r>
          </w:p>
        </w:tc>
        <w:tc>
          <w:tcPr>
            <w:tcW w:w="1446" w:type="dxa"/>
            <w:vAlign w:val="center"/>
          </w:tcPr>
          <w:p w14:paraId="1955CB0D" w14:textId="0168F96D" w:rsidR="00D7086F" w:rsidRPr="00D7086F" w:rsidRDefault="00D7086F" w:rsidP="00D7086F">
            <w:pPr>
              <w:jc w:val="center"/>
              <w:rPr>
                <w:sz w:val="24"/>
                <w:szCs w:val="24"/>
              </w:rPr>
            </w:pPr>
            <w:r w:rsidRPr="00D7086F">
              <w:rPr>
                <w:sz w:val="24"/>
                <w:szCs w:val="24"/>
              </w:rPr>
              <w:t>97 645,4</w:t>
            </w:r>
          </w:p>
        </w:tc>
        <w:tc>
          <w:tcPr>
            <w:tcW w:w="1530" w:type="dxa"/>
            <w:vAlign w:val="center"/>
          </w:tcPr>
          <w:p w14:paraId="0B5B6F3E" w14:textId="3335760F" w:rsidR="00D7086F" w:rsidRPr="00D7086F" w:rsidRDefault="00D7086F" w:rsidP="00D7086F">
            <w:pPr>
              <w:jc w:val="center"/>
              <w:rPr>
                <w:sz w:val="24"/>
                <w:szCs w:val="24"/>
              </w:rPr>
            </w:pPr>
            <w:r w:rsidRPr="00D7086F">
              <w:rPr>
                <w:sz w:val="24"/>
                <w:szCs w:val="24"/>
              </w:rPr>
              <w:t>17 700,3</w:t>
            </w:r>
          </w:p>
        </w:tc>
      </w:tr>
      <w:tr w:rsidR="00D7086F" w:rsidRPr="00D7086F" w14:paraId="0AE4A294" w14:textId="77777777" w:rsidTr="00D7086F">
        <w:tc>
          <w:tcPr>
            <w:tcW w:w="5245" w:type="dxa"/>
          </w:tcPr>
          <w:p w14:paraId="73361643" w14:textId="437BC101" w:rsidR="00D7086F" w:rsidRPr="00D7086F" w:rsidRDefault="00D7086F" w:rsidP="00D7086F">
            <w:pPr>
              <w:rPr>
                <w:snapToGrid w:val="0"/>
                <w:sz w:val="24"/>
                <w:szCs w:val="24"/>
              </w:rPr>
            </w:pPr>
            <w:r w:rsidRPr="00D7086F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vAlign w:val="center"/>
          </w:tcPr>
          <w:p w14:paraId="7D0108C3" w14:textId="34FF4ADE" w:rsidR="00D7086F" w:rsidRPr="00D7086F" w:rsidRDefault="00D7086F" w:rsidP="00D708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086F">
              <w:rPr>
                <w:sz w:val="24"/>
                <w:szCs w:val="24"/>
              </w:rPr>
              <w:t>1 170 734,3</w:t>
            </w:r>
          </w:p>
        </w:tc>
        <w:tc>
          <w:tcPr>
            <w:tcW w:w="1446" w:type="dxa"/>
            <w:vAlign w:val="center"/>
          </w:tcPr>
          <w:p w14:paraId="2BBA2DEE" w14:textId="24FEDE6A" w:rsidR="00D7086F" w:rsidRPr="00D7086F" w:rsidRDefault="00D7086F" w:rsidP="00D7086F">
            <w:pPr>
              <w:jc w:val="center"/>
              <w:rPr>
                <w:sz w:val="24"/>
                <w:szCs w:val="24"/>
              </w:rPr>
            </w:pPr>
            <w:r w:rsidRPr="00D7086F">
              <w:rPr>
                <w:sz w:val="24"/>
                <w:szCs w:val="24"/>
              </w:rPr>
              <w:t>1 230 145,6</w:t>
            </w:r>
          </w:p>
        </w:tc>
        <w:tc>
          <w:tcPr>
            <w:tcW w:w="1530" w:type="dxa"/>
            <w:vAlign w:val="center"/>
          </w:tcPr>
          <w:p w14:paraId="2080DE80" w14:textId="60A759FE" w:rsidR="00D7086F" w:rsidRPr="00D7086F" w:rsidRDefault="00D7086F" w:rsidP="00D7086F">
            <w:pPr>
              <w:jc w:val="center"/>
              <w:rPr>
                <w:sz w:val="24"/>
                <w:szCs w:val="24"/>
              </w:rPr>
            </w:pPr>
            <w:r w:rsidRPr="00D7086F">
              <w:rPr>
                <w:sz w:val="24"/>
                <w:szCs w:val="24"/>
              </w:rPr>
              <w:t>1 256 644,3</w:t>
            </w:r>
          </w:p>
        </w:tc>
      </w:tr>
    </w:tbl>
    <w:p w14:paraId="711CFD87" w14:textId="77777777" w:rsidR="00833020" w:rsidRPr="00A35DF7" w:rsidRDefault="00833020" w:rsidP="00833020">
      <w:pPr>
        <w:ind w:firstLine="851"/>
        <w:jc w:val="both"/>
        <w:rPr>
          <w:szCs w:val="28"/>
          <w:highlight w:val="yellow"/>
        </w:rPr>
      </w:pPr>
    </w:p>
    <w:p w14:paraId="0037102B" w14:textId="0F640663" w:rsidR="00833020" w:rsidRPr="00D7086F" w:rsidRDefault="00833020" w:rsidP="00833020">
      <w:pPr>
        <w:spacing w:line="360" w:lineRule="auto"/>
        <w:ind w:firstLine="851"/>
        <w:jc w:val="both"/>
        <w:rPr>
          <w:szCs w:val="28"/>
        </w:rPr>
      </w:pPr>
      <w:r w:rsidRPr="00D7086F">
        <w:rPr>
          <w:szCs w:val="28"/>
        </w:rPr>
        <w:t xml:space="preserve">Общий объем безвозмездных поступлений из краевого бюджета запланирован с учетом показателей, предусмотренных в проекте краевого закона «О краевом бюджете на </w:t>
      </w:r>
      <w:r w:rsidR="00D7086F" w:rsidRPr="00D7086F">
        <w:rPr>
          <w:szCs w:val="28"/>
        </w:rPr>
        <w:t>2025</w:t>
      </w:r>
      <w:r w:rsidRPr="00D7086F">
        <w:rPr>
          <w:szCs w:val="28"/>
        </w:rPr>
        <w:t xml:space="preserve"> год</w:t>
      </w:r>
      <w:r w:rsidR="00D7086F" w:rsidRPr="00D7086F">
        <w:rPr>
          <w:szCs w:val="28"/>
        </w:rPr>
        <w:t xml:space="preserve"> </w:t>
      </w:r>
      <w:r w:rsidRPr="00D7086F">
        <w:rPr>
          <w:szCs w:val="28"/>
        </w:rPr>
        <w:t xml:space="preserve">и на плановый период </w:t>
      </w:r>
      <w:r w:rsidR="00D7086F" w:rsidRPr="00D7086F">
        <w:rPr>
          <w:szCs w:val="28"/>
        </w:rPr>
        <w:t>2026</w:t>
      </w:r>
      <w:r w:rsidRPr="00D7086F">
        <w:rPr>
          <w:szCs w:val="28"/>
        </w:rPr>
        <w:t xml:space="preserve"> и </w:t>
      </w:r>
      <w:r w:rsidR="00D7086F" w:rsidRPr="00D7086F">
        <w:rPr>
          <w:szCs w:val="28"/>
        </w:rPr>
        <w:t>2027</w:t>
      </w:r>
      <w:r w:rsidRPr="00D7086F">
        <w:rPr>
          <w:szCs w:val="28"/>
        </w:rPr>
        <w:t xml:space="preserve"> годов». В последующем объёмы безвозмездных поступлений будут уточнены.</w:t>
      </w:r>
    </w:p>
    <w:p w14:paraId="30756F5B" w14:textId="77777777" w:rsidR="00D7086F" w:rsidRPr="00D7086F" w:rsidRDefault="00833020" w:rsidP="00833020">
      <w:pPr>
        <w:spacing w:line="360" w:lineRule="auto"/>
        <w:ind w:firstLine="851"/>
        <w:jc w:val="both"/>
        <w:rPr>
          <w:szCs w:val="28"/>
        </w:rPr>
      </w:pPr>
      <w:r w:rsidRPr="00D7086F">
        <w:rPr>
          <w:szCs w:val="28"/>
        </w:rPr>
        <w:t xml:space="preserve">Дотация бюджету </w:t>
      </w:r>
      <w:r w:rsidR="00D7086F" w:rsidRPr="00D7086F">
        <w:rPr>
          <w:szCs w:val="28"/>
        </w:rPr>
        <w:t>муниципального образования Ленинградский муниципальный округ Краснодарского края</w:t>
      </w:r>
      <w:r w:rsidRPr="00D7086F">
        <w:rPr>
          <w:szCs w:val="28"/>
        </w:rPr>
        <w:t xml:space="preserve"> на выравнивание уровня бюджетной обеспеченности на </w:t>
      </w:r>
      <w:r w:rsidR="00D7086F" w:rsidRPr="00D7086F">
        <w:rPr>
          <w:szCs w:val="28"/>
        </w:rPr>
        <w:t>2025</w:t>
      </w:r>
      <w:r w:rsidRPr="00D7086F">
        <w:rPr>
          <w:szCs w:val="28"/>
        </w:rPr>
        <w:t xml:space="preserve"> год предусмотрена в сумме </w:t>
      </w:r>
      <w:r w:rsidR="00D7086F" w:rsidRPr="00D7086F">
        <w:rPr>
          <w:szCs w:val="28"/>
        </w:rPr>
        <w:t>245985,4</w:t>
      </w:r>
      <w:r w:rsidRPr="00D7086F">
        <w:rPr>
          <w:szCs w:val="28"/>
        </w:rPr>
        <w:t xml:space="preserve"> тыс. рублей</w:t>
      </w:r>
      <w:r w:rsidR="00D7086F" w:rsidRPr="00D7086F">
        <w:rPr>
          <w:szCs w:val="28"/>
        </w:rPr>
        <w:t>.</w:t>
      </w:r>
    </w:p>
    <w:p w14:paraId="0B2F8A84" w14:textId="685C1926" w:rsidR="00833020" w:rsidRPr="00D7086F" w:rsidRDefault="00833020" w:rsidP="00833020">
      <w:pPr>
        <w:spacing w:line="360" w:lineRule="auto"/>
        <w:ind w:firstLine="851"/>
        <w:jc w:val="both"/>
        <w:rPr>
          <w:szCs w:val="28"/>
        </w:rPr>
      </w:pPr>
      <w:r w:rsidRPr="00D7086F">
        <w:rPr>
          <w:szCs w:val="28"/>
        </w:rPr>
        <w:t xml:space="preserve">Поступления в форме субсидий на </w:t>
      </w:r>
      <w:r w:rsidR="00D7086F" w:rsidRPr="00D7086F">
        <w:rPr>
          <w:szCs w:val="28"/>
        </w:rPr>
        <w:t>2025</w:t>
      </w:r>
      <w:r w:rsidRPr="00D7086F">
        <w:rPr>
          <w:szCs w:val="28"/>
        </w:rPr>
        <w:t xml:space="preserve"> год предусмотрены в сумме </w:t>
      </w:r>
      <w:r w:rsidR="00D7086F" w:rsidRPr="00D7086F">
        <w:rPr>
          <w:szCs w:val="28"/>
        </w:rPr>
        <w:t>327369,2</w:t>
      </w:r>
      <w:r w:rsidRPr="00D7086F">
        <w:rPr>
          <w:szCs w:val="28"/>
        </w:rPr>
        <w:t xml:space="preserve"> тыс. рублей. </w:t>
      </w:r>
    </w:p>
    <w:p w14:paraId="39E1AAC4" w14:textId="119BD66E" w:rsidR="00833020" w:rsidRPr="00D7086F" w:rsidRDefault="00833020" w:rsidP="00833020">
      <w:pPr>
        <w:spacing w:line="360" w:lineRule="auto"/>
        <w:ind w:firstLine="851"/>
        <w:jc w:val="both"/>
        <w:rPr>
          <w:szCs w:val="28"/>
        </w:rPr>
      </w:pPr>
      <w:r w:rsidRPr="00D7086F">
        <w:rPr>
          <w:szCs w:val="28"/>
        </w:rPr>
        <w:lastRenderedPageBreak/>
        <w:t xml:space="preserve">Субвенции районному бюджету предусмотрены в сумме </w:t>
      </w:r>
      <w:r w:rsidR="00D7086F" w:rsidRPr="00D7086F">
        <w:rPr>
          <w:szCs w:val="28"/>
        </w:rPr>
        <w:t>1170734,3</w:t>
      </w:r>
      <w:r w:rsidRPr="00D7086F">
        <w:rPr>
          <w:szCs w:val="28"/>
        </w:rPr>
        <w:t xml:space="preserve"> тыс. рублей, из них значительную часть средств – </w:t>
      </w:r>
      <w:r w:rsidR="00D7086F" w:rsidRPr="00D7086F">
        <w:rPr>
          <w:szCs w:val="28"/>
        </w:rPr>
        <w:t xml:space="preserve">1 062 221,8 </w:t>
      </w:r>
      <w:r w:rsidRPr="00D7086F">
        <w:rPr>
          <w:szCs w:val="28"/>
        </w:rPr>
        <w:t>тысяч рублей составляет субвенция на выполнение передаваемых полномочий субъектов Российской Федерации.</w:t>
      </w:r>
    </w:p>
    <w:p w14:paraId="2859A238" w14:textId="77777777" w:rsidR="00833020" w:rsidRPr="00C71138" w:rsidRDefault="00833020" w:rsidP="00833020">
      <w:pPr>
        <w:spacing w:line="360" w:lineRule="auto"/>
        <w:jc w:val="center"/>
        <w:rPr>
          <w:szCs w:val="28"/>
        </w:rPr>
      </w:pPr>
      <w:r w:rsidRPr="00C71138">
        <w:rPr>
          <w:szCs w:val="28"/>
        </w:rPr>
        <w:t>3.  РАСХОДЫ</w:t>
      </w:r>
    </w:p>
    <w:p w14:paraId="11B11749" w14:textId="6E50E002" w:rsidR="00833020" w:rsidRPr="00D81697" w:rsidRDefault="00833020" w:rsidP="00833020">
      <w:pPr>
        <w:spacing w:line="360" w:lineRule="auto"/>
        <w:ind w:firstLine="709"/>
        <w:jc w:val="both"/>
        <w:rPr>
          <w:szCs w:val="28"/>
          <w:lang w:eastAsia="en-US"/>
        </w:rPr>
      </w:pPr>
      <w:r w:rsidRPr="00D81697">
        <w:rPr>
          <w:szCs w:val="28"/>
          <w:lang w:eastAsia="en-US"/>
        </w:rPr>
        <w:t xml:space="preserve">На </w:t>
      </w:r>
      <w:r w:rsidR="00D7086F" w:rsidRPr="00D81697">
        <w:rPr>
          <w:szCs w:val="28"/>
          <w:lang w:eastAsia="en-US"/>
        </w:rPr>
        <w:t>2025</w:t>
      </w:r>
      <w:r w:rsidRPr="00D81697">
        <w:rPr>
          <w:szCs w:val="28"/>
          <w:lang w:eastAsia="en-US"/>
        </w:rPr>
        <w:t xml:space="preserve"> год запланированы бюджетные ассигнования в сумме </w:t>
      </w:r>
      <w:r w:rsidR="00D81697" w:rsidRPr="00D81697">
        <w:rPr>
          <w:szCs w:val="28"/>
          <w:lang w:eastAsia="en-US"/>
        </w:rPr>
        <w:t>2959063,7</w:t>
      </w:r>
      <w:r w:rsidRPr="00D81697">
        <w:rPr>
          <w:szCs w:val="28"/>
          <w:lang w:eastAsia="en-US"/>
        </w:rPr>
        <w:t xml:space="preserve"> тыс. рублей, на </w:t>
      </w:r>
      <w:r w:rsidR="00D7086F" w:rsidRPr="00D81697">
        <w:rPr>
          <w:szCs w:val="28"/>
          <w:lang w:eastAsia="en-US"/>
        </w:rPr>
        <w:t>2026</w:t>
      </w:r>
      <w:r w:rsidRPr="00D81697">
        <w:rPr>
          <w:szCs w:val="28"/>
          <w:lang w:eastAsia="en-US"/>
        </w:rPr>
        <w:t xml:space="preserve"> год – </w:t>
      </w:r>
      <w:r w:rsidR="00D81697" w:rsidRPr="00D81697">
        <w:rPr>
          <w:szCs w:val="28"/>
          <w:lang w:eastAsia="en-US"/>
        </w:rPr>
        <w:t>2759025,1</w:t>
      </w:r>
      <w:r w:rsidRPr="00D81697">
        <w:rPr>
          <w:szCs w:val="28"/>
          <w:lang w:eastAsia="en-US"/>
        </w:rPr>
        <w:t xml:space="preserve"> тыс. рублей, на </w:t>
      </w:r>
      <w:r w:rsidR="00D7086F" w:rsidRPr="00D81697">
        <w:rPr>
          <w:szCs w:val="28"/>
          <w:lang w:eastAsia="en-US"/>
        </w:rPr>
        <w:t>2027</w:t>
      </w:r>
      <w:r w:rsidRPr="00D81697">
        <w:rPr>
          <w:szCs w:val="28"/>
          <w:lang w:eastAsia="en-US"/>
        </w:rPr>
        <w:t xml:space="preserve"> год – </w:t>
      </w:r>
      <w:r w:rsidR="00D81697" w:rsidRPr="00D81697">
        <w:rPr>
          <w:szCs w:val="28"/>
          <w:lang w:eastAsia="en-US"/>
        </w:rPr>
        <w:t>2687142,0</w:t>
      </w:r>
      <w:r w:rsidRPr="00D81697">
        <w:rPr>
          <w:szCs w:val="28"/>
          <w:lang w:eastAsia="en-US"/>
        </w:rPr>
        <w:t xml:space="preserve"> тыс. рублей. Условно утвержденные расходы планируются на </w:t>
      </w:r>
      <w:r w:rsidR="00D7086F" w:rsidRPr="00D81697">
        <w:rPr>
          <w:szCs w:val="28"/>
          <w:lang w:eastAsia="en-US"/>
        </w:rPr>
        <w:t>2026</w:t>
      </w:r>
      <w:r w:rsidRPr="00D81697">
        <w:rPr>
          <w:szCs w:val="28"/>
          <w:lang w:eastAsia="en-US"/>
        </w:rPr>
        <w:t xml:space="preserve"> год в сумме </w:t>
      </w:r>
      <w:r w:rsidR="00D81697" w:rsidRPr="00D81697">
        <w:rPr>
          <w:szCs w:val="28"/>
          <w:lang w:eastAsia="en-US"/>
        </w:rPr>
        <w:t>35870,0</w:t>
      </w:r>
      <w:r w:rsidRPr="00D81697">
        <w:rPr>
          <w:szCs w:val="28"/>
          <w:lang w:eastAsia="en-US"/>
        </w:rPr>
        <w:t xml:space="preserve"> тыс. рублей, на </w:t>
      </w:r>
      <w:r w:rsidR="00D7086F" w:rsidRPr="00D81697">
        <w:rPr>
          <w:szCs w:val="28"/>
          <w:lang w:eastAsia="en-US"/>
        </w:rPr>
        <w:t>2027</w:t>
      </w:r>
      <w:r w:rsidRPr="00D81697">
        <w:rPr>
          <w:szCs w:val="28"/>
          <w:lang w:eastAsia="en-US"/>
        </w:rPr>
        <w:t xml:space="preserve"> год – </w:t>
      </w:r>
      <w:r w:rsidR="00D81697" w:rsidRPr="00D81697">
        <w:rPr>
          <w:szCs w:val="28"/>
          <w:lang w:eastAsia="en-US"/>
        </w:rPr>
        <w:t>70995,0</w:t>
      </w:r>
      <w:r w:rsidRPr="00D81697">
        <w:rPr>
          <w:szCs w:val="28"/>
          <w:lang w:eastAsia="en-US"/>
        </w:rPr>
        <w:t xml:space="preserve"> тыс. рублей.</w:t>
      </w:r>
    </w:p>
    <w:p w14:paraId="1EEE56DC" w14:textId="72E5535F" w:rsidR="00833020" w:rsidRPr="00604F8B" w:rsidRDefault="00833020" w:rsidP="00374FDE">
      <w:pPr>
        <w:widowControl w:val="0"/>
        <w:spacing w:line="360" w:lineRule="auto"/>
        <w:ind w:firstLine="709"/>
        <w:jc w:val="both"/>
        <w:rPr>
          <w:szCs w:val="28"/>
          <w:lang w:eastAsia="en-US"/>
        </w:rPr>
      </w:pPr>
      <w:r w:rsidRPr="00604F8B">
        <w:rPr>
          <w:szCs w:val="28"/>
          <w:lang w:eastAsia="en-US"/>
        </w:rPr>
        <w:t xml:space="preserve">Формирование объема и структуры расходов бюджета </w:t>
      </w:r>
      <w:r w:rsidR="00D7086F" w:rsidRPr="00604F8B">
        <w:rPr>
          <w:szCs w:val="28"/>
          <w:lang w:eastAsia="en-US"/>
        </w:rPr>
        <w:t>муниципального образования Ленинградский муниципальный округ Краснодарского края</w:t>
      </w:r>
      <w:r w:rsidRPr="00604F8B">
        <w:rPr>
          <w:szCs w:val="28"/>
          <w:lang w:eastAsia="en-US"/>
        </w:rPr>
        <w:t xml:space="preserve"> на </w:t>
      </w:r>
      <w:r w:rsidR="00D7086F" w:rsidRPr="00604F8B">
        <w:rPr>
          <w:szCs w:val="28"/>
          <w:lang w:eastAsia="en-US"/>
        </w:rPr>
        <w:t>2025</w:t>
      </w:r>
      <w:r w:rsidRPr="00604F8B">
        <w:rPr>
          <w:szCs w:val="28"/>
          <w:lang w:eastAsia="en-US"/>
        </w:rPr>
        <w:t> год осуществлялось исходя из следующих основных подходов:</w:t>
      </w:r>
      <w:r w:rsidR="00604F8B" w:rsidRPr="00604F8B">
        <w:rPr>
          <w:szCs w:val="28"/>
          <w:lang w:eastAsia="en-US"/>
        </w:rPr>
        <w:t xml:space="preserve"> </w:t>
      </w:r>
      <w:r w:rsidRPr="00604F8B">
        <w:rPr>
          <w:szCs w:val="28"/>
          <w:lang w:eastAsia="en-US"/>
        </w:rPr>
        <w:t>повышения оплаты труда отдельных категорий работников бюджетной сферы с учетом</w:t>
      </w:r>
      <w:r w:rsidR="00604F8B" w:rsidRPr="00604F8B">
        <w:rPr>
          <w:szCs w:val="28"/>
          <w:lang w:eastAsia="en-US"/>
        </w:rPr>
        <w:t xml:space="preserve"> </w:t>
      </w:r>
      <w:r w:rsidRPr="00604F8B">
        <w:rPr>
          <w:szCs w:val="28"/>
          <w:lang w:eastAsia="en-US"/>
        </w:rPr>
        <w:t>сохранения достигнутого соотношения между уровнем оплаты труда отдельных категорий работников бюджетной сферы и уровнем средней заработной платы в Краснодарском крае; повышения уровня минимального размера оплаты труда</w:t>
      </w:r>
      <w:r w:rsidRPr="00604F8B">
        <w:rPr>
          <w:bCs/>
          <w:iCs/>
          <w:szCs w:val="28"/>
        </w:rPr>
        <w:t xml:space="preserve"> с 1 января </w:t>
      </w:r>
      <w:r w:rsidR="00D7086F" w:rsidRPr="00604F8B">
        <w:rPr>
          <w:bCs/>
          <w:iCs/>
          <w:szCs w:val="28"/>
        </w:rPr>
        <w:t>2025</w:t>
      </w:r>
      <w:r w:rsidRPr="00604F8B">
        <w:rPr>
          <w:bCs/>
          <w:iCs/>
          <w:szCs w:val="28"/>
        </w:rPr>
        <w:t xml:space="preserve"> года; </w:t>
      </w:r>
      <w:r w:rsidRPr="00604F8B">
        <w:rPr>
          <w:szCs w:val="28"/>
          <w:lang w:eastAsia="en-US"/>
        </w:rPr>
        <w:t xml:space="preserve">индексации оплаты труда категорий работников бюджетной сферы, которые не попадают под действие указов Президента Российской Федерации, с 1 октября </w:t>
      </w:r>
      <w:r w:rsidR="00D7086F" w:rsidRPr="00604F8B">
        <w:rPr>
          <w:szCs w:val="28"/>
          <w:lang w:eastAsia="en-US"/>
        </w:rPr>
        <w:t>2025</w:t>
      </w:r>
      <w:r w:rsidRPr="00604F8B">
        <w:rPr>
          <w:szCs w:val="28"/>
          <w:lang w:eastAsia="en-US"/>
        </w:rPr>
        <w:t xml:space="preserve"> года на </w:t>
      </w:r>
      <w:r w:rsidR="00604F8B" w:rsidRPr="00604F8B">
        <w:rPr>
          <w:szCs w:val="28"/>
          <w:lang w:eastAsia="en-US"/>
        </w:rPr>
        <w:t>7,4</w:t>
      </w:r>
      <w:r w:rsidRPr="00604F8B">
        <w:rPr>
          <w:szCs w:val="28"/>
          <w:lang w:eastAsia="en-US"/>
        </w:rPr>
        <w:t xml:space="preserve"> %;</w:t>
      </w:r>
      <w:r w:rsidR="00604F8B" w:rsidRPr="00604F8B">
        <w:rPr>
          <w:szCs w:val="28"/>
          <w:lang w:eastAsia="en-US"/>
        </w:rPr>
        <w:t xml:space="preserve"> </w:t>
      </w:r>
      <w:r w:rsidRPr="00604F8B">
        <w:rPr>
          <w:szCs w:val="28"/>
          <w:lang w:eastAsia="en-US"/>
        </w:rPr>
        <w:t xml:space="preserve">индексации денежного содержания муниципальных служащих с 1 октября </w:t>
      </w:r>
      <w:r w:rsidR="00D7086F" w:rsidRPr="00604F8B">
        <w:rPr>
          <w:szCs w:val="28"/>
          <w:lang w:eastAsia="en-US"/>
        </w:rPr>
        <w:t>2025</w:t>
      </w:r>
      <w:r w:rsidRPr="00604F8B">
        <w:rPr>
          <w:szCs w:val="28"/>
          <w:lang w:eastAsia="en-US"/>
        </w:rPr>
        <w:t xml:space="preserve"> года на </w:t>
      </w:r>
      <w:r w:rsidR="00604F8B" w:rsidRPr="00604F8B">
        <w:rPr>
          <w:szCs w:val="28"/>
          <w:lang w:eastAsia="en-US"/>
        </w:rPr>
        <w:t>7,4</w:t>
      </w:r>
      <w:r w:rsidRPr="00604F8B">
        <w:rPr>
          <w:szCs w:val="28"/>
          <w:lang w:eastAsia="en-US"/>
        </w:rPr>
        <w:t xml:space="preserve"> %.</w:t>
      </w:r>
    </w:p>
    <w:p w14:paraId="51D7164C" w14:textId="4ADE90D5" w:rsidR="00833020" w:rsidRPr="00604F8B" w:rsidRDefault="00833020" w:rsidP="00833020">
      <w:pPr>
        <w:spacing w:line="360" w:lineRule="auto"/>
        <w:ind w:firstLine="709"/>
        <w:jc w:val="both"/>
        <w:rPr>
          <w:snapToGrid w:val="0"/>
          <w:szCs w:val="28"/>
        </w:rPr>
      </w:pPr>
      <w:r w:rsidRPr="00604F8B">
        <w:rPr>
          <w:szCs w:val="28"/>
          <w:lang w:eastAsia="en-US"/>
        </w:rPr>
        <w:t xml:space="preserve">Расходы </w:t>
      </w:r>
      <w:r w:rsidR="00C71138" w:rsidRPr="00604F8B">
        <w:rPr>
          <w:szCs w:val="28"/>
          <w:lang w:eastAsia="en-US"/>
        </w:rPr>
        <w:t>бюджета муниципального образования Ленинградский муниципальный округ Краснодарского края</w:t>
      </w:r>
      <w:r w:rsidRPr="00604F8B">
        <w:rPr>
          <w:szCs w:val="28"/>
          <w:lang w:eastAsia="en-US"/>
        </w:rPr>
        <w:t xml:space="preserve"> будут уточнены после распределения межбюджетных трансфертов из краевого бюджета.</w:t>
      </w:r>
    </w:p>
    <w:p w14:paraId="437F4617" w14:textId="1D5C8609" w:rsidR="00833020" w:rsidRPr="00604F8B" w:rsidRDefault="00833020" w:rsidP="00833020">
      <w:pPr>
        <w:spacing w:line="360" w:lineRule="auto"/>
        <w:ind w:firstLine="709"/>
        <w:jc w:val="both"/>
        <w:rPr>
          <w:szCs w:val="28"/>
        </w:rPr>
      </w:pPr>
      <w:r w:rsidRPr="00604F8B">
        <w:rPr>
          <w:szCs w:val="28"/>
        </w:rPr>
        <w:t xml:space="preserve">Объёмы бюджетных ассигнований в разрезе разделов классификации расходов </w:t>
      </w:r>
      <w:r w:rsidR="00C71138" w:rsidRPr="00604F8B">
        <w:rPr>
          <w:szCs w:val="28"/>
        </w:rPr>
        <w:t>бюджета муниципального образования Ленинградский муниципальный округ Краснодарского края</w:t>
      </w:r>
      <w:r w:rsidRPr="00604F8B">
        <w:rPr>
          <w:szCs w:val="28"/>
        </w:rPr>
        <w:t xml:space="preserve"> приведены в таблице. </w:t>
      </w:r>
    </w:p>
    <w:p w14:paraId="31559763" w14:textId="77777777" w:rsidR="00640C5F" w:rsidRPr="00C87DE9" w:rsidRDefault="00640C5F" w:rsidP="00640C5F">
      <w:pPr>
        <w:spacing w:line="360" w:lineRule="auto"/>
        <w:ind w:firstLine="709"/>
        <w:jc w:val="right"/>
        <w:rPr>
          <w:sz w:val="22"/>
          <w:szCs w:val="22"/>
        </w:rPr>
      </w:pPr>
      <w:r w:rsidRPr="00C87DE9">
        <w:rPr>
          <w:sz w:val="22"/>
          <w:szCs w:val="22"/>
        </w:rPr>
        <w:t>(тыс. рублей)</w:t>
      </w:r>
    </w:p>
    <w:tbl>
      <w:tblPr>
        <w:tblW w:w="9541" w:type="dxa"/>
        <w:tblInd w:w="93" w:type="dxa"/>
        <w:tblLook w:val="04A0" w:firstRow="1" w:lastRow="0" w:firstColumn="1" w:lastColumn="0" w:noHBand="0" w:noVBand="1"/>
      </w:tblPr>
      <w:tblGrid>
        <w:gridCol w:w="5431"/>
        <w:gridCol w:w="1275"/>
        <w:gridCol w:w="1276"/>
        <w:gridCol w:w="1559"/>
      </w:tblGrid>
      <w:tr w:rsidR="00C71138" w:rsidRPr="00C87DE9" w14:paraId="39CE6334" w14:textId="77777777" w:rsidTr="00C87DE9">
        <w:trPr>
          <w:trHeight w:val="315"/>
        </w:trPr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FB29F" w14:textId="77777777" w:rsidR="00C71138" w:rsidRPr="00C87DE9" w:rsidRDefault="00C71138" w:rsidP="00640C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5F186" w14:textId="6F6EF1E9" w:rsidR="00C71138" w:rsidRPr="00C87DE9" w:rsidRDefault="00C71138" w:rsidP="00640C5F">
            <w:pPr>
              <w:jc w:val="center"/>
              <w:rPr>
                <w:color w:val="000000"/>
                <w:sz w:val="24"/>
                <w:szCs w:val="24"/>
              </w:rPr>
            </w:pPr>
            <w:r w:rsidRPr="00C87DE9">
              <w:rPr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F7779" w14:textId="7684FDA1" w:rsidR="00C71138" w:rsidRPr="00C87DE9" w:rsidRDefault="00C71138" w:rsidP="00640C5F">
            <w:pPr>
              <w:rPr>
                <w:color w:val="000000"/>
                <w:sz w:val="24"/>
                <w:szCs w:val="24"/>
              </w:rPr>
            </w:pPr>
            <w:r w:rsidRPr="00C87DE9">
              <w:rPr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735F9" w14:textId="7E3FDB78" w:rsidR="00C71138" w:rsidRPr="00C87DE9" w:rsidRDefault="00C71138" w:rsidP="00640C5F">
            <w:pPr>
              <w:rPr>
                <w:color w:val="000000"/>
                <w:sz w:val="24"/>
                <w:szCs w:val="24"/>
              </w:rPr>
            </w:pPr>
            <w:r w:rsidRPr="00C87DE9">
              <w:rPr>
                <w:color w:val="000000"/>
                <w:sz w:val="24"/>
                <w:szCs w:val="24"/>
              </w:rPr>
              <w:t>2027 год</w:t>
            </w:r>
          </w:p>
        </w:tc>
      </w:tr>
      <w:tr w:rsidR="00C71138" w:rsidRPr="00C87DE9" w14:paraId="725E7AF1" w14:textId="77777777" w:rsidTr="00C87DE9">
        <w:trPr>
          <w:trHeight w:val="315"/>
        </w:trPr>
        <w:tc>
          <w:tcPr>
            <w:tcW w:w="5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0A240" w14:textId="77777777" w:rsidR="00C71138" w:rsidRPr="00C87DE9" w:rsidRDefault="00C71138" w:rsidP="00640C5F">
            <w:pPr>
              <w:rPr>
                <w:color w:val="000000"/>
                <w:sz w:val="24"/>
                <w:szCs w:val="24"/>
              </w:rPr>
            </w:pPr>
            <w:r w:rsidRPr="00C87DE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A9FE5" w14:textId="31DAF615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265149,9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4E078" w14:textId="6B0EC81C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258231,5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431FC" w14:textId="7B8D0ED0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253906,4</w:t>
            </w:r>
          </w:p>
        </w:tc>
      </w:tr>
      <w:tr w:rsidR="00C71138" w:rsidRPr="00C87DE9" w14:paraId="01A9CBA8" w14:textId="77777777" w:rsidTr="00C87DE9">
        <w:trPr>
          <w:trHeight w:val="315"/>
        </w:trPr>
        <w:tc>
          <w:tcPr>
            <w:tcW w:w="5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F6D0F" w14:textId="77777777" w:rsidR="00C71138" w:rsidRPr="00C87DE9" w:rsidRDefault="00C71138" w:rsidP="00640C5F">
            <w:pPr>
              <w:rPr>
                <w:color w:val="000000"/>
                <w:sz w:val="24"/>
                <w:szCs w:val="24"/>
              </w:rPr>
            </w:pPr>
            <w:r w:rsidRPr="00C87DE9">
              <w:rPr>
                <w:color w:val="000000"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754F5" w14:textId="23171768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33930" w14:textId="101E8F6E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5A0E1" w14:textId="4CEF593C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5347,4</w:t>
            </w:r>
          </w:p>
        </w:tc>
      </w:tr>
      <w:tr w:rsidR="00C71138" w:rsidRPr="00C87DE9" w14:paraId="532CF365" w14:textId="77777777" w:rsidTr="00C87DE9">
        <w:trPr>
          <w:trHeight w:val="630"/>
        </w:trPr>
        <w:tc>
          <w:tcPr>
            <w:tcW w:w="5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69F81" w14:textId="77777777" w:rsidR="00C71138" w:rsidRPr="00C87DE9" w:rsidRDefault="00C71138" w:rsidP="00640C5F">
            <w:pPr>
              <w:rPr>
                <w:color w:val="000000"/>
                <w:sz w:val="24"/>
                <w:szCs w:val="24"/>
              </w:rPr>
            </w:pPr>
            <w:r w:rsidRPr="00C87DE9">
              <w:rPr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9B55B" w14:textId="7D31EEC3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F1F1B" w14:textId="79019A87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90760" w14:textId="3CB25867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22142,1</w:t>
            </w:r>
          </w:p>
        </w:tc>
      </w:tr>
      <w:tr w:rsidR="00C71138" w:rsidRPr="00C87DE9" w14:paraId="1E9541BF" w14:textId="77777777" w:rsidTr="00C87DE9">
        <w:trPr>
          <w:trHeight w:val="315"/>
        </w:trPr>
        <w:tc>
          <w:tcPr>
            <w:tcW w:w="5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25DE7" w14:textId="77777777" w:rsidR="00C71138" w:rsidRPr="00C87DE9" w:rsidRDefault="00C71138" w:rsidP="00640C5F">
            <w:pPr>
              <w:rPr>
                <w:color w:val="000000"/>
                <w:sz w:val="24"/>
                <w:szCs w:val="24"/>
              </w:rPr>
            </w:pPr>
            <w:r w:rsidRPr="00C87DE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6D460" w14:textId="51431924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E1E66" w14:textId="1321A3A6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104E3" w14:textId="5EF6A7FB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87696,5</w:t>
            </w:r>
          </w:p>
        </w:tc>
      </w:tr>
      <w:tr w:rsidR="00007040" w:rsidRPr="00C87DE9" w14:paraId="2D093C51" w14:textId="77777777" w:rsidTr="00C87DE9">
        <w:trPr>
          <w:trHeight w:val="315"/>
        </w:trPr>
        <w:tc>
          <w:tcPr>
            <w:tcW w:w="5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84EFD" w14:textId="554BD0DB" w:rsidR="00007040" w:rsidRPr="00C87DE9" w:rsidRDefault="00007040" w:rsidP="00640C5F">
            <w:pPr>
              <w:rPr>
                <w:color w:val="000000"/>
                <w:sz w:val="24"/>
                <w:szCs w:val="24"/>
              </w:rPr>
            </w:pPr>
            <w:r w:rsidRPr="00C87DE9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B0DE8" w14:textId="24736907" w:rsidR="00007040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180DC" w14:textId="24C9379C" w:rsidR="00007040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929E5" w14:textId="2A1A4BD1" w:rsidR="00007040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3560,0</w:t>
            </w:r>
          </w:p>
        </w:tc>
      </w:tr>
      <w:tr w:rsidR="00C71138" w:rsidRPr="00C87DE9" w14:paraId="490DB7CC" w14:textId="77777777" w:rsidTr="00C87DE9">
        <w:trPr>
          <w:trHeight w:val="630"/>
        </w:trPr>
        <w:tc>
          <w:tcPr>
            <w:tcW w:w="5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80896" w14:textId="77777777" w:rsidR="00C71138" w:rsidRPr="00C87DE9" w:rsidRDefault="00C71138" w:rsidP="00640C5F">
            <w:pPr>
              <w:rPr>
                <w:color w:val="000000"/>
                <w:sz w:val="24"/>
                <w:szCs w:val="24"/>
              </w:rPr>
            </w:pPr>
            <w:r w:rsidRPr="00C87DE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F5D5" w14:textId="73ACFF28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236798,7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6ACE5" w14:textId="37B6444A" w:rsidR="00C71138" w:rsidRPr="00C87DE9" w:rsidRDefault="00007040" w:rsidP="00640C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142286,1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38FBB" w14:textId="481F34A5" w:rsidR="00C71138" w:rsidRPr="00C87DE9" w:rsidRDefault="00007040" w:rsidP="00640C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77110,1</w:t>
            </w:r>
          </w:p>
        </w:tc>
      </w:tr>
      <w:tr w:rsidR="00C71138" w:rsidRPr="00C87DE9" w14:paraId="1558CF39" w14:textId="77777777" w:rsidTr="00C87DE9">
        <w:trPr>
          <w:trHeight w:val="315"/>
        </w:trPr>
        <w:tc>
          <w:tcPr>
            <w:tcW w:w="5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0F629" w14:textId="77777777" w:rsidR="00C71138" w:rsidRPr="00C87DE9" w:rsidRDefault="00C71138" w:rsidP="00640C5F">
            <w:pPr>
              <w:rPr>
                <w:color w:val="000000"/>
                <w:sz w:val="24"/>
                <w:szCs w:val="24"/>
              </w:rPr>
            </w:pPr>
            <w:r w:rsidRPr="00C87DE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C2F82" w14:textId="52E59EC8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1870569,2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76810" w14:textId="682CACB3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1788132,4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025D9" w14:textId="6F1BDB3D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1772090,5</w:t>
            </w:r>
          </w:p>
        </w:tc>
      </w:tr>
      <w:tr w:rsidR="00C71138" w:rsidRPr="00C87DE9" w14:paraId="21F13D0E" w14:textId="77777777" w:rsidTr="00C87DE9">
        <w:trPr>
          <w:trHeight w:val="315"/>
        </w:trPr>
        <w:tc>
          <w:tcPr>
            <w:tcW w:w="5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28BF0" w14:textId="77777777" w:rsidR="00C71138" w:rsidRPr="00C87DE9" w:rsidRDefault="00C71138" w:rsidP="00640C5F">
            <w:pPr>
              <w:rPr>
                <w:color w:val="000000"/>
                <w:sz w:val="24"/>
                <w:szCs w:val="24"/>
              </w:rPr>
            </w:pPr>
            <w:r w:rsidRPr="00C87DE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F01E9" w14:textId="6EF7E375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273284,1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8F5CC" w14:textId="365CBF72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249546,3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A8F1D" w14:textId="27F72ED1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239828,1</w:t>
            </w:r>
          </w:p>
        </w:tc>
      </w:tr>
      <w:tr w:rsidR="00C71138" w:rsidRPr="00C87DE9" w14:paraId="28E1F835" w14:textId="77777777" w:rsidTr="00C87DE9">
        <w:trPr>
          <w:trHeight w:val="315"/>
        </w:trPr>
        <w:tc>
          <w:tcPr>
            <w:tcW w:w="5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79AD6" w14:textId="77777777" w:rsidR="00C71138" w:rsidRPr="00C87DE9" w:rsidRDefault="00C71138" w:rsidP="00640C5F">
            <w:pPr>
              <w:rPr>
                <w:color w:val="000000"/>
                <w:sz w:val="24"/>
                <w:szCs w:val="24"/>
              </w:rPr>
            </w:pPr>
            <w:r w:rsidRPr="00C87DE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8137D" w14:textId="44060403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166074,4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07F9F" w14:textId="6B94AFDA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144728,5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CCF1B" w14:textId="2C810555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141542,9</w:t>
            </w:r>
          </w:p>
        </w:tc>
      </w:tr>
      <w:tr w:rsidR="00C71138" w:rsidRPr="00C87DE9" w14:paraId="70E04185" w14:textId="77777777" w:rsidTr="00C87DE9">
        <w:trPr>
          <w:trHeight w:val="315"/>
        </w:trPr>
        <w:tc>
          <w:tcPr>
            <w:tcW w:w="5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BC1F9" w14:textId="77777777" w:rsidR="00C71138" w:rsidRPr="00C87DE9" w:rsidRDefault="00C71138" w:rsidP="00640C5F">
            <w:pPr>
              <w:rPr>
                <w:color w:val="000000"/>
                <w:sz w:val="24"/>
                <w:szCs w:val="24"/>
              </w:rPr>
            </w:pPr>
            <w:r w:rsidRPr="00C87DE9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8F186" w14:textId="089EE8A8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66411" w14:textId="576E86B3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9B778" w14:textId="7F0B045F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12917,6</w:t>
            </w:r>
          </w:p>
        </w:tc>
      </w:tr>
      <w:tr w:rsidR="00C71138" w:rsidRPr="00C87DE9" w14:paraId="42DFDEB8" w14:textId="77777777" w:rsidTr="00C87DE9">
        <w:trPr>
          <w:trHeight w:val="630"/>
        </w:trPr>
        <w:tc>
          <w:tcPr>
            <w:tcW w:w="5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E7DBB" w14:textId="77777777" w:rsidR="00C71138" w:rsidRPr="00C87DE9" w:rsidRDefault="00C71138" w:rsidP="00640C5F">
            <w:pPr>
              <w:rPr>
                <w:color w:val="000000"/>
                <w:sz w:val="24"/>
                <w:szCs w:val="24"/>
              </w:rPr>
            </w:pPr>
            <w:r w:rsidRPr="00C87DE9">
              <w:rPr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1A1C7" w14:textId="089D550D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83D97" w14:textId="0AB57933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F8BB9" w14:textId="43CA6C0E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</w:t>
            </w:r>
          </w:p>
        </w:tc>
      </w:tr>
      <w:tr w:rsidR="00C71138" w:rsidRPr="00C87DE9" w14:paraId="51DD3CE4" w14:textId="77777777" w:rsidTr="00C87DE9">
        <w:trPr>
          <w:trHeight w:val="315"/>
        </w:trPr>
        <w:tc>
          <w:tcPr>
            <w:tcW w:w="5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D057A" w14:textId="77777777" w:rsidR="00C71138" w:rsidRPr="00C87DE9" w:rsidRDefault="00C71138" w:rsidP="00640C5F">
            <w:pPr>
              <w:rPr>
                <w:color w:val="000000"/>
                <w:sz w:val="24"/>
                <w:szCs w:val="24"/>
              </w:rPr>
            </w:pPr>
            <w:r w:rsidRPr="00C87DE9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9869A" w14:textId="77777777" w:rsidR="00C71138" w:rsidRPr="00C87DE9" w:rsidRDefault="00C71138" w:rsidP="00640C5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D962B" w14:textId="615E2A81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6A965" w14:textId="4BC1ED59" w:rsidR="00C71138" w:rsidRPr="00C87DE9" w:rsidRDefault="00007040" w:rsidP="00640C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70995,0</w:t>
            </w:r>
          </w:p>
        </w:tc>
      </w:tr>
      <w:tr w:rsidR="00007040" w:rsidRPr="00A35DF7" w14:paraId="0D40D62B" w14:textId="77777777" w:rsidTr="00D66931">
        <w:trPr>
          <w:trHeight w:val="315"/>
        </w:trPr>
        <w:tc>
          <w:tcPr>
            <w:tcW w:w="5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5CF52" w14:textId="77777777" w:rsidR="00007040" w:rsidRPr="00C87DE9" w:rsidRDefault="00007040" w:rsidP="00007040">
            <w:pPr>
              <w:rPr>
                <w:color w:val="000000"/>
                <w:sz w:val="24"/>
                <w:szCs w:val="24"/>
              </w:rPr>
            </w:pPr>
            <w:r w:rsidRPr="00C87DE9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3434B" w14:textId="2E055A5E" w:rsidR="00007040" w:rsidRPr="00C87DE9" w:rsidRDefault="00007040" w:rsidP="000070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2959063,7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952A9" w14:textId="4C24170A" w:rsidR="00007040" w:rsidRPr="00007040" w:rsidRDefault="00007040" w:rsidP="00007040">
            <w:pPr>
              <w:jc w:val="center"/>
              <w:rPr>
                <w:color w:val="000000"/>
                <w:sz w:val="24"/>
                <w:szCs w:val="24"/>
              </w:rPr>
            </w:pPr>
            <w:r w:rsidRPr="00007040">
              <w:rPr>
                <w:sz w:val="24"/>
                <w:szCs w:val="24"/>
              </w:rPr>
              <w:t>2759025,1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502FE" w14:textId="1F94A8C9" w:rsidR="00007040" w:rsidRPr="00007040" w:rsidRDefault="00007040" w:rsidP="00007040">
            <w:pPr>
              <w:jc w:val="center"/>
              <w:rPr>
                <w:color w:val="000000"/>
                <w:sz w:val="24"/>
                <w:szCs w:val="24"/>
              </w:rPr>
            </w:pPr>
            <w:r w:rsidRPr="00007040">
              <w:rPr>
                <w:sz w:val="24"/>
                <w:szCs w:val="24"/>
              </w:rPr>
              <w:t>2687142,0</w:t>
            </w:r>
          </w:p>
        </w:tc>
      </w:tr>
    </w:tbl>
    <w:p w14:paraId="0028DC76" w14:textId="77777777" w:rsidR="001148E4" w:rsidRPr="00A35DF7" w:rsidRDefault="001148E4" w:rsidP="001148E4">
      <w:pPr>
        <w:spacing w:line="360" w:lineRule="auto"/>
        <w:ind w:firstLine="851"/>
        <w:jc w:val="both"/>
        <w:rPr>
          <w:szCs w:val="28"/>
          <w:highlight w:val="yellow"/>
        </w:rPr>
      </w:pPr>
    </w:p>
    <w:p w14:paraId="10F3DDFA" w14:textId="3B8AC4B0" w:rsidR="001148E4" w:rsidRPr="00A35DF7" w:rsidRDefault="00C71138" w:rsidP="001148E4">
      <w:pPr>
        <w:spacing w:line="360" w:lineRule="auto"/>
        <w:ind w:firstLine="851"/>
        <w:jc w:val="both"/>
        <w:rPr>
          <w:szCs w:val="28"/>
          <w:highlight w:val="yellow"/>
        </w:rPr>
      </w:pPr>
      <w:r w:rsidRPr="00C71138">
        <w:rPr>
          <w:szCs w:val="28"/>
        </w:rPr>
        <w:t>О</w:t>
      </w:r>
      <w:r w:rsidR="001148E4" w:rsidRPr="00C71138">
        <w:rPr>
          <w:szCs w:val="28"/>
        </w:rPr>
        <w:t xml:space="preserve">сновной объём расходов приходится на разделы социально-культурной сферы. С учётом межбюджетных трансфертов указанные расходы в бюджете предлагаются на </w:t>
      </w:r>
      <w:r w:rsidR="00D7086F" w:rsidRPr="00C71138">
        <w:rPr>
          <w:szCs w:val="28"/>
        </w:rPr>
        <w:t>2025</w:t>
      </w:r>
      <w:r w:rsidR="001148E4" w:rsidRPr="00C71138">
        <w:rPr>
          <w:szCs w:val="28"/>
        </w:rPr>
        <w:t> год в сумме</w:t>
      </w:r>
      <w:r w:rsidR="00E27AEA" w:rsidRPr="00C71138">
        <w:rPr>
          <w:szCs w:val="28"/>
        </w:rPr>
        <w:t xml:space="preserve"> </w:t>
      </w:r>
      <w:r w:rsidR="00A776FF" w:rsidRPr="00A776FF">
        <w:rPr>
          <w:szCs w:val="28"/>
        </w:rPr>
        <w:t xml:space="preserve">2344619,1 </w:t>
      </w:r>
      <w:r w:rsidR="001148E4" w:rsidRPr="00A776FF">
        <w:rPr>
          <w:szCs w:val="28"/>
        </w:rPr>
        <w:t>тыс. рублей. В структуре</w:t>
      </w:r>
      <w:r w:rsidR="001148E4" w:rsidRPr="00C71138">
        <w:rPr>
          <w:szCs w:val="28"/>
        </w:rPr>
        <w:t xml:space="preserve"> расходов </w:t>
      </w:r>
      <w:r>
        <w:rPr>
          <w:szCs w:val="28"/>
        </w:rPr>
        <w:t>бюджета муниципального образования Ленинградский муниципальный округ Краснодарского края</w:t>
      </w:r>
      <w:r w:rsidR="001148E4" w:rsidRPr="00C71138">
        <w:rPr>
          <w:szCs w:val="28"/>
        </w:rPr>
        <w:t xml:space="preserve"> бюджетные ассигнования по разделам социально-культурной сферы составляют </w:t>
      </w:r>
      <w:r w:rsidR="00A776FF">
        <w:rPr>
          <w:szCs w:val="28"/>
        </w:rPr>
        <w:t xml:space="preserve">79,2 </w:t>
      </w:r>
      <w:r w:rsidR="001148E4" w:rsidRPr="00A776FF">
        <w:rPr>
          <w:szCs w:val="28"/>
        </w:rPr>
        <w:t>%.</w:t>
      </w:r>
    </w:p>
    <w:p w14:paraId="4A814AF7" w14:textId="521D0D9C" w:rsidR="001148E4" w:rsidRPr="00C71138" w:rsidRDefault="001148E4" w:rsidP="001148E4">
      <w:pPr>
        <w:spacing w:line="360" w:lineRule="auto"/>
        <w:ind w:firstLine="851"/>
        <w:jc w:val="both"/>
        <w:rPr>
          <w:szCs w:val="28"/>
        </w:rPr>
      </w:pPr>
      <w:r w:rsidRPr="00C71138">
        <w:rPr>
          <w:szCs w:val="28"/>
        </w:rPr>
        <w:t xml:space="preserve">Расходная часть </w:t>
      </w:r>
      <w:r w:rsidR="00C71138">
        <w:rPr>
          <w:szCs w:val="28"/>
        </w:rPr>
        <w:t>бюджета муниципального образования Ленинградский муниципальный округ Краснодарского края</w:t>
      </w:r>
      <w:r w:rsidRPr="00C71138">
        <w:rPr>
          <w:szCs w:val="28"/>
        </w:rPr>
        <w:t xml:space="preserve"> сформирована и представлена в программном формате на основе муниципальных программ </w:t>
      </w:r>
      <w:r w:rsidR="00D7086F" w:rsidRPr="00C71138">
        <w:rPr>
          <w:szCs w:val="28"/>
        </w:rPr>
        <w:t>муниципального образования Ленинградский муниципальный округ Краснодарского края</w:t>
      </w:r>
      <w:r w:rsidRPr="00C71138">
        <w:rPr>
          <w:szCs w:val="28"/>
        </w:rPr>
        <w:t xml:space="preserve">, разработанных в соответствии с целями социально-экономического развития </w:t>
      </w:r>
      <w:r w:rsidR="00D7086F" w:rsidRPr="00C71138">
        <w:rPr>
          <w:szCs w:val="28"/>
        </w:rPr>
        <w:t>муниципального образования Ленинградский муниципальный округ Краснодарского края</w:t>
      </w:r>
      <w:r w:rsidRPr="00C71138">
        <w:rPr>
          <w:szCs w:val="28"/>
        </w:rPr>
        <w:t xml:space="preserve">. </w:t>
      </w:r>
    </w:p>
    <w:p w14:paraId="2C7FBFC9" w14:textId="799764D7" w:rsidR="004C3714" w:rsidRPr="00F517C5" w:rsidRDefault="004C3714" w:rsidP="00CF7735">
      <w:pPr>
        <w:spacing w:line="360" w:lineRule="auto"/>
        <w:ind w:firstLine="851"/>
        <w:jc w:val="center"/>
        <w:rPr>
          <w:szCs w:val="28"/>
        </w:rPr>
      </w:pPr>
      <w:r w:rsidRPr="00F517C5">
        <w:rPr>
          <w:szCs w:val="28"/>
        </w:rPr>
        <w:t>3.1. Программные расходы</w:t>
      </w:r>
    </w:p>
    <w:p w14:paraId="3BED496D" w14:textId="70405257" w:rsidR="004C3714" w:rsidRPr="00F517C5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F517C5">
        <w:rPr>
          <w:szCs w:val="28"/>
        </w:rPr>
        <w:t xml:space="preserve">На реализацию в </w:t>
      </w:r>
      <w:r w:rsidR="00D7086F" w:rsidRPr="00F517C5">
        <w:rPr>
          <w:szCs w:val="28"/>
        </w:rPr>
        <w:t>2025</w:t>
      </w:r>
      <w:r w:rsidRPr="00F517C5">
        <w:rPr>
          <w:szCs w:val="28"/>
        </w:rPr>
        <w:t xml:space="preserve"> году </w:t>
      </w:r>
      <w:r w:rsidR="006348F0" w:rsidRPr="00F517C5">
        <w:rPr>
          <w:szCs w:val="28"/>
        </w:rPr>
        <w:t>18</w:t>
      </w:r>
      <w:r w:rsidRPr="00F517C5">
        <w:rPr>
          <w:szCs w:val="28"/>
        </w:rPr>
        <w:t xml:space="preserve"> муниципальных программ предусмотрено </w:t>
      </w:r>
      <w:r w:rsidR="00F517C5" w:rsidRPr="00F517C5">
        <w:rPr>
          <w:szCs w:val="28"/>
        </w:rPr>
        <w:t>2256999,1</w:t>
      </w:r>
      <w:r w:rsidRPr="00F517C5">
        <w:rPr>
          <w:szCs w:val="28"/>
        </w:rPr>
        <w:t xml:space="preserve"> тыс. рублей, или </w:t>
      </w:r>
      <w:r w:rsidR="00F517C5" w:rsidRPr="00F517C5">
        <w:rPr>
          <w:szCs w:val="28"/>
        </w:rPr>
        <w:t>76,3</w:t>
      </w:r>
      <w:r w:rsidRPr="00F517C5">
        <w:rPr>
          <w:szCs w:val="28"/>
        </w:rPr>
        <w:t xml:space="preserve"> %  от  общего  объёма  расходов  бюджета, в </w:t>
      </w:r>
      <w:r w:rsidR="00D7086F" w:rsidRPr="00F517C5">
        <w:rPr>
          <w:szCs w:val="28"/>
        </w:rPr>
        <w:t>2026</w:t>
      </w:r>
      <w:r w:rsidRPr="00F517C5">
        <w:rPr>
          <w:szCs w:val="28"/>
        </w:rPr>
        <w:t xml:space="preserve"> году – </w:t>
      </w:r>
      <w:r w:rsidR="00F517C5" w:rsidRPr="00F517C5">
        <w:rPr>
          <w:szCs w:val="28"/>
        </w:rPr>
        <w:t>2168555,7</w:t>
      </w:r>
      <w:r w:rsidRPr="00F517C5">
        <w:rPr>
          <w:szCs w:val="28"/>
        </w:rPr>
        <w:t xml:space="preserve">  тыс. рублей, или </w:t>
      </w:r>
      <w:r w:rsidR="00F517C5" w:rsidRPr="00F517C5">
        <w:rPr>
          <w:szCs w:val="28"/>
        </w:rPr>
        <w:t>78,6</w:t>
      </w:r>
      <w:r w:rsidRPr="00F517C5">
        <w:rPr>
          <w:szCs w:val="28"/>
        </w:rPr>
        <w:t xml:space="preserve"> % от общего объема расходов, а в </w:t>
      </w:r>
      <w:r w:rsidR="00D7086F" w:rsidRPr="00F517C5">
        <w:rPr>
          <w:szCs w:val="28"/>
        </w:rPr>
        <w:t>2027</w:t>
      </w:r>
      <w:r w:rsidRPr="00F517C5">
        <w:rPr>
          <w:szCs w:val="28"/>
        </w:rPr>
        <w:t xml:space="preserve"> году – </w:t>
      </w:r>
      <w:r w:rsidR="00F517C5" w:rsidRPr="00F517C5">
        <w:rPr>
          <w:szCs w:val="28"/>
        </w:rPr>
        <w:t>2069358,5</w:t>
      </w:r>
      <w:r w:rsidRPr="00F517C5">
        <w:rPr>
          <w:szCs w:val="28"/>
        </w:rPr>
        <w:t xml:space="preserve"> тыс. рублей, или </w:t>
      </w:r>
      <w:r w:rsidR="00F517C5" w:rsidRPr="00F517C5">
        <w:rPr>
          <w:szCs w:val="28"/>
        </w:rPr>
        <w:t>77,0</w:t>
      </w:r>
      <w:r w:rsidRPr="00F517C5">
        <w:rPr>
          <w:szCs w:val="28"/>
        </w:rPr>
        <w:t xml:space="preserve"> % от общего объема расходов.  Информация о параметрах и основных подходах при формировании бюджетных </w:t>
      </w:r>
      <w:r w:rsidRPr="00F517C5">
        <w:rPr>
          <w:szCs w:val="28"/>
        </w:rPr>
        <w:lastRenderedPageBreak/>
        <w:t xml:space="preserve">ассигнований в разрезе муниципальных программ </w:t>
      </w:r>
      <w:r w:rsidR="00D7086F" w:rsidRPr="00F517C5">
        <w:rPr>
          <w:szCs w:val="28"/>
        </w:rPr>
        <w:t>муниципального образования Ленинградский муниципальный округ Краснодарского края</w:t>
      </w:r>
      <w:r w:rsidRPr="00F517C5">
        <w:rPr>
          <w:szCs w:val="28"/>
        </w:rPr>
        <w:t xml:space="preserve"> и непрограммных расходов приведена ниже. </w:t>
      </w:r>
    </w:p>
    <w:p w14:paraId="1926B869" w14:textId="6EF98246" w:rsidR="004C3714" w:rsidRPr="00F517C5" w:rsidRDefault="004C3714" w:rsidP="004C3714">
      <w:pPr>
        <w:widowControl w:val="0"/>
        <w:spacing w:line="360" w:lineRule="auto"/>
        <w:ind w:firstLine="709"/>
        <w:jc w:val="both"/>
        <w:rPr>
          <w:rFonts w:eastAsia="Calibri"/>
          <w:szCs w:val="26"/>
          <w:lang w:eastAsia="en-US"/>
        </w:rPr>
      </w:pPr>
      <w:r w:rsidRPr="00F517C5">
        <w:rPr>
          <w:rFonts w:eastAsia="Calibri"/>
          <w:szCs w:val="26"/>
          <w:lang w:eastAsia="en-US"/>
        </w:rPr>
        <w:t xml:space="preserve">Расходы бюджета в разрезе муниципальных программ </w:t>
      </w:r>
      <w:r w:rsidR="00D7086F" w:rsidRPr="00F517C5">
        <w:rPr>
          <w:szCs w:val="28"/>
          <w:lang w:eastAsia="en-US"/>
        </w:rPr>
        <w:t>муниципального образования Ленинградский муниципальный округ Краснодарского края</w:t>
      </w:r>
      <w:r w:rsidRPr="00F517C5">
        <w:rPr>
          <w:rFonts w:eastAsia="Calibri"/>
          <w:szCs w:val="26"/>
          <w:lang w:eastAsia="en-US"/>
        </w:rPr>
        <w:t xml:space="preserve"> характеризуются следующими данными:</w:t>
      </w:r>
    </w:p>
    <w:p w14:paraId="2B3AFA94" w14:textId="77777777" w:rsidR="000B0B2C" w:rsidRPr="00F84A86" w:rsidRDefault="000B0B2C" w:rsidP="000B0B2C"/>
    <w:tbl>
      <w:tblPr>
        <w:tblStyle w:val="ab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28"/>
        <w:gridCol w:w="1559"/>
        <w:gridCol w:w="1701"/>
        <w:gridCol w:w="1383"/>
      </w:tblGrid>
      <w:tr w:rsidR="000B0B2C" w:rsidRPr="00F84A86" w14:paraId="4470008F" w14:textId="77777777" w:rsidTr="00423A30">
        <w:trPr>
          <w:jc w:val="center"/>
        </w:trPr>
        <w:tc>
          <w:tcPr>
            <w:tcW w:w="4928" w:type="dxa"/>
            <w:vMerge w:val="restart"/>
            <w:vAlign w:val="center"/>
          </w:tcPr>
          <w:p w14:paraId="10ABBCD6" w14:textId="77777777" w:rsidR="000B0B2C" w:rsidRPr="00F84A86" w:rsidRDefault="000B0B2C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43" w:type="dxa"/>
            <w:gridSpan w:val="3"/>
          </w:tcPr>
          <w:p w14:paraId="277812A5" w14:textId="77777777" w:rsidR="000B0B2C" w:rsidRPr="00F84A86" w:rsidRDefault="000B0B2C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>Предусмотрено (тыс. рублей)</w:t>
            </w:r>
          </w:p>
        </w:tc>
      </w:tr>
      <w:tr w:rsidR="000B0B2C" w:rsidRPr="00F84A86" w14:paraId="49323964" w14:textId="77777777" w:rsidTr="00423A30">
        <w:trPr>
          <w:jc w:val="center"/>
        </w:trPr>
        <w:tc>
          <w:tcPr>
            <w:tcW w:w="4928" w:type="dxa"/>
            <w:vMerge/>
          </w:tcPr>
          <w:p w14:paraId="17D245C5" w14:textId="77777777" w:rsidR="000B0B2C" w:rsidRPr="00F84A86" w:rsidRDefault="000B0B2C" w:rsidP="000B0B2C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1559" w:type="dxa"/>
          </w:tcPr>
          <w:p w14:paraId="78CB458B" w14:textId="5EE2918F" w:rsidR="000B0B2C" w:rsidRPr="00F84A86" w:rsidRDefault="00D7086F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>2025</w:t>
            </w:r>
            <w:r w:rsidR="000B0B2C" w:rsidRPr="00F84A8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14:paraId="2937E16E" w14:textId="33E50649" w:rsidR="000B0B2C" w:rsidRPr="00F84A86" w:rsidRDefault="00D7086F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>2026</w:t>
            </w:r>
            <w:r w:rsidR="000B0B2C" w:rsidRPr="00F84A8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83" w:type="dxa"/>
          </w:tcPr>
          <w:p w14:paraId="5FCFFD38" w14:textId="6853BAFF" w:rsidR="000B0B2C" w:rsidRPr="00F84A86" w:rsidRDefault="00D7086F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>2027</w:t>
            </w:r>
            <w:r w:rsidR="000B0B2C" w:rsidRPr="00F84A86">
              <w:rPr>
                <w:sz w:val="24"/>
                <w:szCs w:val="24"/>
              </w:rPr>
              <w:t xml:space="preserve"> год</w:t>
            </w:r>
          </w:p>
        </w:tc>
      </w:tr>
      <w:tr w:rsidR="000B0B2C" w:rsidRPr="00F84A86" w14:paraId="100C769C" w14:textId="77777777" w:rsidTr="00423A30">
        <w:trPr>
          <w:trHeight w:val="469"/>
          <w:jc w:val="center"/>
        </w:trPr>
        <w:tc>
          <w:tcPr>
            <w:tcW w:w="4928" w:type="dxa"/>
          </w:tcPr>
          <w:p w14:paraId="35AC715F" w14:textId="214DFF45" w:rsidR="000B0B2C" w:rsidRPr="00F84A86" w:rsidRDefault="000B0B2C" w:rsidP="000B0B2C">
            <w:pPr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 xml:space="preserve">Муниципальная программа «Развитие образования в </w:t>
            </w:r>
            <w:r w:rsidR="00CF368E" w:rsidRPr="00F84A86">
              <w:rPr>
                <w:sz w:val="24"/>
                <w:szCs w:val="24"/>
              </w:rPr>
              <w:t>муниципальном образовании Ленинградский муниципальный округ Краснодарского края</w:t>
            </w:r>
            <w:r w:rsidRPr="00F84A86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33860994" w14:textId="484AEFCC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1666225,0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2A31DB" w14:textId="148EE348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1583708,5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5C77626" w14:textId="028DE2EE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1562056,0</w:t>
            </w:r>
          </w:p>
        </w:tc>
      </w:tr>
      <w:tr w:rsidR="000B0B2C" w:rsidRPr="00F84A86" w14:paraId="6B4BC4B8" w14:textId="77777777" w:rsidTr="00423A30">
        <w:trPr>
          <w:trHeight w:val="411"/>
          <w:jc w:val="center"/>
        </w:trPr>
        <w:tc>
          <w:tcPr>
            <w:tcW w:w="4928" w:type="dxa"/>
          </w:tcPr>
          <w:p w14:paraId="5E9E4414" w14:textId="40372066" w:rsidR="000B0B2C" w:rsidRPr="00F84A86" w:rsidRDefault="000B0B2C" w:rsidP="000B0B2C">
            <w:pPr>
              <w:rPr>
                <w:color w:val="000000"/>
                <w:sz w:val="24"/>
                <w:szCs w:val="24"/>
              </w:rPr>
            </w:pPr>
            <w:r w:rsidRPr="00F84A86">
              <w:rPr>
                <w:color w:val="000000"/>
                <w:sz w:val="24"/>
                <w:szCs w:val="24"/>
              </w:rPr>
              <w:t xml:space="preserve">Муниципальная программа «Обеспечение безопасности населения </w:t>
            </w:r>
            <w:r w:rsidR="00D7086F" w:rsidRPr="00F84A86">
              <w:rPr>
                <w:color w:val="000000"/>
                <w:sz w:val="24"/>
                <w:szCs w:val="24"/>
              </w:rPr>
              <w:t>муниципального образования Ленинградский муниципальный округ Краснодарского края</w:t>
            </w:r>
            <w:r w:rsidRPr="00F84A8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78A69EC9" w14:textId="28511155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22011,5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2677F6" w14:textId="118A10D8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22011,5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DD4E46A" w14:textId="74D763EF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22011,5</w:t>
            </w:r>
          </w:p>
        </w:tc>
      </w:tr>
      <w:tr w:rsidR="000B0B2C" w:rsidRPr="00F84A86" w14:paraId="2596A205" w14:textId="77777777" w:rsidTr="00423A30">
        <w:trPr>
          <w:jc w:val="center"/>
        </w:trPr>
        <w:tc>
          <w:tcPr>
            <w:tcW w:w="4928" w:type="dxa"/>
          </w:tcPr>
          <w:p w14:paraId="54C6BDC1" w14:textId="08073D7E" w:rsidR="000B0B2C" w:rsidRPr="00F84A86" w:rsidRDefault="000B0B2C" w:rsidP="000B0B2C">
            <w:pPr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r w:rsidR="00F84A86" w:rsidRPr="00F84A86">
              <w:rPr>
                <w:sz w:val="24"/>
                <w:szCs w:val="24"/>
              </w:rPr>
              <w:t>в муниципальном образовании Ленинградский муниципальный округ Краснодарского края</w:t>
            </w:r>
            <w:r w:rsidRPr="00F84A86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676A7924" w14:textId="1B7C1595" w:rsidR="000B0B2C" w:rsidRPr="00F84A86" w:rsidRDefault="00F84A86" w:rsidP="000B0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342205,1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B646B9" w14:textId="7926AE53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318496,7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DC40F95" w14:textId="0D5B1456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308809,1</w:t>
            </w:r>
          </w:p>
        </w:tc>
      </w:tr>
      <w:tr w:rsidR="000B0B2C" w:rsidRPr="00F84A86" w14:paraId="1E2CC34A" w14:textId="77777777" w:rsidTr="00423A30">
        <w:trPr>
          <w:jc w:val="center"/>
        </w:trPr>
        <w:tc>
          <w:tcPr>
            <w:tcW w:w="4928" w:type="dxa"/>
          </w:tcPr>
          <w:p w14:paraId="1ED259F5" w14:textId="5DC99925" w:rsidR="000B0B2C" w:rsidRPr="00F84A86" w:rsidRDefault="000B0B2C" w:rsidP="000B0B2C">
            <w:pPr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r w:rsidR="00CF368E" w:rsidRPr="00F84A86">
              <w:rPr>
                <w:sz w:val="24"/>
                <w:szCs w:val="24"/>
              </w:rPr>
              <w:t>муниципальном образовании Ленинградский муниципальный округ Краснодарского края</w:t>
            </w:r>
            <w:r w:rsidRPr="00F84A86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06D1D211" w14:textId="2792DDB9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157947,0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748349" w14:textId="40411768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149177,2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2DD4856" w14:textId="3D962EB8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136181,4</w:t>
            </w:r>
          </w:p>
        </w:tc>
      </w:tr>
      <w:tr w:rsidR="000B0B2C" w:rsidRPr="00F84A86" w14:paraId="424596A4" w14:textId="77777777" w:rsidTr="00F84A86">
        <w:trPr>
          <w:jc w:val="center"/>
        </w:trPr>
        <w:tc>
          <w:tcPr>
            <w:tcW w:w="4928" w:type="dxa"/>
          </w:tcPr>
          <w:p w14:paraId="364CC2A1" w14:textId="4E5852EE" w:rsidR="000B0B2C" w:rsidRPr="00F84A86" w:rsidRDefault="000B0B2C" w:rsidP="000B0B2C">
            <w:pPr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 xml:space="preserve">Муниципальная программа «Поддержка малого и среднего предпринимательства в </w:t>
            </w:r>
            <w:r w:rsidR="00CF368E" w:rsidRPr="00F84A86">
              <w:rPr>
                <w:sz w:val="24"/>
                <w:szCs w:val="24"/>
              </w:rPr>
              <w:t>муниципальном образовании Ленинградский муниципальный округ Краснодарского края</w:t>
            </w:r>
            <w:r w:rsidRPr="00F84A86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39D35EAC" w14:textId="18643D6B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E3D18F" w14:textId="6AB62A80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AEB5C6D" w14:textId="28F6FDCD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286,0</w:t>
            </w:r>
          </w:p>
        </w:tc>
      </w:tr>
      <w:tr w:rsidR="000B0B2C" w:rsidRPr="00F84A86" w14:paraId="55F4D9FA" w14:textId="77777777" w:rsidTr="00F84A86">
        <w:trPr>
          <w:trHeight w:val="146"/>
          <w:jc w:val="center"/>
        </w:trPr>
        <w:tc>
          <w:tcPr>
            <w:tcW w:w="4928" w:type="dxa"/>
          </w:tcPr>
          <w:p w14:paraId="02B0F1A4" w14:textId="1432E176" w:rsidR="000B0B2C" w:rsidRPr="00F84A86" w:rsidRDefault="000B0B2C" w:rsidP="000B0B2C">
            <w:pPr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>Муниципальная программа «</w:t>
            </w:r>
            <w:bookmarkStart w:id="4" w:name="_Hlk182128713"/>
            <w:r w:rsidRPr="00F84A86">
              <w:rPr>
                <w:sz w:val="24"/>
                <w:szCs w:val="24"/>
              </w:rPr>
              <w:t xml:space="preserve">Молодежь Ленинградского </w:t>
            </w:r>
            <w:r w:rsidR="00F84A86">
              <w:rPr>
                <w:sz w:val="24"/>
                <w:szCs w:val="24"/>
              </w:rPr>
              <w:t>муниципального округа</w:t>
            </w:r>
            <w:bookmarkEnd w:id="4"/>
            <w:r w:rsidRPr="00F84A86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5932CECF" w14:textId="2B943231" w:rsidR="000B0B2C" w:rsidRPr="00F84A86" w:rsidRDefault="00F84A86" w:rsidP="000B0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17521,5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34B7D1" w14:textId="2DF7FCAF" w:rsidR="000B0B2C" w:rsidRPr="00F84A86" w:rsidRDefault="00F84A86" w:rsidP="000B0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17521,2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A7C8486" w14:textId="38D06679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17521,5</w:t>
            </w:r>
          </w:p>
        </w:tc>
      </w:tr>
      <w:tr w:rsidR="000B0B2C" w:rsidRPr="00F84A86" w14:paraId="45478ACD" w14:textId="77777777" w:rsidTr="00F84A86">
        <w:trPr>
          <w:jc w:val="center"/>
        </w:trPr>
        <w:tc>
          <w:tcPr>
            <w:tcW w:w="4928" w:type="dxa"/>
          </w:tcPr>
          <w:p w14:paraId="2D5B28BC" w14:textId="24330A16" w:rsidR="000B0B2C" w:rsidRPr="00F84A86" w:rsidRDefault="000B0B2C" w:rsidP="000B0B2C">
            <w:pPr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 xml:space="preserve">Муниципальная программа «Обеспечение жильем молодых семей в </w:t>
            </w:r>
            <w:r w:rsidR="00CF368E" w:rsidRPr="00F84A86">
              <w:rPr>
                <w:sz w:val="24"/>
                <w:szCs w:val="24"/>
              </w:rPr>
              <w:t>муниципальном образовании Ленинградский муниципальный округ Краснодарского края</w:t>
            </w:r>
            <w:r w:rsidRPr="00F84A86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1D3670C4" w14:textId="2314CC08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90D915" w14:textId="68A651BF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7702,0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BE4D836" w14:textId="0BA20955" w:rsidR="000B0B2C" w:rsidRPr="00F84A86" w:rsidRDefault="000B0B2C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B0B2C" w:rsidRPr="00F84A86" w14:paraId="2E32CFB0" w14:textId="77777777" w:rsidTr="00F84A86">
        <w:trPr>
          <w:jc w:val="center"/>
        </w:trPr>
        <w:tc>
          <w:tcPr>
            <w:tcW w:w="4928" w:type="dxa"/>
          </w:tcPr>
          <w:p w14:paraId="64A4A5A0" w14:textId="62093592" w:rsidR="000B0B2C" w:rsidRPr="00F84A86" w:rsidRDefault="000B0B2C" w:rsidP="000B0B2C">
            <w:pPr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 xml:space="preserve">Муниципальная программа «Развитие сельского хозяйства в </w:t>
            </w:r>
            <w:r w:rsidR="00CF368E" w:rsidRPr="00F84A86">
              <w:rPr>
                <w:sz w:val="24"/>
                <w:szCs w:val="24"/>
              </w:rPr>
              <w:t>муниципальном образовании Ленинградский муниципальный округ Краснодарского края</w:t>
            </w:r>
            <w:r w:rsidRPr="00F84A86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1B72CC16" w14:textId="1299EC68" w:rsidR="000B0B2C" w:rsidRPr="00F84A86" w:rsidRDefault="00F84A86" w:rsidP="000B0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11611,2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0C1D1E" w14:textId="6BC3ACC6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11504,9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1C5D96B" w14:textId="2BCB5281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11504,1</w:t>
            </w:r>
          </w:p>
        </w:tc>
      </w:tr>
      <w:tr w:rsidR="000B0B2C" w:rsidRPr="00F84A86" w14:paraId="6307BC72" w14:textId="77777777" w:rsidTr="00F84A86">
        <w:trPr>
          <w:trHeight w:val="1082"/>
          <w:jc w:val="center"/>
        </w:trPr>
        <w:tc>
          <w:tcPr>
            <w:tcW w:w="4928" w:type="dxa"/>
          </w:tcPr>
          <w:p w14:paraId="6E566967" w14:textId="735E4362" w:rsidR="000B0B2C" w:rsidRPr="00F84A86" w:rsidRDefault="000B0B2C" w:rsidP="000B0B2C">
            <w:pPr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 xml:space="preserve">Муниципальная программа «Гармонизация межнациональных отношений и профилактика экстремизма в </w:t>
            </w:r>
            <w:r w:rsidR="00CF368E" w:rsidRPr="00F84A86">
              <w:rPr>
                <w:sz w:val="24"/>
                <w:szCs w:val="24"/>
              </w:rPr>
              <w:t>муниципальном образовании Ленинградский муниципальный округ Краснодарского края</w:t>
            </w:r>
            <w:r w:rsidRPr="00F84A86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041685CA" w14:textId="370165C7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17431D" w14:textId="3858CC45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A769A3B" w14:textId="572F4B81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0B0B2C" w:rsidRPr="00F84A86" w14:paraId="6D215572" w14:textId="77777777" w:rsidTr="00F84A86">
        <w:trPr>
          <w:jc w:val="center"/>
        </w:trPr>
        <w:tc>
          <w:tcPr>
            <w:tcW w:w="4928" w:type="dxa"/>
          </w:tcPr>
          <w:p w14:paraId="3AD55AA6" w14:textId="395D6234" w:rsidR="000B0B2C" w:rsidRPr="00F84A86" w:rsidRDefault="000B0B2C" w:rsidP="000B0B2C">
            <w:pPr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lastRenderedPageBreak/>
              <w:t xml:space="preserve">Муниципальная программа «Поддержка социально ориентированных некоммерческих организаций, осуществляющих свою деятельность в </w:t>
            </w:r>
            <w:r w:rsidR="00CF368E" w:rsidRPr="00F84A86">
              <w:rPr>
                <w:sz w:val="24"/>
                <w:szCs w:val="24"/>
              </w:rPr>
              <w:t>муниципальном образовании Ленинградский муниципальный округ Краснодарского края</w:t>
            </w:r>
            <w:r w:rsidRPr="00F84A86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26036819" w14:textId="271B22FA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2017,4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BD6018" w14:textId="1B245663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2017,4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B1C70D4" w14:textId="7AA654CA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2017,4</w:t>
            </w:r>
          </w:p>
        </w:tc>
      </w:tr>
      <w:tr w:rsidR="000B0B2C" w:rsidRPr="00F84A86" w14:paraId="78B469EB" w14:textId="77777777" w:rsidTr="00F84A86">
        <w:trPr>
          <w:jc w:val="center"/>
        </w:trPr>
        <w:tc>
          <w:tcPr>
            <w:tcW w:w="4928" w:type="dxa"/>
          </w:tcPr>
          <w:p w14:paraId="32D7EDDA" w14:textId="1CB208D8" w:rsidR="000B0B2C" w:rsidRPr="00F84A86" w:rsidRDefault="000B0B2C" w:rsidP="000B0B2C">
            <w:pPr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 xml:space="preserve">Муниципальная программа «Развитие архивного дела в </w:t>
            </w:r>
            <w:r w:rsidR="00CF368E" w:rsidRPr="00F84A86">
              <w:rPr>
                <w:sz w:val="24"/>
                <w:szCs w:val="24"/>
              </w:rPr>
              <w:t>муниципальном образовании Ленинградский муниципальный округ Краснодарского края</w:t>
            </w:r>
            <w:r w:rsidRPr="00F84A86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20CC8C5A" w14:textId="4E9E39FB" w:rsidR="000B0B2C" w:rsidRPr="00F84A86" w:rsidRDefault="00F84A86" w:rsidP="000B0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4806,8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312F76" w14:textId="525F639D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4806,8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3F6A8BF" w14:textId="0A83BD98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4806,8</w:t>
            </w:r>
          </w:p>
        </w:tc>
      </w:tr>
      <w:tr w:rsidR="000B0B2C" w:rsidRPr="00F84A86" w14:paraId="49E0F7D1" w14:textId="77777777" w:rsidTr="00F84A86">
        <w:trPr>
          <w:jc w:val="center"/>
        </w:trPr>
        <w:tc>
          <w:tcPr>
            <w:tcW w:w="4928" w:type="dxa"/>
          </w:tcPr>
          <w:p w14:paraId="3C5067F7" w14:textId="6EF36061" w:rsidR="000B0B2C" w:rsidRPr="00F84A86" w:rsidRDefault="000B0B2C" w:rsidP="000B0B2C">
            <w:pPr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 xml:space="preserve">Муниципальная программа "Противодействие коррупции </w:t>
            </w:r>
            <w:r w:rsidR="00F84A86" w:rsidRPr="00F84A86">
              <w:rPr>
                <w:sz w:val="24"/>
                <w:szCs w:val="24"/>
              </w:rPr>
              <w:t>в муниципальном образовании Ленинградский муниципальный округ Краснодарского края</w:t>
            </w:r>
            <w:r w:rsidR="00F84A86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73B1317D" w14:textId="2F116453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C4828A" w14:textId="0FFD73C7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0D0EB55" w14:textId="27FE9679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F84A86" w:rsidRPr="00F84A86" w14:paraId="7F704145" w14:textId="77777777" w:rsidTr="00F84A86">
        <w:trPr>
          <w:jc w:val="center"/>
        </w:trPr>
        <w:tc>
          <w:tcPr>
            <w:tcW w:w="4928" w:type="dxa"/>
          </w:tcPr>
          <w:p w14:paraId="0280A50B" w14:textId="35490D0F" w:rsidR="00F84A86" w:rsidRPr="00F84A86" w:rsidRDefault="00F84A86" w:rsidP="000B0B2C">
            <w:pPr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>Муниципальная программа "Комплексное и устойчивое развитие в муниципальном образовании Ленинград</w:t>
            </w:r>
            <w:r>
              <w:rPr>
                <w:sz w:val="24"/>
                <w:szCs w:val="24"/>
              </w:rPr>
              <w:t>с</w:t>
            </w:r>
            <w:r w:rsidRPr="00F84A86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и</w:t>
            </w:r>
            <w:r w:rsidRPr="00F84A86">
              <w:rPr>
                <w:sz w:val="24"/>
                <w:szCs w:val="24"/>
              </w:rPr>
              <w:t>й муниципальный округ в сфере архитектуры и градостроительства"</w:t>
            </w:r>
          </w:p>
        </w:tc>
        <w:tc>
          <w:tcPr>
            <w:tcW w:w="1559" w:type="dxa"/>
            <w:vAlign w:val="center"/>
          </w:tcPr>
          <w:p w14:paraId="1C484AD9" w14:textId="1B6637C9" w:rsid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6C34FD" w14:textId="77777777" w:rsid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14:paraId="7E398355" w14:textId="77777777" w:rsid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B0B2C" w:rsidRPr="00F84A86" w14:paraId="1D51E1BB" w14:textId="77777777" w:rsidTr="00F84A86">
        <w:trPr>
          <w:jc w:val="center"/>
        </w:trPr>
        <w:tc>
          <w:tcPr>
            <w:tcW w:w="4928" w:type="dxa"/>
          </w:tcPr>
          <w:p w14:paraId="568FE1E5" w14:textId="62F9D10D" w:rsidR="000B0B2C" w:rsidRPr="00F84A86" w:rsidRDefault="000B0B2C" w:rsidP="000B0B2C">
            <w:pPr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 xml:space="preserve">Муниципальная программа «Комплексное развитие топливно-энергетического комплекса и </w:t>
            </w:r>
            <w:r w:rsidR="00F84A86">
              <w:rPr>
                <w:sz w:val="24"/>
                <w:szCs w:val="24"/>
              </w:rPr>
              <w:t>жилищно-коммунального хозяйства</w:t>
            </w:r>
            <w:r w:rsidRPr="00F84A86">
              <w:rPr>
                <w:sz w:val="24"/>
                <w:szCs w:val="24"/>
              </w:rPr>
              <w:t xml:space="preserve"> </w:t>
            </w:r>
            <w:r w:rsidR="00D7086F" w:rsidRPr="00F84A86">
              <w:rPr>
                <w:sz w:val="24"/>
                <w:szCs w:val="24"/>
              </w:rPr>
              <w:t>муниципального образования Ленинградский муниципальный округ Краснодарского края</w:t>
            </w:r>
            <w:r w:rsidRPr="00F84A86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68D9E747" w14:textId="4FE96210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13068,2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8A8DE0" w14:textId="7D39E947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39773,0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0718041" w14:textId="77777777" w:rsidR="000B0B2C" w:rsidRPr="00F84A86" w:rsidRDefault="000B0B2C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B0B2C" w:rsidRPr="00F84A86" w14:paraId="6D2259A7" w14:textId="77777777" w:rsidTr="00F84A86">
        <w:trPr>
          <w:jc w:val="center"/>
        </w:trPr>
        <w:tc>
          <w:tcPr>
            <w:tcW w:w="4928" w:type="dxa"/>
          </w:tcPr>
          <w:p w14:paraId="694D8B8A" w14:textId="22641A49" w:rsidR="000B0B2C" w:rsidRPr="00F84A86" w:rsidRDefault="000B0B2C" w:rsidP="000B0B2C">
            <w:pPr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 xml:space="preserve">Муниципальная программа </w:t>
            </w:r>
            <w:r w:rsidR="00D7086F" w:rsidRPr="00F84A86">
              <w:rPr>
                <w:sz w:val="24"/>
                <w:szCs w:val="24"/>
              </w:rPr>
              <w:t>муниципального образования Ленинградский муниципальный округ Краснодарского края</w:t>
            </w:r>
            <w:r w:rsidRPr="00F84A86">
              <w:rPr>
                <w:sz w:val="24"/>
                <w:szCs w:val="24"/>
              </w:rPr>
              <w:t xml:space="preserve"> «Обращение с твердыми коммунальными отходами на территории </w:t>
            </w:r>
            <w:r w:rsidR="00D7086F" w:rsidRPr="00F84A86">
              <w:rPr>
                <w:sz w:val="24"/>
                <w:szCs w:val="24"/>
              </w:rPr>
              <w:t>муниципального образования Ленинградский муниципальный округ Краснодарского края</w:t>
            </w:r>
            <w:r w:rsidRPr="00F84A86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5EEF12D9" w14:textId="640AC7AD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B2EB99" w14:textId="3A4951CE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5300,0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F04FB1D" w14:textId="5CFADBA2" w:rsidR="000B0B2C" w:rsidRPr="00F84A86" w:rsidRDefault="00F84A86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0B0B2C" w:rsidRPr="00F84A86" w14:paraId="05DF7161" w14:textId="77777777" w:rsidTr="00F84A86">
        <w:trPr>
          <w:jc w:val="center"/>
        </w:trPr>
        <w:tc>
          <w:tcPr>
            <w:tcW w:w="4928" w:type="dxa"/>
          </w:tcPr>
          <w:p w14:paraId="5B741214" w14:textId="7EEB1725" w:rsidR="000B0B2C" w:rsidRPr="00F84A86" w:rsidRDefault="000B0B2C" w:rsidP="000B0B2C">
            <w:pPr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 xml:space="preserve">Муниципальная программа </w:t>
            </w:r>
            <w:r w:rsidR="00D7086F" w:rsidRPr="00F84A86">
              <w:rPr>
                <w:sz w:val="24"/>
                <w:szCs w:val="24"/>
              </w:rPr>
              <w:t>муниципального образования Ленинградский муниципальный округ Краснодарского края</w:t>
            </w:r>
            <w:r w:rsidRPr="00F84A86">
              <w:rPr>
                <w:sz w:val="24"/>
                <w:szCs w:val="24"/>
              </w:rPr>
              <w:t xml:space="preserve"> «Информатизация администрации </w:t>
            </w:r>
            <w:r w:rsidR="00D7086F" w:rsidRPr="00F84A86">
              <w:rPr>
                <w:sz w:val="24"/>
                <w:szCs w:val="24"/>
              </w:rPr>
              <w:t>муниципального образования Ленинградский муниципальный округ Краснодарского края</w:t>
            </w:r>
            <w:r w:rsidRPr="00F84A86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0EE67A1C" w14:textId="2DC6BD5A" w:rsidR="000B0B2C" w:rsidRPr="00F84A86" w:rsidRDefault="001872F7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74CC7" w14:textId="15E1BD86" w:rsidR="000B0B2C" w:rsidRPr="00F84A86" w:rsidRDefault="001872F7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9000,0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6794881" w14:textId="7D4E142F" w:rsidR="000B0B2C" w:rsidRPr="00F84A86" w:rsidRDefault="001872F7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8794,5</w:t>
            </w:r>
          </w:p>
        </w:tc>
      </w:tr>
      <w:tr w:rsidR="000B0B2C" w:rsidRPr="00F84A86" w14:paraId="2158746A" w14:textId="77777777" w:rsidTr="00F84A86">
        <w:trPr>
          <w:jc w:val="center"/>
        </w:trPr>
        <w:tc>
          <w:tcPr>
            <w:tcW w:w="4928" w:type="dxa"/>
          </w:tcPr>
          <w:p w14:paraId="680D5B05" w14:textId="3AFB2672" w:rsidR="000B0B2C" w:rsidRPr="00F84A86" w:rsidRDefault="000B0B2C" w:rsidP="000B0B2C">
            <w:pPr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>Муниципальная программа "Социальная поддержка граждан</w:t>
            </w:r>
            <w:r w:rsidR="001872F7">
              <w:rPr>
                <w:sz w:val="24"/>
                <w:szCs w:val="24"/>
              </w:rPr>
              <w:t xml:space="preserve"> </w:t>
            </w:r>
            <w:r w:rsidR="001872F7" w:rsidRPr="00F84A86">
              <w:rPr>
                <w:sz w:val="24"/>
                <w:szCs w:val="24"/>
              </w:rPr>
              <w:t xml:space="preserve">в муниципальном образовании Ленинградский муниципальный округ Краснодарского края </w:t>
            </w:r>
            <w:r w:rsidRPr="00F84A86">
              <w:rPr>
                <w:sz w:val="24"/>
                <w:szCs w:val="24"/>
              </w:rPr>
              <w:t>"</w:t>
            </w:r>
          </w:p>
        </w:tc>
        <w:tc>
          <w:tcPr>
            <w:tcW w:w="1559" w:type="dxa"/>
            <w:vAlign w:val="center"/>
          </w:tcPr>
          <w:p w14:paraId="6369C547" w14:textId="6D907F45" w:rsidR="000B0B2C" w:rsidRPr="00F84A86" w:rsidRDefault="001872F7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C2154C" w14:textId="37AFBE99" w:rsidR="000B0B2C" w:rsidRPr="00F84A86" w:rsidRDefault="001872F7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1090,0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FB80304" w14:textId="755CD57E" w:rsidR="000B0B2C" w:rsidRPr="00F84A86" w:rsidRDefault="001872F7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1090,0</w:t>
            </w:r>
          </w:p>
        </w:tc>
      </w:tr>
      <w:tr w:rsidR="000B0B2C" w:rsidRPr="00A35DF7" w14:paraId="3738BFC2" w14:textId="77777777" w:rsidTr="00F84A86">
        <w:trPr>
          <w:jc w:val="center"/>
        </w:trPr>
        <w:tc>
          <w:tcPr>
            <w:tcW w:w="4928" w:type="dxa"/>
          </w:tcPr>
          <w:p w14:paraId="5976D6AE" w14:textId="017B4908" w:rsidR="000B0B2C" w:rsidRPr="00F84A86" w:rsidRDefault="000B0B2C" w:rsidP="000B0B2C">
            <w:pPr>
              <w:rPr>
                <w:sz w:val="24"/>
                <w:szCs w:val="24"/>
              </w:rPr>
            </w:pPr>
            <w:r w:rsidRPr="00F84A86">
              <w:rPr>
                <w:sz w:val="24"/>
                <w:szCs w:val="24"/>
              </w:rPr>
              <w:t>Муниципальная программа «</w:t>
            </w:r>
            <w:r w:rsidR="001872F7">
              <w:rPr>
                <w:sz w:val="24"/>
                <w:szCs w:val="24"/>
              </w:rPr>
              <w:t>Кадровая политика и р</w:t>
            </w:r>
            <w:r w:rsidRPr="00F84A86">
              <w:rPr>
                <w:sz w:val="24"/>
                <w:szCs w:val="24"/>
              </w:rPr>
              <w:t>азвитие муниципальной службы</w:t>
            </w:r>
            <w:r w:rsidR="001872F7">
              <w:rPr>
                <w:sz w:val="24"/>
                <w:szCs w:val="24"/>
              </w:rPr>
              <w:t xml:space="preserve"> администрации муниципального образования Ленинградский муниципальный округ Краснодарского края </w:t>
            </w:r>
            <w:r w:rsidRPr="00F84A86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3F16B8B0" w14:textId="08126A8D" w:rsidR="000B0B2C" w:rsidRPr="00F84A86" w:rsidRDefault="001872F7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3325,3</w:t>
            </w:r>
          </w:p>
        </w:tc>
        <w:tc>
          <w:tcPr>
            <w:tcW w:w="1701" w:type="dxa"/>
            <w:vAlign w:val="center"/>
          </w:tcPr>
          <w:p w14:paraId="65B80BDB" w14:textId="06924481" w:rsidR="000B0B2C" w:rsidRPr="00F84A86" w:rsidRDefault="001872F7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3325,3</w:t>
            </w:r>
          </w:p>
        </w:tc>
        <w:tc>
          <w:tcPr>
            <w:tcW w:w="1383" w:type="dxa"/>
            <w:vAlign w:val="center"/>
          </w:tcPr>
          <w:p w14:paraId="60ABBB2E" w14:textId="1D668FB5" w:rsidR="000B0B2C" w:rsidRPr="00F84A86" w:rsidRDefault="001872F7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3325,3</w:t>
            </w:r>
          </w:p>
        </w:tc>
      </w:tr>
      <w:tr w:rsidR="00D90B28" w:rsidRPr="00A35DF7" w14:paraId="5239C191" w14:textId="77777777" w:rsidTr="00F84A86">
        <w:trPr>
          <w:jc w:val="center"/>
        </w:trPr>
        <w:tc>
          <w:tcPr>
            <w:tcW w:w="4928" w:type="dxa"/>
          </w:tcPr>
          <w:p w14:paraId="14A19A67" w14:textId="60E3F66B" w:rsidR="00D90B28" w:rsidRPr="00F84A86" w:rsidRDefault="00D90B28" w:rsidP="000B0B2C">
            <w:pPr>
              <w:rPr>
                <w:sz w:val="24"/>
                <w:szCs w:val="24"/>
              </w:rPr>
            </w:pPr>
            <w:r w:rsidRPr="00D90B28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1559" w:type="dxa"/>
            <w:vAlign w:val="center"/>
          </w:tcPr>
          <w:p w14:paraId="16AD1CD7" w14:textId="28EBD66A" w:rsidR="00D90B28" w:rsidRDefault="00D90B28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2180,0</w:t>
            </w:r>
          </w:p>
        </w:tc>
        <w:tc>
          <w:tcPr>
            <w:tcW w:w="1701" w:type="dxa"/>
            <w:vAlign w:val="center"/>
          </w:tcPr>
          <w:p w14:paraId="0A381929" w14:textId="7BC3B194" w:rsidR="00D90B28" w:rsidRDefault="00D90B28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2180,0</w:t>
            </w:r>
          </w:p>
        </w:tc>
        <w:tc>
          <w:tcPr>
            <w:tcW w:w="1383" w:type="dxa"/>
            <w:vAlign w:val="center"/>
          </w:tcPr>
          <w:p w14:paraId="2529DE16" w14:textId="4F925B1A" w:rsidR="00D90B28" w:rsidRDefault="00D90B28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0B94" w:rsidRPr="00A35DF7" w14:paraId="1D7F06AD" w14:textId="77777777" w:rsidTr="00F84A86">
        <w:trPr>
          <w:jc w:val="center"/>
        </w:trPr>
        <w:tc>
          <w:tcPr>
            <w:tcW w:w="4928" w:type="dxa"/>
          </w:tcPr>
          <w:p w14:paraId="6139E0EF" w14:textId="38F9CFD3" w:rsidR="00BC0B94" w:rsidRPr="00D90B28" w:rsidRDefault="00BC0B94" w:rsidP="000B0B2C">
            <w:pPr>
              <w:rPr>
                <w:sz w:val="24"/>
                <w:szCs w:val="24"/>
              </w:rPr>
            </w:pPr>
            <w:r w:rsidRPr="00BC0B94">
              <w:rPr>
                <w:sz w:val="24"/>
                <w:szCs w:val="24"/>
              </w:rPr>
              <w:lastRenderedPageBreak/>
              <w:t xml:space="preserve">Муниципальная программа </w:t>
            </w:r>
            <w:r w:rsidRPr="00F84A86">
              <w:rPr>
                <w:sz w:val="24"/>
                <w:szCs w:val="24"/>
              </w:rPr>
              <w:t xml:space="preserve">Ленинградский муниципальный округ Краснодарского края </w:t>
            </w:r>
            <w:bookmarkStart w:id="5" w:name="_Hlk182237182"/>
            <w:r w:rsidRPr="00BC0B94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Формирование современной городской среды»</w:t>
            </w:r>
            <w:bookmarkEnd w:id="5"/>
            <w:r w:rsidRPr="00BC0B94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04772471" w14:textId="69B764C8" w:rsidR="00BC0B94" w:rsidRDefault="00227948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121620,5</w:t>
            </w:r>
          </w:p>
        </w:tc>
        <w:tc>
          <w:tcPr>
            <w:tcW w:w="1701" w:type="dxa"/>
            <w:vAlign w:val="center"/>
          </w:tcPr>
          <w:p w14:paraId="69BDC0F0" w14:textId="77777777" w:rsidR="00BC0B94" w:rsidRDefault="00BC0B94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2F9FB8BD" w14:textId="77777777" w:rsidR="00BC0B94" w:rsidRDefault="00BC0B94" w:rsidP="000B0B2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17214C79" w14:textId="77777777" w:rsidR="000B0B2C" w:rsidRPr="00A35DF7" w:rsidRDefault="000B0B2C" w:rsidP="000B0B2C">
      <w:pPr>
        <w:rPr>
          <w:highlight w:val="yellow"/>
        </w:rPr>
      </w:pPr>
    </w:p>
    <w:p w14:paraId="32EF5A62" w14:textId="0ED3FFD9" w:rsidR="004C3714" w:rsidRPr="008B0FA2" w:rsidRDefault="004C3714" w:rsidP="004C3714">
      <w:pPr>
        <w:spacing w:line="360" w:lineRule="auto"/>
        <w:jc w:val="center"/>
        <w:rPr>
          <w:szCs w:val="28"/>
        </w:rPr>
      </w:pPr>
      <w:r w:rsidRPr="008B0FA2">
        <w:rPr>
          <w:szCs w:val="28"/>
        </w:rPr>
        <w:t xml:space="preserve">«Развитие образования </w:t>
      </w:r>
    </w:p>
    <w:p w14:paraId="236B27A9" w14:textId="1AA40C24" w:rsidR="004C3714" w:rsidRPr="008B0FA2" w:rsidRDefault="004C3714" w:rsidP="004C3714">
      <w:pPr>
        <w:spacing w:line="360" w:lineRule="auto"/>
        <w:jc w:val="center"/>
        <w:rPr>
          <w:szCs w:val="28"/>
        </w:rPr>
      </w:pPr>
      <w:r w:rsidRPr="008B0FA2">
        <w:rPr>
          <w:szCs w:val="28"/>
        </w:rPr>
        <w:t xml:space="preserve">в </w:t>
      </w:r>
      <w:r w:rsidR="00CF368E" w:rsidRPr="008B0FA2">
        <w:rPr>
          <w:szCs w:val="28"/>
        </w:rPr>
        <w:t>муниципальном образовании Ленинградский муниципальный округ Краснодарского края</w:t>
      </w:r>
      <w:r w:rsidRPr="008B0FA2">
        <w:rPr>
          <w:szCs w:val="28"/>
        </w:rPr>
        <w:t>»</w:t>
      </w:r>
    </w:p>
    <w:p w14:paraId="60DD51DD" w14:textId="1B88F101" w:rsidR="004C3714" w:rsidRPr="008B0FA2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8B0FA2">
        <w:rPr>
          <w:szCs w:val="28"/>
        </w:rPr>
        <w:t xml:space="preserve">Расходы на реализацию муниципальной программы «Развитие образования в </w:t>
      </w:r>
      <w:r w:rsidR="00CF368E" w:rsidRPr="008B0FA2">
        <w:rPr>
          <w:szCs w:val="28"/>
        </w:rPr>
        <w:t>муниципальном образовании Ленинградский муниципальный округ Краснодарского края</w:t>
      </w:r>
      <w:r w:rsidRPr="008B0FA2">
        <w:rPr>
          <w:szCs w:val="28"/>
        </w:rPr>
        <w:t xml:space="preserve">» на </w:t>
      </w:r>
      <w:r w:rsidR="00D7086F" w:rsidRPr="008B0FA2">
        <w:rPr>
          <w:szCs w:val="28"/>
        </w:rPr>
        <w:t>2025</w:t>
      </w:r>
      <w:r w:rsidRPr="008B0FA2">
        <w:rPr>
          <w:szCs w:val="28"/>
        </w:rPr>
        <w:t xml:space="preserve"> год предусматриваются в сумме </w:t>
      </w:r>
      <w:r w:rsidR="008B0FA2" w:rsidRPr="008B0FA2">
        <w:rPr>
          <w:szCs w:val="28"/>
        </w:rPr>
        <w:t>1666225,0</w:t>
      </w:r>
      <w:r w:rsidRPr="008B0FA2">
        <w:rPr>
          <w:szCs w:val="28"/>
        </w:rPr>
        <w:t xml:space="preserve"> тыс. рублей, в том числе:</w:t>
      </w:r>
    </w:p>
    <w:p w14:paraId="3125F747" w14:textId="498E8CD5" w:rsidR="004C3714" w:rsidRPr="008B0FA2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8B0FA2">
        <w:rPr>
          <w:szCs w:val="28"/>
        </w:rPr>
        <w:t xml:space="preserve">-на обеспечение государственных гарантий реализации прав на получение общедоступного и бесплатного образования (общее и дошкольное образование) – </w:t>
      </w:r>
      <w:r w:rsidR="008B0FA2">
        <w:rPr>
          <w:szCs w:val="28"/>
        </w:rPr>
        <w:t>967816,2</w:t>
      </w:r>
      <w:r w:rsidRPr="008B0FA2">
        <w:rPr>
          <w:szCs w:val="28"/>
        </w:rPr>
        <w:t xml:space="preserve"> тыс. рублей;</w:t>
      </w:r>
    </w:p>
    <w:p w14:paraId="188C338A" w14:textId="48DD96E5" w:rsidR="004C3714" w:rsidRPr="008B0FA2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8B0FA2">
        <w:rPr>
          <w:szCs w:val="28"/>
        </w:rPr>
        <w:t xml:space="preserve">-на осуществление переданных отдельных полномочий Краснодарского края на выплату компенсации размера родительской платы за присмотр и уход за детьми в муниципальных образовательных организациях, реализующих общеобразовательную программу дошкольного образования – </w:t>
      </w:r>
      <w:r w:rsidR="008B0FA2" w:rsidRPr="008B0FA2">
        <w:rPr>
          <w:szCs w:val="28"/>
        </w:rPr>
        <w:t>7220,8</w:t>
      </w:r>
      <w:r w:rsidRPr="008B0FA2">
        <w:rPr>
          <w:szCs w:val="28"/>
        </w:rPr>
        <w:t xml:space="preserve"> тыс. рублей. Компенсация предусмотрена в размере 20 процентов среднего размера родительской планы на первого ребенка в семье, 50 процентов  - на второго ребенка в семье и 70 процентов на третьего ребенка. Общее количество детей, для которых предусмотрена компенсация составит </w:t>
      </w:r>
      <w:r w:rsidR="008B0FA2" w:rsidRPr="008B0FA2">
        <w:rPr>
          <w:szCs w:val="28"/>
        </w:rPr>
        <w:t>2524</w:t>
      </w:r>
      <w:r w:rsidRPr="008B0FA2">
        <w:rPr>
          <w:szCs w:val="28"/>
        </w:rPr>
        <w:t xml:space="preserve"> ребенк</w:t>
      </w:r>
      <w:r w:rsidR="008B0FA2" w:rsidRPr="008B0FA2">
        <w:rPr>
          <w:szCs w:val="28"/>
        </w:rPr>
        <w:t>а</w:t>
      </w:r>
      <w:r w:rsidRPr="008B0FA2">
        <w:rPr>
          <w:szCs w:val="28"/>
        </w:rPr>
        <w:t>;</w:t>
      </w:r>
    </w:p>
    <w:p w14:paraId="55A1F951" w14:textId="3852557E" w:rsidR="004C3714" w:rsidRPr="008B0FA2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8B0FA2">
        <w:rPr>
          <w:szCs w:val="28"/>
        </w:rPr>
        <w:t xml:space="preserve">-на 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 – </w:t>
      </w:r>
      <w:r w:rsidR="008B0FA2">
        <w:rPr>
          <w:szCs w:val="28"/>
        </w:rPr>
        <w:t>15252,0</w:t>
      </w:r>
      <w:r w:rsidRPr="008B0FA2">
        <w:rPr>
          <w:szCs w:val="28"/>
        </w:rPr>
        <w:t xml:space="preserve"> тыс. рублей. Количество получателей компенсации расходов по оплате жилых помещений, отопления и освещения  составляет </w:t>
      </w:r>
      <w:r w:rsidR="008B0FA2">
        <w:rPr>
          <w:szCs w:val="28"/>
        </w:rPr>
        <w:t>1091</w:t>
      </w:r>
      <w:r w:rsidRPr="008B0FA2">
        <w:rPr>
          <w:szCs w:val="28"/>
        </w:rPr>
        <w:t xml:space="preserve"> человек;</w:t>
      </w:r>
    </w:p>
    <w:p w14:paraId="41E67D81" w14:textId="637E36A4" w:rsidR="004C3714" w:rsidRPr="00A6478E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A6478E">
        <w:rPr>
          <w:szCs w:val="28"/>
        </w:rPr>
        <w:t xml:space="preserve">-на осуществление отдельных государственных полномочий по обеспечению льготным питанием учащихся из многодетных семей в </w:t>
      </w:r>
      <w:r w:rsidRPr="00A6478E">
        <w:rPr>
          <w:szCs w:val="28"/>
        </w:rPr>
        <w:lastRenderedPageBreak/>
        <w:t xml:space="preserve">муниципальных общеобразовательных организациях – </w:t>
      </w:r>
      <w:r w:rsidR="00A6478E" w:rsidRPr="00A6478E">
        <w:rPr>
          <w:szCs w:val="28"/>
        </w:rPr>
        <w:t>10612,6</w:t>
      </w:r>
      <w:r w:rsidRPr="00A6478E">
        <w:rPr>
          <w:szCs w:val="28"/>
        </w:rPr>
        <w:t xml:space="preserve"> тыс. рублей. Питание получат </w:t>
      </w:r>
      <w:r w:rsidR="00A6478E" w:rsidRPr="00A6478E">
        <w:rPr>
          <w:szCs w:val="28"/>
        </w:rPr>
        <w:t>506</w:t>
      </w:r>
      <w:r w:rsidRPr="00A6478E">
        <w:rPr>
          <w:szCs w:val="28"/>
        </w:rPr>
        <w:t xml:space="preserve"> </w:t>
      </w:r>
      <w:r w:rsidR="00A6478E" w:rsidRPr="00A6478E">
        <w:rPr>
          <w:szCs w:val="28"/>
        </w:rPr>
        <w:t>учащихся</w:t>
      </w:r>
      <w:r w:rsidRPr="00A6478E">
        <w:rPr>
          <w:szCs w:val="28"/>
        </w:rPr>
        <w:t>;</w:t>
      </w:r>
    </w:p>
    <w:p w14:paraId="426998FA" w14:textId="22EF5796" w:rsidR="004C3714" w:rsidRPr="00482B7E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482B7E">
        <w:rPr>
          <w:szCs w:val="28"/>
        </w:rPr>
        <w:t xml:space="preserve">-на организацию бесплатного горячего питания обучающихся общеобразовательных учреждений будет направлено </w:t>
      </w:r>
      <w:r w:rsidR="00482B7E" w:rsidRPr="00482B7E">
        <w:rPr>
          <w:szCs w:val="28"/>
        </w:rPr>
        <w:t>58512,2</w:t>
      </w:r>
      <w:r w:rsidRPr="00482B7E">
        <w:rPr>
          <w:szCs w:val="28"/>
        </w:rPr>
        <w:t xml:space="preserve"> тыс. рублей</w:t>
      </w:r>
      <w:r w:rsidR="00482B7E" w:rsidRPr="00482B7E">
        <w:rPr>
          <w:szCs w:val="28"/>
        </w:rPr>
        <w:t xml:space="preserve"> (на условиях софинансирования с бюджетом Краснодарского края)</w:t>
      </w:r>
      <w:r w:rsidRPr="00482B7E">
        <w:rPr>
          <w:szCs w:val="28"/>
        </w:rPr>
        <w:t>, из которых:</w:t>
      </w:r>
    </w:p>
    <w:p w14:paraId="681E83DD" w14:textId="4FA34173" w:rsidR="004C3714" w:rsidRPr="00482B7E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482B7E">
        <w:rPr>
          <w:szCs w:val="28"/>
        </w:rPr>
        <w:t xml:space="preserve">для учащихся, получающих начальное общее образование – </w:t>
      </w:r>
      <w:r w:rsidR="00482B7E" w:rsidRPr="00482B7E">
        <w:rPr>
          <w:szCs w:val="28"/>
        </w:rPr>
        <w:t>38353,2</w:t>
      </w:r>
      <w:r w:rsidRPr="00482B7E">
        <w:rPr>
          <w:szCs w:val="28"/>
        </w:rPr>
        <w:t xml:space="preserve"> тыс. рублей</w:t>
      </w:r>
      <w:r w:rsidR="00482B7E" w:rsidRPr="00482B7E">
        <w:rPr>
          <w:szCs w:val="28"/>
        </w:rPr>
        <w:t>;</w:t>
      </w:r>
      <w:r w:rsidRPr="00482B7E">
        <w:rPr>
          <w:szCs w:val="28"/>
        </w:rPr>
        <w:t xml:space="preserve"> </w:t>
      </w:r>
    </w:p>
    <w:p w14:paraId="75B59557" w14:textId="02403CD4" w:rsidR="004C3714" w:rsidRPr="00482B7E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482B7E">
        <w:rPr>
          <w:szCs w:val="28"/>
        </w:rPr>
        <w:t xml:space="preserve">для детей инвалидов  - </w:t>
      </w:r>
      <w:r w:rsidR="00DA107C" w:rsidRPr="00482B7E">
        <w:rPr>
          <w:szCs w:val="28"/>
        </w:rPr>
        <w:t>909,7</w:t>
      </w:r>
      <w:r w:rsidRPr="00482B7E">
        <w:rPr>
          <w:szCs w:val="28"/>
        </w:rPr>
        <w:t xml:space="preserve"> тыс. рублей;</w:t>
      </w:r>
    </w:p>
    <w:p w14:paraId="522F2590" w14:textId="3AB6794A" w:rsidR="004C3714" w:rsidRPr="00482B7E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482B7E">
        <w:rPr>
          <w:szCs w:val="28"/>
        </w:rPr>
        <w:t xml:space="preserve">для обучающихся с ограниченными возможностями здоровья – </w:t>
      </w:r>
      <w:r w:rsidR="00482B7E" w:rsidRPr="00482B7E">
        <w:rPr>
          <w:szCs w:val="28"/>
        </w:rPr>
        <w:t>19249,3</w:t>
      </w:r>
      <w:r w:rsidRPr="00482B7E">
        <w:rPr>
          <w:szCs w:val="28"/>
        </w:rPr>
        <w:t xml:space="preserve"> тыс. рублей;  </w:t>
      </w:r>
    </w:p>
    <w:p w14:paraId="75C0E1FF" w14:textId="37094C6B" w:rsidR="004C3714" w:rsidRPr="00A6478E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A6478E">
        <w:rPr>
          <w:szCs w:val="28"/>
        </w:rPr>
        <w:t xml:space="preserve">-на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– </w:t>
      </w:r>
      <w:r w:rsidR="00A6478E" w:rsidRPr="00A6478E">
        <w:rPr>
          <w:szCs w:val="28"/>
        </w:rPr>
        <w:t>25154,6</w:t>
      </w:r>
      <w:r w:rsidRPr="00A6478E">
        <w:rPr>
          <w:szCs w:val="28"/>
        </w:rPr>
        <w:t xml:space="preserve"> тыс. рублей. Прогнозируемая численность педагогических работников, получающих вознаграждение за классное руководство в размере 5000,0 рублей в месяц</w:t>
      </w:r>
      <w:r w:rsidR="002C7FCF">
        <w:rPr>
          <w:szCs w:val="28"/>
        </w:rPr>
        <w:t xml:space="preserve"> (расчетная сумма)</w:t>
      </w:r>
      <w:r w:rsidRPr="00A6478E">
        <w:rPr>
          <w:szCs w:val="28"/>
        </w:rPr>
        <w:t>, составляет 32</w:t>
      </w:r>
      <w:r w:rsidR="00A6478E" w:rsidRPr="00A6478E">
        <w:rPr>
          <w:szCs w:val="28"/>
        </w:rPr>
        <w:t>1</w:t>
      </w:r>
      <w:r w:rsidRPr="00A6478E">
        <w:rPr>
          <w:szCs w:val="28"/>
        </w:rPr>
        <w:t xml:space="preserve"> человек;</w:t>
      </w:r>
    </w:p>
    <w:p w14:paraId="03AAE7EE" w14:textId="0E161E05" w:rsidR="004C3714" w:rsidRPr="00482B7E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482B7E">
        <w:rPr>
          <w:szCs w:val="28"/>
        </w:rPr>
        <w:t xml:space="preserve">-на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– </w:t>
      </w:r>
      <w:r w:rsidR="00482B7E" w:rsidRPr="00482B7E">
        <w:rPr>
          <w:szCs w:val="28"/>
        </w:rPr>
        <w:t>1989,9</w:t>
      </w:r>
      <w:r w:rsidRPr="00482B7E">
        <w:rPr>
          <w:szCs w:val="28"/>
        </w:rPr>
        <w:t xml:space="preserve"> тыс. рублей;</w:t>
      </w:r>
    </w:p>
    <w:p w14:paraId="4E904557" w14:textId="1ABD03E7" w:rsidR="004C3714" w:rsidRPr="00A6478E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A6478E">
        <w:rPr>
          <w:szCs w:val="28"/>
        </w:rPr>
        <w:t xml:space="preserve"> - на обеспечение отдыха детей в каникулярное время в профильных лагерях, организованных муниципальными общеобразовательными организациями Краснодарского края – </w:t>
      </w:r>
      <w:r w:rsidR="00A6478E" w:rsidRPr="00A6478E">
        <w:rPr>
          <w:szCs w:val="28"/>
        </w:rPr>
        <w:t>5155,9</w:t>
      </w:r>
      <w:r w:rsidRPr="00A6478E">
        <w:rPr>
          <w:szCs w:val="28"/>
        </w:rPr>
        <w:t xml:space="preserve"> тыс. рублей;</w:t>
      </w:r>
    </w:p>
    <w:p w14:paraId="78D3268E" w14:textId="7CE64373" w:rsidR="004C3714" w:rsidRPr="004579F6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4579F6">
        <w:rPr>
          <w:szCs w:val="28"/>
        </w:rPr>
        <w:t>на выполнение муниципальных заданий 2</w:t>
      </w:r>
      <w:r w:rsidR="004579F6">
        <w:rPr>
          <w:szCs w:val="28"/>
        </w:rPr>
        <w:t>5</w:t>
      </w:r>
      <w:r w:rsidRPr="004579F6">
        <w:rPr>
          <w:szCs w:val="28"/>
        </w:rPr>
        <w:t xml:space="preserve"> муниципальным дошкольным образовательным учреждениям, общеобразовательным учреждениям (20 школ), учреждениям дополнительного образования выделено </w:t>
      </w:r>
      <w:r w:rsidR="004579F6" w:rsidRPr="004579F6">
        <w:rPr>
          <w:szCs w:val="28"/>
        </w:rPr>
        <w:t>349528,7</w:t>
      </w:r>
      <w:r w:rsidRPr="004579F6">
        <w:rPr>
          <w:szCs w:val="28"/>
        </w:rPr>
        <w:t xml:space="preserve"> тыс. рублей, из которых </w:t>
      </w:r>
      <w:r w:rsidR="004579F6" w:rsidRPr="004579F6">
        <w:rPr>
          <w:szCs w:val="28"/>
        </w:rPr>
        <w:t>47482,3</w:t>
      </w:r>
      <w:r w:rsidRPr="004579F6">
        <w:rPr>
          <w:szCs w:val="28"/>
        </w:rPr>
        <w:t xml:space="preserve"> тыс. рублей будут направлены на питание воспитанников детских садов;</w:t>
      </w:r>
    </w:p>
    <w:p w14:paraId="55E41010" w14:textId="77777777" w:rsidR="00BD7A8D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BD7A8D">
        <w:rPr>
          <w:szCs w:val="28"/>
        </w:rPr>
        <w:t>в рамках реализация мер по популяризации среди детей и молодёжи научно-образовательной, творческой и спортивной деятельности, выявление талантливой молодёжи предусмотрено</w:t>
      </w:r>
      <w:r w:rsidR="00BD7A8D">
        <w:rPr>
          <w:szCs w:val="28"/>
        </w:rPr>
        <w:t>:</w:t>
      </w:r>
    </w:p>
    <w:p w14:paraId="577B1E8E" w14:textId="71E796FA" w:rsidR="004C3714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BD7A8D">
        <w:rPr>
          <w:szCs w:val="28"/>
        </w:rPr>
        <w:lastRenderedPageBreak/>
        <w:t xml:space="preserve">предоставление стипендии главы муниципального образования для одаренных обучающихся муниципальных общеобразовательных организаций в размере 1000,0 рублей в месяц на общую сумму </w:t>
      </w:r>
      <w:r w:rsidR="00BD7A8D" w:rsidRPr="00BD7A8D">
        <w:rPr>
          <w:szCs w:val="28"/>
        </w:rPr>
        <w:t>315</w:t>
      </w:r>
      <w:r w:rsidRPr="00BD7A8D">
        <w:rPr>
          <w:szCs w:val="28"/>
        </w:rPr>
        <w:t xml:space="preserve"> тыс. рублей;</w:t>
      </w:r>
      <w:r w:rsidRPr="00BD7A8D">
        <w:rPr>
          <w:szCs w:val="28"/>
        </w:rPr>
        <w:tab/>
      </w:r>
    </w:p>
    <w:p w14:paraId="5C97E7D5" w14:textId="2D1F6116" w:rsidR="00BD7A8D" w:rsidRDefault="00BD7A8D" w:rsidP="004C3714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 xml:space="preserve">оказание мер социальной поддержки студентам организаций профессионального образования по направления подготовки «Образование и педагогика», заключившим договор целевого обучения с муниципальной образовательной организацией на сумму 600,0 тыс. рублей; </w:t>
      </w:r>
    </w:p>
    <w:p w14:paraId="48EE1C46" w14:textId="1F70CDE5" w:rsidR="00BD7A8D" w:rsidRDefault="00BD7A8D" w:rsidP="004C3714">
      <w:pPr>
        <w:spacing w:line="360" w:lineRule="auto"/>
        <w:ind w:firstLine="851"/>
        <w:jc w:val="both"/>
        <w:rPr>
          <w:szCs w:val="28"/>
        </w:rPr>
      </w:pPr>
      <w:r w:rsidRPr="00BD7A8D">
        <w:rPr>
          <w:szCs w:val="28"/>
        </w:rPr>
        <w:t>проведение мероприятий на муниципальном уровне</w:t>
      </w:r>
      <w:r>
        <w:rPr>
          <w:szCs w:val="28"/>
        </w:rPr>
        <w:t>,</w:t>
      </w:r>
      <w:r w:rsidRPr="00BD7A8D">
        <w:rPr>
          <w:szCs w:val="28"/>
        </w:rPr>
        <w:t xml:space="preserve"> обеспечивающ</w:t>
      </w:r>
      <w:r>
        <w:rPr>
          <w:szCs w:val="28"/>
        </w:rPr>
        <w:t>их</w:t>
      </w:r>
      <w:r w:rsidRPr="00BD7A8D">
        <w:rPr>
          <w:szCs w:val="28"/>
        </w:rPr>
        <w:t xml:space="preserve"> формирование гражданской идентичности</w:t>
      </w:r>
      <w:r>
        <w:rPr>
          <w:szCs w:val="28"/>
        </w:rPr>
        <w:t xml:space="preserve"> – 1765,0 тыс. рублей;</w:t>
      </w:r>
    </w:p>
    <w:p w14:paraId="295008ED" w14:textId="3EF6A102" w:rsidR="004C3714" w:rsidRPr="00BD7A8D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BD7A8D">
        <w:rPr>
          <w:szCs w:val="28"/>
        </w:rPr>
        <w:t xml:space="preserve">на предоставление дополнительных мер социальной поддержки в виде частичной оплаты стоимости питания и обеспечение молоком и молочными продуктами обучающихся муниципальных общеобразовательных учреждений определены средства в сумме </w:t>
      </w:r>
      <w:r w:rsidR="00BD7A8D" w:rsidRPr="00BD7A8D">
        <w:rPr>
          <w:szCs w:val="28"/>
        </w:rPr>
        <w:t>3994,4</w:t>
      </w:r>
      <w:r w:rsidRPr="00BD7A8D">
        <w:rPr>
          <w:szCs w:val="28"/>
        </w:rPr>
        <w:t xml:space="preserve"> тыс. рублей;</w:t>
      </w:r>
    </w:p>
    <w:p w14:paraId="7E732FAE" w14:textId="77777777" w:rsidR="004C3714" w:rsidRPr="00BD7A8D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BD7A8D">
        <w:rPr>
          <w:szCs w:val="28"/>
        </w:rPr>
        <w:t>оплата за услуги по обеспечению бесплатным горячим питанием:</w:t>
      </w:r>
    </w:p>
    <w:p w14:paraId="23F92045" w14:textId="0A14DC39" w:rsidR="004C3714" w:rsidRPr="00BD7A8D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BD7A8D">
        <w:rPr>
          <w:szCs w:val="28"/>
        </w:rPr>
        <w:t xml:space="preserve">- обучающихся, получающих начальное общее образование в муниципальных образовательных организациях запланирована в размере </w:t>
      </w:r>
      <w:r w:rsidR="00BD7A8D" w:rsidRPr="00BD7A8D">
        <w:rPr>
          <w:szCs w:val="28"/>
        </w:rPr>
        <w:t>13009,5</w:t>
      </w:r>
      <w:r w:rsidRPr="00BD7A8D">
        <w:rPr>
          <w:szCs w:val="28"/>
        </w:rPr>
        <w:t xml:space="preserve"> тыс. рублей, </w:t>
      </w:r>
    </w:p>
    <w:p w14:paraId="2757CCDC" w14:textId="0434E39A" w:rsidR="004C3714" w:rsidRPr="00BD7A8D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BD7A8D">
        <w:rPr>
          <w:szCs w:val="28"/>
        </w:rPr>
        <w:t xml:space="preserve">- обучающихся в общеобразовательных организациях детей с ОВЗ </w:t>
      </w:r>
      <w:r w:rsidR="00BD7A8D" w:rsidRPr="00BD7A8D">
        <w:rPr>
          <w:szCs w:val="28"/>
        </w:rPr>
        <w:t>563,1</w:t>
      </w:r>
      <w:r w:rsidRPr="00BD7A8D">
        <w:rPr>
          <w:szCs w:val="28"/>
        </w:rPr>
        <w:t xml:space="preserve"> тыс. рублей; </w:t>
      </w:r>
    </w:p>
    <w:p w14:paraId="6E5AECEF" w14:textId="06BC1D8C" w:rsidR="004C3714" w:rsidRPr="00BD7A8D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BD7A8D">
        <w:rPr>
          <w:szCs w:val="28"/>
        </w:rPr>
        <w:t xml:space="preserve">- обучающихся детей – инвалидов </w:t>
      </w:r>
      <w:r w:rsidR="00BD7A8D" w:rsidRPr="00BD7A8D">
        <w:rPr>
          <w:szCs w:val="28"/>
        </w:rPr>
        <w:t>510,8</w:t>
      </w:r>
      <w:r w:rsidRPr="00BD7A8D">
        <w:rPr>
          <w:szCs w:val="28"/>
        </w:rPr>
        <w:t xml:space="preserve"> тыс. рублей;</w:t>
      </w:r>
    </w:p>
    <w:p w14:paraId="314084EF" w14:textId="77777777" w:rsidR="004C3714" w:rsidRPr="00482B7E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482B7E">
        <w:rPr>
          <w:szCs w:val="28"/>
        </w:rPr>
        <w:t>в целях 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 в бюджете предусмотрены средства:</w:t>
      </w:r>
    </w:p>
    <w:p w14:paraId="1338A543" w14:textId="15C9905D" w:rsidR="004C3714" w:rsidRPr="00482B7E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482B7E">
        <w:rPr>
          <w:szCs w:val="28"/>
        </w:rPr>
        <w:t>- на единовременную денежную выплату молодым педагогам муниципальных образовательных организаций</w:t>
      </w:r>
      <w:r w:rsidR="00482B7E" w:rsidRPr="00482B7E">
        <w:rPr>
          <w:szCs w:val="28"/>
        </w:rPr>
        <w:t xml:space="preserve"> </w:t>
      </w:r>
      <w:r w:rsidRPr="00482B7E">
        <w:rPr>
          <w:szCs w:val="28"/>
        </w:rPr>
        <w:t xml:space="preserve">на общую сумму </w:t>
      </w:r>
      <w:r w:rsidR="00482B7E" w:rsidRPr="00482B7E">
        <w:rPr>
          <w:szCs w:val="28"/>
        </w:rPr>
        <w:t>933,5</w:t>
      </w:r>
      <w:r w:rsidRPr="00482B7E">
        <w:rPr>
          <w:szCs w:val="28"/>
        </w:rPr>
        <w:t xml:space="preserve"> тыс. рублей;</w:t>
      </w:r>
    </w:p>
    <w:p w14:paraId="7F28A60C" w14:textId="77777777" w:rsidR="004C3714" w:rsidRPr="00482B7E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482B7E">
        <w:rPr>
          <w:szCs w:val="28"/>
        </w:rPr>
        <w:t>- на ежегодную выплату к началу учебного года руководителям общеобразовательных учреждений и их заместителям на сумму 471,7 тыс. рублей;</w:t>
      </w:r>
    </w:p>
    <w:p w14:paraId="557708BA" w14:textId="14003416" w:rsidR="004C3714" w:rsidRPr="001044B8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1044B8">
        <w:rPr>
          <w:szCs w:val="28"/>
        </w:rPr>
        <w:lastRenderedPageBreak/>
        <w:t xml:space="preserve">для обеспечения развития сети и инфраструктуры образовательных организаций, обеспечивающих доступ населения </w:t>
      </w:r>
      <w:r w:rsidR="00D7086F" w:rsidRPr="001044B8">
        <w:rPr>
          <w:szCs w:val="28"/>
        </w:rPr>
        <w:t>муниципального образования Ленинградский муниципальный округ Краснодарского края</w:t>
      </w:r>
      <w:r w:rsidRPr="001044B8">
        <w:rPr>
          <w:szCs w:val="28"/>
        </w:rPr>
        <w:t xml:space="preserve"> к качественным услугам общего образования и дополнительного образования детей предусмотрено </w:t>
      </w:r>
      <w:r w:rsidR="001044B8" w:rsidRPr="001044B8">
        <w:rPr>
          <w:szCs w:val="28"/>
        </w:rPr>
        <w:t>129496,3</w:t>
      </w:r>
      <w:r w:rsidRPr="001044B8">
        <w:rPr>
          <w:szCs w:val="28"/>
        </w:rPr>
        <w:t xml:space="preserve"> тыс. рублей на проведение капитального и текущего ремонта зданий и сооружений, благоустройства территорий</w:t>
      </w:r>
      <w:r w:rsidR="001044B8">
        <w:rPr>
          <w:szCs w:val="28"/>
        </w:rPr>
        <w:t>, из которых 127966,3 тыс. рублей будет направлено на проведение капитального ремонта муниципального бюджетного общеобразовательного учреждения средней общеобраз</w:t>
      </w:r>
      <w:r w:rsidR="004579F6">
        <w:rPr>
          <w:szCs w:val="28"/>
        </w:rPr>
        <w:t>о</w:t>
      </w:r>
      <w:r w:rsidR="001044B8">
        <w:rPr>
          <w:szCs w:val="28"/>
        </w:rPr>
        <w:t>вательной школы № 3 имени П.А. Любченко станицы Крыловской</w:t>
      </w:r>
      <w:r w:rsidRPr="001044B8">
        <w:rPr>
          <w:szCs w:val="28"/>
        </w:rPr>
        <w:t>;</w:t>
      </w:r>
    </w:p>
    <w:p w14:paraId="5296B6D7" w14:textId="68EA2338" w:rsidR="004C3714" w:rsidRPr="00482B7E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482B7E">
        <w:rPr>
          <w:szCs w:val="28"/>
        </w:rPr>
        <w:t xml:space="preserve">в рамках организации полезной занятости детей и подростков предусмотрены ассигнования в сумме </w:t>
      </w:r>
      <w:r w:rsidR="00482B7E" w:rsidRPr="00482B7E">
        <w:rPr>
          <w:szCs w:val="28"/>
        </w:rPr>
        <w:t>2911,2</w:t>
      </w:r>
      <w:r w:rsidRPr="00482B7E">
        <w:rPr>
          <w:szCs w:val="28"/>
        </w:rPr>
        <w:t xml:space="preserve"> тыс. рублей на проведение  мероприятий оздоровительной кампании детей;</w:t>
      </w:r>
    </w:p>
    <w:p w14:paraId="7AF125D3" w14:textId="42DFE9DA" w:rsidR="004C3714" w:rsidRPr="00482B7E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482B7E">
        <w:rPr>
          <w:szCs w:val="28"/>
        </w:rPr>
        <w:t xml:space="preserve">на обеспечение функций управления образования и трех казенных учреждений выделено </w:t>
      </w:r>
      <w:r w:rsidR="00482B7E" w:rsidRPr="00482B7E">
        <w:rPr>
          <w:szCs w:val="28"/>
        </w:rPr>
        <w:t>70317,9</w:t>
      </w:r>
      <w:r w:rsidRPr="00482B7E">
        <w:rPr>
          <w:szCs w:val="28"/>
        </w:rPr>
        <w:t xml:space="preserve"> тыс. рублей.</w:t>
      </w:r>
    </w:p>
    <w:p w14:paraId="2BB617E1" w14:textId="36D6273F" w:rsidR="004C3714" w:rsidRPr="00C71138" w:rsidRDefault="004C3714" w:rsidP="004C3714">
      <w:pPr>
        <w:spacing w:line="360" w:lineRule="auto"/>
        <w:jc w:val="center"/>
        <w:rPr>
          <w:color w:val="000000"/>
          <w:szCs w:val="28"/>
        </w:rPr>
      </w:pPr>
      <w:r w:rsidRPr="00C71138">
        <w:rPr>
          <w:color w:val="000000"/>
          <w:szCs w:val="28"/>
        </w:rPr>
        <w:t xml:space="preserve">«Обеспечение безопасности населения </w:t>
      </w:r>
      <w:r w:rsidR="00D7086F" w:rsidRPr="00C71138">
        <w:rPr>
          <w:color w:val="000000"/>
          <w:szCs w:val="28"/>
        </w:rPr>
        <w:t>муниципального образования Ленинградский муниципальный округ Краснодарского края</w:t>
      </w:r>
      <w:r w:rsidRPr="00C71138">
        <w:rPr>
          <w:color w:val="000000"/>
          <w:szCs w:val="28"/>
        </w:rPr>
        <w:t>»</w:t>
      </w:r>
    </w:p>
    <w:p w14:paraId="03BED966" w14:textId="57B0A75B" w:rsidR="004C3714" w:rsidRPr="004444FC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4444FC">
        <w:rPr>
          <w:color w:val="000000"/>
          <w:szCs w:val="28"/>
        </w:rPr>
        <w:t xml:space="preserve">По муниципальной программе «Обеспечение безопасности населения </w:t>
      </w:r>
      <w:r w:rsidR="00D7086F" w:rsidRPr="004444FC">
        <w:rPr>
          <w:color w:val="000000"/>
          <w:szCs w:val="28"/>
        </w:rPr>
        <w:t>муниципального образования Ленинградский муниципальный округ Краснодарского края</w:t>
      </w:r>
      <w:r w:rsidRPr="004444FC">
        <w:rPr>
          <w:color w:val="000000"/>
          <w:szCs w:val="28"/>
        </w:rPr>
        <w:t xml:space="preserve">» финансирование предусмотрено на обеспечение деятельности муниципального </w:t>
      </w:r>
      <w:r w:rsidR="00C71138" w:rsidRPr="004444FC">
        <w:rPr>
          <w:color w:val="000000"/>
          <w:szCs w:val="28"/>
        </w:rPr>
        <w:t xml:space="preserve">казенного </w:t>
      </w:r>
      <w:r w:rsidRPr="004444FC">
        <w:rPr>
          <w:color w:val="000000"/>
          <w:szCs w:val="28"/>
        </w:rPr>
        <w:t>учреждения</w:t>
      </w:r>
      <w:r w:rsidR="00C71138" w:rsidRPr="004444FC">
        <w:rPr>
          <w:color w:val="000000"/>
          <w:szCs w:val="28"/>
        </w:rPr>
        <w:t xml:space="preserve"> «</w:t>
      </w:r>
      <w:r w:rsidRPr="004444FC">
        <w:rPr>
          <w:color w:val="000000"/>
          <w:szCs w:val="28"/>
        </w:rPr>
        <w:t>Аварийно-спасательное формирование</w:t>
      </w:r>
      <w:r w:rsidR="00C71138" w:rsidRPr="004444FC">
        <w:rPr>
          <w:color w:val="000000"/>
          <w:szCs w:val="28"/>
        </w:rPr>
        <w:t>»</w:t>
      </w:r>
      <w:r w:rsidRPr="004444FC">
        <w:rPr>
          <w:color w:val="000000"/>
          <w:szCs w:val="28"/>
        </w:rPr>
        <w:t xml:space="preserve"> на о</w:t>
      </w:r>
      <w:r w:rsidRPr="004444FC">
        <w:rPr>
          <w:szCs w:val="28"/>
        </w:rPr>
        <w:t xml:space="preserve">бщую сумму расходов </w:t>
      </w:r>
      <w:r w:rsidR="004444FC" w:rsidRPr="004444FC">
        <w:rPr>
          <w:szCs w:val="28"/>
        </w:rPr>
        <w:t>10313,4</w:t>
      </w:r>
      <w:r w:rsidRPr="004444FC">
        <w:rPr>
          <w:szCs w:val="28"/>
        </w:rPr>
        <w:t xml:space="preserve"> тыс. рублей и муниципального </w:t>
      </w:r>
      <w:r w:rsidR="00C71138" w:rsidRPr="004444FC">
        <w:rPr>
          <w:szCs w:val="28"/>
        </w:rPr>
        <w:t xml:space="preserve">казенного </w:t>
      </w:r>
      <w:r w:rsidRPr="004444FC">
        <w:rPr>
          <w:szCs w:val="28"/>
        </w:rPr>
        <w:t xml:space="preserve">учреждения </w:t>
      </w:r>
      <w:r w:rsidR="00C71138" w:rsidRPr="004444FC">
        <w:rPr>
          <w:szCs w:val="28"/>
        </w:rPr>
        <w:t>«</w:t>
      </w:r>
      <w:r w:rsidRPr="004444FC">
        <w:rPr>
          <w:szCs w:val="28"/>
        </w:rPr>
        <w:t>Управление по делам ГО и ЧС</w:t>
      </w:r>
      <w:r w:rsidR="00C71138" w:rsidRPr="004444FC">
        <w:rPr>
          <w:szCs w:val="28"/>
        </w:rPr>
        <w:t>»</w:t>
      </w:r>
      <w:r w:rsidRPr="004444FC">
        <w:rPr>
          <w:szCs w:val="28"/>
        </w:rPr>
        <w:t xml:space="preserve"> в размере </w:t>
      </w:r>
      <w:r w:rsidR="004444FC" w:rsidRPr="004444FC">
        <w:rPr>
          <w:szCs w:val="28"/>
        </w:rPr>
        <w:t>11396,7</w:t>
      </w:r>
      <w:r w:rsidRPr="004444FC">
        <w:rPr>
          <w:szCs w:val="28"/>
        </w:rPr>
        <w:t xml:space="preserve"> тыс. рублей.</w:t>
      </w:r>
    </w:p>
    <w:p w14:paraId="5B67AD11" w14:textId="46972457" w:rsidR="004C3714" w:rsidRPr="00DA65CD" w:rsidRDefault="004C3714" w:rsidP="00CF7735">
      <w:pPr>
        <w:spacing w:line="360" w:lineRule="auto"/>
        <w:ind w:firstLine="851"/>
        <w:jc w:val="center"/>
        <w:rPr>
          <w:szCs w:val="28"/>
        </w:rPr>
      </w:pPr>
      <w:r w:rsidRPr="00DA65CD">
        <w:rPr>
          <w:szCs w:val="28"/>
        </w:rPr>
        <w:t xml:space="preserve">«Развитие культуры </w:t>
      </w:r>
      <w:r w:rsidR="00DA65CD" w:rsidRPr="00DA65CD">
        <w:rPr>
          <w:szCs w:val="28"/>
        </w:rPr>
        <w:t>в муниципальном образовании Ленинградский муниципальный округ Краснодарского края</w:t>
      </w:r>
      <w:r w:rsidRPr="00DA65CD">
        <w:rPr>
          <w:szCs w:val="28"/>
        </w:rPr>
        <w:t>»</w:t>
      </w:r>
    </w:p>
    <w:p w14:paraId="33674695" w14:textId="47106212" w:rsidR="004C3714" w:rsidRPr="00DA65CD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DA65CD">
        <w:rPr>
          <w:color w:val="000000"/>
          <w:szCs w:val="28"/>
        </w:rPr>
        <w:t>На муниципальную программу «Развитие культуры</w:t>
      </w:r>
      <w:r w:rsidR="00DA65CD" w:rsidRPr="00DA65CD">
        <w:t xml:space="preserve"> </w:t>
      </w:r>
      <w:r w:rsidR="00DA65CD" w:rsidRPr="00DA65CD">
        <w:rPr>
          <w:color w:val="000000"/>
          <w:szCs w:val="28"/>
        </w:rPr>
        <w:t>в муниципальном образовании Ленинградский муниципальный округ Краснодарского края</w:t>
      </w:r>
      <w:r w:rsidRPr="00DA65CD">
        <w:rPr>
          <w:color w:val="000000"/>
          <w:szCs w:val="28"/>
        </w:rPr>
        <w:t xml:space="preserve">» в бюджете запланировано на </w:t>
      </w:r>
      <w:r w:rsidR="00D7086F" w:rsidRPr="00DA65CD">
        <w:rPr>
          <w:color w:val="000000"/>
          <w:szCs w:val="28"/>
        </w:rPr>
        <w:t>2025</w:t>
      </w:r>
      <w:r w:rsidRPr="00DA65CD">
        <w:rPr>
          <w:color w:val="000000"/>
          <w:szCs w:val="28"/>
        </w:rPr>
        <w:t xml:space="preserve"> год </w:t>
      </w:r>
      <w:r w:rsidR="00DA65CD" w:rsidRPr="00DA65CD">
        <w:rPr>
          <w:color w:val="000000"/>
          <w:szCs w:val="28"/>
        </w:rPr>
        <w:t>342205,1</w:t>
      </w:r>
      <w:r w:rsidRPr="00DA65CD">
        <w:rPr>
          <w:color w:val="000000"/>
          <w:szCs w:val="28"/>
        </w:rPr>
        <w:t xml:space="preserve"> тыс. рублей.</w:t>
      </w:r>
    </w:p>
    <w:p w14:paraId="1C0BA111" w14:textId="180297F7" w:rsidR="004C3714" w:rsidRPr="00DA65CD" w:rsidRDefault="004C3714" w:rsidP="004C3714">
      <w:pPr>
        <w:spacing w:line="360" w:lineRule="auto"/>
        <w:ind w:firstLine="851"/>
        <w:jc w:val="both"/>
        <w:rPr>
          <w:color w:val="000000"/>
          <w:szCs w:val="28"/>
        </w:rPr>
      </w:pPr>
      <w:r w:rsidRPr="00DA65CD">
        <w:rPr>
          <w:color w:val="000000"/>
          <w:szCs w:val="28"/>
        </w:rPr>
        <w:lastRenderedPageBreak/>
        <w:t xml:space="preserve">В рамках реализации вышеуказанной программы средства </w:t>
      </w:r>
      <w:r w:rsidR="00C71138" w:rsidRPr="00DA65CD">
        <w:rPr>
          <w:color w:val="000000"/>
          <w:szCs w:val="28"/>
        </w:rPr>
        <w:t>бюджета муниципального образования Ленинградский муниципальный округ Краснодарского края</w:t>
      </w:r>
      <w:r w:rsidRPr="00DA65CD">
        <w:rPr>
          <w:color w:val="000000"/>
          <w:szCs w:val="28"/>
        </w:rPr>
        <w:t xml:space="preserve"> будут направлены на:</w:t>
      </w:r>
    </w:p>
    <w:p w14:paraId="052EC1FA" w14:textId="5969CCD4" w:rsidR="004C3714" w:rsidRPr="00DA65CD" w:rsidRDefault="004C3714" w:rsidP="004C3714">
      <w:pPr>
        <w:spacing w:line="360" w:lineRule="auto"/>
        <w:ind w:firstLine="851"/>
        <w:jc w:val="both"/>
        <w:rPr>
          <w:color w:val="000000"/>
          <w:szCs w:val="28"/>
        </w:rPr>
      </w:pPr>
      <w:r w:rsidRPr="00DA65CD">
        <w:rPr>
          <w:color w:val="000000"/>
          <w:szCs w:val="28"/>
        </w:rPr>
        <w:t xml:space="preserve">выполнение муниципальных заданий двумя музыкальными и одной художественной школой в сумме </w:t>
      </w:r>
      <w:r w:rsidR="00DA65CD" w:rsidRPr="00DA65CD">
        <w:rPr>
          <w:color w:val="000000"/>
          <w:szCs w:val="28"/>
        </w:rPr>
        <w:t>68186,4</w:t>
      </w:r>
      <w:r w:rsidRPr="00DA65CD">
        <w:rPr>
          <w:color w:val="000000"/>
          <w:szCs w:val="28"/>
        </w:rPr>
        <w:t xml:space="preserve"> тыс. рублей;</w:t>
      </w:r>
    </w:p>
    <w:p w14:paraId="21B9E877" w14:textId="77777777" w:rsidR="00736900" w:rsidRDefault="00DA65CD" w:rsidP="004C3714">
      <w:pPr>
        <w:spacing w:line="360" w:lineRule="auto"/>
        <w:ind w:firstLine="851"/>
        <w:jc w:val="both"/>
        <w:rPr>
          <w:color w:val="000000"/>
          <w:szCs w:val="28"/>
        </w:rPr>
      </w:pPr>
      <w:r w:rsidRPr="004C4796">
        <w:rPr>
          <w:color w:val="000000"/>
          <w:szCs w:val="28"/>
        </w:rPr>
        <w:t>на организацию и обеспечение деятельности муниципального бюджетного учреждения культуры «Ленинградская межпоселенческая библиотека», бюджетного учреждения «Историко-краеведческий музей», бюджетного учреждения «Центр творчества и искусства»</w:t>
      </w:r>
      <w:r w:rsidR="00736900">
        <w:rPr>
          <w:color w:val="000000"/>
          <w:szCs w:val="28"/>
        </w:rPr>
        <w:t>, кинотеатра «Горн»</w:t>
      </w:r>
      <w:r w:rsidRPr="004C4796">
        <w:rPr>
          <w:color w:val="000000"/>
          <w:szCs w:val="28"/>
        </w:rPr>
        <w:t xml:space="preserve"> и казенного учреждения «Центр обеспечения деятельности учреждений культу</w:t>
      </w:r>
      <w:r w:rsidR="004C4796" w:rsidRPr="004C4796">
        <w:rPr>
          <w:color w:val="000000"/>
          <w:szCs w:val="28"/>
        </w:rPr>
        <w:t xml:space="preserve">ры» предусмотрено </w:t>
      </w:r>
      <w:r w:rsidR="00736900">
        <w:rPr>
          <w:color w:val="000000"/>
          <w:szCs w:val="28"/>
        </w:rPr>
        <w:t>237222,7 тыс. рублей;</w:t>
      </w:r>
    </w:p>
    <w:p w14:paraId="2F48A142" w14:textId="4CA334E1" w:rsidR="004C3714" w:rsidRPr="00736900" w:rsidRDefault="004C3714" w:rsidP="004C3714">
      <w:pPr>
        <w:spacing w:line="360" w:lineRule="auto"/>
        <w:ind w:firstLine="851"/>
        <w:jc w:val="both"/>
        <w:rPr>
          <w:color w:val="000000"/>
          <w:szCs w:val="28"/>
        </w:rPr>
      </w:pPr>
      <w:r w:rsidRPr="00736900">
        <w:rPr>
          <w:color w:val="000000"/>
          <w:szCs w:val="28"/>
        </w:rPr>
        <w:t xml:space="preserve">на обеспечение управленческих функций выделено </w:t>
      </w:r>
      <w:r w:rsidR="00736900" w:rsidRPr="00736900">
        <w:rPr>
          <w:color w:val="000000"/>
          <w:szCs w:val="28"/>
        </w:rPr>
        <w:t>2200,7</w:t>
      </w:r>
      <w:r w:rsidRPr="00736900">
        <w:rPr>
          <w:color w:val="000000"/>
          <w:szCs w:val="28"/>
        </w:rPr>
        <w:t xml:space="preserve"> тыс. рублей;</w:t>
      </w:r>
    </w:p>
    <w:p w14:paraId="105F3F3E" w14:textId="446CEAF7" w:rsidR="004C3714" w:rsidRPr="00736900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736900">
        <w:rPr>
          <w:szCs w:val="28"/>
        </w:rPr>
        <w:t xml:space="preserve">с целью сохранения и развития кадрового потенциала учреждений культуры на компенсацию расходов на оплату жилых помещений, отопления и освещения работникам муниципальных учреждений, проживающим и работающим в сельской местности, за счет средств краевого бюджета предусмотрено </w:t>
      </w:r>
      <w:r w:rsidR="00736900" w:rsidRPr="00736900">
        <w:rPr>
          <w:szCs w:val="28"/>
        </w:rPr>
        <w:t>734,6</w:t>
      </w:r>
      <w:r w:rsidRPr="00736900">
        <w:rPr>
          <w:szCs w:val="28"/>
        </w:rPr>
        <w:t xml:space="preserve"> тыс. рублей и за счет средств местного бюджета  - 404,7 тыс. рублей;</w:t>
      </w:r>
    </w:p>
    <w:p w14:paraId="3109E4F9" w14:textId="644062BA" w:rsidR="004C3714" w:rsidRPr="00736900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736900">
        <w:rPr>
          <w:szCs w:val="28"/>
        </w:rPr>
        <w:t xml:space="preserve">для обеспечения культурно – досуговой деятельности для различных категорий населения запланировано проведение праздничных и других мероприятий, в том числе и общерайонного уровня на сумму </w:t>
      </w:r>
      <w:r w:rsidR="00736900" w:rsidRPr="00736900">
        <w:rPr>
          <w:szCs w:val="28"/>
        </w:rPr>
        <w:t>5000,0</w:t>
      </w:r>
      <w:r w:rsidRPr="00736900">
        <w:rPr>
          <w:szCs w:val="28"/>
        </w:rPr>
        <w:t xml:space="preserve"> тыс. рублей.</w:t>
      </w:r>
    </w:p>
    <w:p w14:paraId="63A1E7D1" w14:textId="6CF1EBFC" w:rsidR="004C3714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800BEB">
        <w:rPr>
          <w:szCs w:val="28"/>
        </w:rPr>
        <w:t>В рамках федерального проекта «Культурная среда» предусмотрены средства в сумме 271,7 тыс. рублей на комплектование книжного фонда муниципальной библиотеки, из которых 32,6 тыс. рублей средства местного бюджета.</w:t>
      </w:r>
    </w:p>
    <w:p w14:paraId="2068B3C2" w14:textId="77777777" w:rsidR="00BB0DE3" w:rsidRDefault="00BB0DE3" w:rsidP="004C3714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В 2025 году 26513,9 тыс. рублей будут направлены на р</w:t>
      </w:r>
      <w:r w:rsidRPr="00BB0DE3">
        <w:rPr>
          <w:szCs w:val="28"/>
        </w:rPr>
        <w:t>емонт и укрепление материально-технической базы</w:t>
      </w:r>
      <w:r>
        <w:rPr>
          <w:szCs w:val="28"/>
        </w:rPr>
        <w:t xml:space="preserve"> сельского дома культуры в ст. Новоплатнировской.</w:t>
      </w:r>
    </w:p>
    <w:p w14:paraId="55472214" w14:textId="016F8F93" w:rsidR="004C3714" w:rsidRPr="004444FC" w:rsidRDefault="004C3714" w:rsidP="004C3714">
      <w:pPr>
        <w:spacing w:line="360" w:lineRule="auto"/>
        <w:ind w:firstLine="851"/>
        <w:jc w:val="center"/>
        <w:rPr>
          <w:szCs w:val="28"/>
        </w:rPr>
      </w:pPr>
      <w:r w:rsidRPr="004444FC">
        <w:rPr>
          <w:szCs w:val="28"/>
        </w:rPr>
        <w:t xml:space="preserve">«Развитие физической культуры и спорта в </w:t>
      </w:r>
      <w:r w:rsidR="00CF368E" w:rsidRPr="004444FC">
        <w:rPr>
          <w:szCs w:val="28"/>
        </w:rPr>
        <w:t>муниципальном образовании Ленинградский муниципальный округ Краснодарского края</w:t>
      </w:r>
      <w:r w:rsidRPr="004444FC">
        <w:rPr>
          <w:szCs w:val="28"/>
        </w:rPr>
        <w:t>»</w:t>
      </w:r>
    </w:p>
    <w:p w14:paraId="24F33B59" w14:textId="6886ABF2" w:rsidR="004C3714" w:rsidRPr="004444FC" w:rsidRDefault="004C3714" w:rsidP="004C3714">
      <w:pPr>
        <w:spacing w:line="360" w:lineRule="auto"/>
        <w:ind w:firstLine="851"/>
        <w:jc w:val="both"/>
        <w:rPr>
          <w:color w:val="000000"/>
          <w:szCs w:val="28"/>
        </w:rPr>
      </w:pPr>
      <w:r w:rsidRPr="004444FC">
        <w:rPr>
          <w:color w:val="000000"/>
          <w:szCs w:val="28"/>
        </w:rPr>
        <w:lastRenderedPageBreak/>
        <w:t xml:space="preserve"> Расходы на реализацию муниципальной программы «Развитие физической культуры и спорта в </w:t>
      </w:r>
      <w:r w:rsidR="00CF368E" w:rsidRPr="004444FC">
        <w:rPr>
          <w:color w:val="000000"/>
          <w:szCs w:val="28"/>
        </w:rPr>
        <w:t>муниципальном образовании Ленинградский муниципальный округ Краснодарского края</w:t>
      </w:r>
      <w:r w:rsidRPr="004444FC">
        <w:rPr>
          <w:color w:val="000000"/>
          <w:szCs w:val="28"/>
        </w:rPr>
        <w:t xml:space="preserve">» предусмотрены в сумме </w:t>
      </w:r>
      <w:r w:rsidR="004444FC" w:rsidRPr="004444FC">
        <w:rPr>
          <w:color w:val="000000"/>
          <w:szCs w:val="28"/>
        </w:rPr>
        <w:t>157947,0</w:t>
      </w:r>
      <w:r w:rsidRPr="004444FC">
        <w:rPr>
          <w:color w:val="000000"/>
          <w:szCs w:val="28"/>
        </w:rPr>
        <w:t xml:space="preserve"> тыс. рублей, в том числе:</w:t>
      </w:r>
    </w:p>
    <w:p w14:paraId="22389642" w14:textId="771412C9" w:rsidR="004C3714" w:rsidRPr="004444FC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4444FC">
        <w:rPr>
          <w:szCs w:val="28"/>
        </w:rPr>
        <w:t xml:space="preserve">на обеспечение выполнения муниципальных заданий муниципальными учреждениями, подведомственными отделу физической культуры и спорта в сумме </w:t>
      </w:r>
      <w:r w:rsidR="004444FC" w:rsidRPr="004444FC">
        <w:rPr>
          <w:szCs w:val="28"/>
        </w:rPr>
        <w:t>118303,1</w:t>
      </w:r>
      <w:r w:rsidRPr="004444FC">
        <w:rPr>
          <w:szCs w:val="28"/>
        </w:rPr>
        <w:t xml:space="preserve"> тыс. рублей;</w:t>
      </w:r>
    </w:p>
    <w:p w14:paraId="6FE91C0B" w14:textId="5417DC10" w:rsidR="004C3714" w:rsidRPr="004444FC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4444FC">
        <w:rPr>
          <w:szCs w:val="28"/>
        </w:rPr>
        <w:t xml:space="preserve">на проведение углубленных медицинских осмотров общающихся – </w:t>
      </w:r>
      <w:r w:rsidR="004444FC" w:rsidRPr="004444FC">
        <w:rPr>
          <w:szCs w:val="28"/>
        </w:rPr>
        <w:t xml:space="preserve">4633,0 </w:t>
      </w:r>
      <w:r w:rsidRPr="004444FC">
        <w:rPr>
          <w:szCs w:val="28"/>
        </w:rPr>
        <w:t>тыс. рублей;</w:t>
      </w:r>
    </w:p>
    <w:p w14:paraId="5CE5C96E" w14:textId="6D68EB29" w:rsidR="004C3714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4444FC">
        <w:rPr>
          <w:szCs w:val="28"/>
        </w:rPr>
        <w:t xml:space="preserve">на проведение спортивных районных мероприятий предусмотрено </w:t>
      </w:r>
      <w:r w:rsidR="004444FC" w:rsidRPr="004444FC">
        <w:rPr>
          <w:szCs w:val="28"/>
        </w:rPr>
        <w:t>3500,0</w:t>
      </w:r>
      <w:r w:rsidRPr="004444FC">
        <w:rPr>
          <w:szCs w:val="28"/>
        </w:rPr>
        <w:t xml:space="preserve"> тыс. рублей;</w:t>
      </w:r>
    </w:p>
    <w:p w14:paraId="6D128405" w14:textId="0FA1C508" w:rsidR="004444FC" w:rsidRDefault="006C7E9F" w:rsidP="004C3714">
      <w:pPr>
        <w:spacing w:line="360" w:lineRule="auto"/>
        <w:ind w:firstLine="851"/>
        <w:jc w:val="both"/>
        <w:rPr>
          <w:szCs w:val="28"/>
        </w:rPr>
      </w:pPr>
      <w:r w:rsidRPr="006C7E9F">
        <w:rPr>
          <w:szCs w:val="28"/>
        </w:rPr>
        <w:t xml:space="preserve">в целях обеспечения условий для занятий физической культурой и массовым спортом в муниципальном образовании </w:t>
      </w:r>
      <w:r>
        <w:rPr>
          <w:szCs w:val="28"/>
        </w:rPr>
        <w:t xml:space="preserve">предусмотрен средства </w:t>
      </w:r>
      <w:r w:rsidR="004444FC">
        <w:rPr>
          <w:szCs w:val="28"/>
        </w:rPr>
        <w:t>на к</w:t>
      </w:r>
      <w:r w:rsidR="004444FC" w:rsidRPr="004444FC">
        <w:rPr>
          <w:szCs w:val="28"/>
        </w:rPr>
        <w:t xml:space="preserve">апитальный ремонт муниципальных спортивных объектов </w:t>
      </w:r>
      <w:r>
        <w:rPr>
          <w:szCs w:val="28"/>
        </w:rPr>
        <w:t xml:space="preserve"> в размере </w:t>
      </w:r>
      <w:r w:rsidR="004444FC">
        <w:rPr>
          <w:szCs w:val="28"/>
        </w:rPr>
        <w:t>8400,0 тыс. рублей</w:t>
      </w:r>
      <w:r>
        <w:rPr>
          <w:szCs w:val="28"/>
        </w:rPr>
        <w:t xml:space="preserve"> (</w:t>
      </w:r>
      <w:r w:rsidR="004444FC">
        <w:rPr>
          <w:szCs w:val="28"/>
        </w:rPr>
        <w:t>ремонт центрального стадиона ст. Ленинградский</w:t>
      </w:r>
      <w:r>
        <w:rPr>
          <w:szCs w:val="28"/>
        </w:rPr>
        <w:t>) , а также на строительство спортивно-игровой площадки в х. Белом Ленинградского района на сумму 9873,8 тыс. рублей;</w:t>
      </w:r>
    </w:p>
    <w:p w14:paraId="766D6F7A" w14:textId="45B5E041" w:rsidR="004C3714" w:rsidRPr="004444FC" w:rsidRDefault="004C3714" w:rsidP="004C3714">
      <w:pPr>
        <w:spacing w:line="360" w:lineRule="auto"/>
        <w:ind w:firstLine="851"/>
        <w:jc w:val="both"/>
        <w:rPr>
          <w:color w:val="000000"/>
          <w:szCs w:val="28"/>
        </w:rPr>
      </w:pPr>
      <w:r w:rsidRPr="004444FC">
        <w:rPr>
          <w:color w:val="000000"/>
          <w:szCs w:val="28"/>
        </w:rPr>
        <w:t xml:space="preserve">на обеспечение управленческих функций и содержание муниципального казенного учреждения выделено </w:t>
      </w:r>
      <w:r w:rsidR="004444FC" w:rsidRPr="004444FC">
        <w:rPr>
          <w:color w:val="000000"/>
          <w:szCs w:val="28"/>
        </w:rPr>
        <w:t>11722,3</w:t>
      </w:r>
      <w:r w:rsidRPr="004444FC">
        <w:rPr>
          <w:color w:val="000000"/>
          <w:szCs w:val="28"/>
        </w:rPr>
        <w:t xml:space="preserve"> тыс. рублей.</w:t>
      </w:r>
    </w:p>
    <w:p w14:paraId="5F5A9873" w14:textId="1A667E62" w:rsidR="004C3714" w:rsidRPr="00C6660F" w:rsidRDefault="004C3714" w:rsidP="004C3714">
      <w:pPr>
        <w:spacing w:line="360" w:lineRule="auto"/>
        <w:ind w:firstLine="851"/>
        <w:jc w:val="both"/>
        <w:rPr>
          <w:color w:val="000000"/>
          <w:szCs w:val="28"/>
        </w:rPr>
      </w:pPr>
      <w:r w:rsidRPr="00C6660F">
        <w:rPr>
          <w:color w:val="000000"/>
          <w:szCs w:val="28"/>
        </w:rPr>
        <w:t xml:space="preserve">На социальную поддержку отдельных категорий работников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 из краевого бюджета выделено </w:t>
      </w:r>
      <w:r w:rsidR="00C6660F" w:rsidRPr="00C6660F">
        <w:rPr>
          <w:color w:val="000000"/>
          <w:szCs w:val="28"/>
        </w:rPr>
        <w:t>218,8</w:t>
      </w:r>
      <w:r w:rsidRPr="00C6660F">
        <w:rPr>
          <w:color w:val="000000"/>
          <w:szCs w:val="28"/>
        </w:rPr>
        <w:t xml:space="preserve"> тыс. рублей.</w:t>
      </w:r>
    </w:p>
    <w:p w14:paraId="31975ACE" w14:textId="44C6ABCE" w:rsidR="004C3714" w:rsidRPr="00C6660F" w:rsidRDefault="004C3714" w:rsidP="004C3714">
      <w:pPr>
        <w:spacing w:line="360" w:lineRule="auto"/>
        <w:ind w:firstLine="851"/>
        <w:jc w:val="both"/>
        <w:rPr>
          <w:color w:val="000000"/>
          <w:szCs w:val="28"/>
        </w:rPr>
      </w:pPr>
      <w:r w:rsidRPr="00C6660F">
        <w:rPr>
          <w:color w:val="000000"/>
          <w:szCs w:val="28"/>
        </w:rPr>
        <w:t xml:space="preserve">В целях обеспечения условий для развития физической культуры и массового спорта в части оплаты труда инструкторов по спорту предусмотрено </w:t>
      </w:r>
      <w:r w:rsidR="00C6660F" w:rsidRPr="00C6660F">
        <w:rPr>
          <w:color w:val="000000"/>
          <w:szCs w:val="28"/>
        </w:rPr>
        <w:t>1195,3</w:t>
      </w:r>
      <w:r w:rsidRPr="00C6660F">
        <w:rPr>
          <w:color w:val="000000"/>
          <w:szCs w:val="28"/>
        </w:rPr>
        <w:t xml:space="preserve"> тыс. рублей, из которых средства краевого бюджета составляют </w:t>
      </w:r>
      <w:r w:rsidR="00C6660F" w:rsidRPr="00C6660F">
        <w:rPr>
          <w:color w:val="000000"/>
          <w:szCs w:val="28"/>
        </w:rPr>
        <w:t>1051,9</w:t>
      </w:r>
      <w:r w:rsidRPr="00C6660F">
        <w:rPr>
          <w:color w:val="000000"/>
          <w:szCs w:val="28"/>
        </w:rPr>
        <w:t xml:space="preserve"> тыс. рублей.   </w:t>
      </w:r>
    </w:p>
    <w:p w14:paraId="4938F0AF" w14:textId="3ED6102B" w:rsidR="004C3714" w:rsidRPr="00C6660F" w:rsidRDefault="004C3714" w:rsidP="004C3714">
      <w:pPr>
        <w:spacing w:line="360" w:lineRule="auto"/>
        <w:jc w:val="center"/>
        <w:rPr>
          <w:szCs w:val="28"/>
        </w:rPr>
      </w:pPr>
      <w:r w:rsidRPr="00C6660F">
        <w:rPr>
          <w:szCs w:val="28"/>
        </w:rPr>
        <w:t>«</w:t>
      </w:r>
      <w:bookmarkStart w:id="6" w:name="_Hlk182128648"/>
      <w:r w:rsidRPr="00C6660F">
        <w:rPr>
          <w:szCs w:val="28"/>
        </w:rPr>
        <w:t xml:space="preserve">Поддержка малого и среднего предпринимательства в </w:t>
      </w:r>
      <w:r w:rsidR="00CF368E" w:rsidRPr="00C6660F">
        <w:rPr>
          <w:szCs w:val="28"/>
        </w:rPr>
        <w:t>муниципальном образовании Ленинградский муниципальный округ Краснодарского края</w:t>
      </w:r>
      <w:bookmarkEnd w:id="6"/>
      <w:r w:rsidRPr="00C6660F">
        <w:rPr>
          <w:szCs w:val="28"/>
        </w:rPr>
        <w:t>»</w:t>
      </w:r>
    </w:p>
    <w:p w14:paraId="28765360" w14:textId="379893DD" w:rsidR="004C3714" w:rsidRPr="00C6660F" w:rsidRDefault="004C3714" w:rsidP="004C3714">
      <w:pPr>
        <w:spacing w:line="360" w:lineRule="auto"/>
        <w:ind w:left="-57" w:right="-57" w:firstLine="908"/>
        <w:jc w:val="both"/>
        <w:rPr>
          <w:szCs w:val="28"/>
        </w:rPr>
      </w:pPr>
      <w:r w:rsidRPr="00C6660F">
        <w:rPr>
          <w:szCs w:val="28"/>
        </w:rPr>
        <w:lastRenderedPageBreak/>
        <w:t xml:space="preserve">На реализацию вышеуказанной программы предусмотрены средства в размере </w:t>
      </w:r>
      <w:r w:rsidR="00C6660F" w:rsidRPr="00C6660F">
        <w:rPr>
          <w:szCs w:val="28"/>
        </w:rPr>
        <w:t>286,0</w:t>
      </w:r>
      <w:r w:rsidRPr="00C6660F">
        <w:rPr>
          <w:szCs w:val="28"/>
        </w:rPr>
        <w:t xml:space="preserve"> тыс. рублей</w:t>
      </w:r>
      <w:r w:rsidR="00C6660F" w:rsidRPr="00C6660F">
        <w:rPr>
          <w:szCs w:val="28"/>
        </w:rPr>
        <w:t xml:space="preserve"> на проведение организационных мероприятий в рамках</w:t>
      </w:r>
      <w:r w:rsidR="00C6660F" w:rsidRPr="00C6660F">
        <w:t xml:space="preserve"> п</w:t>
      </w:r>
      <w:r w:rsidR="00C6660F" w:rsidRPr="00C6660F">
        <w:rPr>
          <w:szCs w:val="28"/>
        </w:rPr>
        <w:t xml:space="preserve">оддержки малого и среднего предпринимательства в муниципальном образовании Ленинградский муниципальный округ Краснодарского края  </w:t>
      </w:r>
      <w:r w:rsidRPr="00C6660F">
        <w:t xml:space="preserve">. </w:t>
      </w:r>
    </w:p>
    <w:p w14:paraId="0920D7D1" w14:textId="0F4319B7" w:rsidR="004C3714" w:rsidRPr="00C6660F" w:rsidRDefault="004C3714" w:rsidP="004C3714">
      <w:pPr>
        <w:spacing w:line="360" w:lineRule="auto"/>
        <w:jc w:val="center"/>
        <w:rPr>
          <w:szCs w:val="28"/>
        </w:rPr>
      </w:pPr>
      <w:r w:rsidRPr="00C6660F">
        <w:rPr>
          <w:szCs w:val="28"/>
        </w:rPr>
        <w:t>«</w:t>
      </w:r>
      <w:r w:rsidR="00C6660F" w:rsidRPr="00C6660F">
        <w:rPr>
          <w:szCs w:val="28"/>
        </w:rPr>
        <w:t>Молодежь Ленинградского муниципального округа</w:t>
      </w:r>
      <w:r w:rsidRPr="00C6660F">
        <w:rPr>
          <w:szCs w:val="28"/>
        </w:rPr>
        <w:t>»</w:t>
      </w:r>
    </w:p>
    <w:p w14:paraId="4C0417DC" w14:textId="79259518" w:rsidR="004C3714" w:rsidRPr="00C6660F" w:rsidRDefault="004C3714" w:rsidP="004C3714">
      <w:pPr>
        <w:spacing w:line="360" w:lineRule="auto"/>
        <w:ind w:firstLine="851"/>
        <w:jc w:val="both"/>
        <w:rPr>
          <w:color w:val="000000"/>
          <w:szCs w:val="28"/>
        </w:rPr>
      </w:pPr>
      <w:r w:rsidRPr="00C6660F">
        <w:rPr>
          <w:color w:val="000000"/>
          <w:szCs w:val="28"/>
        </w:rPr>
        <w:t xml:space="preserve">  На реализацию муниципальной программы «</w:t>
      </w:r>
      <w:r w:rsidR="00C6660F" w:rsidRPr="00C6660F">
        <w:rPr>
          <w:color w:val="000000"/>
          <w:szCs w:val="28"/>
        </w:rPr>
        <w:t>Молодежь Ленинградского муниципального округа</w:t>
      </w:r>
      <w:r w:rsidRPr="00C6660F">
        <w:rPr>
          <w:color w:val="000000"/>
          <w:szCs w:val="28"/>
        </w:rPr>
        <w:t xml:space="preserve">» выделено </w:t>
      </w:r>
      <w:r w:rsidR="00C6660F" w:rsidRPr="00C6660F">
        <w:rPr>
          <w:color w:val="000000"/>
          <w:szCs w:val="28"/>
        </w:rPr>
        <w:t>17521,5</w:t>
      </w:r>
      <w:r w:rsidRPr="00C6660F">
        <w:rPr>
          <w:color w:val="000000"/>
          <w:szCs w:val="28"/>
        </w:rPr>
        <w:t xml:space="preserve"> тыс. рублей. В рамках реализации мероприятий программы предусмотрено обеспечение управленческих функций и обеспечение деятельности подведомственного учреждения, а также проведение мероприятий, предусмотренных программой.</w:t>
      </w:r>
    </w:p>
    <w:p w14:paraId="257BE136" w14:textId="1CD7DE8B" w:rsidR="004C3714" w:rsidRPr="00C6660F" w:rsidRDefault="004C3714" w:rsidP="004C3714">
      <w:pPr>
        <w:spacing w:line="360" w:lineRule="auto"/>
        <w:jc w:val="center"/>
        <w:rPr>
          <w:szCs w:val="28"/>
        </w:rPr>
      </w:pPr>
      <w:r w:rsidRPr="00C6660F">
        <w:rPr>
          <w:szCs w:val="28"/>
        </w:rPr>
        <w:t xml:space="preserve">«Обеспечение жильем молодых семей в </w:t>
      </w:r>
      <w:r w:rsidR="00CF368E" w:rsidRPr="00C6660F">
        <w:rPr>
          <w:szCs w:val="28"/>
        </w:rPr>
        <w:t>муниципальном образовании Ленинградский муниципальный округ Краснодарского края</w:t>
      </w:r>
      <w:r w:rsidRPr="00C6660F">
        <w:rPr>
          <w:szCs w:val="28"/>
        </w:rPr>
        <w:t>»</w:t>
      </w:r>
    </w:p>
    <w:p w14:paraId="1C7B9E80" w14:textId="6130B460" w:rsidR="004C3714" w:rsidRPr="00C6660F" w:rsidRDefault="004C3714" w:rsidP="004C3714">
      <w:pPr>
        <w:spacing w:line="360" w:lineRule="auto"/>
        <w:ind w:firstLine="900"/>
        <w:jc w:val="both"/>
        <w:rPr>
          <w:szCs w:val="28"/>
        </w:rPr>
      </w:pPr>
      <w:r w:rsidRPr="00C6660F">
        <w:rPr>
          <w:color w:val="000000"/>
          <w:szCs w:val="28"/>
        </w:rPr>
        <w:t xml:space="preserve">Расходы на реализацию данной муниципальной программы определены </w:t>
      </w:r>
      <w:r w:rsidRPr="00C6660F">
        <w:rPr>
          <w:szCs w:val="28"/>
        </w:rPr>
        <w:t xml:space="preserve"> в  сумме </w:t>
      </w:r>
      <w:r w:rsidR="00C6660F" w:rsidRPr="00C6660F">
        <w:rPr>
          <w:szCs w:val="28"/>
        </w:rPr>
        <w:t>73492,2</w:t>
      </w:r>
      <w:r w:rsidRPr="00C6660F">
        <w:rPr>
          <w:szCs w:val="28"/>
        </w:rPr>
        <w:t xml:space="preserve"> тыс. рублей на предоставление молодым семьям социальных выплат на приобретение (строительство) жилья. </w:t>
      </w:r>
    </w:p>
    <w:p w14:paraId="3471CD07" w14:textId="19629D63" w:rsidR="004C3714" w:rsidRPr="00C6660F" w:rsidRDefault="004C3714" w:rsidP="00C6660F">
      <w:pPr>
        <w:spacing w:line="360" w:lineRule="auto"/>
        <w:jc w:val="center"/>
        <w:rPr>
          <w:szCs w:val="28"/>
        </w:rPr>
      </w:pPr>
      <w:r w:rsidRPr="00C6660F">
        <w:rPr>
          <w:szCs w:val="28"/>
        </w:rPr>
        <w:t xml:space="preserve">«Развитие сельского хозяйства в </w:t>
      </w:r>
      <w:r w:rsidR="00CF368E" w:rsidRPr="00C6660F">
        <w:rPr>
          <w:szCs w:val="28"/>
        </w:rPr>
        <w:t>муниципальном образовании Ленинградский муниципальный округ Краснодарского края</w:t>
      </w:r>
      <w:r w:rsidRPr="00C6660F">
        <w:rPr>
          <w:szCs w:val="28"/>
        </w:rPr>
        <w:t>»</w:t>
      </w:r>
    </w:p>
    <w:p w14:paraId="0CD350B3" w14:textId="74E39B18" w:rsidR="004C3714" w:rsidRPr="00C6660F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C6660F">
        <w:rPr>
          <w:color w:val="000000"/>
          <w:szCs w:val="28"/>
        </w:rPr>
        <w:t xml:space="preserve">Расходы на реализацию муниципальной программы </w:t>
      </w:r>
      <w:r w:rsidRPr="00C6660F">
        <w:rPr>
          <w:szCs w:val="28"/>
        </w:rPr>
        <w:t xml:space="preserve">«Развитие сельского хозяйства в </w:t>
      </w:r>
      <w:r w:rsidR="00CF368E" w:rsidRPr="00C6660F">
        <w:rPr>
          <w:szCs w:val="28"/>
        </w:rPr>
        <w:t>муниципальном образовании Ленинградский муниципальный округ Краснодарского края</w:t>
      </w:r>
      <w:r w:rsidRPr="00C6660F">
        <w:rPr>
          <w:szCs w:val="28"/>
        </w:rPr>
        <w:t xml:space="preserve">» запланированы в </w:t>
      </w:r>
      <w:r w:rsidR="00D7086F" w:rsidRPr="00C6660F">
        <w:rPr>
          <w:szCs w:val="28"/>
        </w:rPr>
        <w:t>2025</w:t>
      </w:r>
      <w:r w:rsidRPr="00C6660F">
        <w:rPr>
          <w:szCs w:val="28"/>
        </w:rPr>
        <w:t xml:space="preserve"> году в  сумме </w:t>
      </w:r>
      <w:r w:rsidR="00C6660F" w:rsidRPr="00C6660F">
        <w:rPr>
          <w:szCs w:val="28"/>
        </w:rPr>
        <w:t>11611,2</w:t>
      </w:r>
      <w:r w:rsidRPr="00C6660F">
        <w:rPr>
          <w:szCs w:val="28"/>
        </w:rPr>
        <w:t xml:space="preserve"> тыс. рублей. </w:t>
      </w:r>
    </w:p>
    <w:p w14:paraId="21CB9DA0" w14:textId="0C880415" w:rsidR="004C3714" w:rsidRPr="00C6660F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C6660F">
        <w:rPr>
          <w:szCs w:val="28"/>
        </w:rPr>
        <w:t xml:space="preserve">В </w:t>
      </w:r>
      <w:r w:rsidR="00C6660F" w:rsidRPr="00C6660F">
        <w:rPr>
          <w:szCs w:val="28"/>
        </w:rPr>
        <w:t>целях р</w:t>
      </w:r>
      <w:r w:rsidRPr="00C6660F">
        <w:rPr>
          <w:szCs w:val="28"/>
        </w:rPr>
        <w:t xml:space="preserve">азвитие малых форм хозяйствования в агропромышленном комплексе Ленинградского </w:t>
      </w:r>
      <w:r w:rsidR="00C6660F" w:rsidRPr="00C6660F">
        <w:rPr>
          <w:szCs w:val="28"/>
        </w:rPr>
        <w:t>муниципального образования Ленинградский муниципальный округ</w:t>
      </w:r>
      <w:r w:rsidRPr="00C6660F">
        <w:rPr>
          <w:szCs w:val="28"/>
        </w:rPr>
        <w:t xml:space="preserve"> финансирование предусмотрено на осуществление отдельных государственных полномочий по поддержке сельскохозяйственного производства в Краснодарском крае:</w:t>
      </w:r>
    </w:p>
    <w:p w14:paraId="1B6AB840" w14:textId="77777777" w:rsidR="004C3714" w:rsidRPr="00C6660F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C6660F">
        <w:rPr>
          <w:szCs w:val="28"/>
        </w:rPr>
        <w:t xml:space="preserve">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 в сумме 6896,6 тыс. рублей;</w:t>
      </w:r>
    </w:p>
    <w:p w14:paraId="682B40C5" w14:textId="7E7886C7" w:rsidR="004C3714" w:rsidRPr="00C6660F" w:rsidRDefault="00C6660F" w:rsidP="004C3714">
      <w:pPr>
        <w:spacing w:line="360" w:lineRule="auto"/>
        <w:ind w:firstLine="851"/>
        <w:jc w:val="both"/>
        <w:rPr>
          <w:szCs w:val="28"/>
        </w:rPr>
      </w:pPr>
      <w:r w:rsidRPr="00C6660F">
        <w:rPr>
          <w:szCs w:val="28"/>
        </w:rPr>
        <w:lastRenderedPageBreak/>
        <w:t>Для о</w:t>
      </w:r>
      <w:r w:rsidR="004C3714" w:rsidRPr="00C6660F">
        <w:rPr>
          <w:szCs w:val="28"/>
        </w:rPr>
        <w:t xml:space="preserve">беспечение эпизоотического благополучия в Ленинградском районе будут осуществляться мероприятия по предупреждению и ликвидации болезней животных в части регулирования численности безнадзорных животных в сумме </w:t>
      </w:r>
      <w:r w:rsidRPr="00C6660F">
        <w:rPr>
          <w:szCs w:val="28"/>
        </w:rPr>
        <w:t>1200,0</w:t>
      </w:r>
      <w:r w:rsidR="004C3714" w:rsidRPr="00C6660F">
        <w:rPr>
          <w:szCs w:val="28"/>
        </w:rPr>
        <w:t xml:space="preserve"> тыс. рублей.</w:t>
      </w:r>
    </w:p>
    <w:p w14:paraId="5E60B762" w14:textId="0D3C95AB" w:rsidR="004C3714" w:rsidRPr="00DF5E6B" w:rsidRDefault="00DF5E6B" w:rsidP="004C3714">
      <w:pPr>
        <w:spacing w:line="360" w:lineRule="auto"/>
        <w:ind w:firstLine="851"/>
        <w:jc w:val="both"/>
        <w:rPr>
          <w:szCs w:val="28"/>
        </w:rPr>
      </w:pPr>
      <w:r w:rsidRPr="00DF5E6B">
        <w:rPr>
          <w:szCs w:val="28"/>
        </w:rPr>
        <w:t xml:space="preserve">На осуществление </w:t>
      </w:r>
      <w:r w:rsidR="004C3714" w:rsidRPr="00DF5E6B">
        <w:rPr>
          <w:szCs w:val="28"/>
        </w:rPr>
        <w:t xml:space="preserve">отдельных государственных полномочий по поддержке сельскохозяйственного производства в Краснодарском крае </w:t>
      </w:r>
      <w:r w:rsidRPr="00DF5E6B">
        <w:rPr>
          <w:szCs w:val="28"/>
        </w:rPr>
        <w:t>предусмотрено 1860,0</w:t>
      </w:r>
      <w:r w:rsidR="004C3714" w:rsidRPr="00DF5E6B">
        <w:rPr>
          <w:szCs w:val="28"/>
        </w:rPr>
        <w:t xml:space="preserve"> тыс. рублей.</w:t>
      </w:r>
    </w:p>
    <w:p w14:paraId="13FDDA8C" w14:textId="242D3072" w:rsidR="004C3714" w:rsidRPr="00DF5E6B" w:rsidRDefault="004C3714" w:rsidP="004C3714">
      <w:pPr>
        <w:spacing w:line="360" w:lineRule="auto"/>
        <w:jc w:val="center"/>
        <w:rPr>
          <w:color w:val="000000"/>
          <w:szCs w:val="28"/>
        </w:rPr>
      </w:pPr>
      <w:r w:rsidRPr="00DF5E6B">
        <w:rPr>
          <w:color w:val="000000"/>
          <w:szCs w:val="28"/>
        </w:rPr>
        <w:t xml:space="preserve">«Гармонизация межнациональных отношений и профилактика экстремизма в </w:t>
      </w:r>
      <w:r w:rsidR="00CF368E" w:rsidRPr="00DF5E6B">
        <w:rPr>
          <w:color w:val="000000"/>
          <w:szCs w:val="28"/>
        </w:rPr>
        <w:t>муниципальном образовании Ленинградский муниципальный округ Краснодарского края</w:t>
      </w:r>
      <w:r w:rsidRPr="00DF5E6B">
        <w:rPr>
          <w:color w:val="000000"/>
          <w:szCs w:val="28"/>
        </w:rPr>
        <w:t>»</w:t>
      </w:r>
    </w:p>
    <w:p w14:paraId="0CB5D985" w14:textId="77777777" w:rsidR="004C3714" w:rsidRPr="00DF5E6B" w:rsidRDefault="004C3714" w:rsidP="004C3714">
      <w:pPr>
        <w:spacing w:line="360" w:lineRule="auto"/>
        <w:ind w:firstLine="851"/>
        <w:jc w:val="both"/>
        <w:rPr>
          <w:color w:val="000000"/>
          <w:szCs w:val="28"/>
        </w:rPr>
      </w:pPr>
      <w:r w:rsidRPr="00DF5E6B">
        <w:rPr>
          <w:color w:val="000000"/>
          <w:szCs w:val="28"/>
        </w:rPr>
        <w:t xml:space="preserve">Расходы на реализацию данной муниципальной программы определены  в сумме 30,0 тыс. рублей. Средства будут направлены на реализацию мероприятий. </w:t>
      </w:r>
    </w:p>
    <w:p w14:paraId="72638A58" w14:textId="74D7B1C8" w:rsidR="004C3714" w:rsidRPr="00DF5E6B" w:rsidRDefault="004C3714" w:rsidP="004C3714">
      <w:pPr>
        <w:spacing w:line="360" w:lineRule="auto"/>
        <w:ind w:firstLine="851"/>
        <w:jc w:val="center"/>
        <w:rPr>
          <w:color w:val="000000"/>
          <w:szCs w:val="28"/>
        </w:rPr>
      </w:pPr>
      <w:r w:rsidRPr="00DF5E6B">
        <w:rPr>
          <w:color w:val="000000"/>
          <w:szCs w:val="28"/>
        </w:rPr>
        <w:t xml:space="preserve">«Поддержка социально ориентированных некоммерческих организаций, осуществляющих свою деятельность в </w:t>
      </w:r>
      <w:r w:rsidR="00CF368E" w:rsidRPr="00DF5E6B">
        <w:rPr>
          <w:color w:val="000000"/>
          <w:szCs w:val="28"/>
        </w:rPr>
        <w:t>муниципальном образовании Ленинградский муниципальный округ Краснодарского края</w:t>
      </w:r>
      <w:r w:rsidRPr="00DF5E6B">
        <w:rPr>
          <w:color w:val="000000"/>
          <w:szCs w:val="28"/>
        </w:rPr>
        <w:t>»</w:t>
      </w:r>
    </w:p>
    <w:p w14:paraId="6FBF4AD3" w14:textId="63AE3404" w:rsidR="004C3714" w:rsidRPr="00DF5E6B" w:rsidRDefault="004C3714" w:rsidP="004C3714">
      <w:pPr>
        <w:spacing w:line="360" w:lineRule="auto"/>
        <w:ind w:firstLine="851"/>
        <w:jc w:val="both"/>
        <w:rPr>
          <w:color w:val="000000"/>
          <w:szCs w:val="28"/>
        </w:rPr>
      </w:pPr>
      <w:r w:rsidRPr="00DF5E6B">
        <w:rPr>
          <w:color w:val="000000"/>
          <w:szCs w:val="28"/>
        </w:rPr>
        <w:t xml:space="preserve">В рамках данной программы будут предоставлены субсидии некоммерческим организациям в сумме </w:t>
      </w:r>
      <w:r w:rsidR="00DF5E6B" w:rsidRPr="00DF5E6B">
        <w:rPr>
          <w:color w:val="000000"/>
          <w:szCs w:val="28"/>
        </w:rPr>
        <w:t>2017,4</w:t>
      </w:r>
      <w:r w:rsidRPr="00DF5E6B">
        <w:rPr>
          <w:color w:val="000000"/>
          <w:szCs w:val="28"/>
        </w:rPr>
        <w:t xml:space="preserve"> тыс. рублей. </w:t>
      </w:r>
    </w:p>
    <w:p w14:paraId="4698E415" w14:textId="6319EC41" w:rsidR="004C3714" w:rsidRPr="00DF5E6B" w:rsidRDefault="004C3714" w:rsidP="004C3714">
      <w:pPr>
        <w:spacing w:line="360" w:lineRule="auto"/>
        <w:ind w:firstLine="851"/>
        <w:jc w:val="center"/>
        <w:rPr>
          <w:color w:val="000000"/>
          <w:szCs w:val="28"/>
        </w:rPr>
      </w:pPr>
      <w:r w:rsidRPr="00DF5E6B">
        <w:rPr>
          <w:color w:val="000000"/>
          <w:szCs w:val="28"/>
        </w:rPr>
        <w:t xml:space="preserve">«Развитие архивного дела в </w:t>
      </w:r>
      <w:r w:rsidR="00CF368E" w:rsidRPr="00DF5E6B">
        <w:rPr>
          <w:color w:val="000000"/>
          <w:szCs w:val="28"/>
        </w:rPr>
        <w:t>муниципальном образовании Ленинградский муниципальный округ Краснодарского края</w:t>
      </w:r>
      <w:r w:rsidRPr="00DF5E6B">
        <w:rPr>
          <w:color w:val="000000"/>
          <w:szCs w:val="28"/>
        </w:rPr>
        <w:t>»</w:t>
      </w:r>
    </w:p>
    <w:p w14:paraId="7272CC59" w14:textId="41EBA254" w:rsidR="004C3714" w:rsidRPr="00DF5E6B" w:rsidRDefault="004C3714" w:rsidP="004C3714">
      <w:pPr>
        <w:spacing w:line="360" w:lineRule="auto"/>
        <w:ind w:firstLine="851"/>
        <w:jc w:val="both"/>
        <w:rPr>
          <w:color w:val="000000"/>
          <w:szCs w:val="28"/>
        </w:rPr>
      </w:pPr>
      <w:r w:rsidRPr="00DF5E6B">
        <w:rPr>
          <w:color w:val="000000"/>
          <w:szCs w:val="28"/>
        </w:rPr>
        <w:t xml:space="preserve">На реализацию муниципальной программы «Развитие архивного дела в </w:t>
      </w:r>
      <w:r w:rsidR="00CF368E" w:rsidRPr="00DF5E6B">
        <w:rPr>
          <w:color w:val="000000"/>
          <w:szCs w:val="28"/>
        </w:rPr>
        <w:t>муниципальном образовании Ленинградский муниципальный округ Краснодарского края</w:t>
      </w:r>
      <w:r w:rsidRPr="00DF5E6B">
        <w:rPr>
          <w:color w:val="000000"/>
          <w:szCs w:val="28"/>
        </w:rPr>
        <w:t xml:space="preserve">» выделено </w:t>
      </w:r>
      <w:r w:rsidR="00DF5E6B" w:rsidRPr="00DF5E6B">
        <w:rPr>
          <w:color w:val="000000"/>
          <w:szCs w:val="28"/>
        </w:rPr>
        <w:t>4806,8</w:t>
      </w:r>
      <w:r w:rsidRPr="00DF5E6B">
        <w:rPr>
          <w:color w:val="000000"/>
          <w:szCs w:val="28"/>
        </w:rPr>
        <w:t xml:space="preserve"> тыс. рублей. В рамках реализации программы предусмотрено обеспечение деятельности муниципального казенного учреждения «Архив МО Ленинградский район».</w:t>
      </w:r>
    </w:p>
    <w:p w14:paraId="2A82E28E" w14:textId="77777777" w:rsidR="004C3714" w:rsidRPr="00DF5E6B" w:rsidRDefault="004C3714" w:rsidP="00DF5E6B">
      <w:pPr>
        <w:spacing w:line="360" w:lineRule="auto"/>
        <w:jc w:val="center"/>
        <w:rPr>
          <w:color w:val="000000"/>
          <w:szCs w:val="28"/>
        </w:rPr>
      </w:pPr>
      <w:r w:rsidRPr="00DF5E6B">
        <w:rPr>
          <w:color w:val="000000"/>
          <w:szCs w:val="28"/>
        </w:rPr>
        <w:t>«Противодействие коррупции в Ленинградском районе»</w:t>
      </w:r>
    </w:p>
    <w:p w14:paraId="7A3A398C" w14:textId="77777777" w:rsidR="004C3714" w:rsidRPr="00DF5E6B" w:rsidRDefault="004C3714" w:rsidP="004C3714">
      <w:pPr>
        <w:spacing w:line="360" w:lineRule="auto"/>
        <w:ind w:firstLine="851"/>
        <w:jc w:val="both"/>
        <w:rPr>
          <w:color w:val="000000"/>
          <w:szCs w:val="28"/>
        </w:rPr>
      </w:pPr>
      <w:r w:rsidRPr="00DF5E6B">
        <w:rPr>
          <w:color w:val="000000"/>
          <w:szCs w:val="28"/>
        </w:rPr>
        <w:t>На исполнение мероприятий в рамках реализации вышеуказанной программы предусмотрены средства в сумме 50,0 тыс. рублей.</w:t>
      </w:r>
    </w:p>
    <w:p w14:paraId="26BEB981" w14:textId="77777777" w:rsidR="004C3714" w:rsidRPr="00A35DF7" w:rsidRDefault="004C3714" w:rsidP="004C3714">
      <w:pPr>
        <w:spacing w:line="360" w:lineRule="auto"/>
        <w:ind w:firstLine="851"/>
        <w:jc w:val="center"/>
        <w:rPr>
          <w:color w:val="000000"/>
          <w:szCs w:val="28"/>
          <w:highlight w:val="yellow"/>
        </w:rPr>
      </w:pPr>
    </w:p>
    <w:p w14:paraId="3696CEA1" w14:textId="75B9D92A" w:rsidR="000C5F67" w:rsidRDefault="000C5F67" w:rsidP="004C3714">
      <w:pPr>
        <w:spacing w:line="360" w:lineRule="auto"/>
        <w:ind w:firstLine="851"/>
        <w:jc w:val="center"/>
        <w:rPr>
          <w:color w:val="000000"/>
          <w:szCs w:val="28"/>
        </w:rPr>
      </w:pPr>
      <w:r>
        <w:rPr>
          <w:color w:val="000000"/>
          <w:szCs w:val="28"/>
        </w:rPr>
        <w:lastRenderedPageBreak/>
        <w:t>«</w:t>
      </w:r>
      <w:r w:rsidRPr="000C5F67">
        <w:rPr>
          <w:color w:val="000000"/>
          <w:szCs w:val="28"/>
        </w:rPr>
        <w:t>Комплексное и устойчивое развитие в муниципальном образовании Ленинградский муниципальный округ в сфере архитектуры и градостроительства</w:t>
      </w:r>
      <w:r>
        <w:rPr>
          <w:color w:val="000000"/>
          <w:szCs w:val="28"/>
        </w:rPr>
        <w:t>»</w:t>
      </w:r>
    </w:p>
    <w:p w14:paraId="75CD24A7" w14:textId="0A1C97AB" w:rsidR="000C5F67" w:rsidRDefault="000C5F67" w:rsidP="000C5F67">
      <w:pPr>
        <w:spacing w:line="360" w:lineRule="auto"/>
        <w:ind w:firstLine="851"/>
        <w:jc w:val="both"/>
        <w:rPr>
          <w:color w:val="000000"/>
          <w:szCs w:val="28"/>
          <w:highlight w:val="yellow"/>
        </w:rPr>
      </w:pPr>
      <w:r w:rsidRPr="000C5F67">
        <w:rPr>
          <w:color w:val="000000"/>
          <w:szCs w:val="28"/>
        </w:rPr>
        <w:t xml:space="preserve">Расходы на реализацию программа в 2025 году запланированы в размере </w:t>
      </w:r>
      <w:r>
        <w:rPr>
          <w:color w:val="000000"/>
          <w:szCs w:val="28"/>
        </w:rPr>
        <w:t>400,0</w:t>
      </w:r>
      <w:r w:rsidRPr="000C5F67">
        <w:rPr>
          <w:color w:val="000000"/>
          <w:szCs w:val="28"/>
        </w:rPr>
        <w:t xml:space="preserve"> тыс. рублей</w:t>
      </w:r>
      <w:r w:rsidRPr="000C5F67">
        <w:t xml:space="preserve"> </w:t>
      </w:r>
      <w:r w:rsidR="000C5A0E">
        <w:t>для осуществления мероприятий по п</w:t>
      </w:r>
      <w:r w:rsidRPr="000C5F67">
        <w:rPr>
          <w:color w:val="000000"/>
          <w:szCs w:val="28"/>
        </w:rPr>
        <w:t>остановк</w:t>
      </w:r>
      <w:r w:rsidR="000C5A0E">
        <w:rPr>
          <w:color w:val="000000"/>
          <w:szCs w:val="28"/>
        </w:rPr>
        <w:t>е</w:t>
      </w:r>
      <w:r w:rsidRPr="000C5F67">
        <w:rPr>
          <w:color w:val="000000"/>
          <w:szCs w:val="28"/>
        </w:rPr>
        <w:t xml:space="preserve"> на кадастровый учет территориальных зон на территории муниципального образования Ленинградский муниципальный округ Краснодарского края</w:t>
      </w:r>
      <w:r w:rsidR="00837E5C">
        <w:rPr>
          <w:color w:val="000000"/>
          <w:szCs w:val="28"/>
        </w:rPr>
        <w:t>.</w:t>
      </w:r>
    </w:p>
    <w:p w14:paraId="7DDF5743" w14:textId="5EA396F2" w:rsidR="004C3714" w:rsidRPr="00A22F19" w:rsidRDefault="004C3714" w:rsidP="004C3714">
      <w:pPr>
        <w:spacing w:line="360" w:lineRule="auto"/>
        <w:ind w:firstLine="851"/>
        <w:jc w:val="center"/>
        <w:rPr>
          <w:color w:val="000000"/>
          <w:szCs w:val="28"/>
        </w:rPr>
      </w:pPr>
      <w:r w:rsidRPr="00A22F19">
        <w:rPr>
          <w:color w:val="000000"/>
          <w:szCs w:val="28"/>
        </w:rPr>
        <w:t xml:space="preserve">«Комплексное развитие топливно-энергетического комплекса и </w:t>
      </w:r>
      <w:r w:rsidR="000C5A0E" w:rsidRPr="00A22F19">
        <w:rPr>
          <w:color w:val="000000"/>
          <w:szCs w:val="28"/>
        </w:rPr>
        <w:t xml:space="preserve">жилищно-коммунального хозяйства </w:t>
      </w:r>
      <w:r w:rsidR="00D7086F" w:rsidRPr="00A22F19">
        <w:rPr>
          <w:color w:val="000000"/>
          <w:szCs w:val="28"/>
        </w:rPr>
        <w:t>муниципального образования Ленинградский муниципальный округ Краснодарского края</w:t>
      </w:r>
      <w:r w:rsidRPr="00A22F19">
        <w:rPr>
          <w:color w:val="000000"/>
          <w:szCs w:val="28"/>
        </w:rPr>
        <w:t>»</w:t>
      </w:r>
    </w:p>
    <w:p w14:paraId="7C790F59" w14:textId="33D07426" w:rsidR="004C3714" w:rsidRPr="00A22F19" w:rsidRDefault="004C3714" w:rsidP="00A22F19">
      <w:pPr>
        <w:spacing w:line="360" w:lineRule="auto"/>
        <w:ind w:firstLine="851"/>
        <w:contextualSpacing/>
        <w:jc w:val="both"/>
        <w:rPr>
          <w:szCs w:val="28"/>
        </w:rPr>
      </w:pPr>
      <w:r w:rsidRPr="00A22F19">
        <w:rPr>
          <w:color w:val="000000"/>
          <w:szCs w:val="28"/>
        </w:rPr>
        <w:t xml:space="preserve">Расходы на реализацию программа в </w:t>
      </w:r>
      <w:r w:rsidR="00D7086F" w:rsidRPr="00A22F19">
        <w:rPr>
          <w:color w:val="000000"/>
          <w:szCs w:val="28"/>
        </w:rPr>
        <w:t>2025</w:t>
      </w:r>
      <w:r w:rsidRPr="00A22F19">
        <w:rPr>
          <w:color w:val="000000"/>
          <w:szCs w:val="28"/>
        </w:rPr>
        <w:t xml:space="preserve"> году запланированы в размере </w:t>
      </w:r>
      <w:r w:rsidR="000C5A0E" w:rsidRPr="00A22F19">
        <w:rPr>
          <w:color w:val="000000"/>
          <w:szCs w:val="28"/>
        </w:rPr>
        <w:t>13068,2</w:t>
      </w:r>
      <w:r w:rsidRPr="00A22F19">
        <w:rPr>
          <w:color w:val="000000"/>
          <w:szCs w:val="28"/>
        </w:rPr>
        <w:t xml:space="preserve"> тыс. рублей. В рамках </w:t>
      </w:r>
      <w:bookmarkStart w:id="7" w:name="_Hlk151385305"/>
      <w:r w:rsidRPr="00A22F19">
        <w:rPr>
          <w:color w:val="000000"/>
          <w:szCs w:val="28"/>
        </w:rPr>
        <w:t xml:space="preserve">организации </w:t>
      </w:r>
      <w:r w:rsidR="000C5A0E" w:rsidRPr="00A22F19">
        <w:rPr>
          <w:color w:val="000000"/>
          <w:szCs w:val="28"/>
        </w:rPr>
        <w:t xml:space="preserve">водоснабжения </w:t>
      </w:r>
      <w:r w:rsidRPr="00A22F19">
        <w:rPr>
          <w:color w:val="000000"/>
          <w:szCs w:val="28"/>
        </w:rPr>
        <w:t xml:space="preserve">населения </w:t>
      </w:r>
      <w:bookmarkEnd w:id="7"/>
      <w:r w:rsidR="000C5A0E" w:rsidRPr="00A22F19">
        <w:rPr>
          <w:color w:val="000000"/>
          <w:szCs w:val="28"/>
        </w:rPr>
        <w:t xml:space="preserve">предусмотрены средства на проектно-сметную документацию по строительству объекта «Водозабор со станцией очистки воды в х. Ромашки и подводящий водопровод от х. Западного к х. Ромашки» в объеме </w:t>
      </w:r>
      <w:r w:rsidR="00A22F19" w:rsidRPr="00A22F19">
        <w:rPr>
          <w:color w:val="000000"/>
          <w:szCs w:val="28"/>
        </w:rPr>
        <w:t>16068,2</w:t>
      </w:r>
      <w:r w:rsidR="000C5A0E" w:rsidRPr="00A22F19">
        <w:rPr>
          <w:color w:val="000000"/>
          <w:szCs w:val="28"/>
        </w:rPr>
        <w:t xml:space="preserve"> тыс. рублей. </w:t>
      </w:r>
      <w:r w:rsidR="00A22F19" w:rsidRPr="00A22F19">
        <w:rPr>
          <w:color w:val="000000"/>
          <w:szCs w:val="28"/>
        </w:rPr>
        <w:t>Строительство данного объекта будет начато в 2026 году, средства в размере 39773,0</w:t>
      </w:r>
      <w:r w:rsidR="000C5A0E" w:rsidRPr="00A22F19">
        <w:rPr>
          <w:color w:val="000000"/>
          <w:szCs w:val="28"/>
        </w:rPr>
        <w:t xml:space="preserve"> </w:t>
      </w:r>
      <w:r w:rsidR="00A22F19" w:rsidRPr="00A22F19">
        <w:rPr>
          <w:color w:val="000000"/>
          <w:szCs w:val="28"/>
        </w:rPr>
        <w:t xml:space="preserve">тыс. рублей предусмотрены. </w:t>
      </w:r>
    </w:p>
    <w:p w14:paraId="29095958" w14:textId="0EE64852" w:rsidR="004C3714" w:rsidRPr="00A22F19" w:rsidRDefault="004C3714" w:rsidP="004C3714">
      <w:pPr>
        <w:spacing w:line="360" w:lineRule="auto"/>
        <w:ind w:firstLine="851"/>
        <w:jc w:val="center"/>
        <w:rPr>
          <w:szCs w:val="28"/>
        </w:rPr>
      </w:pPr>
      <w:r w:rsidRPr="00A22F19">
        <w:rPr>
          <w:szCs w:val="28"/>
        </w:rPr>
        <w:t xml:space="preserve">«Обращение с твердыми коммунальными отходами на территории </w:t>
      </w:r>
      <w:r w:rsidR="00D7086F" w:rsidRPr="00A22F19">
        <w:rPr>
          <w:szCs w:val="28"/>
        </w:rPr>
        <w:t>муниципального образования Ленинградский муниципальный округ Краснодарского края</w:t>
      </w:r>
      <w:r w:rsidRPr="00A22F19">
        <w:rPr>
          <w:szCs w:val="28"/>
        </w:rPr>
        <w:t>»</w:t>
      </w:r>
    </w:p>
    <w:p w14:paraId="66B559EF" w14:textId="3E9484F0" w:rsidR="004C3714" w:rsidRPr="00A22F19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A22F19">
        <w:rPr>
          <w:szCs w:val="28"/>
        </w:rPr>
        <w:t xml:space="preserve"> В рамках реализации вышеуказанной программы будут проведены мероприятия по обустройству специализированных площадок с установкой контейнеров для складирования твердых коммунальных отходов на сумму 3</w:t>
      </w:r>
      <w:r w:rsidR="00A22F19" w:rsidRPr="00A22F19">
        <w:rPr>
          <w:szCs w:val="28"/>
        </w:rPr>
        <w:t>0</w:t>
      </w:r>
      <w:r w:rsidRPr="00A22F19">
        <w:rPr>
          <w:szCs w:val="28"/>
        </w:rPr>
        <w:t>00,0 тыс. рублей; на 2</w:t>
      </w:r>
      <w:r w:rsidR="00A22F19" w:rsidRPr="00A22F19">
        <w:rPr>
          <w:szCs w:val="28"/>
        </w:rPr>
        <w:t>0</w:t>
      </w:r>
      <w:r w:rsidRPr="00A22F19">
        <w:rPr>
          <w:szCs w:val="28"/>
        </w:rPr>
        <w:t>00,0 тыс. рублей будут приобретены в муниципальную собственность контейнер</w:t>
      </w:r>
      <w:r w:rsidR="00A22F19" w:rsidRPr="00A22F19">
        <w:rPr>
          <w:szCs w:val="28"/>
        </w:rPr>
        <w:t>ы</w:t>
      </w:r>
      <w:r w:rsidRPr="00A22F19">
        <w:rPr>
          <w:szCs w:val="28"/>
        </w:rPr>
        <w:t xml:space="preserve"> для сбора твердых коммунальных отходов, в том числе раздельного сбора.</w:t>
      </w:r>
    </w:p>
    <w:p w14:paraId="429FC1B9" w14:textId="1A0AECB6" w:rsidR="004C3714" w:rsidRPr="00A22F19" w:rsidRDefault="004C3714" w:rsidP="00A22F19">
      <w:pPr>
        <w:spacing w:line="360" w:lineRule="auto"/>
        <w:jc w:val="center"/>
        <w:rPr>
          <w:color w:val="000000"/>
          <w:szCs w:val="28"/>
        </w:rPr>
      </w:pPr>
      <w:r w:rsidRPr="00A22F19">
        <w:rPr>
          <w:color w:val="000000"/>
          <w:szCs w:val="28"/>
        </w:rPr>
        <w:t xml:space="preserve">«Информатизация администрации </w:t>
      </w:r>
      <w:r w:rsidR="00D7086F" w:rsidRPr="00A22F19">
        <w:rPr>
          <w:color w:val="000000"/>
          <w:szCs w:val="28"/>
        </w:rPr>
        <w:t>муниципального образования Ленинградский муниципальный округ Краснодарского края</w:t>
      </w:r>
      <w:r w:rsidRPr="00A22F19">
        <w:rPr>
          <w:color w:val="000000"/>
          <w:szCs w:val="28"/>
        </w:rPr>
        <w:t>»</w:t>
      </w:r>
    </w:p>
    <w:p w14:paraId="05D7B080" w14:textId="3D39A3E9" w:rsidR="004C3714" w:rsidRPr="00A22F19" w:rsidRDefault="004C3714" w:rsidP="004C3714">
      <w:pPr>
        <w:spacing w:line="360" w:lineRule="auto"/>
        <w:ind w:firstLine="851"/>
        <w:jc w:val="both"/>
        <w:rPr>
          <w:color w:val="000000"/>
          <w:szCs w:val="28"/>
        </w:rPr>
      </w:pPr>
      <w:r w:rsidRPr="00A22F19">
        <w:rPr>
          <w:color w:val="000000"/>
          <w:szCs w:val="28"/>
        </w:rPr>
        <w:t xml:space="preserve">На информационное обеспечение органов местного самоуправления направлено </w:t>
      </w:r>
      <w:r w:rsidR="00A22F19" w:rsidRPr="00A22F19">
        <w:rPr>
          <w:color w:val="000000"/>
          <w:szCs w:val="28"/>
        </w:rPr>
        <w:t>9000,0</w:t>
      </w:r>
      <w:r w:rsidRPr="00A22F19">
        <w:rPr>
          <w:color w:val="000000"/>
          <w:szCs w:val="28"/>
        </w:rPr>
        <w:t xml:space="preserve"> тыс. рублей. В рамках </w:t>
      </w:r>
      <w:r w:rsidR="00A22F19" w:rsidRPr="00A22F19">
        <w:rPr>
          <w:color w:val="000000"/>
          <w:szCs w:val="28"/>
        </w:rPr>
        <w:t>реализации п</w:t>
      </w:r>
      <w:r w:rsidRPr="00A22F19">
        <w:rPr>
          <w:color w:val="000000"/>
          <w:szCs w:val="28"/>
        </w:rPr>
        <w:t xml:space="preserve">рограммы предусмотрено </w:t>
      </w:r>
      <w:r w:rsidRPr="00A22F19">
        <w:rPr>
          <w:color w:val="000000"/>
          <w:szCs w:val="28"/>
        </w:rPr>
        <w:lastRenderedPageBreak/>
        <w:t xml:space="preserve">техническое и программное обеспечение администрации </w:t>
      </w:r>
      <w:r w:rsidR="00D7086F" w:rsidRPr="00A22F19">
        <w:rPr>
          <w:color w:val="000000"/>
          <w:szCs w:val="28"/>
        </w:rPr>
        <w:t>муниципального образования Ленинградский муниципальный округ Краснодарского края</w:t>
      </w:r>
      <w:r w:rsidRPr="00A22F19">
        <w:rPr>
          <w:color w:val="000000"/>
          <w:szCs w:val="28"/>
        </w:rPr>
        <w:t>.</w:t>
      </w:r>
    </w:p>
    <w:p w14:paraId="53C11DA4" w14:textId="77777777" w:rsidR="004C3714" w:rsidRPr="00CD734E" w:rsidRDefault="004C3714" w:rsidP="00A22F19">
      <w:pPr>
        <w:spacing w:line="360" w:lineRule="auto"/>
        <w:jc w:val="center"/>
        <w:rPr>
          <w:color w:val="000000"/>
          <w:szCs w:val="28"/>
        </w:rPr>
      </w:pPr>
      <w:r w:rsidRPr="00CD734E">
        <w:rPr>
          <w:color w:val="000000"/>
          <w:szCs w:val="28"/>
        </w:rPr>
        <w:t>«Социальная поддержка граждан»</w:t>
      </w:r>
    </w:p>
    <w:p w14:paraId="329AED0D" w14:textId="49D2179D" w:rsidR="004C3714" w:rsidRPr="00CD734E" w:rsidRDefault="004C3714" w:rsidP="004C3714">
      <w:pPr>
        <w:spacing w:line="360" w:lineRule="auto"/>
        <w:ind w:firstLine="851"/>
        <w:jc w:val="both"/>
        <w:rPr>
          <w:color w:val="000000"/>
          <w:szCs w:val="28"/>
        </w:rPr>
      </w:pPr>
      <w:r w:rsidRPr="00CD734E">
        <w:rPr>
          <w:color w:val="000000"/>
          <w:szCs w:val="28"/>
        </w:rPr>
        <w:t xml:space="preserve">На исполнение мероприятий в рамках реализации вышеуказанной программы выделены средства в сумме </w:t>
      </w:r>
      <w:r w:rsidR="00CD734E" w:rsidRPr="00CD734E">
        <w:rPr>
          <w:color w:val="000000"/>
          <w:szCs w:val="28"/>
        </w:rPr>
        <w:t>1069</w:t>
      </w:r>
      <w:r w:rsidRPr="00CD734E">
        <w:rPr>
          <w:color w:val="000000"/>
          <w:szCs w:val="28"/>
        </w:rPr>
        <w:t>,0 тыс. рублей</w:t>
      </w:r>
      <w:r w:rsidR="00CD734E" w:rsidRPr="00CD734E">
        <w:rPr>
          <w:color w:val="000000"/>
          <w:szCs w:val="28"/>
        </w:rPr>
        <w:t>, в том числе на организацию оздоровления детей и подростков, находящихся в трудной жизненной ситуации в летний период.</w:t>
      </w:r>
    </w:p>
    <w:p w14:paraId="13DD492F" w14:textId="77777777" w:rsidR="00CA15BB" w:rsidRDefault="00CA15BB" w:rsidP="00CA15BB">
      <w:pPr>
        <w:spacing w:line="360" w:lineRule="auto"/>
        <w:jc w:val="center"/>
        <w:rPr>
          <w:szCs w:val="28"/>
        </w:rPr>
      </w:pPr>
      <w:r w:rsidRPr="00CA15BB">
        <w:rPr>
          <w:szCs w:val="28"/>
        </w:rPr>
        <w:t>«Кадровая политика и развитие муниципальной службы администрации муниципального образования Ленинградский муниципальный округ Краснодарского края »</w:t>
      </w:r>
    </w:p>
    <w:p w14:paraId="65A57A58" w14:textId="0B60B0B1" w:rsidR="004C3714" w:rsidRDefault="004C3714" w:rsidP="004C3714">
      <w:pPr>
        <w:spacing w:line="360" w:lineRule="auto"/>
        <w:ind w:firstLine="851"/>
        <w:jc w:val="both"/>
        <w:rPr>
          <w:szCs w:val="28"/>
        </w:rPr>
      </w:pPr>
      <w:bookmarkStart w:id="8" w:name="_Hlk182237215"/>
      <w:r w:rsidRPr="00CA15BB">
        <w:rPr>
          <w:szCs w:val="28"/>
        </w:rPr>
        <w:t>В рамках реализации вышеуказанной программы будут</w:t>
      </w:r>
      <w:bookmarkEnd w:id="8"/>
      <w:r w:rsidRPr="00CA15BB">
        <w:rPr>
          <w:szCs w:val="28"/>
        </w:rPr>
        <w:t xml:space="preserve"> проведены мероприятия, направленные в том числе на организацию профессионального развития муниципальных служащих. Общая сумма финансирования программы составит </w:t>
      </w:r>
      <w:r w:rsidR="00CA15BB" w:rsidRPr="00CA15BB">
        <w:rPr>
          <w:szCs w:val="28"/>
        </w:rPr>
        <w:t>3325,3</w:t>
      </w:r>
      <w:r w:rsidRPr="00CA15BB">
        <w:rPr>
          <w:szCs w:val="28"/>
        </w:rPr>
        <w:t xml:space="preserve"> тыс. рублей. </w:t>
      </w:r>
    </w:p>
    <w:p w14:paraId="17673B50" w14:textId="7AEC353C" w:rsidR="00BC0B94" w:rsidRDefault="00BC0B94" w:rsidP="00BC0B94">
      <w:pPr>
        <w:spacing w:line="360" w:lineRule="auto"/>
        <w:jc w:val="center"/>
        <w:rPr>
          <w:szCs w:val="28"/>
        </w:rPr>
      </w:pPr>
      <w:r w:rsidRPr="00BC0B94">
        <w:rPr>
          <w:szCs w:val="28"/>
        </w:rPr>
        <w:t>«Формирование современной городской среды»</w:t>
      </w:r>
    </w:p>
    <w:p w14:paraId="52C349CA" w14:textId="05F33A97" w:rsidR="00BC0B94" w:rsidRPr="00CA15BB" w:rsidRDefault="00BC0B94" w:rsidP="00BC0B94">
      <w:pPr>
        <w:spacing w:line="360" w:lineRule="auto"/>
        <w:ind w:firstLine="851"/>
        <w:jc w:val="both"/>
        <w:rPr>
          <w:szCs w:val="28"/>
        </w:rPr>
      </w:pPr>
      <w:r w:rsidRPr="00BC0B94">
        <w:rPr>
          <w:szCs w:val="28"/>
        </w:rPr>
        <w:t xml:space="preserve">В </w:t>
      </w:r>
      <w:r>
        <w:rPr>
          <w:szCs w:val="28"/>
        </w:rPr>
        <w:t xml:space="preserve">целях повышения уровня комплексного благоустройства для повышения качества жизни граждан в </w:t>
      </w:r>
      <w:r w:rsidRPr="00BC0B94">
        <w:rPr>
          <w:szCs w:val="28"/>
        </w:rPr>
        <w:t>рамках реализации вышеуказанной программы буд</w:t>
      </w:r>
      <w:r>
        <w:rPr>
          <w:szCs w:val="28"/>
        </w:rPr>
        <w:t>ет осуществляться благоустройство набережной около водоема между ул. Коммунальной и ул. Ленина в ст. Ленинградской (2 этап) в сумме 121</w:t>
      </w:r>
      <w:r w:rsidR="000970B9">
        <w:rPr>
          <w:szCs w:val="28"/>
        </w:rPr>
        <w:t>620,5 тыс. рублей</w:t>
      </w:r>
      <w:r w:rsidR="00837E5C">
        <w:rPr>
          <w:szCs w:val="28"/>
        </w:rPr>
        <w:t>.</w:t>
      </w:r>
    </w:p>
    <w:p w14:paraId="5193FEC2" w14:textId="77777777" w:rsidR="004C3714" w:rsidRPr="00202DC8" w:rsidRDefault="004C3714" w:rsidP="004C3714">
      <w:pPr>
        <w:spacing w:line="360" w:lineRule="auto"/>
        <w:ind w:firstLine="851"/>
        <w:jc w:val="center"/>
        <w:rPr>
          <w:szCs w:val="28"/>
        </w:rPr>
      </w:pPr>
      <w:r w:rsidRPr="00202DC8">
        <w:rPr>
          <w:szCs w:val="28"/>
        </w:rPr>
        <w:t>3.2. Непрограммные расходы</w:t>
      </w:r>
    </w:p>
    <w:p w14:paraId="35A13563" w14:textId="6B2BE090" w:rsidR="004C3714" w:rsidRPr="00202DC8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202DC8">
        <w:rPr>
          <w:szCs w:val="28"/>
        </w:rPr>
        <w:t xml:space="preserve">В непрограммных расходах отражены расходы на обеспечение деятельности Совета </w:t>
      </w:r>
      <w:r w:rsidR="00D7086F" w:rsidRPr="00202DC8">
        <w:rPr>
          <w:szCs w:val="28"/>
        </w:rPr>
        <w:t>муниципального образования Ленинградский муниципальный округ Краснодарского края</w:t>
      </w:r>
      <w:r w:rsidRPr="00202DC8">
        <w:rPr>
          <w:szCs w:val="28"/>
        </w:rPr>
        <w:t xml:space="preserve">, главы </w:t>
      </w:r>
      <w:r w:rsidR="00D7086F" w:rsidRPr="00202DC8">
        <w:rPr>
          <w:szCs w:val="28"/>
        </w:rPr>
        <w:t>муниципального образования Ленинградский муниципальный округ Краснодарского края</w:t>
      </w:r>
      <w:r w:rsidRPr="00202DC8">
        <w:rPr>
          <w:szCs w:val="28"/>
        </w:rPr>
        <w:t xml:space="preserve">, администрации </w:t>
      </w:r>
      <w:r w:rsidR="00D7086F" w:rsidRPr="00202DC8">
        <w:rPr>
          <w:szCs w:val="28"/>
        </w:rPr>
        <w:t>муниципального образования Ленинградский муниципальный округ Краснодарского края</w:t>
      </w:r>
      <w:r w:rsidRPr="00202DC8">
        <w:rPr>
          <w:szCs w:val="28"/>
        </w:rPr>
        <w:t xml:space="preserve">, Контрольно-счетной палаты </w:t>
      </w:r>
      <w:r w:rsidR="00D7086F" w:rsidRPr="00202DC8">
        <w:rPr>
          <w:szCs w:val="28"/>
        </w:rPr>
        <w:t>муниципального образования Ленинградский муниципальный округ Краснодарского края</w:t>
      </w:r>
      <w:r w:rsidRPr="00202DC8">
        <w:rPr>
          <w:szCs w:val="28"/>
        </w:rPr>
        <w:t xml:space="preserve">, на обеспечение деятельности отдельных муниципальных учреждений </w:t>
      </w:r>
      <w:r w:rsidR="00D7086F" w:rsidRPr="00202DC8">
        <w:rPr>
          <w:szCs w:val="28"/>
        </w:rPr>
        <w:t xml:space="preserve">муниципального образования Ленинградский муниципальный округ </w:t>
      </w:r>
      <w:r w:rsidR="00D7086F" w:rsidRPr="00202DC8">
        <w:rPr>
          <w:szCs w:val="28"/>
        </w:rPr>
        <w:lastRenderedPageBreak/>
        <w:t>Краснодарского края</w:t>
      </w:r>
      <w:r w:rsidRPr="00202DC8">
        <w:rPr>
          <w:szCs w:val="28"/>
        </w:rPr>
        <w:t xml:space="preserve">, а также расходы на реализацию отдельных мероприятий, не предусмотренных в рамках муниципальных программ. </w:t>
      </w:r>
    </w:p>
    <w:p w14:paraId="0489F9CD" w14:textId="575DC772" w:rsidR="004C3714" w:rsidRPr="00202DC8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202DC8">
        <w:rPr>
          <w:szCs w:val="28"/>
        </w:rPr>
        <w:t xml:space="preserve"> На обеспечение деятельности главы </w:t>
      </w:r>
      <w:r w:rsidR="00D7086F" w:rsidRPr="00202DC8">
        <w:rPr>
          <w:szCs w:val="28"/>
        </w:rPr>
        <w:t>муниципального образования Ленинградский муниципальный округ Краснодарского края</w:t>
      </w:r>
      <w:r w:rsidRPr="00202DC8">
        <w:rPr>
          <w:szCs w:val="28"/>
        </w:rPr>
        <w:t xml:space="preserve"> предусмотрены средства на </w:t>
      </w:r>
      <w:r w:rsidR="00D7086F" w:rsidRPr="00202DC8">
        <w:rPr>
          <w:szCs w:val="28"/>
        </w:rPr>
        <w:t>2025</w:t>
      </w:r>
      <w:r w:rsidRPr="00202DC8">
        <w:rPr>
          <w:szCs w:val="28"/>
        </w:rPr>
        <w:t xml:space="preserve"> год в сумме </w:t>
      </w:r>
      <w:r w:rsidR="00202DC8" w:rsidRPr="00202DC8">
        <w:rPr>
          <w:szCs w:val="28"/>
        </w:rPr>
        <w:t>3471,5</w:t>
      </w:r>
      <w:r w:rsidRPr="00202DC8">
        <w:rPr>
          <w:szCs w:val="28"/>
        </w:rPr>
        <w:t xml:space="preserve"> тыс. рублей.</w:t>
      </w:r>
    </w:p>
    <w:p w14:paraId="58AB80A2" w14:textId="77777777" w:rsidR="00202DC8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202DC8">
        <w:rPr>
          <w:szCs w:val="28"/>
        </w:rPr>
        <w:t xml:space="preserve">На обеспечение деятельности Совета </w:t>
      </w:r>
      <w:r w:rsidR="00D7086F" w:rsidRPr="00202DC8">
        <w:rPr>
          <w:szCs w:val="28"/>
        </w:rPr>
        <w:t>муниципального образования Ленинградский муниципальный округ Краснодарского края</w:t>
      </w:r>
      <w:r w:rsidRPr="00202DC8">
        <w:rPr>
          <w:szCs w:val="28"/>
        </w:rPr>
        <w:t xml:space="preserve"> предусмотрены средства на </w:t>
      </w:r>
      <w:r w:rsidR="00D7086F" w:rsidRPr="00202DC8">
        <w:rPr>
          <w:szCs w:val="28"/>
        </w:rPr>
        <w:t>2025</w:t>
      </w:r>
      <w:r w:rsidRPr="00202DC8">
        <w:rPr>
          <w:szCs w:val="28"/>
        </w:rPr>
        <w:t xml:space="preserve"> год – </w:t>
      </w:r>
      <w:r w:rsidR="00202DC8">
        <w:rPr>
          <w:szCs w:val="28"/>
        </w:rPr>
        <w:t>6</w:t>
      </w:r>
      <w:r w:rsidRPr="00202DC8">
        <w:rPr>
          <w:szCs w:val="28"/>
        </w:rPr>
        <w:t>0,0 тыс. рублей</w:t>
      </w:r>
      <w:r w:rsidR="00202DC8">
        <w:rPr>
          <w:szCs w:val="28"/>
        </w:rPr>
        <w:t>.</w:t>
      </w:r>
    </w:p>
    <w:p w14:paraId="1D9E577F" w14:textId="0C1E911E" w:rsidR="004C3714" w:rsidRPr="00202DC8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202DC8">
        <w:rPr>
          <w:szCs w:val="28"/>
        </w:rPr>
        <w:t xml:space="preserve">В расходах администрации </w:t>
      </w:r>
      <w:r w:rsidR="00D7086F" w:rsidRPr="00202DC8">
        <w:rPr>
          <w:szCs w:val="28"/>
        </w:rPr>
        <w:t>муниципального образования Ленинградский муниципальный округ Краснодарского края</w:t>
      </w:r>
      <w:r w:rsidRPr="00202DC8">
        <w:rPr>
          <w:szCs w:val="28"/>
        </w:rPr>
        <w:t xml:space="preserve">  как главного распорядителя средств бюджета учтены следующие расходы: </w:t>
      </w:r>
    </w:p>
    <w:p w14:paraId="5E8F77F4" w14:textId="57B51EA5" w:rsidR="004C3714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202DC8">
        <w:rPr>
          <w:szCs w:val="28"/>
        </w:rPr>
        <w:t xml:space="preserve">  на обеспечение деятельности муниципальных казенных учреждений, подведомственных администрации </w:t>
      </w:r>
      <w:r w:rsidR="00D7086F" w:rsidRPr="00202DC8">
        <w:rPr>
          <w:szCs w:val="28"/>
        </w:rPr>
        <w:t>муниципального образования Ленинградский муниципальный округ Краснодарского края</w:t>
      </w:r>
      <w:r w:rsidRPr="00202DC8">
        <w:rPr>
          <w:szCs w:val="28"/>
        </w:rPr>
        <w:t xml:space="preserve"> – </w:t>
      </w:r>
      <w:r w:rsidR="00202DC8">
        <w:rPr>
          <w:szCs w:val="28"/>
        </w:rPr>
        <w:t>174777,8</w:t>
      </w:r>
      <w:r w:rsidRPr="00202DC8">
        <w:rPr>
          <w:szCs w:val="28"/>
        </w:rPr>
        <w:t xml:space="preserve"> тыс. рублей;</w:t>
      </w:r>
    </w:p>
    <w:p w14:paraId="5A657AFA" w14:textId="3F1E0168" w:rsidR="00B87868" w:rsidRPr="00202DC8" w:rsidRDefault="00B87868" w:rsidP="004C3714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на о</w:t>
      </w:r>
      <w:r w:rsidRPr="00B87868">
        <w:rPr>
          <w:szCs w:val="28"/>
        </w:rPr>
        <w:t>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szCs w:val="28"/>
        </w:rPr>
        <w:t xml:space="preserve"> – 5059,6 тыс. рублей;</w:t>
      </w:r>
    </w:p>
    <w:p w14:paraId="40F9BD28" w14:textId="3EF853D6" w:rsidR="004C3714" w:rsidRPr="00B87868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B87868">
        <w:rPr>
          <w:szCs w:val="28"/>
        </w:rPr>
        <w:t xml:space="preserve">на осуществление отдельных государственных полномочий по созданию и организации деятельности комиссий по делам несовершеннолетних и защите их прав в сумме </w:t>
      </w:r>
      <w:r w:rsidR="00B87868" w:rsidRPr="00B87868">
        <w:rPr>
          <w:szCs w:val="28"/>
        </w:rPr>
        <w:t>3821,4</w:t>
      </w:r>
      <w:r w:rsidRPr="00B87868">
        <w:rPr>
          <w:szCs w:val="28"/>
        </w:rPr>
        <w:t xml:space="preserve"> тыс. рублей;</w:t>
      </w:r>
    </w:p>
    <w:p w14:paraId="47DA887D" w14:textId="308385BA" w:rsidR="004C3714" w:rsidRPr="00B87868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B87868">
        <w:rPr>
          <w:szCs w:val="28"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сумме </w:t>
      </w:r>
      <w:r w:rsidR="00B87868" w:rsidRPr="00B87868">
        <w:rPr>
          <w:szCs w:val="28"/>
        </w:rPr>
        <w:t>7,1</w:t>
      </w:r>
      <w:r w:rsidRPr="00B87868">
        <w:rPr>
          <w:szCs w:val="28"/>
        </w:rPr>
        <w:t xml:space="preserve"> тыс. рублей;</w:t>
      </w:r>
    </w:p>
    <w:p w14:paraId="25B2FEE6" w14:textId="5F75F4F9" w:rsidR="004C3714" w:rsidRPr="00B87868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B87868">
        <w:rPr>
          <w:szCs w:val="28"/>
        </w:rPr>
        <w:t xml:space="preserve">на осуществление отдельных государственных полномочий по ведению учета граждан отдельных категорий в качестве, нуждающихся в жилых помещениях в сумме </w:t>
      </w:r>
      <w:r w:rsidR="00B87868" w:rsidRPr="00B87868">
        <w:rPr>
          <w:szCs w:val="28"/>
        </w:rPr>
        <w:t>933,4</w:t>
      </w:r>
      <w:r w:rsidRPr="00B87868">
        <w:rPr>
          <w:szCs w:val="28"/>
        </w:rPr>
        <w:t xml:space="preserve"> тыс. рублей.</w:t>
      </w:r>
    </w:p>
    <w:p w14:paraId="5EE98F13" w14:textId="6CDA9697" w:rsidR="004C3714" w:rsidRPr="00B87868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B87868">
        <w:rPr>
          <w:szCs w:val="28"/>
        </w:rPr>
        <w:t xml:space="preserve">Обеспечение жилыми помещениями детей-сирот и детей, оставшихся без попечения родителей, и лиц из их числа будет осуществляться за счет, выделенной из краевого бюджета субвенции на сумму </w:t>
      </w:r>
      <w:r w:rsidR="00B87868" w:rsidRPr="00B87868">
        <w:rPr>
          <w:szCs w:val="28"/>
        </w:rPr>
        <w:t>48533,8</w:t>
      </w:r>
      <w:r w:rsidRPr="00B87868">
        <w:rPr>
          <w:szCs w:val="28"/>
        </w:rPr>
        <w:t xml:space="preserve"> тыс. рублей.</w:t>
      </w:r>
    </w:p>
    <w:p w14:paraId="4122BDB8" w14:textId="76CADB6C" w:rsidR="004C3714" w:rsidRPr="00B87868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B87868">
        <w:rPr>
          <w:szCs w:val="28"/>
        </w:rPr>
        <w:lastRenderedPageBreak/>
        <w:t xml:space="preserve">Резервный фонд администрации </w:t>
      </w:r>
      <w:r w:rsidR="00D7086F" w:rsidRPr="00B87868">
        <w:rPr>
          <w:szCs w:val="28"/>
        </w:rPr>
        <w:t>муниципального образования Ленинградский муниципальный округ Краснодарского края</w:t>
      </w:r>
      <w:r w:rsidRPr="00B87868">
        <w:rPr>
          <w:szCs w:val="28"/>
        </w:rPr>
        <w:t xml:space="preserve"> в </w:t>
      </w:r>
      <w:r w:rsidR="00D7086F" w:rsidRPr="00B87868">
        <w:rPr>
          <w:szCs w:val="28"/>
        </w:rPr>
        <w:t>2025</w:t>
      </w:r>
      <w:r w:rsidRPr="00B87868">
        <w:rPr>
          <w:szCs w:val="28"/>
        </w:rPr>
        <w:t xml:space="preserve"> году составит 300,0 тыс. рублей.</w:t>
      </w:r>
    </w:p>
    <w:p w14:paraId="6CD5124F" w14:textId="7BC1DCB0" w:rsidR="004C3714" w:rsidRPr="006D769D" w:rsidRDefault="004C3714" w:rsidP="004C3714">
      <w:pPr>
        <w:spacing w:line="360" w:lineRule="auto"/>
        <w:ind w:right="-1" w:firstLine="851"/>
        <w:jc w:val="both"/>
        <w:rPr>
          <w:szCs w:val="28"/>
        </w:rPr>
      </w:pPr>
      <w:r w:rsidRPr="006D769D">
        <w:rPr>
          <w:szCs w:val="28"/>
        </w:rPr>
        <w:t xml:space="preserve">На обеспечение деятельности отраслевых (функциональных) органов местной администрации, расходы по которым не отражены по муниципальным программам, предусмотрены расходы в сумме </w:t>
      </w:r>
      <w:r w:rsidR="006D769D" w:rsidRPr="006D769D">
        <w:rPr>
          <w:szCs w:val="28"/>
        </w:rPr>
        <w:t>146697,3</w:t>
      </w:r>
      <w:r w:rsidRPr="006D769D">
        <w:rPr>
          <w:szCs w:val="28"/>
        </w:rPr>
        <w:t xml:space="preserve"> тыс. рублей.</w:t>
      </w:r>
    </w:p>
    <w:p w14:paraId="452C5211" w14:textId="613C2A99" w:rsidR="004C3714" w:rsidRPr="00B87868" w:rsidRDefault="004C3714" w:rsidP="004C3714">
      <w:pPr>
        <w:spacing w:line="360" w:lineRule="auto"/>
        <w:ind w:right="-1" w:firstLine="851"/>
        <w:jc w:val="both"/>
        <w:rPr>
          <w:szCs w:val="28"/>
        </w:rPr>
      </w:pPr>
      <w:r w:rsidRPr="00B87868">
        <w:rPr>
          <w:szCs w:val="28"/>
        </w:rPr>
        <w:t xml:space="preserve">В рамках ассигнований, определенных на исполнение прочих обязательств органов местного самоуправления предусмотрены средства на проведение общерайонных мероприятий и оплату услуг средствам массовой информации на общую сумму </w:t>
      </w:r>
      <w:r w:rsidR="00B87868" w:rsidRPr="00B87868">
        <w:rPr>
          <w:szCs w:val="28"/>
        </w:rPr>
        <w:t>4840,9</w:t>
      </w:r>
      <w:r w:rsidRPr="00B87868">
        <w:rPr>
          <w:szCs w:val="28"/>
        </w:rPr>
        <w:t xml:space="preserve"> тыс. рублей</w:t>
      </w:r>
      <w:r w:rsidR="00B87868">
        <w:rPr>
          <w:szCs w:val="28"/>
        </w:rPr>
        <w:t>;</w:t>
      </w:r>
    </w:p>
    <w:p w14:paraId="50552945" w14:textId="37CBC194" w:rsidR="004C3714" w:rsidRPr="00B87868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B87868">
        <w:rPr>
          <w:szCs w:val="28"/>
        </w:rPr>
        <w:t xml:space="preserve">На мероприятия по обеспечению мобилизационной готовности экономики предусмотрено в </w:t>
      </w:r>
      <w:r w:rsidR="00D7086F" w:rsidRPr="00B87868">
        <w:rPr>
          <w:szCs w:val="28"/>
        </w:rPr>
        <w:t>2025</w:t>
      </w:r>
      <w:r w:rsidRPr="00B87868">
        <w:rPr>
          <w:szCs w:val="28"/>
        </w:rPr>
        <w:t xml:space="preserve"> году  - 30,0 тыс. рублей.</w:t>
      </w:r>
    </w:p>
    <w:p w14:paraId="6E1D26C3" w14:textId="6C9106A6" w:rsidR="004C3714" w:rsidRPr="00B87868" w:rsidRDefault="004C3714" w:rsidP="004C3714">
      <w:pPr>
        <w:spacing w:line="360" w:lineRule="auto"/>
        <w:ind w:right="-1" w:firstLine="851"/>
        <w:jc w:val="both"/>
        <w:rPr>
          <w:szCs w:val="28"/>
        </w:rPr>
      </w:pPr>
      <w:r w:rsidRPr="00B87868">
        <w:rPr>
          <w:szCs w:val="28"/>
        </w:rPr>
        <w:t xml:space="preserve">Дорожный фонд </w:t>
      </w:r>
      <w:r w:rsidR="00D7086F" w:rsidRPr="00B87868">
        <w:rPr>
          <w:szCs w:val="28"/>
        </w:rPr>
        <w:t>муниципального образования Ленинградский муниципальный округ Краснодарского края</w:t>
      </w:r>
      <w:r w:rsidRPr="00B87868">
        <w:rPr>
          <w:szCs w:val="28"/>
        </w:rPr>
        <w:t xml:space="preserve"> в </w:t>
      </w:r>
      <w:r w:rsidR="00D7086F" w:rsidRPr="00B87868">
        <w:rPr>
          <w:szCs w:val="28"/>
        </w:rPr>
        <w:t>2025</w:t>
      </w:r>
      <w:r w:rsidRPr="00B87868">
        <w:rPr>
          <w:szCs w:val="28"/>
        </w:rPr>
        <w:t xml:space="preserve"> году составит </w:t>
      </w:r>
      <w:r w:rsidR="00B87868" w:rsidRPr="00B87868">
        <w:rPr>
          <w:szCs w:val="28"/>
        </w:rPr>
        <w:t>42259,0</w:t>
      </w:r>
      <w:r w:rsidRPr="00B87868">
        <w:rPr>
          <w:szCs w:val="28"/>
        </w:rPr>
        <w:t xml:space="preserve"> тыс. рублей.</w:t>
      </w:r>
    </w:p>
    <w:p w14:paraId="6F64F9DA" w14:textId="2F7C05DA" w:rsidR="004C3714" w:rsidRDefault="004C3714" w:rsidP="004C3714">
      <w:pPr>
        <w:spacing w:line="360" w:lineRule="auto"/>
        <w:ind w:right="-1" w:firstLine="851"/>
        <w:jc w:val="both"/>
        <w:rPr>
          <w:szCs w:val="28"/>
        </w:rPr>
      </w:pPr>
      <w:r w:rsidRPr="00B87868">
        <w:rPr>
          <w:szCs w:val="28"/>
        </w:rPr>
        <w:t xml:space="preserve">На оплату услуг по осуществлению регулярных пассажирских перевозок по муниципальным маршрутам предусмотрено </w:t>
      </w:r>
      <w:r w:rsidR="00B87868" w:rsidRPr="00B87868">
        <w:rPr>
          <w:szCs w:val="28"/>
        </w:rPr>
        <w:t>2</w:t>
      </w:r>
      <w:r w:rsidRPr="00B87868">
        <w:rPr>
          <w:szCs w:val="28"/>
        </w:rPr>
        <w:t>0000,0 тыс. рублей.</w:t>
      </w:r>
    </w:p>
    <w:p w14:paraId="43F95729" w14:textId="0C429AED" w:rsidR="000970B9" w:rsidRDefault="000970B9" w:rsidP="004C3714">
      <w:pPr>
        <w:spacing w:line="360" w:lineRule="auto"/>
        <w:ind w:right="-1" w:firstLine="851"/>
        <w:jc w:val="both"/>
        <w:rPr>
          <w:szCs w:val="28"/>
        </w:rPr>
      </w:pPr>
      <w:r>
        <w:rPr>
          <w:szCs w:val="28"/>
        </w:rPr>
        <w:t>Организация благоустройства территории муниципального образования Ленинградский муниципальный округ, организация и содержание мест захоронения, содержание памятников истории и искусства, а также обеспечение уличным освещением будет осуществляться в пределах направленных на эти цели средств в размере  21320,0 тыс. рублей</w:t>
      </w:r>
      <w:r w:rsidR="004705B3">
        <w:rPr>
          <w:szCs w:val="28"/>
        </w:rPr>
        <w:t>.</w:t>
      </w:r>
    </w:p>
    <w:p w14:paraId="723E2719" w14:textId="3764011B" w:rsidR="004705B3" w:rsidRPr="00B87868" w:rsidRDefault="004705B3" w:rsidP="004C3714">
      <w:pPr>
        <w:spacing w:line="360" w:lineRule="auto"/>
        <w:ind w:right="-1" w:firstLine="851"/>
        <w:jc w:val="both"/>
        <w:rPr>
          <w:szCs w:val="28"/>
        </w:rPr>
      </w:pPr>
      <w:r>
        <w:rPr>
          <w:szCs w:val="28"/>
        </w:rPr>
        <w:t>Д</w:t>
      </w:r>
      <w:r w:rsidRPr="004705B3">
        <w:rPr>
          <w:szCs w:val="28"/>
        </w:rPr>
        <w:t xml:space="preserve">енежные средства </w:t>
      </w:r>
      <w:r>
        <w:rPr>
          <w:szCs w:val="28"/>
        </w:rPr>
        <w:t xml:space="preserve">в размере 3430,0 тыс. рублей </w:t>
      </w:r>
      <w:r w:rsidRPr="004705B3">
        <w:rPr>
          <w:szCs w:val="28"/>
        </w:rPr>
        <w:t xml:space="preserve">от фактически поступивших доходов бюджета муниципального образования Ленинградский муниципальный округ Краснодарского края, указанных в пункте 1 статьи 16.6, пункте 1 статьи 75.1 и пункте 1 статьи 78.2 Федерального закона от 10 января 2002 г. № 7 ФЗ «Об охране окружающей среды», </w:t>
      </w:r>
      <w:r>
        <w:rPr>
          <w:szCs w:val="28"/>
        </w:rPr>
        <w:t>будут</w:t>
      </w:r>
      <w:r w:rsidRPr="004705B3">
        <w:rPr>
          <w:szCs w:val="28"/>
        </w:rPr>
        <w:t xml:space="preserve"> использован</w:t>
      </w:r>
      <w:r>
        <w:rPr>
          <w:szCs w:val="28"/>
        </w:rPr>
        <w:t>ы</w:t>
      </w:r>
      <w:r w:rsidRPr="004705B3">
        <w:rPr>
          <w:szCs w:val="28"/>
        </w:rPr>
        <w:t xml:space="preserve">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</w:t>
      </w:r>
      <w:r w:rsidRPr="004705B3">
        <w:rPr>
          <w:szCs w:val="28"/>
        </w:rPr>
        <w:lastRenderedPageBreak/>
        <w:t>№ 7 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FD21982" w14:textId="2ACD6968" w:rsidR="004C3714" w:rsidRPr="00B87868" w:rsidRDefault="004C3714" w:rsidP="004C3714">
      <w:pPr>
        <w:spacing w:line="360" w:lineRule="auto"/>
        <w:ind w:right="-1" w:firstLine="851"/>
        <w:jc w:val="both"/>
        <w:rPr>
          <w:szCs w:val="28"/>
        </w:rPr>
      </w:pPr>
      <w:r w:rsidRPr="00202DC8">
        <w:rPr>
          <w:szCs w:val="28"/>
        </w:rPr>
        <w:t xml:space="preserve">По разделу «Социальна политика» учтены расходы на дополнительное пенсионное обеспечение согласно Решению Совета </w:t>
      </w:r>
      <w:r w:rsidR="00D7086F" w:rsidRPr="00202DC8">
        <w:rPr>
          <w:szCs w:val="28"/>
        </w:rPr>
        <w:t>муниципального образования Ленинградский муниципальный округ Краснодарского края</w:t>
      </w:r>
      <w:r w:rsidRPr="00202DC8">
        <w:rPr>
          <w:szCs w:val="28"/>
        </w:rPr>
        <w:t xml:space="preserve"> от </w:t>
      </w:r>
      <w:r w:rsidR="00202DC8" w:rsidRPr="00202DC8">
        <w:rPr>
          <w:szCs w:val="28"/>
        </w:rPr>
        <w:t xml:space="preserve">24 октября 2024 г. </w:t>
      </w:r>
      <w:r w:rsidRPr="00202DC8">
        <w:rPr>
          <w:szCs w:val="28"/>
        </w:rPr>
        <w:t xml:space="preserve">№ </w:t>
      </w:r>
      <w:r w:rsidR="00202DC8" w:rsidRPr="00202DC8">
        <w:rPr>
          <w:szCs w:val="28"/>
        </w:rPr>
        <w:t>40</w:t>
      </w:r>
      <w:r w:rsidRPr="00202DC8">
        <w:rPr>
          <w:szCs w:val="28"/>
        </w:rPr>
        <w:t xml:space="preserve"> «</w:t>
      </w:r>
      <w:r w:rsidR="00202DC8" w:rsidRPr="00202DC8">
        <w:rPr>
          <w:szCs w:val="28"/>
        </w:rPr>
        <w:t xml:space="preserve">О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Ленинградский муниципальный округ </w:t>
      </w:r>
      <w:r w:rsidR="00202DC8" w:rsidRPr="00B87868">
        <w:rPr>
          <w:szCs w:val="28"/>
        </w:rPr>
        <w:t>Краснодарского края</w:t>
      </w:r>
      <w:r w:rsidRPr="00B87868">
        <w:rPr>
          <w:szCs w:val="28"/>
        </w:rPr>
        <w:t xml:space="preserve">» на </w:t>
      </w:r>
      <w:r w:rsidR="00D7086F" w:rsidRPr="00B87868">
        <w:rPr>
          <w:szCs w:val="28"/>
        </w:rPr>
        <w:t>2025</w:t>
      </w:r>
      <w:r w:rsidRPr="00B87868">
        <w:rPr>
          <w:szCs w:val="28"/>
        </w:rPr>
        <w:t xml:space="preserve"> год – </w:t>
      </w:r>
      <w:r w:rsidR="00B87868" w:rsidRPr="00B87868">
        <w:rPr>
          <w:szCs w:val="28"/>
        </w:rPr>
        <w:t>18199,3</w:t>
      </w:r>
      <w:r w:rsidRPr="00B87868">
        <w:rPr>
          <w:szCs w:val="28"/>
        </w:rPr>
        <w:t xml:space="preserve"> тыс. рублей.</w:t>
      </w:r>
    </w:p>
    <w:p w14:paraId="0A2946B4" w14:textId="77777777" w:rsidR="004C3714" w:rsidRPr="006D769D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6D769D">
        <w:rPr>
          <w:szCs w:val="28"/>
        </w:rPr>
        <w:t>В рамках реализации вопросов семьи и детства предусмотрены средства:</w:t>
      </w:r>
    </w:p>
    <w:p w14:paraId="098324D5" w14:textId="3C41C50A" w:rsidR="004C3714" w:rsidRPr="006D769D" w:rsidRDefault="004C3714" w:rsidP="004C3714">
      <w:pPr>
        <w:tabs>
          <w:tab w:val="left" w:pos="5520"/>
        </w:tabs>
        <w:spacing w:line="360" w:lineRule="auto"/>
        <w:ind w:firstLine="851"/>
        <w:jc w:val="both"/>
        <w:rPr>
          <w:szCs w:val="28"/>
        </w:rPr>
      </w:pPr>
      <w:r w:rsidRPr="006D769D">
        <w:rPr>
          <w:szCs w:val="28"/>
        </w:rPr>
        <w:t>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семьи;  по обеспечению выплаты ежемесячного вознаграждения, причитающегося приемным родителям за оказание услуг по воспитанию приемных детей</w:t>
      </w:r>
      <w:r w:rsidR="006D769D" w:rsidRPr="006D769D">
        <w:rPr>
          <w:szCs w:val="28"/>
        </w:rPr>
        <w:t xml:space="preserve"> на общую сумму 59093,6 тыс. рублей</w:t>
      </w:r>
      <w:r w:rsidRPr="006D769D">
        <w:rPr>
          <w:szCs w:val="28"/>
        </w:rPr>
        <w:t>;</w:t>
      </w:r>
    </w:p>
    <w:p w14:paraId="0728B64E" w14:textId="7334D609" w:rsidR="004C3714" w:rsidRPr="006D769D" w:rsidRDefault="004C3714" w:rsidP="004C3714">
      <w:pPr>
        <w:tabs>
          <w:tab w:val="left" w:pos="5520"/>
        </w:tabs>
        <w:spacing w:line="360" w:lineRule="auto"/>
        <w:ind w:firstLine="851"/>
        <w:jc w:val="both"/>
        <w:rPr>
          <w:szCs w:val="28"/>
        </w:rPr>
      </w:pPr>
      <w:r w:rsidRPr="006D769D">
        <w:rPr>
          <w:szCs w:val="28"/>
        </w:rPr>
        <w:t xml:space="preserve">на 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 </w:t>
      </w:r>
      <w:r w:rsidR="006D769D" w:rsidRPr="006D769D">
        <w:rPr>
          <w:szCs w:val="28"/>
        </w:rPr>
        <w:t>4967,0</w:t>
      </w:r>
      <w:r w:rsidRPr="006D769D">
        <w:rPr>
          <w:szCs w:val="28"/>
        </w:rPr>
        <w:t xml:space="preserve"> тыс. рублей;</w:t>
      </w:r>
    </w:p>
    <w:p w14:paraId="3FE68748" w14:textId="2A322CFA" w:rsidR="004C3714" w:rsidRPr="006D769D" w:rsidRDefault="004C3714" w:rsidP="004C3714">
      <w:pPr>
        <w:tabs>
          <w:tab w:val="left" w:pos="5520"/>
        </w:tabs>
        <w:spacing w:line="360" w:lineRule="auto"/>
        <w:ind w:firstLine="851"/>
        <w:jc w:val="both"/>
        <w:rPr>
          <w:szCs w:val="28"/>
        </w:rPr>
      </w:pPr>
      <w:r w:rsidRPr="006D769D">
        <w:rPr>
          <w:szCs w:val="28"/>
        </w:rPr>
        <w:t xml:space="preserve">и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</w:t>
      </w:r>
      <w:r w:rsidRPr="006D769D">
        <w:rPr>
          <w:szCs w:val="28"/>
        </w:rPr>
        <w:lastRenderedPageBreak/>
        <w:t xml:space="preserve">родителей, предоставленных им жилых помещений специализированного жилищного фонда </w:t>
      </w:r>
      <w:r w:rsidR="006D769D" w:rsidRPr="006D769D">
        <w:rPr>
          <w:szCs w:val="28"/>
        </w:rPr>
        <w:t>1255,4</w:t>
      </w:r>
      <w:r w:rsidRPr="006D769D">
        <w:rPr>
          <w:szCs w:val="28"/>
        </w:rPr>
        <w:t xml:space="preserve"> тыс. рублей;</w:t>
      </w:r>
    </w:p>
    <w:p w14:paraId="09E0B0CC" w14:textId="30DDD6F7" w:rsidR="004C3714" w:rsidRPr="00A35DF7" w:rsidRDefault="004C3714" w:rsidP="004C3714">
      <w:pPr>
        <w:tabs>
          <w:tab w:val="left" w:pos="5520"/>
        </w:tabs>
        <w:spacing w:line="360" w:lineRule="auto"/>
        <w:ind w:firstLine="851"/>
        <w:jc w:val="both"/>
        <w:rPr>
          <w:szCs w:val="28"/>
          <w:highlight w:val="yellow"/>
        </w:rPr>
      </w:pPr>
      <w:r w:rsidRPr="006D769D">
        <w:rPr>
          <w:szCs w:val="28"/>
        </w:rPr>
        <w:t xml:space="preserve">на осуществление отдельных государственных полномочий по организации оздоровления и отдыха детей </w:t>
      </w:r>
      <w:r w:rsidR="006D769D" w:rsidRPr="006D769D">
        <w:rPr>
          <w:szCs w:val="28"/>
        </w:rPr>
        <w:t>933,6</w:t>
      </w:r>
      <w:r w:rsidRPr="006D769D">
        <w:rPr>
          <w:szCs w:val="28"/>
        </w:rPr>
        <w:t xml:space="preserve"> тыс. рубле</w:t>
      </w:r>
      <w:r w:rsidRPr="000970B9">
        <w:rPr>
          <w:szCs w:val="28"/>
        </w:rPr>
        <w:t>й.</w:t>
      </w:r>
    </w:p>
    <w:p w14:paraId="0BEB3B35" w14:textId="3AE922BB" w:rsidR="004C3714" w:rsidRPr="00B87868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B87868">
        <w:rPr>
          <w:szCs w:val="28"/>
        </w:rPr>
        <w:t xml:space="preserve">На обеспечение деятельности финансового управления администрации </w:t>
      </w:r>
      <w:r w:rsidR="00D7086F" w:rsidRPr="00B87868">
        <w:rPr>
          <w:szCs w:val="28"/>
        </w:rPr>
        <w:t>муниципального образования Ленинградский муниципальный округ Краснодарского края</w:t>
      </w:r>
      <w:r w:rsidRPr="00B87868">
        <w:rPr>
          <w:szCs w:val="28"/>
        </w:rPr>
        <w:t xml:space="preserve"> предусмотрено </w:t>
      </w:r>
      <w:r w:rsidR="00B87868" w:rsidRPr="00B87868">
        <w:rPr>
          <w:szCs w:val="28"/>
        </w:rPr>
        <w:t>16004,5</w:t>
      </w:r>
      <w:r w:rsidRPr="00B87868">
        <w:rPr>
          <w:szCs w:val="28"/>
        </w:rPr>
        <w:t xml:space="preserve"> тыс. рублей. </w:t>
      </w:r>
    </w:p>
    <w:p w14:paraId="5A4B2377" w14:textId="0EE6BED7" w:rsidR="004C3714" w:rsidRPr="00B87868" w:rsidRDefault="004C3714" w:rsidP="004C3714">
      <w:pPr>
        <w:tabs>
          <w:tab w:val="left" w:pos="5520"/>
        </w:tabs>
        <w:spacing w:line="360" w:lineRule="auto"/>
        <w:ind w:firstLine="851"/>
        <w:jc w:val="both"/>
        <w:rPr>
          <w:szCs w:val="28"/>
        </w:rPr>
      </w:pPr>
      <w:r w:rsidRPr="00B87868">
        <w:rPr>
          <w:szCs w:val="28"/>
        </w:rPr>
        <w:t xml:space="preserve">На обеспечение деятельности контрольно-счетной палаты </w:t>
      </w:r>
      <w:r w:rsidR="00D7086F" w:rsidRPr="00B87868">
        <w:rPr>
          <w:szCs w:val="28"/>
        </w:rPr>
        <w:t>муниципального образования Ленинградский муниципальный округ Краснодарского края</w:t>
      </w:r>
      <w:r w:rsidRPr="00B87868">
        <w:rPr>
          <w:szCs w:val="28"/>
        </w:rPr>
        <w:t xml:space="preserve"> предусмотрено </w:t>
      </w:r>
      <w:r w:rsidR="00B87868" w:rsidRPr="00B87868">
        <w:rPr>
          <w:szCs w:val="28"/>
        </w:rPr>
        <w:t>4293,8</w:t>
      </w:r>
      <w:r w:rsidRPr="00B87868">
        <w:rPr>
          <w:szCs w:val="28"/>
        </w:rPr>
        <w:t xml:space="preserve"> тыс. рублей.</w:t>
      </w:r>
    </w:p>
    <w:p w14:paraId="7D9FF6BC" w14:textId="77777777" w:rsidR="004C3714" w:rsidRPr="000A2822" w:rsidRDefault="004C3714" w:rsidP="004C3714">
      <w:pPr>
        <w:spacing w:line="360" w:lineRule="auto"/>
        <w:ind w:firstLine="851"/>
        <w:jc w:val="center"/>
        <w:rPr>
          <w:szCs w:val="28"/>
        </w:rPr>
      </w:pPr>
      <w:r w:rsidRPr="000A2822">
        <w:rPr>
          <w:szCs w:val="28"/>
        </w:rPr>
        <w:t>4. ИСТОЧНИКИ ФИНАНСИРОВАНИЯ ДЕФИЦИТА БЮДЖЕТА</w:t>
      </w:r>
    </w:p>
    <w:p w14:paraId="74CBEB35" w14:textId="4137F70A" w:rsidR="000A2822" w:rsidRPr="000A2822" w:rsidRDefault="004C3714" w:rsidP="004C3714">
      <w:pPr>
        <w:spacing w:line="360" w:lineRule="auto"/>
        <w:ind w:firstLine="851"/>
        <w:jc w:val="both"/>
        <w:rPr>
          <w:szCs w:val="28"/>
        </w:rPr>
      </w:pPr>
      <w:r w:rsidRPr="000A2822">
        <w:rPr>
          <w:szCs w:val="28"/>
        </w:rPr>
        <w:t xml:space="preserve">В источниках внутреннего финансирования дефицита бюджета </w:t>
      </w:r>
      <w:r w:rsidR="00D7086F" w:rsidRPr="000A2822">
        <w:rPr>
          <w:szCs w:val="28"/>
        </w:rPr>
        <w:t>муниципального образования Ленинградский муниципальный округ Краснодарского края</w:t>
      </w:r>
      <w:r w:rsidRPr="000A2822">
        <w:rPr>
          <w:szCs w:val="28"/>
        </w:rPr>
        <w:t xml:space="preserve"> в соответствии с условиями действующих долговых обязательств, а также  проектами программ муниципальных внутренних заимствований </w:t>
      </w:r>
      <w:r w:rsidR="00D7086F" w:rsidRPr="000A2822">
        <w:rPr>
          <w:szCs w:val="28"/>
        </w:rPr>
        <w:t>муниципального образования Ленинградский муниципальный округ Краснодарского края</w:t>
      </w:r>
      <w:r w:rsidRPr="000A2822">
        <w:rPr>
          <w:szCs w:val="28"/>
        </w:rPr>
        <w:t xml:space="preserve"> </w:t>
      </w:r>
      <w:r w:rsidR="000A2822" w:rsidRPr="000A2822">
        <w:rPr>
          <w:szCs w:val="28"/>
        </w:rPr>
        <w:t xml:space="preserve">предусмотрены средства на погашение бюджетных кредитов </w:t>
      </w:r>
      <w:r w:rsidRPr="000A2822">
        <w:rPr>
          <w:szCs w:val="28"/>
        </w:rPr>
        <w:t xml:space="preserve">в </w:t>
      </w:r>
      <w:r w:rsidR="00D7086F" w:rsidRPr="000A2822">
        <w:rPr>
          <w:szCs w:val="28"/>
        </w:rPr>
        <w:t>2025</w:t>
      </w:r>
      <w:r w:rsidR="000A2822" w:rsidRPr="000A2822">
        <w:rPr>
          <w:szCs w:val="28"/>
        </w:rPr>
        <w:t xml:space="preserve"> году в размере 5042,5 тыс. рублей</w:t>
      </w:r>
      <w:r w:rsidRPr="000A2822">
        <w:rPr>
          <w:szCs w:val="28"/>
        </w:rPr>
        <w:t xml:space="preserve">, </w:t>
      </w:r>
      <w:r w:rsidR="000A2822" w:rsidRPr="000A2822">
        <w:rPr>
          <w:szCs w:val="28"/>
        </w:rPr>
        <w:t xml:space="preserve">в </w:t>
      </w:r>
      <w:r w:rsidR="00D7086F" w:rsidRPr="000A2822">
        <w:rPr>
          <w:szCs w:val="28"/>
        </w:rPr>
        <w:t>2026</w:t>
      </w:r>
      <w:r w:rsidR="000A2822" w:rsidRPr="000A2822">
        <w:rPr>
          <w:szCs w:val="28"/>
        </w:rPr>
        <w:t xml:space="preserve"> – 3542,5 тыс. рублей,</w:t>
      </w:r>
      <w:r w:rsidRPr="000A2822">
        <w:rPr>
          <w:szCs w:val="28"/>
        </w:rPr>
        <w:t xml:space="preserve"> </w:t>
      </w:r>
      <w:r w:rsidR="000A2822" w:rsidRPr="000A2822">
        <w:rPr>
          <w:szCs w:val="28"/>
        </w:rPr>
        <w:t xml:space="preserve">в </w:t>
      </w:r>
      <w:r w:rsidR="00D7086F" w:rsidRPr="000A2822">
        <w:rPr>
          <w:szCs w:val="28"/>
        </w:rPr>
        <w:t>2027</w:t>
      </w:r>
      <w:r w:rsidRPr="000A2822">
        <w:rPr>
          <w:szCs w:val="28"/>
        </w:rPr>
        <w:t xml:space="preserve"> </w:t>
      </w:r>
      <w:r w:rsidR="000A2822" w:rsidRPr="000A2822">
        <w:rPr>
          <w:szCs w:val="28"/>
        </w:rPr>
        <w:t xml:space="preserve"> - 7085,0 тыс. рублей.</w:t>
      </w:r>
    </w:p>
    <w:p w14:paraId="317778F6" w14:textId="104CB7AA" w:rsidR="000A2822" w:rsidRPr="000A2822" w:rsidRDefault="004C3714" w:rsidP="004C3714">
      <w:pPr>
        <w:spacing w:line="360" w:lineRule="auto"/>
        <w:ind w:firstLine="709"/>
        <w:jc w:val="both"/>
        <w:rPr>
          <w:szCs w:val="28"/>
        </w:rPr>
      </w:pPr>
      <w:r w:rsidRPr="000A2822">
        <w:rPr>
          <w:szCs w:val="28"/>
        </w:rPr>
        <w:t xml:space="preserve">Долговая нагрузка на бюджет </w:t>
      </w:r>
      <w:r w:rsidR="00D7086F" w:rsidRPr="000A2822">
        <w:rPr>
          <w:szCs w:val="28"/>
        </w:rPr>
        <w:t>муниципального образования Ленинградский муниципальный округ Краснодарского края</w:t>
      </w:r>
      <w:r w:rsidRPr="000A2822">
        <w:rPr>
          <w:szCs w:val="28"/>
        </w:rPr>
        <w:t xml:space="preserve"> </w:t>
      </w:r>
      <w:r w:rsidR="000A2822" w:rsidRPr="000A2822">
        <w:rPr>
          <w:szCs w:val="28"/>
        </w:rPr>
        <w:t>соответствует требования</w:t>
      </w:r>
      <w:r w:rsidR="00837E5C">
        <w:rPr>
          <w:szCs w:val="28"/>
        </w:rPr>
        <w:t>м</w:t>
      </w:r>
      <w:r w:rsidR="000A2822" w:rsidRPr="000A2822">
        <w:rPr>
          <w:szCs w:val="28"/>
        </w:rPr>
        <w:t xml:space="preserve"> бюджетного законодательства.</w:t>
      </w:r>
    </w:p>
    <w:p w14:paraId="14EC3999" w14:textId="77777777" w:rsidR="004C3714" w:rsidRPr="000A2822" w:rsidRDefault="004C3714" w:rsidP="004C3714">
      <w:pPr>
        <w:ind w:firstLine="851"/>
        <w:jc w:val="both"/>
        <w:rPr>
          <w:szCs w:val="28"/>
        </w:rPr>
      </w:pPr>
    </w:p>
    <w:p w14:paraId="456A64E5" w14:textId="77777777" w:rsidR="004C3714" w:rsidRPr="00A35DF7" w:rsidRDefault="004C3714" w:rsidP="004C3714">
      <w:pPr>
        <w:ind w:firstLine="851"/>
        <w:jc w:val="both"/>
        <w:rPr>
          <w:szCs w:val="28"/>
          <w:highlight w:val="yellow"/>
        </w:rPr>
      </w:pPr>
    </w:p>
    <w:p w14:paraId="14770B96" w14:textId="77777777" w:rsidR="000A2822" w:rsidRDefault="000A2822" w:rsidP="000A2822">
      <w:pPr>
        <w:spacing w:line="288" w:lineRule="auto"/>
        <w:jc w:val="both"/>
        <w:rPr>
          <w:szCs w:val="28"/>
        </w:rPr>
      </w:pPr>
      <w:r w:rsidRPr="000A2822">
        <w:rPr>
          <w:szCs w:val="28"/>
        </w:rPr>
        <w:t>Заместитель главы</w:t>
      </w:r>
      <w:r>
        <w:rPr>
          <w:szCs w:val="28"/>
        </w:rPr>
        <w:t xml:space="preserve"> муниципального </w:t>
      </w:r>
    </w:p>
    <w:p w14:paraId="08DD1168" w14:textId="55CF803A" w:rsidR="000A2822" w:rsidRPr="000A2822" w:rsidRDefault="000A2822" w:rsidP="000A2822">
      <w:pPr>
        <w:spacing w:line="288" w:lineRule="auto"/>
        <w:jc w:val="both"/>
        <w:rPr>
          <w:szCs w:val="28"/>
        </w:rPr>
      </w:pPr>
      <w:r>
        <w:rPr>
          <w:szCs w:val="28"/>
        </w:rPr>
        <w:t>образования</w:t>
      </w:r>
      <w:r w:rsidRPr="000A2822">
        <w:rPr>
          <w:szCs w:val="28"/>
        </w:rPr>
        <w:t xml:space="preserve">, начальник </w:t>
      </w:r>
    </w:p>
    <w:p w14:paraId="23F173DC" w14:textId="77777777" w:rsidR="000A2822" w:rsidRPr="000A2822" w:rsidRDefault="000A2822" w:rsidP="000A2822">
      <w:pPr>
        <w:spacing w:line="288" w:lineRule="auto"/>
        <w:jc w:val="both"/>
        <w:rPr>
          <w:szCs w:val="28"/>
        </w:rPr>
      </w:pPr>
      <w:r w:rsidRPr="000A2822">
        <w:rPr>
          <w:szCs w:val="28"/>
        </w:rPr>
        <w:t>финансового управления</w:t>
      </w:r>
    </w:p>
    <w:p w14:paraId="00F697CA" w14:textId="77777777" w:rsidR="000A2822" w:rsidRPr="000A2822" w:rsidRDefault="000A2822" w:rsidP="000A2822">
      <w:pPr>
        <w:spacing w:line="288" w:lineRule="auto"/>
        <w:jc w:val="both"/>
        <w:rPr>
          <w:szCs w:val="28"/>
        </w:rPr>
      </w:pPr>
      <w:r w:rsidRPr="000A2822">
        <w:rPr>
          <w:szCs w:val="28"/>
        </w:rPr>
        <w:t xml:space="preserve">администрации муниципального </w:t>
      </w:r>
    </w:p>
    <w:p w14:paraId="668B2D01" w14:textId="0F29E432" w:rsidR="004C3714" w:rsidRPr="004C3714" w:rsidRDefault="000A2822" w:rsidP="000A2822">
      <w:pPr>
        <w:spacing w:line="288" w:lineRule="auto"/>
        <w:jc w:val="both"/>
        <w:rPr>
          <w:szCs w:val="28"/>
        </w:rPr>
      </w:pPr>
      <w:r w:rsidRPr="000A2822">
        <w:rPr>
          <w:szCs w:val="28"/>
        </w:rPr>
        <w:t xml:space="preserve">образования Ленинградский район                                            </w:t>
      </w:r>
      <w:r w:rsidRPr="000A2822">
        <w:rPr>
          <w:szCs w:val="28"/>
        </w:rPr>
        <w:tab/>
        <w:t xml:space="preserve">     С.В.Тертица</w:t>
      </w:r>
    </w:p>
    <w:sectPr w:rsidR="004C3714" w:rsidRPr="004C3714" w:rsidSect="00AA03E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60136" w14:textId="77777777" w:rsidR="00222BC9" w:rsidRDefault="00222BC9" w:rsidP="00AA03E0">
      <w:r>
        <w:separator/>
      </w:r>
    </w:p>
  </w:endnote>
  <w:endnote w:type="continuationSeparator" w:id="0">
    <w:p w14:paraId="43242C8E" w14:textId="77777777" w:rsidR="00222BC9" w:rsidRDefault="00222BC9" w:rsidP="00AA0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37F59" w14:textId="77777777" w:rsidR="00222BC9" w:rsidRDefault="00222BC9" w:rsidP="00AA03E0">
      <w:r>
        <w:separator/>
      </w:r>
    </w:p>
  </w:footnote>
  <w:footnote w:type="continuationSeparator" w:id="0">
    <w:p w14:paraId="0F65642C" w14:textId="77777777" w:rsidR="00222BC9" w:rsidRDefault="00222BC9" w:rsidP="00AA0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EF190" w14:textId="77777777" w:rsidR="00222BC9" w:rsidRDefault="004D295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77F1">
      <w:rPr>
        <w:noProof/>
      </w:rPr>
      <w:t>9</w:t>
    </w:r>
    <w:r>
      <w:rPr>
        <w:noProof/>
      </w:rPr>
      <w:fldChar w:fldCharType="end"/>
    </w:r>
  </w:p>
  <w:p w14:paraId="6EF5FD8C" w14:textId="77777777" w:rsidR="00222BC9" w:rsidRDefault="00222BC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5743A"/>
    <w:multiLevelType w:val="hybridMultilevel"/>
    <w:tmpl w:val="69E84E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6810B76"/>
    <w:multiLevelType w:val="hybridMultilevel"/>
    <w:tmpl w:val="7BC82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19D"/>
    <w:rsid w:val="00004263"/>
    <w:rsid w:val="00004576"/>
    <w:rsid w:val="00004A89"/>
    <w:rsid w:val="000059BB"/>
    <w:rsid w:val="00006680"/>
    <w:rsid w:val="00007040"/>
    <w:rsid w:val="0001388D"/>
    <w:rsid w:val="00014F8B"/>
    <w:rsid w:val="00015F25"/>
    <w:rsid w:val="00017627"/>
    <w:rsid w:val="00022E9A"/>
    <w:rsid w:val="00023B42"/>
    <w:rsid w:val="00023C7A"/>
    <w:rsid w:val="00025ABF"/>
    <w:rsid w:val="00027677"/>
    <w:rsid w:val="00027E8E"/>
    <w:rsid w:val="000306B8"/>
    <w:rsid w:val="0003147F"/>
    <w:rsid w:val="00033974"/>
    <w:rsid w:val="000355FC"/>
    <w:rsid w:val="0003682D"/>
    <w:rsid w:val="00036EEE"/>
    <w:rsid w:val="00037497"/>
    <w:rsid w:val="00037AE5"/>
    <w:rsid w:val="00037C35"/>
    <w:rsid w:val="00042280"/>
    <w:rsid w:val="000425B9"/>
    <w:rsid w:val="00044000"/>
    <w:rsid w:val="0004465F"/>
    <w:rsid w:val="00050A2F"/>
    <w:rsid w:val="00052176"/>
    <w:rsid w:val="00053641"/>
    <w:rsid w:val="00054F7B"/>
    <w:rsid w:val="000560D8"/>
    <w:rsid w:val="000562A4"/>
    <w:rsid w:val="00056323"/>
    <w:rsid w:val="00060740"/>
    <w:rsid w:val="000651F8"/>
    <w:rsid w:val="00065AD8"/>
    <w:rsid w:val="00066EA7"/>
    <w:rsid w:val="00070740"/>
    <w:rsid w:val="00073EC0"/>
    <w:rsid w:val="0007665D"/>
    <w:rsid w:val="00077D83"/>
    <w:rsid w:val="00081903"/>
    <w:rsid w:val="00083003"/>
    <w:rsid w:val="00083BDA"/>
    <w:rsid w:val="00091922"/>
    <w:rsid w:val="00091C5B"/>
    <w:rsid w:val="00096CCE"/>
    <w:rsid w:val="000970B9"/>
    <w:rsid w:val="000A2822"/>
    <w:rsid w:val="000A2B6C"/>
    <w:rsid w:val="000A3334"/>
    <w:rsid w:val="000B0B23"/>
    <w:rsid w:val="000B0B2C"/>
    <w:rsid w:val="000B0F87"/>
    <w:rsid w:val="000B13F6"/>
    <w:rsid w:val="000B3E02"/>
    <w:rsid w:val="000B451D"/>
    <w:rsid w:val="000B5870"/>
    <w:rsid w:val="000B60C9"/>
    <w:rsid w:val="000B64AE"/>
    <w:rsid w:val="000B704F"/>
    <w:rsid w:val="000C0EE5"/>
    <w:rsid w:val="000C4251"/>
    <w:rsid w:val="000C5A0E"/>
    <w:rsid w:val="000C5F67"/>
    <w:rsid w:val="000D04CF"/>
    <w:rsid w:val="000D10F4"/>
    <w:rsid w:val="000D1792"/>
    <w:rsid w:val="000D49C1"/>
    <w:rsid w:val="000D7DD7"/>
    <w:rsid w:val="000E3CB4"/>
    <w:rsid w:val="000E4065"/>
    <w:rsid w:val="000E50B3"/>
    <w:rsid w:val="000E5DFC"/>
    <w:rsid w:val="000F084D"/>
    <w:rsid w:val="000F0EF9"/>
    <w:rsid w:val="000F2AD8"/>
    <w:rsid w:val="000F4672"/>
    <w:rsid w:val="000F5600"/>
    <w:rsid w:val="000F7D95"/>
    <w:rsid w:val="00100487"/>
    <w:rsid w:val="00100607"/>
    <w:rsid w:val="0010198C"/>
    <w:rsid w:val="00101B0D"/>
    <w:rsid w:val="001023AE"/>
    <w:rsid w:val="0010261F"/>
    <w:rsid w:val="00102DA2"/>
    <w:rsid w:val="0010351B"/>
    <w:rsid w:val="00103A0F"/>
    <w:rsid w:val="001044B8"/>
    <w:rsid w:val="001100E0"/>
    <w:rsid w:val="00110A37"/>
    <w:rsid w:val="00110AAC"/>
    <w:rsid w:val="00110CC0"/>
    <w:rsid w:val="0011264D"/>
    <w:rsid w:val="001148E4"/>
    <w:rsid w:val="00114F59"/>
    <w:rsid w:val="001170A0"/>
    <w:rsid w:val="001174EF"/>
    <w:rsid w:val="0012376E"/>
    <w:rsid w:val="00130894"/>
    <w:rsid w:val="00130A98"/>
    <w:rsid w:val="0013219B"/>
    <w:rsid w:val="00132201"/>
    <w:rsid w:val="001324C1"/>
    <w:rsid w:val="001360D0"/>
    <w:rsid w:val="00137072"/>
    <w:rsid w:val="00140825"/>
    <w:rsid w:val="001426F6"/>
    <w:rsid w:val="00144747"/>
    <w:rsid w:val="0014497A"/>
    <w:rsid w:val="00145409"/>
    <w:rsid w:val="001552DD"/>
    <w:rsid w:val="00156636"/>
    <w:rsid w:val="001623C2"/>
    <w:rsid w:val="001628FE"/>
    <w:rsid w:val="00163492"/>
    <w:rsid w:val="001651AB"/>
    <w:rsid w:val="0016741C"/>
    <w:rsid w:val="00171B91"/>
    <w:rsid w:val="00173097"/>
    <w:rsid w:val="00174997"/>
    <w:rsid w:val="001770E6"/>
    <w:rsid w:val="0018087E"/>
    <w:rsid w:val="00181DCF"/>
    <w:rsid w:val="00183BA0"/>
    <w:rsid w:val="001872F7"/>
    <w:rsid w:val="00191C69"/>
    <w:rsid w:val="00192064"/>
    <w:rsid w:val="00192AB7"/>
    <w:rsid w:val="001932E0"/>
    <w:rsid w:val="00196A7B"/>
    <w:rsid w:val="00196BE4"/>
    <w:rsid w:val="001A248E"/>
    <w:rsid w:val="001A2CD9"/>
    <w:rsid w:val="001A2F7C"/>
    <w:rsid w:val="001A3BFC"/>
    <w:rsid w:val="001A5A79"/>
    <w:rsid w:val="001A5C3F"/>
    <w:rsid w:val="001A7090"/>
    <w:rsid w:val="001A7DA7"/>
    <w:rsid w:val="001B12C5"/>
    <w:rsid w:val="001B20EC"/>
    <w:rsid w:val="001B3426"/>
    <w:rsid w:val="001B47F8"/>
    <w:rsid w:val="001C3824"/>
    <w:rsid w:val="001C4C85"/>
    <w:rsid w:val="001C6560"/>
    <w:rsid w:val="001D1639"/>
    <w:rsid w:val="001D1C80"/>
    <w:rsid w:val="001D25E7"/>
    <w:rsid w:val="001D3AF3"/>
    <w:rsid w:val="001D4886"/>
    <w:rsid w:val="001D5069"/>
    <w:rsid w:val="001D531B"/>
    <w:rsid w:val="001E2E01"/>
    <w:rsid w:val="001F0747"/>
    <w:rsid w:val="001F133A"/>
    <w:rsid w:val="001F2EF6"/>
    <w:rsid w:val="001F581C"/>
    <w:rsid w:val="001F6458"/>
    <w:rsid w:val="00202DC8"/>
    <w:rsid w:val="002054B8"/>
    <w:rsid w:val="002055A1"/>
    <w:rsid w:val="002123D3"/>
    <w:rsid w:val="00212844"/>
    <w:rsid w:val="00214962"/>
    <w:rsid w:val="00222BC9"/>
    <w:rsid w:val="00223C77"/>
    <w:rsid w:val="00227948"/>
    <w:rsid w:val="00227C07"/>
    <w:rsid w:val="00231A3F"/>
    <w:rsid w:val="002336B4"/>
    <w:rsid w:val="00234AD6"/>
    <w:rsid w:val="002354D9"/>
    <w:rsid w:val="002369F9"/>
    <w:rsid w:val="00236ED8"/>
    <w:rsid w:val="002408C5"/>
    <w:rsid w:val="002418FF"/>
    <w:rsid w:val="00242FE2"/>
    <w:rsid w:val="00244279"/>
    <w:rsid w:val="00244520"/>
    <w:rsid w:val="00245224"/>
    <w:rsid w:val="0024623D"/>
    <w:rsid w:val="0024707A"/>
    <w:rsid w:val="00247557"/>
    <w:rsid w:val="00247F65"/>
    <w:rsid w:val="002531EE"/>
    <w:rsid w:val="00253A75"/>
    <w:rsid w:val="00260288"/>
    <w:rsid w:val="002604C3"/>
    <w:rsid w:val="0026359D"/>
    <w:rsid w:val="002637F0"/>
    <w:rsid w:val="0026389E"/>
    <w:rsid w:val="00264603"/>
    <w:rsid w:val="00265A3A"/>
    <w:rsid w:val="00265E09"/>
    <w:rsid w:val="00266615"/>
    <w:rsid w:val="002677DB"/>
    <w:rsid w:val="00271B92"/>
    <w:rsid w:val="002745FD"/>
    <w:rsid w:val="002750AC"/>
    <w:rsid w:val="0027585F"/>
    <w:rsid w:val="00277470"/>
    <w:rsid w:val="00277D58"/>
    <w:rsid w:val="00281D6B"/>
    <w:rsid w:val="00283CFC"/>
    <w:rsid w:val="00284206"/>
    <w:rsid w:val="00285C5D"/>
    <w:rsid w:val="002868A7"/>
    <w:rsid w:val="00287C82"/>
    <w:rsid w:val="0029158C"/>
    <w:rsid w:val="00291C6E"/>
    <w:rsid w:val="00291F6F"/>
    <w:rsid w:val="00291FBF"/>
    <w:rsid w:val="002931CB"/>
    <w:rsid w:val="00295BD0"/>
    <w:rsid w:val="00297811"/>
    <w:rsid w:val="002A4B20"/>
    <w:rsid w:val="002B0618"/>
    <w:rsid w:val="002B3ECB"/>
    <w:rsid w:val="002B6CBA"/>
    <w:rsid w:val="002B6FA5"/>
    <w:rsid w:val="002C23A1"/>
    <w:rsid w:val="002C2D32"/>
    <w:rsid w:val="002C3129"/>
    <w:rsid w:val="002C46BC"/>
    <w:rsid w:val="002C69A1"/>
    <w:rsid w:val="002C7FCF"/>
    <w:rsid w:val="002D3FC7"/>
    <w:rsid w:val="002D4A99"/>
    <w:rsid w:val="002D6114"/>
    <w:rsid w:val="002D6ED0"/>
    <w:rsid w:val="002D7DE6"/>
    <w:rsid w:val="002E0783"/>
    <w:rsid w:val="002E0F11"/>
    <w:rsid w:val="002E21BD"/>
    <w:rsid w:val="002E2868"/>
    <w:rsid w:val="002E5F50"/>
    <w:rsid w:val="002E648E"/>
    <w:rsid w:val="002E68A9"/>
    <w:rsid w:val="002E7632"/>
    <w:rsid w:val="002F16F6"/>
    <w:rsid w:val="002F34AA"/>
    <w:rsid w:val="002F3E1F"/>
    <w:rsid w:val="002F547C"/>
    <w:rsid w:val="002F6A3E"/>
    <w:rsid w:val="00303E21"/>
    <w:rsid w:val="00304D9C"/>
    <w:rsid w:val="003054A4"/>
    <w:rsid w:val="00305514"/>
    <w:rsid w:val="00306BDF"/>
    <w:rsid w:val="00312AD1"/>
    <w:rsid w:val="00313434"/>
    <w:rsid w:val="003151EE"/>
    <w:rsid w:val="003240AD"/>
    <w:rsid w:val="00330748"/>
    <w:rsid w:val="003322DE"/>
    <w:rsid w:val="00333CF9"/>
    <w:rsid w:val="00335895"/>
    <w:rsid w:val="00336801"/>
    <w:rsid w:val="0033747D"/>
    <w:rsid w:val="00340160"/>
    <w:rsid w:val="00340AE0"/>
    <w:rsid w:val="00342523"/>
    <w:rsid w:val="00342633"/>
    <w:rsid w:val="00343CD4"/>
    <w:rsid w:val="00346416"/>
    <w:rsid w:val="00346B8E"/>
    <w:rsid w:val="00346D38"/>
    <w:rsid w:val="0034783D"/>
    <w:rsid w:val="00351F29"/>
    <w:rsid w:val="0035232B"/>
    <w:rsid w:val="003538A5"/>
    <w:rsid w:val="00354F04"/>
    <w:rsid w:val="0035691C"/>
    <w:rsid w:val="00357600"/>
    <w:rsid w:val="00364B37"/>
    <w:rsid w:val="00364F2F"/>
    <w:rsid w:val="00365489"/>
    <w:rsid w:val="00365570"/>
    <w:rsid w:val="0037021E"/>
    <w:rsid w:val="00374EAE"/>
    <w:rsid w:val="00374FDE"/>
    <w:rsid w:val="00382FA2"/>
    <w:rsid w:val="00387A07"/>
    <w:rsid w:val="00391D7A"/>
    <w:rsid w:val="0039496F"/>
    <w:rsid w:val="0039538A"/>
    <w:rsid w:val="00396214"/>
    <w:rsid w:val="003976B8"/>
    <w:rsid w:val="00397F3D"/>
    <w:rsid w:val="003A025F"/>
    <w:rsid w:val="003A0416"/>
    <w:rsid w:val="003A0DBD"/>
    <w:rsid w:val="003A36E8"/>
    <w:rsid w:val="003B00B3"/>
    <w:rsid w:val="003B1ADE"/>
    <w:rsid w:val="003B2EAE"/>
    <w:rsid w:val="003B30AE"/>
    <w:rsid w:val="003B3D65"/>
    <w:rsid w:val="003B547E"/>
    <w:rsid w:val="003B5651"/>
    <w:rsid w:val="003B5837"/>
    <w:rsid w:val="003B5B15"/>
    <w:rsid w:val="003B7AED"/>
    <w:rsid w:val="003B7E16"/>
    <w:rsid w:val="003C40B2"/>
    <w:rsid w:val="003C46D7"/>
    <w:rsid w:val="003C7E7B"/>
    <w:rsid w:val="003D330F"/>
    <w:rsid w:val="003D3E52"/>
    <w:rsid w:val="003D4CF2"/>
    <w:rsid w:val="003D7689"/>
    <w:rsid w:val="003E3A42"/>
    <w:rsid w:val="003F014C"/>
    <w:rsid w:val="003F1CB3"/>
    <w:rsid w:val="003F207E"/>
    <w:rsid w:val="003F4E3F"/>
    <w:rsid w:val="003F60D2"/>
    <w:rsid w:val="003F6473"/>
    <w:rsid w:val="003F7662"/>
    <w:rsid w:val="003F7AD2"/>
    <w:rsid w:val="004024B0"/>
    <w:rsid w:val="00403156"/>
    <w:rsid w:val="00404243"/>
    <w:rsid w:val="00404295"/>
    <w:rsid w:val="004069F5"/>
    <w:rsid w:val="00410554"/>
    <w:rsid w:val="00410CF4"/>
    <w:rsid w:val="00411303"/>
    <w:rsid w:val="004118F4"/>
    <w:rsid w:val="004121F9"/>
    <w:rsid w:val="004126DE"/>
    <w:rsid w:val="00417D9E"/>
    <w:rsid w:val="00421114"/>
    <w:rsid w:val="004217FE"/>
    <w:rsid w:val="0042264F"/>
    <w:rsid w:val="0042416A"/>
    <w:rsid w:val="00427F4B"/>
    <w:rsid w:val="00430457"/>
    <w:rsid w:val="00433C61"/>
    <w:rsid w:val="00436AB3"/>
    <w:rsid w:val="00437A9E"/>
    <w:rsid w:val="00441200"/>
    <w:rsid w:val="00442092"/>
    <w:rsid w:val="004444FC"/>
    <w:rsid w:val="0044593D"/>
    <w:rsid w:val="004466CA"/>
    <w:rsid w:val="00450BEB"/>
    <w:rsid w:val="004519E7"/>
    <w:rsid w:val="0045247E"/>
    <w:rsid w:val="00452841"/>
    <w:rsid w:val="00452EAC"/>
    <w:rsid w:val="00453FD5"/>
    <w:rsid w:val="00454055"/>
    <w:rsid w:val="00455E86"/>
    <w:rsid w:val="00456247"/>
    <w:rsid w:val="004562BC"/>
    <w:rsid w:val="004566B9"/>
    <w:rsid w:val="004579F6"/>
    <w:rsid w:val="00461E4D"/>
    <w:rsid w:val="00462EF4"/>
    <w:rsid w:val="0046506B"/>
    <w:rsid w:val="00467C3D"/>
    <w:rsid w:val="004705B3"/>
    <w:rsid w:val="00470886"/>
    <w:rsid w:val="00476905"/>
    <w:rsid w:val="00477936"/>
    <w:rsid w:val="00477DAF"/>
    <w:rsid w:val="0048034F"/>
    <w:rsid w:val="00480E19"/>
    <w:rsid w:val="004823D2"/>
    <w:rsid w:val="00482B7E"/>
    <w:rsid w:val="00486A60"/>
    <w:rsid w:val="00493376"/>
    <w:rsid w:val="00493BD4"/>
    <w:rsid w:val="00495DBA"/>
    <w:rsid w:val="00496016"/>
    <w:rsid w:val="00496CEE"/>
    <w:rsid w:val="004975A9"/>
    <w:rsid w:val="00497ADF"/>
    <w:rsid w:val="004A77F1"/>
    <w:rsid w:val="004B0122"/>
    <w:rsid w:val="004B36F0"/>
    <w:rsid w:val="004B408F"/>
    <w:rsid w:val="004B5BDC"/>
    <w:rsid w:val="004B5C0E"/>
    <w:rsid w:val="004B7044"/>
    <w:rsid w:val="004B70BA"/>
    <w:rsid w:val="004C0A33"/>
    <w:rsid w:val="004C1D08"/>
    <w:rsid w:val="004C1F54"/>
    <w:rsid w:val="004C2CBD"/>
    <w:rsid w:val="004C3714"/>
    <w:rsid w:val="004C4796"/>
    <w:rsid w:val="004C4DD6"/>
    <w:rsid w:val="004C696C"/>
    <w:rsid w:val="004D173B"/>
    <w:rsid w:val="004D237B"/>
    <w:rsid w:val="004D295D"/>
    <w:rsid w:val="004D4A9C"/>
    <w:rsid w:val="004D6040"/>
    <w:rsid w:val="004D62D6"/>
    <w:rsid w:val="004D6FD6"/>
    <w:rsid w:val="004D7C39"/>
    <w:rsid w:val="004E3A2B"/>
    <w:rsid w:val="004E7240"/>
    <w:rsid w:val="004F0F4C"/>
    <w:rsid w:val="004F24A6"/>
    <w:rsid w:val="004F5F37"/>
    <w:rsid w:val="0050138F"/>
    <w:rsid w:val="00503126"/>
    <w:rsid w:val="00503710"/>
    <w:rsid w:val="00506BB5"/>
    <w:rsid w:val="00510E38"/>
    <w:rsid w:val="005114C2"/>
    <w:rsid w:val="00511E0E"/>
    <w:rsid w:val="005127C3"/>
    <w:rsid w:val="005139DA"/>
    <w:rsid w:val="0051449C"/>
    <w:rsid w:val="00516167"/>
    <w:rsid w:val="00516DF8"/>
    <w:rsid w:val="00522047"/>
    <w:rsid w:val="00523117"/>
    <w:rsid w:val="00524704"/>
    <w:rsid w:val="0052719D"/>
    <w:rsid w:val="00530BDB"/>
    <w:rsid w:val="00531912"/>
    <w:rsid w:val="00532B0E"/>
    <w:rsid w:val="00532E1A"/>
    <w:rsid w:val="00533351"/>
    <w:rsid w:val="00533752"/>
    <w:rsid w:val="00536DF6"/>
    <w:rsid w:val="0054028E"/>
    <w:rsid w:val="00540779"/>
    <w:rsid w:val="00541419"/>
    <w:rsid w:val="00542CAD"/>
    <w:rsid w:val="00543F67"/>
    <w:rsid w:val="00546C6B"/>
    <w:rsid w:val="005471C3"/>
    <w:rsid w:val="0054769D"/>
    <w:rsid w:val="005513A1"/>
    <w:rsid w:val="00553882"/>
    <w:rsid w:val="005569B8"/>
    <w:rsid w:val="005575B2"/>
    <w:rsid w:val="00557EDB"/>
    <w:rsid w:val="00561A5F"/>
    <w:rsid w:val="0056286E"/>
    <w:rsid w:val="00563AE6"/>
    <w:rsid w:val="005643CB"/>
    <w:rsid w:val="00564F0A"/>
    <w:rsid w:val="00564F12"/>
    <w:rsid w:val="005824DB"/>
    <w:rsid w:val="005825B3"/>
    <w:rsid w:val="00586062"/>
    <w:rsid w:val="00590938"/>
    <w:rsid w:val="005919C3"/>
    <w:rsid w:val="005960B9"/>
    <w:rsid w:val="00597284"/>
    <w:rsid w:val="00597468"/>
    <w:rsid w:val="00597528"/>
    <w:rsid w:val="0059772A"/>
    <w:rsid w:val="005A0401"/>
    <w:rsid w:val="005A10CC"/>
    <w:rsid w:val="005A1545"/>
    <w:rsid w:val="005A394B"/>
    <w:rsid w:val="005A4CF3"/>
    <w:rsid w:val="005A5321"/>
    <w:rsid w:val="005A6159"/>
    <w:rsid w:val="005B11C6"/>
    <w:rsid w:val="005B268A"/>
    <w:rsid w:val="005B5A15"/>
    <w:rsid w:val="005B6F95"/>
    <w:rsid w:val="005B70B1"/>
    <w:rsid w:val="005C26FA"/>
    <w:rsid w:val="005C5484"/>
    <w:rsid w:val="005C6229"/>
    <w:rsid w:val="005D2268"/>
    <w:rsid w:val="005D3B85"/>
    <w:rsid w:val="005D51FB"/>
    <w:rsid w:val="005D7984"/>
    <w:rsid w:val="005E0824"/>
    <w:rsid w:val="005E13D9"/>
    <w:rsid w:val="005E1F7F"/>
    <w:rsid w:val="005E4EFF"/>
    <w:rsid w:val="005E72E0"/>
    <w:rsid w:val="005E7BF5"/>
    <w:rsid w:val="005E7DE5"/>
    <w:rsid w:val="005F25BA"/>
    <w:rsid w:val="005F282F"/>
    <w:rsid w:val="005F2991"/>
    <w:rsid w:val="005F51AB"/>
    <w:rsid w:val="005F794F"/>
    <w:rsid w:val="005F7D2F"/>
    <w:rsid w:val="00602800"/>
    <w:rsid w:val="00602F86"/>
    <w:rsid w:val="00604F8B"/>
    <w:rsid w:val="00605164"/>
    <w:rsid w:val="00605D25"/>
    <w:rsid w:val="0060735E"/>
    <w:rsid w:val="00607C59"/>
    <w:rsid w:val="00610640"/>
    <w:rsid w:val="00610BED"/>
    <w:rsid w:val="006117D0"/>
    <w:rsid w:val="00611F30"/>
    <w:rsid w:val="00613DFA"/>
    <w:rsid w:val="006144FF"/>
    <w:rsid w:val="006146E8"/>
    <w:rsid w:val="00615B0B"/>
    <w:rsid w:val="00627DF7"/>
    <w:rsid w:val="00630ACB"/>
    <w:rsid w:val="006341FB"/>
    <w:rsid w:val="006348F0"/>
    <w:rsid w:val="00640C5F"/>
    <w:rsid w:val="00641312"/>
    <w:rsid w:val="00643042"/>
    <w:rsid w:val="00644B85"/>
    <w:rsid w:val="0064675F"/>
    <w:rsid w:val="00646C03"/>
    <w:rsid w:val="00651E07"/>
    <w:rsid w:val="0065234E"/>
    <w:rsid w:val="0065426F"/>
    <w:rsid w:val="00654D5F"/>
    <w:rsid w:val="00654DCF"/>
    <w:rsid w:val="0065647E"/>
    <w:rsid w:val="006601F5"/>
    <w:rsid w:val="00660ADE"/>
    <w:rsid w:val="00662000"/>
    <w:rsid w:val="00663258"/>
    <w:rsid w:val="006729BD"/>
    <w:rsid w:val="00674E0C"/>
    <w:rsid w:val="00680289"/>
    <w:rsid w:val="0068040B"/>
    <w:rsid w:val="006810D7"/>
    <w:rsid w:val="0068281C"/>
    <w:rsid w:val="006844AA"/>
    <w:rsid w:val="00685D1B"/>
    <w:rsid w:val="00687770"/>
    <w:rsid w:val="006926C2"/>
    <w:rsid w:val="00693616"/>
    <w:rsid w:val="006A1490"/>
    <w:rsid w:val="006A2231"/>
    <w:rsid w:val="006A4DFB"/>
    <w:rsid w:val="006B31F4"/>
    <w:rsid w:val="006B471E"/>
    <w:rsid w:val="006B4D34"/>
    <w:rsid w:val="006B521C"/>
    <w:rsid w:val="006B6B0C"/>
    <w:rsid w:val="006B6FD6"/>
    <w:rsid w:val="006B7AD6"/>
    <w:rsid w:val="006C6C48"/>
    <w:rsid w:val="006C6CB6"/>
    <w:rsid w:val="006C747C"/>
    <w:rsid w:val="006C7D0F"/>
    <w:rsid w:val="006C7E9F"/>
    <w:rsid w:val="006D09A1"/>
    <w:rsid w:val="006D136F"/>
    <w:rsid w:val="006D16BE"/>
    <w:rsid w:val="006D2CA2"/>
    <w:rsid w:val="006D769D"/>
    <w:rsid w:val="006E0A64"/>
    <w:rsid w:val="006E1FFE"/>
    <w:rsid w:val="006E5CCF"/>
    <w:rsid w:val="006E6129"/>
    <w:rsid w:val="006F0295"/>
    <w:rsid w:val="006F19DA"/>
    <w:rsid w:val="006F35F1"/>
    <w:rsid w:val="006F4D95"/>
    <w:rsid w:val="006F5AB9"/>
    <w:rsid w:val="006F7B94"/>
    <w:rsid w:val="007052AA"/>
    <w:rsid w:val="00705490"/>
    <w:rsid w:val="00705C90"/>
    <w:rsid w:val="00706A1F"/>
    <w:rsid w:val="0070789E"/>
    <w:rsid w:val="00711E5C"/>
    <w:rsid w:val="00712000"/>
    <w:rsid w:val="007130D3"/>
    <w:rsid w:val="00723E62"/>
    <w:rsid w:val="00724E0B"/>
    <w:rsid w:val="007257C8"/>
    <w:rsid w:val="00730EC2"/>
    <w:rsid w:val="00731507"/>
    <w:rsid w:val="007318F6"/>
    <w:rsid w:val="007338E3"/>
    <w:rsid w:val="007359D0"/>
    <w:rsid w:val="00736900"/>
    <w:rsid w:val="007404D4"/>
    <w:rsid w:val="0074095C"/>
    <w:rsid w:val="007414EE"/>
    <w:rsid w:val="00742448"/>
    <w:rsid w:val="00747569"/>
    <w:rsid w:val="007507F4"/>
    <w:rsid w:val="007513D0"/>
    <w:rsid w:val="00751B80"/>
    <w:rsid w:val="007523EB"/>
    <w:rsid w:val="007549BE"/>
    <w:rsid w:val="00756024"/>
    <w:rsid w:val="00756F3C"/>
    <w:rsid w:val="00762B3A"/>
    <w:rsid w:val="00765E32"/>
    <w:rsid w:val="007664E1"/>
    <w:rsid w:val="00772091"/>
    <w:rsid w:val="007728CB"/>
    <w:rsid w:val="00774335"/>
    <w:rsid w:val="00780CC5"/>
    <w:rsid w:val="00783255"/>
    <w:rsid w:val="007847E3"/>
    <w:rsid w:val="00784DB9"/>
    <w:rsid w:val="0078552F"/>
    <w:rsid w:val="00793535"/>
    <w:rsid w:val="007944FC"/>
    <w:rsid w:val="007A10F9"/>
    <w:rsid w:val="007A1CBC"/>
    <w:rsid w:val="007A582E"/>
    <w:rsid w:val="007A637A"/>
    <w:rsid w:val="007A6F61"/>
    <w:rsid w:val="007B03E8"/>
    <w:rsid w:val="007B3CB8"/>
    <w:rsid w:val="007B427E"/>
    <w:rsid w:val="007B4507"/>
    <w:rsid w:val="007B5404"/>
    <w:rsid w:val="007B56FF"/>
    <w:rsid w:val="007B7830"/>
    <w:rsid w:val="007C081A"/>
    <w:rsid w:val="007C3743"/>
    <w:rsid w:val="007C50C7"/>
    <w:rsid w:val="007D0212"/>
    <w:rsid w:val="007D1CF0"/>
    <w:rsid w:val="007D28FD"/>
    <w:rsid w:val="007D3B13"/>
    <w:rsid w:val="007D41A4"/>
    <w:rsid w:val="007D65A1"/>
    <w:rsid w:val="007E018D"/>
    <w:rsid w:val="007E11C2"/>
    <w:rsid w:val="007E2AFB"/>
    <w:rsid w:val="007E3D7D"/>
    <w:rsid w:val="007E5033"/>
    <w:rsid w:val="007E758E"/>
    <w:rsid w:val="007F1264"/>
    <w:rsid w:val="007F18D5"/>
    <w:rsid w:val="007F7021"/>
    <w:rsid w:val="00800BEB"/>
    <w:rsid w:val="00800DC1"/>
    <w:rsid w:val="008021C3"/>
    <w:rsid w:val="00802AD2"/>
    <w:rsid w:val="0081052A"/>
    <w:rsid w:val="00812098"/>
    <w:rsid w:val="00812149"/>
    <w:rsid w:val="008148BD"/>
    <w:rsid w:val="00815A5B"/>
    <w:rsid w:val="00815F89"/>
    <w:rsid w:val="00820197"/>
    <w:rsid w:val="00820762"/>
    <w:rsid w:val="008236E3"/>
    <w:rsid w:val="00824654"/>
    <w:rsid w:val="00826063"/>
    <w:rsid w:val="00827168"/>
    <w:rsid w:val="0083066B"/>
    <w:rsid w:val="00831CF3"/>
    <w:rsid w:val="00831F7C"/>
    <w:rsid w:val="00833020"/>
    <w:rsid w:val="00835A12"/>
    <w:rsid w:val="00837824"/>
    <w:rsid w:val="00837E5C"/>
    <w:rsid w:val="0084255E"/>
    <w:rsid w:val="008438BE"/>
    <w:rsid w:val="00844797"/>
    <w:rsid w:val="0084503C"/>
    <w:rsid w:val="0085137A"/>
    <w:rsid w:val="008519D5"/>
    <w:rsid w:val="00851A8A"/>
    <w:rsid w:val="00854A6F"/>
    <w:rsid w:val="00856EE3"/>
    <w:rsid w:val="00857EDD"/>
    <w:rsid w:val="00860643"/>
    <w:rsid w:val="00862CE4"/>
    <w:rsid w:val="00863840"/>
    <w:rsid w:val="008654C6"/>
    <w:rsid w:val="00866EA8"/>
    <w:rsid w:val="008716FB"/>
    <w:rsid w:val="008719FF"/>
    <w:rsid w:val="00871C2F"/>
    <w:rsid w:val="00872F2B"/>
    <w:rsid w:val="00876857"/>
    <w:rsid w:val="00876A75"/>
    <w:rsid w:val="00880516"/>
    <w:rsid w:val="00881FCE"/>
    <w:rsid w:val="00883812"/>
    <w:rsid w:val="00883BCD"/>
    <w:rsid w:val="00883E94"/>
    <w:rsid w:val="00883F20"/>
    <w:rsid w:val="00887929"/>
    <w:rsid w:val="00891AB2"/>
    <w:rsid w:val="00892662"/>
    <w:rsid w:val="0089368F"/>
    <w:rsid w:val="0089531C"/>
    <w:rsid w:val="00895EFC"/>
    <w:rsid w:val="0089628B"/>
    <w:rsid w:val="0089636A"/>
    <w:rsid w:val="008A0346"/>
    <w:rsid w:val="008A0A48"/>
    <w:rsid w:val="008A1D08"/>
    <w:rsid w:val="008A631F"/>
    <w:rsid w:val="008A6A8E"/>
    <w:rsid w:val="008B06A3"/>
    <w:rsid w:val="008B0FA2"/>
    <w:rsid w:val="008B1514"/>
    <w:rsid w:val="008B21E4"/>
    <w:rsid w:val="008B4343"/>
    <w:rsid w:val="008B4920"/>
    <w:rsid w:val="008C0386"/>
    <w:rsid w:val="008C07B9"/>
    <w:rsid w:val="008C1B37"/>
    <w:rsid w:val="008C51BB"/>
    <w:rsid w:val="008D1D88"/>
    <w:rsid w:val="008D2681"/>
    <w:rsid w:val="008D2E5F"/>
    <w:rsid w:val="008D79C3"/>
    <w:rsid w:val="008E0F69"/>
    <w:rsid w:val="008E1F53"/>
    <w:rsid w:val="008E2BF6"/>
    <w:rsid w:val="008E5E32"/>
    <w:rsid w:val="008F085C"/>
    <w:rsid w:val="008F4731"/>
    <w:rsid w:val="008F5006"/>
    <w:rsid w:val="008F5759"/>
    <w:rsid w:val="00900B8C"/>
    <w:rsid w:val="00900FFD"/>
    <w:rsid w:val="009013F8"/>
    <w:rsid w:val="00901D41"/>
    <w:rsid w:val="00904423"/>
    <w:rsid w:val="00904BB6"/>
    <w:rsid w:val="00904C17"/>
    <w:rsid w:val="00905B11"/>
    <w:rsid w:val="00906DB4"/>
    <w:rsid w:val="00907C8E"/>
    <w:rsid w:val="009102DA"/>
    <w:rsid w:val="009114F5"/>
    <w:rsid w:val="009118D5"/>
    <w:rsid w:val="00912618"/>
    <w:rsid w:val="00914242"/>
    <w:rsid w:val="009152B2"/>
    <w:rsid w:val="00916D19"/>
    <w:rsid w:val="009204F1"/>
    <w:rsid w:val="009205F2"/>
    <w:rsid w:val="009303A8"/>
    <w:rsid w:val="00930E87"/>
    <w:rsid w:val="0093277E"/>
    <w:rsid w:val="00934B41"/>
    <w:rsid w:val="009367E8"/>
    <w:rsid w:val="00936FAC"/>
    <w:rsid w:val="00940602"/>
    <w:rsid w:val="00940764"/>
    <w:rsid w:val="00940FC9"/>
    <w:rsid w:val="00942C1E"/>
    <w:rsid w:val="00943566"/>
    <w:rsid w:val="00944B8E"/>
    <w:rsid w:val="009475A1"/>
    <w:rsid w:val="00947CB1"/>
    <w:rsid w:val="009508C0"/>
    <w:rsid w:val="00951A5D"/>
    <w:rsid w:val="009525AD"/>
    <w:rsid w:val="009525E0"/>
    <w:rsid w:val="00953706"/>
    <w:rsid w:val="00953FDC"/>
    <w:rsid w:val="00954052"/>
    <w:rsid w:val="00960317"/>
    <w:rsid w:val="009614DA"/>
    <w:rsid w:val="00965165"/>
    <w:rsid w:val="00965FC4"/>
    <w:rsid w:val="00967636"/>
    <w:rsid w:val="00970A06"/>
    <w:rsid w:val="00970D7E"/>
    <w:rsid w:val="009722FA"/>
    <w:rsid w:val="0097278B"/>
    <w:rsid w:val="00973C4B"/>
    <w:rsid w:val="00974BEB"/>
    <w:rsid w:val="0098270E"/>
    <w:rsid w:val="00986473"/>
    <w:rsid w:val="00996610"/>
    <w:rsid w:val="009A01DA"/>
    <w:rsid w:val="009A1174"/>
    <w:rsid w:val="009A1906"/>
    <w:rsid w:val="009A1DC1"/>
    <w:rsid w:val="009A2119"/>
    <w:rsid w:val="009A2D00"/>
    <w:rsid w:val="009A3279"/>
    <w:rsid w:val="009A7B5F"/>
    <w:rsid w:val="009A7CAD"/>
    <w:rsid w:val="009B0E13"/>
    <w:rsid w:val="009B634E"/>
    <w:rsid w:val="009B6B32"/>
    <w:rsid w:val="009B7BA9"/>
    <w:rsid w:val="009C0201"/>
    <w:rsid w:val="009C1470"/>
    <w:rsid w:val="009C3F70"/>
    <w:rsid w:val="009C5051"/>
    <w:rsid w:val="009C5E5D"/>
    <w:rsid w:val="009C7507"/>
    <w:rsid w:val="009D1D71"/>
    <w:rsid w:val="009D4268"/>
    <w:rsid w:val="009D42E7"/>
    <w:rsid w:val="009D6E22"/>
    <w:rsid w:val="009D6E2B"/>
    <w:rsid w:val="009D7D54"/>
    <w:rsid w:val="009E0088"/>
    <w:rsid w:val="009E01A0"/>
    <w:rsid w:val="009E5C3A"/>
    <w:rsid w:val="009E6ED3"/>
    <w:rsid w:val="009E7653"/>
    <w:rsid w:val="009E7FA4"/>
    <w:rsid w:val="009F3566"/>
    <w:rsid w:val="009F480F"/>
    <w:rsid w:val="009F6EE1"/>
    <w:rsid w:val="00A05661"/>
    <w:rsid w:val="00A114E1"/>
    <w:rsid w:val="00A140F3"/>
    <w:rsid w:val="00A205CE"/>
    <w:rsid w:val="00A22F19"/>
    <w:rsid w:val="00A23711"/>
    <w:rsid w:val="00A23DFB"/>
    <w:rsid w:val="00A242AC"/>
    <w:rsid w:val="00A24D05"/>
    <w:rsid w:val="00A25B2D"/>
    <w:rsid w:val="00A279E7"/>
    <w:rsid w:val="00A30BC4"/>
    <w:rsid w:val="00A3365F"/>
    <w:rsid w:val="00A349D1"/>
    <w:rsid w:val="00A34F8D"/>
    <w:rsid w:val="00A35603"/>
    <w:rsid w:val="00A35DF7"/>
    <w:rsid w:val="00A3701A"/>
    <w:rsid w:val="00A37B90"/>
    <w:rsid w:val="00A37FF7"/>
    <w:rsid w:val="00A41734"/>
    <w:rsid w:val="00A445A5"/>
    <w:rsid w:val="00A446D6"/>
    <w:rsid w:val="00A50CB4"/>
    <w:rsid w:val="00A51A29"/>
    <w:rsid w:val="00A53A15"/>
    <w:rsid w:val="00A55083"/>
    <w:rsid w:val="00A61AEE"/>
    <w:rsid w:val="00A640CF"/>
    <w:rsid w:val="00A6478E"/>
    <w:rsid w:val="00A64E83"/>
    <w:rsid w:val="00A652BC"/>
    <w:rsid w:val="00A776FF"/>
    <w:rsid w:val="00A80225"/>
    <w:rsid w:val="00A810DB"/>
    <w:rsid w:val="00A85A1C"/>
    <w:rsid w:val="00A85A79"/>
    <w:rsid w:val="00A875F3"/>
    <w:rsid w:val="00A876C5"/>
    <w:rsid w:val="00A87EF9"/>
    <w:rsid w:val="00A87FB5"/>
    <w:rsid w:val="00A90D2B"/>
    <w:rsid w:val="00A91991"/>
    <w:rsid w:val="00A9564F"/>
    <w:rsid w:val="00A97488"/>
    <w:rsid w:val="00AA03E0"/>
    <w:rsid w:val="00AA423E"/>
    <w:rsid w:val="00AA5354"/>
    <w:rsid w:val="00AA708B"/>
    <w:rsid w:val="00AB232E"/>
    <w:rsid w:val="00AB470B"/>
    <w:rsid w:val="00AB471C"/>
    <w:rsid w:val="00AB4B00"/>
    <w:rsid w:val="00AB65A2"/>
    <w:rsid w:val="00AB6887"/>
    <w:rsid w:val="00AC0270"/>
    <w:rsid w:val="00AC2D00"/>
    <w:rsid w:val="00AC4A4F"/>
    <w:rsid w:val="00AC4C46"/>
    <w:rsid w:val="00AC714B"/>
    <w:rsid w:val="00AC755C"/>
    <w:rsid w:val="00AD050E"/>
    <w:rsid w:val="00AD053D"/>
    <w:rsid w:val="00AD1A3C"/>
    <w:rsid w:val="00AD208A"/>
    <w:rsid w:val="00AD41F1"/>
    <w:rsid w:val="00AD433D"/>
    <w:rsid w:val="00AD4AEA"/>
    <w:rsid w:val="00AD58FA"/>
    <w:rsid w:val="00AE3D72"/>
    <w:rsid w:val="00AE55F4"/>
    <w:rsid w:val="00AE6CE1"/>
    <w:rsid w:val="00AE72F3"/>
    <w:rsid w:val="00AF09B0"/>
    <w:rsid w:val="00AF1262"/>
    <w:rsid w:val="00AF21B7"/>
    <w:rsid w:val="00AF2AE4"/>
    <w:rsid w:val="00AF2DCF"/>
    <w:rsid w:val="00AF6DDE"/>
    <w:rsid w:val="00AF7DD9"/>
    <w:rsid w:val="00B015AD"/>
    <w:rsid w:val="00B01F2A"/>
    <w:rsid w:val="00B01FB1"/>
    <w:rsid w:val="00B0365E"/>
    <w:rsid w:val="00B1242E"/>
    <w:rsid w:val="00B1384B"/>
    <w:rsid w:val="00B15628"/>
    <w:rsid w:val="00B2107D"/>
    <w:rsid w:val="00B21743"/>
    <w:rsid w:val="00B22487"/>
    <w:rsid w:val="00B2278F"/>
    <w:rsid w:val="00B26361"/>
    <w:rsid w:val="00B270BC"/>
    <w:rsid w:val="00B316BC"/>
    <w:rsid w:val="00B3215E"/>
    <w:rsid w:val="00B412A2"/>
    <w:rsid w:val="00B41B22"/>
    <w:rsid w:val="00B51CA3"/>
    <w:rsid w:val="00B529D9"/>
    <w:rsid w:val="00B52EF4"/>
    <w:rsid w:val="00B547CE"/>
    <w:rsid w:val="00B56221"/>
    <w:rsid w:val="00B56D7B"/>
    <w:rsid w:val="00B574D8"/>
    <w:rsid w:val="00B610BF"/>
    <w:rsid w:val="00B618E2"/>
    <w:rsid w:val="00B652AD"/>
    <w:rsid w:val="00B65664"/>
    <w:rsid w:val="00B70094"/>
    <w:rsid w:val="00B719AA"/>
    <w:rsid w:val="00B7417C"/>
    <w:rsid w:val="00B7444D"/>
    <w:rsid w:val="00B74E07"/>
    <w:rsid w:val="00B768D9"/>
    <w:rsid w:val="00B82C29"/>
    <w:rsid w:val="00B837B5"/>
    <w:rsid w:val="00B841AF"/>
    <w:rsid w:val="00B842CD"/>
    <w:rsid w:val="00B862B0"/>
    <w:rsid w:val="00B867AB"/>
    <w:rsid w:val="00B87868"/>
    <w:rsid w:val="00B93551"/>
    <w:rsid w:val="00B93870"/>
    <w:rsid w:val="00B945D5"/>
    <w:rsid w:val="00BA2DE6"/>
    <w:rsid w:val="00BA3CA9"/>
    <w:rsid w:val="00BA5ECF"/>
    <w:rsid w:val="00BB0DE3"/>
    <w:rsid w:val="00BB1DA9"/>
    <w:rsid w:val="00BB29AF"/>
    <w:rsid w:val="00BC016B"/>
    <w:rsid w:val="00BC0B94"/>
    <w:rsid w:val="00BC1184"/>
    <w:rsid w:val="00BC30E9"/>
    <w:rsid w:val="00BC3CA6"/>
    <w:rsid w:val="00BC3D58"/>
    <w:rsid w:val="00BC452C"/>
    <w:rsid w:val="00BC63F8"/>
    <w:rsid w:val="00BD06CA"/>
    <w:rsid w:val="00BD132D"/>
    <w:rsid w:val="00BD146D"/>
    <w:rsid w:val="00BD3768"/>
    <w:rsid w:val="00BD467F"/>
    <w:rsid w:val="00BD50A8"/>
    <w:rsid w:val="00BD51B5"/>
    <w:rsid w:val="00BD657E"/>
    <w:rsid w:val="00BD7A8D"/>
    <w:rsid w:val="00BE0A73"/>
    <w:rsid w:val="00BE3D76"/>
    <w:rsid w:val="00BE7A87"/>
    <w:rsid w:val="00BF016D"/>
    <w:rsid w:val="00BF121D"/>
    <w:rsid w:val="00BF202F"/>
    <w:rsid w:val="00BF23BA"/>
    <w:rsid w:val="00BF3919"/>
    <w:rsid w:val="00BF444C"/>
    <w:rsid w:val="00BF5F6B"/>
    <w:rsid w:val="00C01AB3"/>
    <w:rsid w:val="00C04B3B"/>
    <w:rsid w:val="00C060E3"/>
    <w:rsid w:val="00C070DC"/>
    <w:rsid w:val="00C073DA"/>
    <w:rsid w:val="00C07532"/>
    <w:rsid w:val="00C13C8E"/>
    <w:rsid w:val="00C15B0D"/>
    <w:rsid w:val="00C15B13"/>
    <w:rsid w:val="00C16DF2"/>
    <w:rsid w:val="00C273EA"/>
    <w:rsid w:val="00C3004F"/>
    <w:rsid w:val="00C30A13"/>
    <w:rsid w:val="00C3326D"/>
    <w:rsid w:val="00C357E2"/>
    <w:rsid w:val="00C372E6"/>
    <w:rsid w:val="00C41CC5"/>
    <w:rsid w:val="00C46023"/>
    <w:rsid w:val="00C462A5"/>
    <w:rsid w:val="00C51087"/>
    <w:rsid w:val="00C5381A"/>
    <w:rsid w:val="00C5551E"/>
    <w:rsid w:val="00C5738B"/>
    <w:rsid w:val="00C61FC5"/>
    <w:rsid w:val="00C6249E"/>
    <w:rsid w:val="00C63EB5"/>
    <w:rsid w:val="00C6660F"/>
    <w:rsid w:val="00C71138"/>
    <w:rsid w:val="00C7128A"/>
    <w:rsid w:val="00C752C0"/>
    <w:rsid w:val="00C7631C"/>
    <w:rsid w:val="00C80863"/>
    <w:rsid w:val="00C82C2A"/>
    <w:rsid w:val="00C83BAE"/>
    <w:rsid w:val="00C867E1"/>
    <w:rsid w:val="00C87204"/>
    <w:rsid w:val="00C8734B"/>
    <w:rsid w:val="00C87CDB"/>
    <w:rsid w:val="00C87DE9"/>
    <w:rsid w:val="00C90BEA"/>
    <w:rsid w:val="00C9234F"/>
    <w:rsid w:val="00C97F93"/>
    <w:rsid w:val="00CA15BB"/>
    <w:rsid w:val="00CA1FF9"/>
    <w:rsid w:val="00CA4481"/>
    <w:rsid w:val="00CB3D72"/>
    <w:rsid w:val="00CB5DCE"/>
    <w:rsid w:val="00CB7578"/>
    <w:rsid w:val="00CC0E84"/>
    <w:rsid w:val="00CC3808"/>
    <w:rsid w:val="00CC3BCF"/>
    <w:rsid w:val="00CC3C57"/>
    <w:rsid w:val="00CC57AA"/>
    <w:rsid w:val="00CC5DAE"/>
    <w:rsid w:val="00CD1128"/>
    <w:rsid w:val="00CD2BCE"/>
    <w:rsid w:val="00CD2DC4"/>
    <w:rsid w:val="00CD37EE"/>
    <w:rsid w:val="00CD734E"/>
    <w:rsid w:val="00CE0A31"/>
    <w:rsid w:val="00CE3465"/>
    <w:rsid w:val="00CE3817"/>
    <w:rsid w:val="00CF225D"/>
    <w:rsid w:val="00CF368E"/>
    <w:rsid w:val="00CF63A0"/>
    <w:rsid w:val="00CF6EEF"/>
    <w:rsid w:val="00CF7735"/>
    <w:rsid w:val="00D01201"/>
    <w:rsid w:val="00D0264F"/>
    <w:rsid w:val="00D03A0A"/>
    <w:rsid w:val="00D03AD9"/>
    <w:rsid w:val="00D04A40"/>
    <w:rsid w:val="00D0640E"/>
    <w:rsid w:val="00D06F86"/>
    <w:rsid w:val="00D07075"/>
    <w:rsid w:val="00D10B1D"/>
    <w:rsid w:val="00D13727"/>
    <w:rsid w:val="00D162BB"/>
    <w:rsid w:val="00D233EC"/>
    <w:rsid w:val="00D2659F"/>
    <w:rsid w:val="00D26BDC"/>
    <w:rsid w:val="00D30C1E"/>
    <w:rsid w:val="00D34E1E"/>
    <w:rsid w:val="00D41171"/>
    <w:rsid w:val="00D414B9"/>
    <w:rsid w:val="00D45A05"/>
    <w:rsid w:val="00D46EEC"/>
    <w:rsid w:val="00D52582"/>
    <w:rsid w:val="00D624BC"/>
    <w:rsid w:val="00D627E6"/>
    <w:rsid w:val="00D6633D"/>
    <w:rsid w:val="00D700C5"/>
    <w:rsid w:val="00D7086F"/>
    <w:rsid w:val="00D7313E"/>
    <w:rsid w:val="00D744CF"/>
    <w:rsid w:val="00D76BDF"/>
    <w:rsid w:val="00D77E4B"/>
    <w:rsid w:val="00D81697"/>
    <w:rsid w:val="00D83757"/>
    <w:rsid w:val="00D90418"/>
    <w:rsid w:val="00D90B28"/>
    <w:rsid w:val="00D91259"/>
    <w:rsid w:val="00D91F68"/>
    <w:rsid w:val="00D93363"/>
    <w:rsid w:val="00D94657"/>
    <w:rsid w:val="00D947FD"/>
    <w:rsid w:val="00D948A3"/>
    <w:rsid w:val="00DA107C"/>
    <w:rsid w:val="00DA1AA0"/>
    <w:rsid w:val="00DA2040"/>
    <w:rsid w:val="00DA3D84"/>
    <w:rsid w:val="00DA522A"/>
    <w:rsid w:val="00DA65CD"/>
    <w:rsid w:val="00DA6902"/>
    <w:rsid w:val="00DA6F3C"/>
    <w:rsid w:val="00DB4F1F"/>
    <w:rsid w:val="00DB5924"/>
    <w:rsid w:val="00DB6A11"/>
    <w:rsid w:val="00DC23B6"/>
    <w:rsid w:val="00DC271B"/>
    <w:rsid w:val="00DC4402"/>
    <w:rsid w:val="00DC4D0A"/>
    <w:rsid w:val="00DC6A96"/>
    <w:rsid w:val="00DC7151"/>
    <w:rsid w:val="00DD03D7"/>
    <w:rsid w:val="00DD11E9"/>
    <w:rsid w:val="00DD7A7E"/>
    <w:rsid w:val="00DE0E12"/>
    <w:rsid w:val="00DE3A2D"/>
    <w:rsid w:val="00DE4012"/>
    <w:rsid w:val="00DE5D94"/>
    <w:rsid w:val="00DE5FCB"/>
    <w:rsid w:val="00DE7ACF"/>
    <w:rsid w:val="00DF0828"/>
    <w:rsid w:val="00DF2ACA"/>
    <w:rsid w:val="00DF3075"/>
    <w:rsid w:val="00DF3A6A"/>
    <w:rsid w:val="00DF5807"/>
    <w:rsid w:val="00DF5E6B"/>
    <w:rsid w:val="00DF68A0"/>
    <w:rsid w:val="00DF6D07"/>
    <w:rsid w:val="00DF799E"/>
    <w:rsid w:val="00E00FA6"/>
    <w:rsid w:val="00E04C25"/>
    <w:rsid w:val="00E1613C"/>
    <w:rsid w:val="00E20C3B"/>
    <w:rsid w:val="00E20E90"/>
    <w:rsid w:val="00E21461"/>
    <w:rsid w:val="00E217D8"/>
    <w:rsid w:val="00E27566"/>
    <w:rsid w:val="00E27AEA"/>
    <w:rsid w:val="00E30BEB"/>
    <w:rsid w:val="00E359DF"/>
    <w:rsid w:val="00E361F2"/>
    <w:rsid w:val="00E421BD"/>
    <w:rsid w:val="00E51EB6"/>
    <w:rsid w:val="00E52DA9"/>
    <w:rsid w:val="00E54F95"/>
    <w:rsid w:val="00E56395"/>
    <w:rsid w:val="00E578DC"/>
    <w:rsid w:val="00E60A34"/>
    <w:rsid w:val="00E6376B"/>
    <w:rsid w:val="00E63D5E"/>
    <w:rsid w:val="00E65FB1"/>
    <w:rsid w:val="00E66CEF"/>
    <w:rsid w:val="00E66E21"/>
    <w:rsid w:val="00E700C4"/>
    <w:rsid w:val="00E726CE"/>
    <w:rsid w:val="00E73637"/>
    <w:rsid w:val="00E75C8A"/>
    <w:rsid w:val="00E768CA"/>
    <w:rsid w:val="00E802CC"/>
    <w:rsid w:val="00E81411"/>
    <w:rsid w:val="00E815CC"/>
    <w:rsid w:val="00E8234F"/>
    <w:rsid w:val="00E8321F"/>
    <w:rsid w:val="00E85E2F"/>
    <w:rsid w:val="00E9023F"/>
    <w:rsid w:val="00E90534"/>
    <w:rsid w:val="00E90D8C"/>
    <w:rsid w:val="00E9241B"/>
    <w:rsid w:val="00E95AC6"/>
    <w:rsid w:val="00EA17F1"/>
    <w:rsid w:val="00EA2343"/>
    <w:rsid w:val="00EA3514"/>
    <w:rsid w:val="00EA6CF6"/>
    <w:rsid w:val="00EB2333"/>
    <w:rsid w:val="00EB3780"/>
    <w:rsid w:val="00EC17A2"/>
    <w:rsid w:val="00EC3C36"/>
    <w:rsid w:val="00EC526E"/>
    <w:rsid w:val="00ED164B"/>
    <w:rsid w:val="00ED3494"/>
    <w:rsid w:val="00EE0279"/>
    <w:rsid w:val="00EE2EC6"/>
    <w:rsid w:val="00EE4C99"/>
    <w:rsid w:val="00EE5C98"/>
    <w:rsid w:val="00EE7075"/>
    <w:rsid w:val="00EE7AB2"/>
    <w:rsid w:val="00EF2695"/>
    <w:rsid w:val="00EF46A0"/>
    <w:rsid w:val="00EF7CEC"/>
    <w:rsid w:val="00F02856"/>
    <w:rsid w:val="00F05989"/>
    <w:rsid w:val="00F0683C"/>
    <w:rsid w:val="00F13328"/>
    <w:rsid w:val="00F138C1"/>
    <w:rsid w:val="00F16BA8"/>
    <w:rsid w:val="00F17976"/>
    <w:rsid w:val="00F200B7"/>
    <w:rsid w:val="00F214D6"/>
    <w:rsid w:val="00F24AC1"/>
    <w:rsid w:val="00F25C5E"/>
    <w:rsid w:val="00F2755E"/>
    <w:rsid w:val="00F30F68"/>
    <w:rsid w:val="00F35374"/>
    <w:rsid w:val="00F35715"/>
    <w:rsid w:val="00F36295"/>
    <w:rsid w:val="00F37091"/>
    <w:rsid w:val="00F37F71"/>
    <w:rsid w:val="00F43226"/>
    <w:rsid w:val="00F43529"/>
    <w:rsid w:val="00F43F50"/>
    <w:rsid w:val="00F45110"/>
    <w:rsid w:val="00F456FB"/>
    <w:rsid w:val="00F46219"/>
    <w:rsid w:val="00F46C9F"/>
    <w:rsid w:val="00F517C5"/>
    <w:rsid w:val="00F63AC6"/>
    <w:rsid w:val="00F63DD4"/>
    <w:rsid w:val="00F6443F"/>
    <w:rsid w:val="00F65FB8"/>
    <w:rsid w:val="00F67EDF"/>
    <w:rsid w:val="00F71C02"/>
    <w:rsid w:val="00F72011"/>
    <w:rsid w:val="00F764FE"/>
    <w:rsid w:val="00F76553"/>
    <w:rsid w:val="00F7755F"/>
    <w:rsid w:val="00F77E6B"/>
    <w:rsid w:val="00F80CAB"/>
    <w:rsid w:val="00F832BF"/>
    <w:rsid w:val="00F84A86"/>
    <w:rsid w:val="00F856BF"/>
    <w:rsid w:val="00F87DD0"/>
    <w:rsid w:val="00F90BB2"/>
    <w:rsid w:val="00F91311"/>
    <w:rsid w:val="00FA0277"/>
    <w:rsid w:val="00FA2636"/>
    <w:rsid w:val="00FA4C6C"/>
    <w:rsid w:val="00FA79A6"/>
    <w:rsid w:val="00FB2382"/>
    <w:rsid w:val="00FB2592"/>
    <w:rsid w:val="00FB6E7A"/>
    <w:rsid w:val="00FC2E5C"/>
    <w:rsid w:val="00FC3D20"/>
    <w:rsid w:val="00FC76EE"/>
    <w:rsid w:val="00FD1632"/>
    <w:rsid w:val="00FD3847"/>
    <w:rsid w:val="00FD4B07"/>
    <w:rsid w:val="00FD6B0E"/>
    <w:rsid w:val="00FD76A3"/>
    <w:rsid w:val="00FD7785"/>
    <w:rsid w:val="00FD7EA7"/>
    <w:rsid w:val="00FE2F90"/>
    <w:rsid w:val="00FE6508"/>
    <w:rsid w:val="00FF25A2"/>
    <w:rsid w:val="00FF3F7D"/>
    <w:rsid w:val="00FF54E6"/>
    <w:rsid w:val="00FF5795"/>
    <w:rsid w:val="00FF6CDC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3DAA14"/>
  <w15:docId w15:val="{D22FFE5C-A9D1-4773-B34D-033F1511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719D"/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9496F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496F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719D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39496F"/>
    <w:pPr>
      <w:widowControl w:val="0"/>
    </w:pPr>
    <w:rPr>
      <w:rFonts w:ascii="Arial" w:eastAsia="Times New Roman" w:hAnsi="Arial"/>
      <w:b/>
      <w:sz w:val="16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9496F"/>
    <w:pPr>
      <w:spacing w:after="160" w:line="240" w:lineRule="exact"/>
    </w:pPr>
    <w:rPr>
      <w:sz w:val="20"/>
    </w:rPr>
  </w:style>
  <w:style w:type="paragraph" w:styleId="a3">
    <w:name w:val="List Paragraph"/>
    <w:basedOn w:val="a"/>
    <w:uiPriority w:val="99"/>
    <w:qFormat/>
    <w:rsid w:val="0039496F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E8234F"/>
    <w:pPr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E8234F"/>
    <w:rPr>
      <w:rFonts w:ascii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rsid w:val="00AA03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A03E0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AA03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A03E0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BD146D"/>
    <w:pPr>
      <w:ind w:firstLine="720"/>
    </w:pPr>
    <w:rPr>
      <w:rFonts w:ascii="Arial" w:eastAsia="Times New Roman" w:hAnsi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5B6F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B6F9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FA0277"/>
    <w:rPr>
      <w:color w:val="0000FF" w:themeColor="hyperlink"/>
      <w:u w:val="single"/>
    </w:rPr>
  </w:style>
  <w:style w:type="table" w:styleId="ab">
    <w:name w:val="Table Grid"/>
    <w:basedOn w:val="a1"/>
    <w:locked/>
    <w:rsid w:val="005E7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39A5F-B397-475B-AC95-CC378A6D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27</Pages>
  <Words>5479</Words>
  <Characters>41188</Characters>
  <Application>Microsoft Office Word</Application>
  <DocSecurity>0</DocSecurity>
  <Lines>343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Щерба Т.Н.</cp:lastModifiedBy>
  <cp:revision>8</cp:revision>
  <cp:lastPrinted>2024-11-15T06:12:00Z</cp:lastPrinted>
  <dcterms:created xsi:type="dcterms:W3CDTF">2024-11-11T14:28:00Z</dcterms:created>
  <dcterms:modified xsi:type="dcterms:W3CDTF">2024-12-17T13:05:00Z</dcterms:modified>
</cp:coreProperties>
</file>