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left="0" w:right="29" w:firstLine="0"/>
        <w:spacing w:before="0" w:after="0" w:line="0" w:lineRule="atLeast"/>
        <w:shd w:val="clear" w:color="auto" w:fill="auto"/>
        <w:tabs>
          <w:tab w:val="left" w:pos="2504" w:leader="none"/>
        </w:tabs>
      </w:pPr>
      <w:r>
        <w:rPr>
          <w:rStyle w:val="882"/>
          <w:b w:val="0"/>
          <w:bCs w:val="0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Style w:val="882"/>
          <w:b w:val="0"/>
          <w:bCs w:val="0"/>
          <w:sz w:val="28"/>
          <w:szCs w:val="28"/>
          <w:lang w:val="ru-RU"/>
        </w:rPr>
        <w:t xml:space="preserve">Приложение 2</w:t>
      </w:r>
      <w:r/>
    </w:p>
    <w:p>
      <w:pPr>
        <w:pStyle w:val="890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  <w:lang w:val="ru-RU"/>
        </w:rPr>
        <w:t xml:space="preserve">распоряж</w:t>
      </w:r>
      <w:r>
        <w:rPr>
          <w:b w:val="0"/>
          <w:sz w:val="28"/>
          <w:szCs w:val="28"/>
        </w:rPr>
        <w:t xml:space="preserve">ению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0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                 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0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Ленинградский муниципальный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0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округ</w:t>
      </w:r>
      <w:r>
        <w:rPr>
          <w:b w:val="0"/>
          <w:bCs w:val="0"/>
          <w:sz w:val="28"/>
          <w:szCs w:val="28"/>
        </w:rPr>
        <w:t xml:space="preserve"> Краснодарского края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90"/>
        <w:ind w:left="0" w:right="29" w:firstLine="5528"/>
        <w:spacing w:before="0" w:after="0" w:line="0" w:lineRule="atLeast"/>
        <w:shd w:val="clear" w:color="auto" w:fill="auto"/>
        <w:tabs>
          <w:tab w:val="left" w:pos="2504" w:leader="none"/>
        </w:tabs>
      </w:pPr>
      <w:r>
        <w:rPr>
          <w:b w:val="0"/>
          <w:sz w:val="28"/>
          <w:szCs w:val="28"/>
        </w:rPr>
        <w:t xml:space="preserve">от 07.02.2025 г. </w:t>
      </w:r>
      <w:r>
        <w:rPr>
          <w:b w:val="0"/>
          <w:sz w:val="28"/>
          <w:szCs w:val="28"/>
          <w:lang w:val="ru-RU"/>
        </w:rPr>
        <w:t xml:space="preserve"> № 77-р</w:t>
      </w:r>
      <w:r/>
    </w:p>
    <w:p>
      <w:pPr>
        <w:pStyle w:val="877"/>
        <w:ind w:left="0" w:right="29" w:firstLine="5528"/>
        <w:jc w:val="right"/>
      </w:pPr>
      <w:r/>
      <w:r/>
    </w:p>
    <w:p>
      <w:pPr>
        <w:pStyle w:val="877"/>
        <w:ind w:left="0" w:right="29" w:firstLine="5528"/>
        <w:jc w:val="left"/>
      </w:pPr>
      <w:r>
        <w:rPr>
          <w:sz w:val="28"/>
          <w:szCs w:val="28"/>
        </w:rPr>
        <w:t xml:space="preserve">«Приложение 2</w:t>
      </w:r>
      <w:r/>
    </w:p>
    <w:p>
      <w:pPr>
        <w:pStyle w:val="877"/>
        <w:ind w:left="0" w:right="29" w:firstLine="5528"/>
        <w:jc w:val="left"/>
      </w:pPr>
      <w:r>
        <w:rPr>
          <w:sz w:val="28"/>
          <w:szCs w:val="28"/>
        </w:rPr>
        <w:t xml:space="preserve">УТВЕРЖДЕН</w:t>
      </w:r>
      <w:r/>
    </w:p>
    <w:p>
      <w:pPr>
        <w:pStyle w:val="877"/>
        <w:ind w:left="0" w:right="29" w:firstLine="5528"/>
        <w:jc w:val="left"/>
      </w:pPr>
      <w:r>
        <w:rPr>
          <w:sz w:val="28"/>
          <w:szCs w:val="28"/>
        </w:rPr>
        <w:t xml:space="preserve">распоряжением администрации</w:t>
      </w:r>
      <w:r/>
    </w:p>
    <w:p>
      <w:pPr>
        <w:pStyle w:val="877"/>
        <w:ind w:left="0" w:right="29" w:firstLine="552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29" w:firstLine="5528"/>
        <w:jc w:val="left"/>
      </w:pPr>
      <w:r>
        <w:rPr>
          <w:sz w:val="28"/>
          <w:szCs w:val="28"/>
        </w:rPr>
        <w:t xml:space="preserve">Ленинградский район</w:t>
      </w:r>
      <w:r/>
    </w:p>
    <w:p>
      <w:pPr>
        <w:pStyle w:val="877"/>
        <w:ind w:left="0" w:right="29" w:firstLine="5528"/>
        <w:jc w:val="left"/>
      </w:pPr>
      <w:r>
        <w:rPr>
          <w:sz w:val="28"/>
          <w:szCs w:val="28"/>
        </w:rPr>
        <w:t xml:space="preserve">от 04.10.2021 г. № 265-р</w:t>
      </w:r>
      <w:r/>
    </w:p>
    <w:p>
      <w:pPr>
        <w:pStyle w:val="890"/>
        <w:ind w:left="0" w:right="1" w:firstLine="0"/>
        <w:spacing w:before="0" w:after="0" w:line="0" w:lineRule="atLeast"/>
        <w:shd w:val="clear" w:color="auto" w:fill="auto"/>
        <w:tabs>
          <w:tab w:val="left" w:pos="2504" w:leader="none"/>
        </w:tabs>
      </w:pPr>
      <w:r>
        <w:rPr>
          <w:rStyle w:val="882"/>
          <w:b w:val="0"/>
          <w:bCs w:val="0"/>
          <w:sz w:val="28"/>
          <w:szCs w:val="28"/>
          <w:lang w:val="ru-RU"/>
        </w:rPr>
      </w:r>
      <w:r/>
    </w:p>
    <w:p>
      <w:pPr>
        <w:pStyle w:val="877"/>
        <w:jc w:val="left"/>
      </w:pPr>
      <w:r/>
      <w:r/>
    </w:p>
    <w:p>
      <w:pPr>
        <w:pStyle w:val="877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Положение</w:t>
      </w:r>
      <w:r>
        <w:rPr>
          <w:b/>
          <w:bCs/>
        </w:rPr>
      </w:r>
      <w:r>
        <w:rPr>
          <w:b/>
          <w:bCs/>
        </w:rPr>
      </w:r>
    </w:p>
    <w:p>
      <w:pPr>
        <w:pStyle w:val="877"/>
        <w:ind w:left="180" w:right="-113" w:firstLine="18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  межведомственной комиссии по формированию </w:t>
      </w:r>
      <w:r>
        <w:rPr>
          <w:b/>
          <w:bCs/>
        </w:rPr>
      </w:r>
      <w:r>
        <w:rPr>
          <w:b/>
          <w:bCs/>
        </w:rPr>
      </w:r>
    </w:p>
    <w:p>
      <w:pPr>
        <w:pStyle w:val="877"/>
        <w:ind w:left="180" w:right="-113" w:firstLine="18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системы комплексной реабилитации и абилитации инвалидов, обеспечивающей соблюдение принципа ранней помощи, </w:t>
      </w:r>
      <w:r>
        <w:rPr>
          <w:b/>
          <w:bCs/>
        </w:rPr>
      </w:r>
      <w:r>
        <w:rPr>
          <w:b/>
          <w:bCs/>
        </w:rPr>
      </w:r>
    </w:p>
    <w:p>
      <w:pPr>
        <w:pStyle w:val="877"/>
        <w:ind w:left="180" w:right="-113" w:firstLine="18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преемственность в работе с  инвалидами и их сопровождение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7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Межведомственная комиссия </w:t>
      </w:r>
      <w:r>
        <w:rPr>
          <w:b w:val="0"/>
          <w:bCs w:val="0"/>
          <w:sz w:val="28"/>
          <w:szCs w:val="28"/>
        </w:rPr>
        <w:t xml:space="preserve">по формированию </w:t>
      </w:r>
      <w:r>
        <w:rPr>
          <w:b w:val="0"/>
          <w:bCs w:val="0"/>
          <w:sz w:val="28"/>
          <w:szCs w:val="28"/>
        </w:rPr>
        <w:t xml:space="preserve">системы комплексной реабилитации и абилитации инвалидов, обеспечивающей соблюдение принципа ранней помощи, </w:t>
      </w:r>
      <w:r>
        <w:rPr>
          <w:b w:val="0"/>
          <w:bCs w:val="0"/>
          <w:sz w:val="28"/>
          <w:szCs w:val="28"/>
        </w:rPr>
        <w:t xml:space="preserve">преемственность в работе с  инвалидами и их сопровождение</w:t>
      </w:r>
      <w:r>
        <w:rPr>
          <w:sz w:val="28"/>
          <w:szCs w:val="28"/>
        </w:rPr>
        <w:t xml:space="preserve"> (далее – Комиссия), создана в целях развития системы комплексной реабилитации и абилитации инвалидов, ориентированной на оказание адресной социальной поддержки инвалидов, обеспечение им равных с другими гражданами возможностей и интеграций их в обществе.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Комиссия создается для организации совместной деятельности по реабилитации и абилитации инвалидов и достижения максимально возможных результатов социализации их в обществе. Основное внимание уделяется созданию условий для активного участия инвалидов в </w:t>
      </w:r>
      <w:r>
        <w:rPr>
          <w:sz w:val="28"/>
          <w:szCs w:val="28"/>
        </w:rPr>
        <w:t xml:space="preserve">жизни общества и устранению барьеров, мешающих их полноценной интеграции.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Комиссия осуществляет свою деятельность безвозмездно на принципах равноправия членов рабочей группы, коллегиальности принятия решений и гласности. Члены Комиссии могут привлекать к своей работе экспертов и специалистов в области реабилитации и социальн</w:t>
      </w:r>
      <w:r>
        <w:rPr>
          <w:sz w:val="28"/>
          <w:szCs w:val="28"/>
        </w:rPr>
        <w:t xml:space="preserve">ой защиты инвалидов.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Комиссия в своей деятельности руководствуется правовыми актами Российской Федерации, Краснодарского края, муниципальными правовыми актами Ленинградского муниципального округа, настоящим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Заседания Комиссии проводятся по мере необходимости, но не реже одного раза в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numPr>
          <w:ilvl w:val="0"/>
          <w:numId w:val="3"/>
        </w:numPr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Основные задачи комиссии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17" w:right="0" w:firstLine="0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К основным задачам Комиссии относятся: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2.1.1. </w:t>
      </w:r>
      <w:r>
        <w:rPr>
          <w:sz w:val="28"/>
          <w:szCs w:val="28"/>
        </w:rPr>
        <w:t xml:space="preserve">Координация межведомственного взаимодействия по обеспечению реализации прав людей с ограниченными возможностями здоровья на проведение комплексной реабилитации и абилитации, включая разработку и внедрение межведомственных программ и инициатив.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2.1.2. Реализация непрерывных индивидуальных маршрутов комплексной реабилитации инвалидов с ограниченными возможностями здоровья.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2.1.3. </w:t>
      </w:r>
      <w:r>
        <w:rPr>
          <w:sz w:val="28"/>
          <w:szCs w:val="28"/>
        </w:rPr>
        <w:t xml:space="preserve">Взаимодействие с учреждениями разной ведомственной принадлежности для рассмотрения вопросов, связанных с проведением комплексной реабилитации и социальной адаптации инвалидов, а также с общественными и некоммерческими организациями, работающими в дан</w:t>
      </w:r>
      <w:r>
        <w:rPr>
          <w:sz w:val="28"/>
          <w:szCs w:val="28"/>
        </w:rPr>
        <w:t xml:space="preserve">ной сфере.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2.1.4. </w:t>
      </w:r>
      <w:r>
        <w:rPr>
          <w:sz w:val="28"/>
          <w:szCs w:val="28"/>
        </w:rPr>
        <w:t xml:space="preserve">Повышение доступности и качества комплексной помощи инвалидам, включая разработку рекомендаций по улучшению существующих услуг и внедрению новых форм поддержки.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2.1.5. </w:t>
      </w:r>
      <w:r>
        <w:rPr>
          <w:sz w:val="28"/>
          <w:szCs w:val="28"/>
        </w:rPr>
        <w:t xml:space="preserve">Формирование позитивного общественного мнения о людях с ограниченными возможностями,  проведение информационных кампаний и мероприятий, направленных на повышение осведомленности общества о проблемах инвалидов.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3. Полномочия Комиссии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3.1. Организовывать и про</w:t>
      </w:r>
      <w:r>
        <w:rPr>
          <w:sz w:val="28"/>
          <w:szCs w:val="28"/>
          <w:highlight w:val="none"/>
        </w:rPr>
        <w:t xml:space="preserve">водить совещания, консультации с приглашением на них представителей учреждений разной ведомственной принадлежности, </w:t>
      </w:r>
      <w:r>
        <w:rPr>
          <w:sz w:val="28"/>
          <w:szCs w:val="28"/>
        </w:rPr>
        <w:t xml:space="preserve">обеспечивающих организацию работы с инвалидами, а также социально направленных общественных организаций и социального предп</w:t>
      </w:r>
      <w:r>
        <w:rPr>
          <w:sz w:val="28"/>
          <w:szCs w:val="28"/>
        </w:rPr>
        <w:t xml:space="preserve">ринимательства.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3.2. Рассматривать вопросы, </w:t>
      </w:r>
      <w:r>
        <w:rPr>
          <w:sz w:val="28"/>
          <w:szCs w:val="28"/>
        </w:rPr>
        <w:t xml:space="preserve">касающиеся соблюдения прав инвалидов на проведение комплексной реабилитации и социальной адаптации, а также анализировать проблемы и препятствия, с которыми сталкиваются инвалиды в процессе реабилитации.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3.3. Запрашивать и получать в установленном порядке в рамках компетенции необходимую информацию от учреждений разной ведомственной принадлежности, обеспечивающих организацию работы с инвалидами.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3.4. </w:t>
      </w:r>
      <w:r>
        <w:rPr>
          <w:sz w:val="28"/>
          <w:szCs w:val="28"/>
        </w:rPr>
        <w:t xml:space="preserve">Заслушивать на заседаниях рабочей группы отчеты должностных лиц и руководителей учреждений и организаций по вопросам, связанным с выполнением индивидуальных реабилитационных маршрутов, а также оценивать результаты работы по реализации поставленных зада</w:t>
      </w:r>
      <w:r>
        <w:rPr>
          <w:sz w:val="28"/>
          <w:szCs w:val="28"/>
        </w:rPr>
        <w:t xml:space="preserve">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Разрабатывать рекомендации по внедрению новых методов и технологий в области реабилитации и абилитации инвалидов, а также по повышению качества предоставляемых услуг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both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left="0" w:right="0" w:firstLine="0"/>
        <w:spacing w:line="240" w:lineRule="atLeast"/>
      </w:pPr>
      <w:r>
        <w:rPr>
          <w:sz w:val="28"/>
          <w:szCs w:val="28"/>
        </w:rPr>
        <w:t xml:space="preserve">Заместитель главы</w:t>
      </w:r>
      <w:r/>
    </w:p>
    <w:p>
      <w:pPr>
        <w:pStyle w:val="877"/>
      </w:pPr>
      <w:r>
        <w:rPr>
          <w:sz w:val="28"/>
          <w:szCs w:val="28"/>
        </w:rPr>
      </w:r>
      <w:r>
        <w:rPr>
          <w:sz w:val="28"/>
          <w:szCs w:val="28"/>
        </w:rPr>
        <w:t xml:space="preserve">Ленинградского муниципального округа</w:t>
      </w:r>
      <w:r>
        <w:rPr>
          <w:sz w:val="28"/>
          <w:szCs w:val="28"/>
        </w:rPr>
        <w:t xml:space="preserve">                                       Ю.И. Мазурова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68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Microsoft YaHei">
    <w:panose1 w:val="020B05030202030202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fldSimple w:instr="PAGE \* MERGEFORMAT">
      <w:r>
        <w:t xml:space="preserve">1</w:t>
      </w:r>
    </w:fldSimple>
    <w:r/>
    <w:r/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7"/>
    <w:next w:val="877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7"/>
    <w:next w:val="87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7"/>
    <w:next w:val="877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7"/>
    <w:next w:val="877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7"/>
    <w:next w:val="877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7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7"/>
    <w:next w:val="877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7"/>
    <w:next w:val="877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7"/>
    <w:next w:val="877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7"/>
    <w:next w:val="877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7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7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7"/>
    <w:next w:val="877"/>
    <w:link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7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7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7"/>
    <w:next w:val="877"/>
    <w:uiPriority w:val="99"/>
    <w:unhideWhenUsed/>
    <w:pPr>
      <w:spacing w:after="0" w:afterAutospacing="0"/>
    </w:pPr>
  </w:style>
  <w:style w:type="table" w:styleId="8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 w:default="1">
    <w:name w:val="Normal"/>
    <w:next w:val="87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78">
    <w:name w:val="Заголовок 1"/>
    <w:basedOn w:val="885"/>
    <w:next w:val="886"/>
    <w:link w:val="877"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879">
    <w:name w:val="WW8Num1z0"/>
    <w:next w:val="879"/>
    <w:link w:val="87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9"/>
      <w:szCs w:val="19"/>
      <w:u w:val="none"/>
      <w:vertAlign w:val="baseline"/>
    </w:rPr>
  </w:style>
  <w:style w:type="character" w:styleId="880">
    <w:name w:val="Основной шрифт абзаца"/>
    <w:next w:val="880"/>
    <w:link w:val="877"/>
  </w:style>
  <w:style w:type="character" w:styleId="881">
    <w:name w:val="Основной текст (4)_"/>
    <w:next w:val="881"/>
    <w:link w:val="877"/>
    <w:rPr>
      <w:b/>
      <w:bCs/>
      <w:sz w:val="24"/>
      <w:szCs w:val="24"/>
      <w:lang w:bidi="ar-SA"/>
    </w:rPr>
  </w:style>
  <w:style w:type="character" w:styleId="882">
    <w:name w:val="Основной текст (4) + 13"/>
    <w:next w:val="882"/>
    <w:link w:val="877"/>
    <w:rPr>
      <w:b/>
      <w:bCs/>
      <w:sz w:val="27"/>
      <w:szCs w:val="27"/>
      <w:lang w:bidi="ar-SA"/>
    </w:rPr>
  </w:style>
  <w:style w:type="character" w:styleId="883">
    <w:name w:val="Основной текст Знак"/>
    <w:next w:val="883"/>
    <w:link w:val="877"/>
    <w:rPr>
      <w:sz w:val="19"/>
      <w:szCs w:val="19"/>
      <w:lang w:bidi="ar-SA"/>
    </w:rPr>
  </w:style>
  <w:style w:type="character" w:styleId="884">
    <w:name w:val="Подпись к картинке_"/>
    <w:next w:val="884"/>
    <w:link w:val="877"/>
    <w:rPr>
      <w:b/>
      <w:bCs/>
      <w:sz w:val="28"/>
      <w:szCs w:val="28"/>
      <w:lang w:bidi="ar-SA"/>
    </w:rPr>
  </w:style>
  <w:style w:type="paragraph" w:styleId="885">
    <w:name w:val="Заголовок"/>
    <w:basedOn w:val="877"/>
    <w:next w:val="886"/>
    <w:link w:val="877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86">
    <w:name w:val="Основной текст"/>
    <w:basedOn w:val="877"/>
    <w:next w:val="886"/>
    <w:link w:val="877"/>
    <w:pPr>
      <w:jc w:val="center"/>
      <w:spacing w:line="203" w:lineRule="exact"/>
      <w:shd w:val="clear" w:color="auto" w:fill="ffffff"/>
    </w:pPr>
    <w:rPr>
      <w:sz w:val="19"/>
      <w:szCs w:val="19"/>
    </w:rPr>
  </w:style>
  <w:style w:type="paragraph" w:styleId="887">
    <w:name w:val="Список"/>
    <w:basedOn w:val="886"/>
    <w:next w:val="887"/>
    <w:link w:val="877"/>
    <w:rPr>
      <w:rFonts w:cs="Lucida Sans"/>
    </w:rPr>
  </w:style>
  <w:style w:type="paragraph" w:styleId="888">
    <w:name w:val="Название"/>
    <w:basedOn w:val="877"/>
    <w:next w:val="888"/>
    <w:link w:val="877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89">
    <w:name w:val="Указатель"/>
    <w:basedOn w:val="877"/>
    <w:next w:val="889"/>
    <w:link w:val="877"/>
    <w:pPr>
      <w:suppressLineNumbers/>
    </w:pPr>
    <w:rPr>
      <w:rFonts w:cs="Lucida Sans"/>
    </w:rPr>
  </w:style>
  <w:style w:type="paragraph" w:styleId="890">
    <w:name w:val="Основной текст (4)"/>
    <w:basedOn w:val="877"/>
    <w:next w:val="890"/>
    <w:link w:val="877"/>
    <w:pPr>
      <w:ind w:left="0" w:right="0" w:firstLine="900"/>
      <w:spacing w:before="0" w:after="240" w:line="307" w:lineRule="exact"/>
      <w:shd w:val="clear" w:color="auto" w:fill="ffffff"/>
    </w:pPr>
    <w:rPr>
      <w:b/>
      <w:bCs/>
    </w:rPr>
  </w:style>
  <w:style w:type="paragraph" w:styleId="891">
    <w:name w:val="Подпись к картинке"/>
    <w:basedOn w:val="877"/>
    <w:next w:val="891"/>
    <w:pPr>
      <w:spacing w:line="349" w:lineRule="exact"/>
      <w:shd w:val="clear" w:color="auto" w:fill="ffffff"/>
    </w:pPr>
    <w:rPr>
      <w:b/>
      <w:bCs/>
      <w:sz w:val="28"/>
      <w:szCs w:val="28"/>
    </w:rPr>
  </w:style>
  <w:style w:type="paragraph" w:styleId="892">
    <w:name w:val="Содержимое таблицы"/>
    <w:basedOn w:val="877"/>
    <w:next w:val="892"/>
    <w:link w:val="877"/>
    <w:pPr>
      <w:widowControl w:val="off"/>
      <w:suppressLineNumbers/>
    </w:pPr>
  </w:style>
  <w:style w:type="paragraph" w:styleId="893">
    <w:name w:val="Заголовок таблицы"/>
    <w:basedOn w:val="892"/>
    <w:next w:val="893"/>
    <w:link w:val="877"/>
    <w:pPr>
      <w:jc w:val="center"/>
      <w:suppressLineNumbers/>
    </w:pPr>
    <w:rPr>
      <w:b/>
      <w:bCs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usacheva</cp:lastModifiedBy>
  <cp:revision>26</cp:revision>
  <dcterms:created xsi:type="dcterms:W3CDTF">2021-09-28T05:35:00Z</dcterms:created>
  <dcterms:modified xsi:type="dcterms:W3CDTF">2025-03-11T10:56:24Z</dcterms:modified>
</cp:coreProperties>
</file>