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954" w:rsidRDefault="00C37954">
      <w:pPr>
        <w:pStyle w:val="af9"/>
        <w:spacing w:before="5"/>
        <w:rPr>
          <w:sz w:val="23"/>
        </w:rPr>
      </w:pPr>
    </w:p>
    <w:p w:rsidR="00C37954" w:rsidRDefault="00AF00C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szCs w:val="28"/>
        </w:rPr>
        <w:t>Приложение</w:t>
      </w:r>
      <w:r>
        <w:rPr>
          <w:rFonts w:ascii="FreeSerif" w:hAnsi="FreeSerif" w:cs="FreeSerif"/>
          <w:b w:val="0"/>
          <w:szCs w:val="28"/>
        </w:rPr>
        <w:t xml:space="preserve"> 7</w:t>
      </w:r>
    </w:p>
    <w:p w:rsidR="00C37954" w:rsidRDefault="00C37954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C37954" w:rsidRDefault="00AF00C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  <w:szCs w:val="28"/>
        </w:rPr>
        <w:t>УТВЕРЖДЕН</w:t>
      </w:r>
    </w:p>
    <w:p w:rsidR="00C37954" w:rsidRDefault="00AF00C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  <w:szCs w:val="28"/>
        </w:rPr>
        <w:t xml:space="preserve">решением Совета </w:t>
      </w:r>
    </w:p>
    <w:p w:rsidR="00C37954" w:rsidRDefault="00AF00C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  <w:szCs w:val="28"/>
        </w:rPr>
        <w:t xml:space="preserve">муниципального образования </w:t>
      </w:r>
    </w:p>
    <w:p w:rsidR="00C37954" w:rsidRDefault="00AF00C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  <w:szCs w:val="28"/>
        </w:rPr>
        <w:t>Ленинградский р</w:t>
      </w:r>
      <w:bookmarkStart w:id="0" w:name="_GoBack"/>
      <w:bookmarkEnd w:id="0"/>
      <w:r>
        <w:rPr>
          <w:rFonts w:ascii="FreeSerif" w:eastAsia="FreeSerif" w:hAnsi="FreeSerif" w:cs="FreeSerif"/>
          <w:b w:val="0"/>
          <w:szCs w:val="28"/>
        </w:rPr>
        <w:t>айон</w:t>
      </w:r>
    </w:p>
    <w:p w:rsidR="00C37954" w:rsidRPr="009E31BF" w:rsidRDefault="00AF00C1">
      <w:pPr>
        <w:pStyle w:val="110"/>
        <w:ind w:left="0" w:firstLine="10206"/>
        <w:rPr>
          <w:b w:val="0"/>
          <w:lang w:val="en-US"/>
        </w:rPr>
      </w:pPr>
      <w:r w:rsidRPr="009E31BF">
        <w:rPr>
          <w:rFonts w:eastAsia="FreeSerif"/>
          <w:b w:val="0"/>
          <w:szCs w:val="28"/>
        </w:rPr>
        <w:t xml:space="preserve">от </w:t>
      </w:r>
      <w:r w:rsidR="009E31BF" w:rsidRPr="009E31BF">
        <w:rPr>
          <w:rFonts w:eastAsia="FreeSerif"/>
          <w:b w:val="0"/>
          <w:szCs w:val="28"/>
          <w:lang w:val="en-US"/>
        </w:rPr>
        <w:t xml:space="preserve">22 </w:t>
      </w:r>
      <w:proofErr w:type="spellStart"/>
      <w:r w:rsidR="009E31BF" w:rsidRPr="009E31BF">
        <w:rPr>
          <w:rFonts w:eastAsia="FreeSerif"/>
          <w:b w:val="0"/>
          <w:szCs w:val="28"/>
          <w:lang w:val="en-US"/>
        </w:rPr>
        <w:t>августа</w:t>
      </w:r>
      <w:proofErr w:type="spellEnd"/>
      <w:r w:rsidR="009E31BF" w:rsidRPr="009E31BF">
        <w:rPr>
          <w:rFonts w:eastAsia="FreeSerif"/>
          <w:b w:val="0"/>
          <w:szCs w:val="28"/>
          <w:lang w:val="en-US"/>
        </w:rPr>
        <w:t xml:space="preserve"> 2024 </w:t>
      </w:r>
      <w:proofErr w:type="spellStart"/>
      <w:r w:rsidR="009E31BF" w:rsidRPr="009E31BF">
        <w:rPr>
          <w:rFonts w:eastAsia="FreeSerif"/>
          <w:b w:val="0"/>
          <w:szCs w:val="28"/>
          <w:lang w:val="en-US"/>
        </w:rPr>
        <w:t>года</w:t>
      </w:r>
      <w:proofErr w:type="spellEnd"/>
      <w:r w:rsidRPr="009E31BF">
        <w:rPr>
          <w:rFonts w:eastAsia="FreeSerif"/>
          <w:b w:val="0"/>
          <w:szCs w:val="28"/>
        </w:rPr>
        <w:t xml:space="preserve"> №</w:t>
      </w:r>
      <w:r w:rsidR="009E31BF" w:rsidRPr="009E31BF">
        <w:rPr>
          <w:rFonts w:eastAsia="FreeSerif"/>
          <w:b w:val="0"/>
          <w:szCs w:val="28"/>
          <w:lang w:val="en-US"/>
        </w:rPr>
        <w:t xml:space="preserve"> 69</w:t>
      </w:r>
    </w:p>
    <w:p w:rsidR="00C37954" w:rsidRDefault="00C37954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C37954" w:rsidRDefault="00C37954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C37954" w:rsidRDefault="00AF00C1">
      <w:pPr>
        <w:jc w:val="center"/>
        <w:rPr>
          <w:b/>
          <w:bCs/>
        </w:rPr>
      </w:pPr>
      <w:r>
        <w:rPr>
          <w:rFonts w:ascii="FreeSerif" w:eastAsia="FreeSerif" w:hAnsi="FreeSerif" w:cs="FreeSerif"/>
          <w:sz w:val="28"/>
          <w:szCs w:val="28"/>
        </w:rPr>
        <w:t>Перечень</w:t>
      </w:r>
      <w:r>
        <w:rPr>
          <w:rFonts w:ascii="FreeSerif" w:eastAsia="FreeSerif" w:hAnsi="FreeSerif" w:cs="FreeSerif"/>
          <w:sz w:val="28"/>
          <w:szCs w:val="28"/>
        </w:rPr>
        <w:br/>
        <w:t xml:space="preserve">имущества, принимаемого из собственности </w:t>
      </w:r>
      <w:r>
        <w:rPr>
          <w:rFonts w:ascii="FreeSerif" w:eastAsia="FreeSerif" w:hAnsi="FreeSerif" w:cs="FreeSerif"/>
          <w:sz w:val="28"/>
          <w:szCs w:val="28"/>
        </w:rPr>
        <w:t>Восточного сельского поселения в собственность муниципального образования Ленинградский район на безвозмездной основе</w:t>
      </w:r>
    </w:p>
    <w:p w:rsidR="00C37954" w:rsidRDefault="00C37954">
      <w:pPr>
        <w:pStyle w:val="af9"/>
        <w:spacing w:before="6" w:line="225" w:lineRule="auto"/>
        <w:ind w:left="840" w:right="822"/>
        <w:jc w:val="center"/>
      </w:pPr>
    </w:p>
    <w:p w:rsidR="00C37954" w:rsidRDefault="00C37954">
      <w:pPr>
        <w:pStyle w:val="af9"/>
        <w:spacing w:before="5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104"/>
        <w:gridCol w:w="1837"/>
        <w:gridCol w:w="4114"/>
        <w:gridCol w:w="2696"/>
        <w:gridCol w:w="2587"/>
      </w:tblGrid>
      <w:tr w:rsidR="00C37954">
        <w:trPr>
          <w:trHeight w:val="1651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N</w:t>
            </w:r>
          </w:p>
          <w:p w:rsidR="00C37954" w:rsidRDefault="00AF00C1">
            <w:pPr>
              <w:pStyle w:val="TableParagraph"/>
              <w:spacing w:before="1"/>
              <w:ind w:left="86" w:right="7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п/п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left="1017" w:right="579" w:hanging="41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Полное</w:t>
            </w:r>
            <w:r>
              <w:rPr>
                <w:rFonts w:ascii="FreeSerif" w:eastAsia="FreeSerif" w:hAnsi="FreeSerif" w:cs="FreeSeri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наименование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организации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87" w:right="7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Адрес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места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нахождения</w:t>
            </w:r>
          </w:p>
          <w:p w:rsidR="00C37954" w:rsidRDefault="00AF00C1">
            <w:pPr>
              <w:pStyle w:val="TableParagraph"/>
              <w:ind w:left="87" w:right="7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организации,</w:t>
            </w:r>
            <w:r>
              <w:rPr>
                <w:rFonts w:ascii="FreeSerif" w:eastAsia="FreeSerif" w:hAnsi="FreeSerif" w:cs="Free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организации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ind w:left="93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Наименование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имущества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877" w:right="264" w:hanging="59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Адрес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места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нахождения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имущества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ind w:left="272" w:right="262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>Индивидуализирующие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характеристики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имущества</w:t>
            </w:r>
            <w:r>
              <w:rPr>
                <w:rFonts w:ascii="FreeSerif" w:eastAsia="FreeSerif" w:hAnsi="FreeSerif" w:cs="FreeSerif"/>
                <w:b/>
                <w:sz w:val="24"/>
                <w:szCs w:val="24"/>
              </w:rPr>
              <w:t>*</w:t>
            </w:r>
          </w:p>
        </w:tc>
      </w:tr>
      <w:tr w:rsidR="00C37954">
        <w:trPr>
          <w:trHeight w:val="22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10" w:lineRule="exact"/>
              <w:ind w:left="0" w:right="18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spacing w:line="210" w:lineRule="exact"/>
              <w:ind w:left="1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10" w:lineRule="exact"/>
              <w:ind w:left="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10" w:lineRule="exact"/>
              <w:ind w:left="1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10" w:lineRule="exact"/>
              <w:ind w:left="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spacing w:line="210" w:lineRule="exact"/>
              <w:ind w:left="1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</w:t>
            </w:r>
          </w:p>
        </w:tc>
      </w:tr>
      <w:tr w:rsidR="00C37954">
        <w:trPr>
          <w:trHeight w:val="229"/>
        </w:trPr>
        <w:tc>
          <w:tcPr>
            <w:tcW w:w="14823" w:type="dxa"/>
            <w:gridSpan w:val="6"/>
          </w:tcPr>
          <w:p w:rsidR="00C37954" w:rsidRDefault="00AF00C1">
            <w:pPr>
              <w:pStyle w:val="TableParagraph"/>
              <w:spacing w:line="210" w:lineRule="exact"/>
              <w:ind w:left="11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/>
                <w:sz w:val="24"/>
                <w:szCs w:val="24"/>
              </w:rPr>
              <w:t>Недвижимое имущество</w:t>
            </w:r>
          </w:p>
        </w:tc>
      </w:tr>
      <w:tr w:rsidR="00C37954">
        <w:trPr>
          <w:trHeight w:val="1382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5" w:lineRule="exact"/>
              <w:ind w:left="0" w:right="18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pacing w:val="38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</w:p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Здание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37" w:lineRule="auto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Здание Дома культуры, назначение: нежилое здание, площадью -1723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кв.м</w:t>
            </w:r>
            <w:proofErr w:type="spellEnd"/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номер-000000001010001,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9 986 204,88 руб.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стоимость- 1940503,</w:t>
            </w:r>
            <w:proofErr w:type="gramStart"/>
            <w:r>
              <w:rPr>
                <w:rFonts w:ascii="FreeSerif" w:eastAsia="FreeSerif" w:hAnsi="FreeSerif" w:cs="FreeSerif"/>
                <w:sz w:val="24"/>
                <w:szCs w:val="24"/>
              </w:rPr>
              <w:t>40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 руб.</w:t>
            </w:r>
            <w:proofErr w:type="gramEnd"/>
          </w:p>
        </w:tc>
      </w:tr>
      <w:tr w:rsidR="00C37954">
        <w:trPr>
          <w:trHeight w:val="389"/>
        </w:trPr>
        <w:tc>
          <w:tcPr>
            <w:tcW w:w="14823" w:type="dxa"/>
            <w:gridSpan w:val="6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/>
                <w:sz w:val="24"/>
                <w:szCs w:val="24"/>
              </w:rPr>
              <w:t>Движимое имущество</w:t>
            </w:r>
          </w:p>
        </w:tc>
      </w:tr>
      <w:tr w:rsidR="00C37954">
        <w:trPr>
          <w:trHeight w:val="1382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5" w:lineRule="exact"/>
              <w:ind w:left="0" w:right="18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37" w:lineRule="auto"/>
              <w:ind w:right="103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Alice</w:t>
            </w:r>
            <w:proofErr w:type="spellEnd"/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ATB002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Тамбурин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"Двойной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полукруг"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20 пар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бубенцов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(25.06.2019,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10702070/250619/0116939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Китай);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штука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37" w:lineRule="auto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950,0 руб.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стоимость-0,00 руб.</w:t>
            </w:r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8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4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 Восточного 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28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27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Бесконтактный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термометр</w:t>
            </w:r>
            <w:r>
              <w:rPr>
                <w:rFonts w:ascii="FreeSerif" w:eastAsia="FreeSerif" w:hAnsi="FreeSerif" w:cs="FreeSerif"/>
                <w:spacing w:val="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Hoco</w:t>
            </w:r>
            <w:proofErr w:type="spellEnd"/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KY-111-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штука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2990,0  руб.</w:t>
            </w:r>
          </w:p>
          <w:p w:rsidR="00C37954" w:rsidRDefault="00AF00C1">
            <w:pPr>
              <w:pStyle w:val="TableParagraph"/>
              <w:spacing w:line="228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8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Клавишная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стойка-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штука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номер—000000000000031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870,0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8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Микрофон-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6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номер-000000000000019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left="0"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  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5418,0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10" w:lineRule="exact"/>
              <w:ind w:left="0" w:right="18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spacing w:line="210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казенное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 «Юбилейный» пос.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6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10" w:lineRule="exact"/>
              <w:ind w:left="87" w:right="8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4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</w:p>
          <w:p w:rsidR="00C37954" w:rsidRDefault="00AF00C1">
            <w:pPr>
              <w:pStyle w:val="TableParagraph"/>
              <w:spacing w:line="223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10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Печати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и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штампы-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штука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10" w:lineRule="exact"/>
              <w:ind w:left="90" w:right="10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 пос.</w:t>
            </w:r>
          </w:p>
          <w:p w:rsidR="00C37954" w:rsidRDefault="00AF00C1">
            <w:pPr>
              <w:pStyle w:val="TableParagraph"/>
              <w:spacing w:line="223" w:lineRule="exact"/>
              <w:ind w:left="106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номер—000000000000003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left="0"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  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715,0  руб.</w:t>
            </w:r>
          </w:p>
          <w:p w:rsidR="00C37954" w:rsidRDefault="00AF00C1">
            <w:pPr>
              <w:pStyle w:val="TableParagraph"/>
              <w:ind w:right="97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7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6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Проектор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Rombica</w:t>
            </w:r>
            <w:proofErr w:type="spellEnd"/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Ray</w:t>
            </w:r>
            <w:proofErr w:type="spellEnd"/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Box</w:t>
            </w:r>
            <w:proofErr w:type="spellEnd"/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Q1-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штука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5590,0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8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194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бактерицидный Тесла 3000- 2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стоимость- 18000,0руб.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Сейф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– 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номер—000000000000011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2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5" w:lineRule="exact"/>
              <w:ind w:left="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микрофона-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37" w:lineRule="auto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номер—000000000000027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560,0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86" w:right="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29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Стол-1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штука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000000000000010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yellow"/>
              </w:rPr>
              <w:t>,0  руб.</w:t>
            </w:r>
          </w:p>
          <w:p w:rsidR="00C37954" w:rsidRDefault="00AF00C1">
            <w:pPr>
              <w:pStyle w:val="TableParagraph"/>
              <w:spacing w:line="229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86" w:right="7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28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Стул-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15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1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000000000000030,,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left="0"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  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3105,0  руб.</w:t>
            </w:r>
          </w:p>
          <w:p w:rsidR="00C37954" w:rsidRDefault="00AF00C1">
            <w:pPr>
              <w:pStyle w:val="TableParagraph"/>
              <w:spacing w:line="228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Шкаф-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4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000000000000055,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000000000000056,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000000000000057,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000000000000059,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left="0"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  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9784,08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14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Элек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.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Дрель-1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штука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номер- 000000000000041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1386,0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231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"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Элластик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"-</w:t>
            </w:r>
            <w:r>
              <w:rPr>
                <w:rFonts w:ascii="FreeSerif" w:eastAsia="FreeSerif" w:hAnsi="FreeSerif" w:cs="FreeSerif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4 0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штук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44000,0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16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26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огнетушитель, огнетушитель ОП -2(з), ОП-</w:t>
            </w:r>
            <w:r>
              <w:rPr>
                <w:rFonts w:ascii="FreeSerif" w:eastAsia="FreeSerif" w:hAnsi="FreeSerif" w:cs="FreeSerif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(з),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ОП-5(з),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ОП-10(з), ОУ-3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–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26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16815,0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17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двухтумбовый</w:t>
            </w:r>
            <w:proofErr w:type="spellEnd"/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–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5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000000000000050,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000000000000051,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000000000000052,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000000000000053,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000000000000054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10274,30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5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18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37" w:lineRule="auto"/>
              <w:ind w:left="107"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офисный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-3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37" w:lineRule="auto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номер—000000000000060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7764,0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91"/>
        </w:trPr>
        <w:tc>
          <w:tcPr>
            <w:tcW w:w="485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5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04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0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37" w:lineRule="auto"/>
              <w:ind w:right="179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шланг, шланг к ОП-4,5,8-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10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</w:t>
            </w:r>
          </w:p>
        </w:tc>
        <w:tc>
          <w:tcPr>
            <w:tcW w:w="2696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37" w:lineRule="auto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950,0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20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Набор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мебели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-1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комплект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000000001630006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left="0"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 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10403,84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офисный-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3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номер- 000001101060003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10536,0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22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женский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фольклерный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7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1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номер—000001101100457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36026,02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23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мужской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русский-3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номер-000001101100451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12474,27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24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XLine</w:t>
            </w:r>
            <w:proofErr w:type="spellEnd"/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MD-272B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двухканальная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двумя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прясными</w:t>
            </w:r>
            <w:proofErr w:type="spellEnd"/>
          </w:p>
          <w:p w:rsidR="00C37954" w:rsidRDefault="00AF00C1">
            <w:pPr>
              <w:pStyle w:val="TableParagraph"/>
              <w:spacing w:before="1"/>
              <w:ind w:right="18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передатчиками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и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головными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гарнитурами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-1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12000,0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25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27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BG EU-90A радиосистема вокальная, UHF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725.80/505.75MHz,</w:t>
            </w:r>
            <w:r>
              <w:rPr>
                <w:rFonts w:ascii="FreeSerif" w:eastAsia="FreeSerif" w:hAnsi="FreeSerif" w:cs="FreeSerif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фиксированная</w:t>
            </w:r>
            <w:r>
              <w:rPr>
                <w:rFonts w:ascii="FreeSerif" w:eastAsia="FreeSerif" w:hAnsi="FreeSerif" w:cs="Free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частота,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Led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дисплей. 2 ручных микрофона,2XLR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выхода +1/4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Jack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mix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out</w:t>
            </w:r>
            <w:proofErr w:type="spellEnd"/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(01.12.2022,10720010/011222/3088350,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Китай),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вокальная-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11000,0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91"/>
        </w:trPr>
        <w:tc>
          <w:tcPr>
            <w:tcW w:w="485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5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26</w:t>
            </w:r>
          </w:p>
        </w:tc>
        <w:tc>
          <w:tcPr>
            <w:tcW w:w="3104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</w:p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Вокальный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– 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37" w:lineRule="auto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000000001380036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12685,40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27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28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Духовой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оркестр-1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номер—000000001380327</w:t>
            </w:r>
          </w:p>
          <w:p w:rsidR="00C37954" w:rsidRDefault="00C37954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29939,61  руб.</w:t>
            </w:r>
          </w:p>
          <w:p w:rsidR="00C37954" w:rsidRDefault="00AF00C1">
            <w:pPr>
              <w:pStyle w:val="TableParagraph"/>
              <w:spacing w:line="228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Духовой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оркестр -1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номер—000000001380339</w:t>
            </w:r>
          </w:p>
          <w:p w:rsidR="00C37954" w:rsidRDefault="00C37954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33681,9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29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-1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номер-000000001380041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left="0"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 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26320,0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30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4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МФУ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струйное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HP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Smart</w:t>
            </w:r>
            <w:proofErr w:type="spellEnd"/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Tank</w:t>
            </w:r>
            <w:proofErr w:type="spellEnd"/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530,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цветн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А4,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черный</w:t>
            </w:r>
            <w:r>
              <w:rPr>
                <w:rFonts w:ascii="FreeSerif" w:eastAsia="FreeSerif" w:hAnsi="FreeSerif" w:cs="Free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-1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номер-000000000000001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23990,0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31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6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Минидиск</w:t>
            </w:r>
            <w:proofErr w:type="spellEnd"/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Soh</w:t>
            </w:r>
            <w:proofErr w:type="spellEnd"/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-1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номер-000000001380029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18518,4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32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Монитор-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номер- 000002101040081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7197,84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8"/>
        </w:trPr>
        <w:tc>
          <w:tcPr>
            <w:tcW w:w="485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33</w:t>
            </w:r>
          </w:p>
        </w:tc>
        <w:tc>
          <w:tcPr>
            <w:tcW w:w="3104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ind w:right="75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дом</w:t>
            </w:r>
          </w:p>
          <w:p w:rsidR="00C37954" w:rsidRDefault="00AF00C1">
            <w:pPr>
              <w:pStyle w:val="TableParagraph"/>
              <w:ind w:right="75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4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 Восточного сельского</w:t>
            </w:r>
            <w:r>
              <w:rPr>
                <w:rFonts w:ascii="FreeSerif" w:eastAsia="FreeSerif" w:hAnsi="FreeSerif" w:cs="FreeSerif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17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ind w:right="61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Музыкальный клавишный инструмент-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Энсонич-1 шт.</w:t>
            </w:r>
          </w:p>
        </w:tc>
        <w:tc>
          <w:tcPr>
            <w:tcW w:w="2696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номер- 000000001380292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71393,76  руб.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1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5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34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4" w:lineRule="exact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Пожар.сигнализация</w:t>
            </w:r>
            <w:proofErr w:type="spellEnd"/>
          </w:p>
          <w:p w:rsidR="00C37954" w:rsidRDefault="00AF00C1">
            <w:pPr>
              <w:pStyle w:val="TableParagraph"/>
              <w:ind w:right="59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модернизация пожарной сигнализации,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модернизация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пожарной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сигнализации-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37" w:lineRule="auto"/>
              <w:ind w:left="106" w:right="108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номер- 000001101040347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299800,0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4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35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28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Pr="00A73CE7" w:rsidRDefault="00AF00C1">
            <w:pPr>
              <w:pStyle w:val="TableParagraph"/>
              <w:spacing w:line="224" w:lineRule="exact"/>
              <w:rPr>
                <w:rFonts w:ascii="FreeSerif" w:hAnsi="FreeSerif" w:cs="FreeSerif"/>
                <w:sz w:val="24"/>
                <w:szCs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Принтер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Brother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HL-1110R-1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шт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10990,0  руб.</w:t>
            </w:r>
          </w:p>
          <w:p w:rsidR="00C37954" w:rsidRDefault="00AF00C1">
            <w:pPr>
              <w:pStyle w:val="TableParagraph"/>
              <w:spacing w:line="228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36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28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194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Рециркулятор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бактерицидный Тесла 6000- 2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60000,0  руб.</w:t>
            </w:r>
          </w:p>
          <w:p w:rsidR="00C37954" w:rsidRDefault="00AF00C1">
            <w:pPr>
              <w:pStyle w:val="TableParagraph"/>
              <w:spacing w:line="228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215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Синтезатор PSR-740-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номер- 000000001380035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42183,0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38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6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Усилитель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РА-1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номер- 000002101040089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15151,20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39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15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RASKAT</w:t>
            </w:r>
            <w:r>
              <w:rPr>
                <w:rFonts w:ascii="FreeSerif" w:eastAsia="FreeSerif" w:hAnsi="FreeSerif" w:cs="Free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START 100,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RASKAT START 100 (AMD FX-</w:t>
            </w:r>
            <w:r>
              <w:rPr>
                <w:rFonts w:ascii="FreeSerif" w:eastAsia="FreeSerif" w:hAnsi="FreeSerif" w:cs="FreeSerif"/>
                <w:spacing w:val="-48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FreeSerif" w:eastAsia="FreeSerif" w:hAnsi="FreeSerif" w:cs="FreeSerif"/>
                <w:sz w:val="24"/>
                <w:szCs w:val="24"/>
              </w:rPr>
              <w:t>4300,RAM</w:t>
            </w:r>
            <w:proofErr w:type="gramEnd"/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8Gb,SSD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240Gb,noOS)</w:t>
            </w:r>
            <w:r>
              <w:rPr>
                <w:rFonts w:ascii="FreeSerif" w:eastAsia="FreeSerif" w:hAnsi="FreeSerif" w:cs="Free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– 1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номер-000000000000001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21000,0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8"/>
        </w:trPr>
        <w:tc>
          <w:tcPr>
            <w:tcW w:w="485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40</w:t>
            </w:r>
          </w:p>
        </w:tc>
        <w:tc>
          <w:tcPr>
            <w:tcW w:w="3104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>Муниципальное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казенное</w:t>
            </w:r>
          </w:p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pacing w:val="-1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дом</w:t>
            </w:r>
          </w:p>
          <w:p w:rsidR="00C37954" w:rsidRDefault="00AF00C1">
            <w:pPr>
              <w:pStyle w:val="TableParagraph"/>
              <w:ind w:right="24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 «Юбилейный» пос.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 Восточного 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6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3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4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</w:p>
          <w:p w:rsidR="00C37954" w:rsidRDefault="00AF00C1">
            <w:pPr>
              <w:pStyle w:val="TableParagraph"/>
              <w:spacing w:line="223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23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муз.аппаратура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-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spacing w:line="223" w:lineRule="exact"/>
              <w:ind w:left="10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 пос.</w:t>
            </w:r>
          </w:p>
          <w:p w:rsidR="00C37954" w:rsidRDefault="00AF00C1">
            <w:pPr>
              <w:pStyle w:val="TableParagraph"/>
              <w:spacing w:line="217" w:lineRule="exact"/>
              <w:ind w:left="106"/>
              <w:rPr>
                <w:rFonts w:ascii="FreeSerif" w:hAnsi="FreeSerif" w:cs="FreeSerif"/>
                <w:sz w:val="24"/>
                <w:szCs w:val="24"/>
              </w:rPr>
            </w:pP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  <w:tcBorders>
              <w:bottom w:val="single" w:sz="4" w:space="0" w:color="000000"/>
            </w:tcBorders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номер- 000001101340002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378530,0  руб.</w:t>
            </w:r>
          </w:p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111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мультимедийное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оборудование,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BenQ</w:t>
            </w:r>
            <w:proofErr w:type="spellEnd"/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MS506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ультрапортативный проектор технология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DLP-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номер- 000000101340001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28500,0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ind w:left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42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Pr="00A73CE7" w:rsidRDefault="00AF00C1">
            <w:pPr>
              <w:pStyle w:val="TableParagraph"/>
              <w:spacing w:line="237" w:lineRule="auto"/>
              <w:ind w:right="356"/>
              <w:rPr>
                <w:rFonts w:ascii="FreeSerif" w:hAnsi="FreeSerif" w:cs="FreeSerif"/>
                <w:sz w:val="24"/>
                <w:szCs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экран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Consui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Экран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COnsul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NTSC (3.4)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244/96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(100.8)152*203</w:t>
            </w:r>
            <w:r>
              <w:rPr>
                <w:rFonts w:ascii="FreeSerif" w:eastAsia="FreeSerif" w:hAnsi="FreeSerif" w:cs="FreeSerif"/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XT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1000E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(MW)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–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1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37" w:lineRule="auto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номер- 000000101340002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11500,0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2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5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43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spacing w:line="237" w:lineRule="auto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5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-1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spacing w:line="237" w:lineRule="auto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номер- 000002101040082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5411,70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ind w:left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44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spacing w:line="228" w:lineRule="exact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spacing w:line="223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Усилитель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РА-650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-1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номер- 000002101040090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16640,0  руб.</w:t>
            </w:r>
          </w:p>
          <w:p w:rsidR="00C37954" w:rsidRDefault="00AF00C1">
            <w:pPr>
              <w:pStyle w:val="TableParagraph"/>
              <w:spacing w:line="228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45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41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</w:t>
            </w:r>
            <w:r>
              <w:rPr>
                <w:rFonts w:ascii="FreeSerif" w:eastAsia="FreeSerif" w:hAnsi="FreeSerif" w:cs="FreeSerif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Снегурочки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"Богатая"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голубая</w:t>
            </w:r>
            <w:r>
              <w:rPr>
                <w:rFonts w:ascii="FreeSerif" w:eastAsia="FreeSerif" w:hAnsi="FreeSerif" w:cs="FreeSerif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р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48-1 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номер- 000000000000001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10770,0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79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0" w:right="12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46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7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33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Деда Мороза "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Боярский Бордо" р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универсальный, Костюм Деда Мороза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"Боярский</w:t>
            </w:r>
            <w:r>
              <w:rPr>
                <w:rFonts w:ascii="FreeSerif" w:eastAsia="FreeSerif" w:hAnsi="FreeSerif" w:cs="Free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Бордо"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р.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Универсальный-1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номер- 000000000000001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13930,0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  <w:tr w:rsidR="00C37954">
        <w:trPr>
          <w:trHeight w:val="1380"/>
        </w:trPr>
        <w:tc>
          <w:tcPr>
            <w:tcW w:w="485" w:type="dxa"/>
          </w:tcPr>
          <w:p w:rsidR="00C37954" w:rsidRDefault="00AF00C1">
            <w:pPr>
              <w:pStyle w:val="TableParagraph"/>
              <w:spacing w:line="223" w:lineRule="exact"/>
              <w:ind w:left="14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47</w:t>
            </w:r>
          </w:p>
        </w:tc>
        <w:tc>
          <w:tcPr>
            <w:tcW w:w="3104" w:type="dxa"/>
          </w:tcPr>
          <w:p w:rsidR="00C37954" w:rsidRDefault="00AF00C1">
            <w:pPr>
              <w:pStyle w:val="TableParagraph"/>
              <w:ind w:right="46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казенное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учреждение сельский дом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культуры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«Юбилейный»</w:t>
            </w:r>
            <w:r>
              <w:rPr>
                <w:rFonts w:ascii="FreeSerif" w:eastAsia="FreeSerif" w:hAnsi="FreeSerif" w:cs="FreeSeri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</w:p>
          <w:p w:rsidR="00C37954" w:rsidRDefault="00AF00C1">
            <w:pPr>
              <w:pStyle w:val="TableParagraph"/>
              <w:ind w:right="25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Бичевого</w:t>
            </w:r>
            <w:r>
              <w:rPr>
                <w:rFonts w:ascii="FreeSerif" w:eastAsia="FreeSerif" w:hAnsi="FreeSerif" w:cs="FreeSeri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Восточного</w:t>
            </w:r>
            <w:r>
              <w:rPr>
                <w:rFonts w:ascii="FreeSerif" w:eastAsia="FreeSerif" w:hAnsi="FreeSerif" w:cs="FreeSeri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сельского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поселения Ленинградского</w:t>
            </w:r>
          </w:p>
          <w:p w:rsidR="00C37954" w:rsidRDefault="00AF00C1">
            <w:pPr>
              <w:pStyle w:val="TableParagraph"/>
              <w:spacing w:line="216" w:lineRule="exact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района</w:t>
            </w:r>
          </w:p>
        </w:tc>
        <w:tc>
          <w:tcPr>
            <w:tcW w:w="1837" w:type="dxa"/>
          </w:tcPr>
          <w:p w:rsidR="00C37954" w:rsidRDefault="00AF00C1">
            <w:pPr>
              <w:pStyle w:val="TableParagraph"/>
              <w:ind w:left="107" w:right="9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3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</w:t>
            </w:r>
            <w:r>
              <w:rPr>
                <w:rFonts w:ascii="FreeSerif" w:eastAsia="FreeSerif" w:hAnsi="FreeSerif" w:cs="FreeSerif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ул.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  <w:p w:rsidR="00C37954" w:rsidRDefault="00AF00C1">
            <w:pPr>
              <w:pStyle w:val="TableParagraph"/>
              <w:ind w:left="10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2341009536</w:t>
            </w:r>
          </w:p>
        </w:tc>
        <w:tc>
          <w:tcPr>
            <w:tcW w:w="4114" w:type="dxa"/>
          </w:tcPr>
          <w:p w:rsidR="00C37954" w:rsidRDefault="00AF00C1">
            <w:pPr>
              <w:pStyle w:val="TableParagraph"/>
              <w:ind w:right="10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MACKIE ProFX22v3 22-канальный микшер с</w:t>
            </w:r>
            <w:r>
              <w:rPr>
                <w:rFonts w:ascii="FreeSerif" w:eastAsia="FreeSerif" w:hAnsi="FreeSerif" w:cs="FreeSerif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процессором эффектов USB, MACKIE</w:t>
            </w:r>
            <w:r>
              <w:rPr>
                <w:rFonts w:ascii="FreeSerif" w:eastAsia="FreeSerif" w:hAnsi="FreeSerif" w:cs="Free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ProFX22v3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22-канальный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микшер с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процессором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эффектов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и</w:t>
            </w:r>
            <w:r>
              <w:rPr>
                <w:rFonts w:ascii="FreeSerif" w:eastAsia="FreeSerif" w:hAnsi="FreeSerif" w:cs="Free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USB</w:t>
            </w:r>
            <w:r>
              <w:rPr>
                <w:rFonts w:ascii="FreeSerif" w:eastAsia="FreeSerif" w:hAnsi="FreeSerif" w:cs="FreeSerif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шт.</w:t>
            </w:r>
          </w:p>
        </w:tc>
        <w:tc>
          <w:tcPr>
            <w:tcW w:w="2696" w:type="dxa"/>
          </w:tcPr>
          <w:p w:rsidR="00C37954" w:rsidRDefault="00AF00C1">
            <w:pPr>
              <w:pStyle w:val="TableParagraph"/>
              <w:ind w:left="106" w:right="109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МКУ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СДК</w:t>
            </w:r>
            <w:r>
              <w:rPr>
                <w:rFonts w:ascii="FreeSerif" w:eastAsia="FreeSerif" w:hAnsi="FreeSerif" w:cs="Free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Юбилейный,</w:t>
            </w:r>
            <w:r>
              <w:rPr>
                <w:rFonts w:ascii="FreeSerif" w:eastAsia="FreeSerif" w:hAnsi="FreeSerif" w:cs="Free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пос.</w:t>
            </w:r>
            <w:r>
              <w:rPr>
                <w:rFonts w:ascii="FreeSerif" w:eastAsia="FreeSerif" w:hAnsi="FreeSerif" w:cs="FreeSerif"/>
                <w:spacing w:val="-4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Бичевый</w:t>
            </w:r>
            <w:proofErr w:type="spellEnd"/>
            <w:r>
              <w:rPr>
                <w:rFonts w:ascii="FreeSerif" w:eastAsia="FreeSerif" w:hAnsi="FreeSerif" w:cs="FreeSerif"/>
                <w:sz w:val="24"/>
                <w:szCs w:val="24"/>
              </w:rPr>
              <w:t>, ул.</w:t>
            </w:r>
            <w:r>
              <w:rPr>
                <w:rFonts w:ascii="FreeSerif" w:eastAsia="FreeSerif" w:hAnsi="FreeSerif" w:cs="Free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Красная,3</w:t>
            </w:r>
          </w:p>
        </w:tc>
        <w:tc>
          <w:tcPr>
            <w:tcW w:w="2587" w:type="dxa"/>
          </w:tcPr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номер—б/н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стоимость-</w:t>
            </w:r>
          </w:p>
          <w:p w:rsidR="00C37954" w:rsidRDefault="00AF00C1">
            <w:pPr>
              <w:pStyle w:val="TableParagraph"/>
              <w:tabs>
                <w:tab w:val="left" w:pos="1531"/>
              </w:tabs>
              <w:spacing w:line="237" w:lineRule="auto"/>
              <w:ind w:right="9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98067,0  руб.</w:t>
            </w:r>
          </w:p>
          <w:p w:rsidR="00C37954" w:rsidRDefault="00AF00C1">
            <w:pPr>
              <w:pStyle w:val="TableParagrap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стоимость-0,00 </w:t>
            </w:r>
            <w:proofErr w:type="spellStart"/>
            <w:r>
              <w:rPr>
                <w:rFonts w:ascii="FreeSerif" w:eastAsia="FreeSerif" w:hAnsi="FreeSerif" w:cs="FreeSerif"/>
                <w:sz w:val="24"/>
                <w:szCs w:val="24"/>
              </w:rPr>
              <w:t>руб</w:t>
            </w:r>
            <w:proofErr w:type="spellEnd"/>
          </w:p>
        </w:tc>
      </w:tr>
    </w:tbl>
    <w:p w:rsidR="00C37954" w:rsidRDefault="00C37954">
      <w:pPr>
        <w:pStyle w:val="af9"/>
        <w:rPr>
          <w:sz w:val="20"/>
        </w:rPr>
      </w:pPr>
    </w:p>
    <w:p w:rsidR="00C37954" w:rsidRDefault="00C37954">
      <w:pPr>
        <w:pStyle w:val="af9"/>
        <w:spacing w:before="9"/>
        <w:rPr>
          <w:sz w:val="27"/>
        </w:rPr>
      </w:pPr>
    </w:p>
    <w:p w:rsidR="00C37954" w:rsidRDefault="00AF00C1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Начальник отдела </w:t>
      </w:r>
    </w:p>
    <w:p w:rsidR="00C37954" w:rsidRDefault="00AF00C1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C37954" w:rsidRDefault="00AF00C1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C37954" w:rsidRDefault="00AF00C1"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                                               </w:t>
      </w:r>
      <w:r w:rsidR="009E31BF">
        <w:rPr>
          <w:rFonts w:asciiTheme="minorHAnsi" w:eastAsia="FreeSerif" w:hAnsiTheme="minorHAnsi" w:cs="FreeSerif"/>
          <w:sz w:val="28"/>
          <w:szCs w:val="28"/>
          <w:lang w:val="en-US"/>
        </w:rPr>
        <w:t xml:space="preserve">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</w:t>
      </w:r>
      <w:r w:rsidR="00A73CE7" w:rsidRPr="009E31BF">
        <w:rPr>
          <w:rFonts w:asciiTheme="minorHAnsi" w:eastAsia="FreeSerif" w:hAnsiTheme="minorHAnsi" w:cs="FreeSerif"/>
          <w:sz w:val="28"/>
          <w:szCs w:val="28"/>
        </w:rPr>
        <w:t xml:space="preserve">     </w:t>
      </w:r>
      <w:r>
        <w:rPr>
          <w:rFonts w:ascii="FreeSerif" w:eastAsia="FreeSerif" w:hAnsi="FreeSerif" w:cs="FreeSerif"/>
          <w:sz w:val="28"/>
          <w:szCs w:val="28"/>
        </w:rPr>
        <w:t xml:space="preserve">       Р.Г. Тоцкая</w:t>
      </w:r>
    </w:p>
    <w:p w:rsidR="00C37954" w:rsidRDefault="00C37954">
      <w:pPr>
        <w:pStyle w:val="af9"/>
        <w:tabs>
          <w:tab w:val="left" w:pos="12960"/>
        </w:tabs>
        <w:ind w:left="252"/>
      </w:pPr>
    </w:p>
    <w:sectPr w:rsidR="00C37954">
      <w:headerReference w:type="default" r:id="rId6"/>
      <w:pgSz w:w="16840" w:h="11910" w:orient="landscape"/>
      <w:pgMar w:top="1100" w:right="900" w:bottom="280" w:left="880" w:header="71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0C1" w:rsidRDefault="00AF00C1">
      <w:r>
        <w:separator/>
      </w:r>
    </w:p>
  </w:endnote>
  <w:endnote w:type="continuationSeparator" w:id="0">
    <w:p w:rsidR="00AF00C1" w:rsidRDefault="00AF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0C1" w:rsidRDefault="00AF00C1">
      <w:r>
        <w:separator/>
      </w:r>
    </w:p>
  </w:footnote>
  <w:footnote w:type="continuationSeparator" w:id="0">
    <w:p w:rsidR="00AF00C1" w:rsidRDefault="00AF0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954" w:rsidRDefault="00AF00C1">
    <w:pPr>
      <w:pStyle w:val="af9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5269230</wp:posOffset>
              </wp:positionH>
              <wp:positionV relativeFrom="page">
                <wp:posOffset>438150</wp:posOffset>
              </wp:positionV>
              <wp:extent cx="152400" cy="194310"/>
              <wp:effectExtent l="0" t="0" r="0" b="0"/>
              <wp:wrapNone/>
              <wp:docPr id="1" name="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37954" w:rsidRDefault="00C3795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5" o:spid="_x0000_s1026" type="#_x0000_t202" style="position:absolute;margin-left:414.9pt;margin-top:34.5pt;width:12pt;height:15.3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" filled="f" stroked="f">
              <v:textbox inset="0,0,0,0">
                <w:txbxContent>
                  <w:p w:rsidR="00C37954" w:rsidRDefault="00C37954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954"/>
    <w:rsid w:val="009E31BF"/>
    <w:rsid w:val="00A73CE7"/>
    <w:rsid w:val="00AF00C1"/>
    <w:rsid w:val="00C3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702AF-0D63-4CC1-800F-68CADF4D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sz w:val="28"/>
      <w:szCs w:val="28"/>
    </w:rPr>
  </w:style>
  <w:style w:type="paragraph" w:styleId="afa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customStyle="1" w:styleId="110">
    <w:name w:val="Заголовок 1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lang w:val="ru-RU" w:eastAsia="ru-RU"/>
    </w:rPr>
  </w:style>
  <w:style w:type="paragraph" w:styleId="afb">
    <w:name w:val="Balloon Text"/>
    <w:basedOn w:val="a"/>
    <w:link w:val="afc"/>
    <w:uiPriority w:val="99"/>
    <w:semiHidden/>
    <w:unhideWhenUsed/>
    <w:rsid w:val="009E31BF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9E31B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муниципального образования</vt:lpstr>
    </vt:vector>
  </TitlesOfParts>
  <Company/>
  <LinksUpToDate>false</LinksUpToDate>
  <CharactersWithSpaces>18401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муниципального образования</dc:title>
  <dc:creator>*</dc:creator>
  <cp:lastModifiedBy>Матюха</cp:lastModifiedBy>
  <cp:revision>3</cp:revision>
  <cp:lastPrinted>2024-08-23T12:06:00Z</cp:lastPrinted>
  <dcterms:created xsi:type="dcterms:W3CDTF">2024-08-23T12:05:00Z</dcterms:created>
  <dcterms:modified xsi:type="dcterms:W3CDTF">2024-08-23T12:07:00Z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2024-08-19T00:00:00Z</vt:filetime>
  </property>
</Properties>
</file>