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7CF" w:rsidRDefault="006513C4" w:rsidP="007307CF">
      <w:pPr>
        <w:ind w:right="-82"/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 w:val="20"/>
          <w:szCs w:val="20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16F55" w:rsidRDefault="00216F55" w:rsidP="007307CF">
      <w:pPr>
        <w:ind w:right="-82"/>
        <w:jc w:val="center"/>
        <w:rPr>
          <w:b/>
          <w:sz w:val="27"/>
          <w:szCs w:val="27"/>
        </w:rPr>
      </w:pPr>
    </w:p>
    <w:p w:rsidR="00216F55" w:rsidRDefault="00BC23BD" w:rsidP="007307CF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МУНИЦИПАЛЬНОГО ОБРАЗОВАНИЯ</w:t>
      </w:r>
    </w:p>
    <w:p w:rsidR="00216F55" w:rsidRDefault="00BC23BD" w:rsidP="007307CF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7307CF" w:rsidRDefault="007307CF" w:rsidP="007307CF">
      <w:pPr>
        <w:ind w:right="-82"/>
        <w:jc w:val="center"/>
        <w:rPr>
          <w:b/>
        </w:rPr>
      </w:pPr>
    </w:p>
    <w:p w:rsidR="00216F55" w:rsidRPr="001176A0" w:rsidRDefault="00BC23BD">
      <w:pPr>
        <w:jc w:val="center"/>
        <w:rPr>
          <w:b/>
          <w:sz w:val="28"/>
          <w:szCs w:val="28"/>
        </w:rPr>
      </w:pPr>
      <w:r w:rsidRPr="001176A0">
        <w:rPr>
          <w:b/>
          <w:sz w:val="28"/>
          <w:szCs w:val="28"/>
        </w:rPr>
        <w:t>РЕШЕНИЕ</w:t>
      </w:r>
    </w:p>
    <w:p w:rsidR="00216F55" w:rsidRPr="001176A0" w:rsidRDefault="00216F55">
      <w:pPr>
        <w:ind w:firstLine="900"/>
        <w:rPr>
          <w:sz w:val="28"/>
          <w:szCs w:val="28"/>
        </w:rPr>
      </w:pPr>
    </w:p>
    <w:p w:rsidR="00216F55" w:rsidRPr="001176A0" w:rsidRDefault="00216F55">
      <w:pPr>
        <w:ind w:firstLine="900"/>
        <w:rPr>
          <w:sz w:val="28"/>
          <w:szCs w:val="28"/>
        </w:rPr>
      </w:pPr>
    </w:p>
    <w:p w:rsidR="00216F55" w:rsidRPr="001176A0" w:rsidRDefault="00BC23BD">
      <w:pPr>
        <w:rPr>
          <w:sz w:val="28"/>
          <w:szCs w:val="28"/>
        </w:rPr>
      </w:pPr>
      <w:r w:rsidRPr="001176A0">
        <w:rPr>
          <w:sz w:val="28"/>
          <w:szCs w:val="28"/>
        </w:rPr>
        <w:t xml:space="preserve">от  </w:t>
      </w:r>
      <w:r w:rsidR="001176A0">
        <w:rPr>
          <w:sz w:val="28"/>
          <w:szCs w:val="28"/>
        </w:rPr>
        <w:t>22 августа 2024 года</w:t>
      </w:r>
      <w:r w:rsidRPr="001176A0">
        <w:rPr>
          <w:sz w:val="28"/>
          <w:szCs w:val="28"/>
        </w:rPr>
        <w:t xml:space="preserve">                                                        </w:t>
      </w:r>
      <w:r w:rsidR="007307CF" w:rsidRPr="001176A0">
        <w:rPr>
          <w:sz w:val="28"/>
          <w:szCs w:val="28"/>
        </w:rPr>
        <w:t xml:space="preserve">              </w:t>
      </w:r>
      <w:r w:rsidR="001176A0">
        <w:rPr>
          <w:sz w:val="28"/>
          <w:szCs w:val="28"/>
        </w:rPr>
        <w:t xml:space="preserve">          </w:t>
      </w:r>
      <w:r w:rsidR="007307CF" w:rsidRPr="001176A0">
        <w:rPr>
          <w:sz w:val="28"/>
          <w:szCs w:val="28"/>
        </w:rPr>
        <w:t xml:space="preserve">       № </w:t>
      </w:r>
      <w:r w:rsidR="001176A0">
        <w:rPr>
          <w:sz w:val="28"/>
          <w:szCs w:val="28"/>
        </w:rPr>
        <w:t>69</w:t>
      </w:r>
    </w:p>
    <w:p w:rsidR="00216F55" w:rsidRPr="001176A0" w:rsidRDefault="001176A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216F55" w:rsidRDefault="00216F55">
      <w:pPr>
        <w:rPr>
          <w:sz w:val="28"/>
          <w:szCs w:val="28"/>
        </w:rPr>
      </w:pPr>
    </w:p>
    <w:p w:rsidR="001176A0" w:rsidRDefault="001176A0">
      <w:pPr>
        <w:rPr>
          <w:sz w:val="28"/>
          <w:szCs w:val="28"/>
        </w:rPr>
      </w:pPr>
    </w:p>
    <w:p w:rsidR="001176A0" w:rsidRPr="001176A0" w:rsidRDefault="001176A0">
      <w:pPr>
        <w:rPr>
          <w:sz w:val="28"/>
          <w:szCs w:val="28"/>
        </w:rPr>
      </w:pPr>
    </w:p>
    <w:p w:rsidR="00216F55" w:rsidRDefault="00BC2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принятии имущества в муниципальную собственность</w:t>
      </w:r>
    </w:p>
    <w:p w:rsidR="00216F55" w:rsidRDefault="00BC23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Ленинградский район </w:t>
      </w:r>
    </w:p>
    <w:p w:rsidR="00216F55" w:rsidRDefault="00216F55">
      <w:pPr>
        <w:jc w:val="both"/>
        <w:rPr>
          <w:sz w:val="28"/>
          <w:szCs w:val="28"/>
        </w:rPr>
      </w:pPr>
    </w:p>
    <w:p w:rsidR="001176A0" w:rsidRDefault="001176A0">
      <w:pPr>
        <w:ind w:firstLine="709"/>
        <w:jc w:val="both"/>
        <w:rPr>
          <w:rFonts w:ascii="FreeSerif" w:eastAsia="FreeSerif" w:hAnsi="FreeSerif" w:cs="FreeSerif"/>
          <w:sz w:val="28"/>
          <w:szCs w:val="28"/>
          <w:highlight w:val="white"/>
        </w:rPr>
      </w:pPr>
    </w:p>
    <w:p w:rsidR="001176A0" w:rsidRDefault="001176A0">
      <w:pPr>
        <w:ind w:firstLine="709"/>
        <w:jc w:val="both"/>
        <w:rPr>
          <w:rFonts w:ascii="FreeSerif" w:eastAsia="FreeSerif" w:hAnsi="FreeSerif" w:cs="FreeSerif"/>
          <w:sz w:val="28"/>
          <w:szCs w:val="28"/>
          <w:highlight w:val="white"/>
        </w:rPr>
      </w:pPr>
    </w:p>
    <w:p w:rsidR="00216F55" w:rsidRDefault="00BC23BD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 (с изменениями), на основании решений Советов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  <w:shd w:val="clear" w:color="FFFFFF" w:themeColor="background1" w:fill="FFFFFF" w:themeFill="background1"/>
        </w:rPr>
        <w:t>Новоуманского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  <w:shd w:val="clear" w:color="FFFFFF" w:themeColor="background1" w:fill="FFFFFF" w:themeFill="background1"/>
        </w:rPr>
        <w:t xml:space="preserve"> сельского поселения Ленинградского района от 7 августа 2024 г. № 13 «О даче согласия на безвозмездную передачу муниципального имущества из собственности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  <w:shd w:val="clear" w:color="FFFFFF" w:themeColor="background1" w:fill="FFFFFF" w:themeFill="background1"/>
        </w:rPr>
        <w:t>Новоуманского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  <w:shd w:val="clear" w:color="FFFFFF" w:themeColor="background1" w:fill="FFFFFF" w:themeFill="background1"/>
        </w:rPr>
        <w:t xml:space="preserve"> сельского поселения в собственность муниципального образования Ленинградский район на безвозмездной основе»</w:t>
      </w:r>
      <w:r>
        <w:rPr>
          <w:rFonts w:ascii="FreeSerif" w:eastAsia="FreeSerif" w:hAnsi="FreeSerif" w:cs="FreeSerif"/>
          <w:color w:val="000000"/>
          <w:sz w:val="28"/>
          <w:szCs w:val="28"/>
          <w:highlight w:val="white"/>
        </w:rPr>
        <w:t>,</w:t>
      </w: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Крыловского сельского поселения Ленинградского района от 15 августа 2024 г. № 15 «О даче согласия на передачу муниципального имущества из собственности Крыловского сельского поселения Ленинградского района в собственность муниципального образования Ленинградский район на безвозмездной основе», Образцового сельского поселения Ленинградского района от 15 августа 2024 г. № 16 «О даче согласия на передачу имущества, находящегося в собственности Образцового сельского поселения Ленинградского района в собственность муниципального образования Ленинградский район на безвозмездной основе»,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Белохуторского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сельского поселения Ленинградского района от 15 августа 2024 г. № 16 «О даче согласия на передачу муниципального имущества из собственности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Белохуторского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сельского поселения Ленинградского района в собственность муниципального образования Ленинградский район на безвозмездной основе»</w:t>
      </w:r>
      <w:r>
        <w:rPr>
          <w:rFonts w:ascii="FreeSerif" w:eastAsia="FreeSerif" w:hAnsi="FreeSerif" w:cs="FreeSerif"/>
          <w:color w:val="000000"/>
          <w:sz w:val="28"/>
          <w:szCs w:val="28"/>
          <w:highlight w:val="white"/>
        </w:rPr>
        <w:t xml:space="preserve">, </w:t>
      </w:r>
      <w:r>
        <w:rPr>
          <w:rFonts w:ascii="FreeSerif" w:eastAsia="FreeSerif" w:hAnsi="FreeSerif" w:cs="FreeSerif"/>
          <w:sz w:val="28"/>
          <w:szCs w:val="28"/>
          <w:highlight w:val="white"/>
        </w:rPr>
        <w:t>Первомайского сельского поселения Ленинградского района от 14 августа 2024 г. № 23 «О даче согласия администрации Первомайского сельского поселения Ленинградского района на безвозмездную передачу муниципального имущества, находящегося в муниципальной собственности Первомайского сельского поселения Ленинградского района Муниципальному образованию Ленинградский район»</w:t>
      </w:r>
      <w:r>
        <w:rPr>
          <w:rFonts w:ascii="FreeSerif" w:eastAsia="FreeSerif" w:hAnsi="FreeSerif" w:cs="FreeSerif"/>
          <w:color w:val="000000"/>
          <w:sz w:val="28"/>
          <w:szCs w:val="28"/>
          <w:highlight w:val="white"/>
        </w:rPr>
        <w:t xml:space="preserve">, </w:t>
      </w:r>
      <w:proofErr w:type="spellStart"/>
      <w:r>
        <w:rPr>
          <w:rFonts w:ascii="FreeSerif" w:eastAsia="FreeSerif" w:hAnsi="FreeSerif" w:cs="FreeSerif"/>
          <w:color w:val="000000"/>
          <w:sz w:val="28"/>
          <w:szCs w:val="28"/>
          <w:highlight w:val="white"/>
        </w:rPr>
        <w:t>Новоплатнировского</w:t>
      </w:r>
      <w:proofErr w:type="spellEnd"/>
      <w:r>
        <w:rPr>
          <w:rFonts w:ascii="FreeSerif" w:eastAsia="FreeSerif" w:hAnsi="FreeSerif" w:cs="FreeSerif"/>
          <w:color w:val="000000"/>
          <w:sz w:val="28"/>
          <w:szCs w:val="28"/>
          <w:highlight w:val="white"/>
        </w:rPr>
        <w:t xml:space="preserve"> </w:t>
      </w: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сельского поселения Ленинградского района от 15 августа 2024 г. № 14 «О даче согласия на безвозмездную передачу муниципального имущества из собственности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Новоплатнировского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</w:t>
      </w:r>
      <w:r>
        <w:rPr>
          <w:rFonts w:ascii="FreeSerif" w:eastAsia="FreeSerif" w:hAnsi="FreeSerif" w:cs="FreeSerif"/>
          <w:sz w:val="28"/>
          <w:szCs w:val="28"/>
          <w:highlight w:val="white"/>
        </w:rPr>
        <w:lastRenderedPageBreak/>
        <w:t xml:space="preserve">сельского поселения Ленинградского района в собственность муниципального образования Ленинградский район на безвозмездной основе», Восточного сельского поселения Ленинградского района от 14 августа 2024 г. № 16 «О даче согласия на безвозмездную передачу муниципального имущества из собственности Восточного сельского поселения в собственность муниципального образования Ленинградский район на безвозмездной основе»,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Коржовского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сельского поселения Ленинградского района от 15 августа 2024 г. № 16 «О даче согласия на безвозмездную передачу муниципального имущества из собственности 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Коржовского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сельского поселения в собственность муниципального образования Ленинградский район на безвозмездной основе», Уманского сельского поселения Ленинградского района от 16 августа 2024 г. № 13 «О даче согласия на безвозмездную передачу муниципального имущества из собственности Уманского сельского поселения в собственность муниципального образования Ленинградский район на безвозмездной основе», Ленинградского сельского поселения Ленинградского района от 15 августа 2024 г. № 38 «О даче согласия на безвозмездную передачу муниципального имущества в собственность муниципального образования Ленинградский район» Куликовского сельского поселения Ленинградского района от 9 августа 2024 года № 11 «О даче согласия на безвозмездную передачу муниципального имущества из собственности Куликовского сельского поселения в собственность муниципального образования Ленинградский район на безвозмездной основе»</w:t>
      </w:r>
      <w:r>
        <w:rPr>
          <w:rFonts w:ascii="FreeSerif" w:eastAsia="FreeSerif" w:hAnsi="FreeSerif" w:cs="FreeSerif"/>
          <w:color w:val="22272F"/>
          <w:sz w:val="28"/>
          <w:szCs w:val="28"/>
          <w:shd w:val="clear" w:color="auto" w:fill="FFFFFF"/>
        </w:rPr>
        <w:t xml:space="preserve">, на основании обращения администрации </w:t>
      </w:r>
      <w:r>
        <w:rPr>
          <w:rFonts w:ascii="FreeSerif" w:eastAsia="FreeSerif" w:hAnsi="FreeSerif" w:cs="FreeSerif"/>
          <w:color w:val="22272F"/>
          <w:sz w:val="28"/>
          <w:szCs w:val="28"/>
          <w:highlight w:val="white"/>
          <w:shd w:val="clear" w:color="auto" w:fill="FFFFFF"/>
        </w:rPr>
        <w:t>Западного сельского поселения Ленинградского района от 19 августа 2024 г. № 231 «О передаче имущества в муниципальную собственность муниципального образования Ленинградский район»</w:t>
      </w:r>
      <w:r>
        <w:rPr>
          <w:rFonts w:ascii="FreeSerif" w:eastAsia="FreeSerif" w:hAnsi="FreeSerif" w:cs="FreeSerif"/>
          <w:color w:val="22272F"/>
          <w:sz w:val="28"/>
          <w:szCs w:val="28"/>
          <w:shd w:val="clear" w:color="auto" w:fill="FFFFFF"/>
        </w:rPr>
        <w:t xml:space="preserve">, учитывая предложения сельских поселений Ленинградского района, </w:t>
      </w:r>
      <w:r>
        <w:rPr>
          <w:rFonts w:ascii="FreeSerif" w:eastAsia="FreeSerif" w:hAnsi="FreeSerif" w:cs="FreeSerif"/>
          <w:sz w:val="28"/>
          <w:szCs w:val="28"/>
        </w:rPr>
        <w:t>Совет муниципального образования Ленинградский район  р е ш и л:</w:t>
      </w:r>
    </w:p>
    <w:p w:rsidR="00216F55" w:rsidRDefault="00BC23BD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1.Принять в муниципальную собственность муниципального образования Ленинградский район имущество, переданное из муниципальной собственности сельских поселений Ленинградского </w:t>
      </w:r>
      <w:proofErr w:type="gramStart"/>
      <w:r>
        <w:rPr>
          <w:rFonts w:ascii="FreeSerif" w:eastAsia="FreeSerif" w:hAnsi="FreeSerif" w:cs="FreeSerif"/>
          <w:sz w:val="28"/>
          <w:szCs w:val="28"/>
          <w:highlight w:val="white"/>
        </w:rPr>
        <w:t>района  на</w:t>
      </w:r>
      <w:proofErr w:type="gram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безвозмездной основе (приложения 1-12). </w:t>
      </w:r>
    </w:p>
    <w:p w:rsidR="00216F55" w:rsidRDefault="00BC23BD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2. Отделу имущественных отношений администрации муниципального образования (Тоцкая Р.Г.):</w:t>
      </w:r>
    </w:p>
    <w:p w:rsidR="00216F55" w:rsidRDefault="00BC23BD">
      <w:pPr>
        <w:ind w:firstLine="709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- осуществить юридические действия по приему на безвозмездной основе указанного имущества в муниципальную собственность муниципального образования Ленинградский район;</w:t>
      </w:r>
    </w:p>
    <w:p w:rsidR="00216F55" w:rsidRDefault="00BC23BD">
      <w:pPr>
        <w:ind w:firstLine="708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- внести объекты недвижимого имущества и земельные участки, указанные в приложениях к настоящему постановлению, в Реестр муниципального имущества муниципального образования Ленинградский район.</w:t>
      </w:r>
    </w:p>
    <w:p w:rsidR="00216F55" w:rsidRDefault="00BC23BD">
      <w:pPr>
        <w:ind w:firstLine="851"/>
        <w:jc w:val="both"/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eastAsia="FreeSerif" w:hAnsi="FreeSerif" w:cs="FreeSerif"/>
          <w:sz w:val="28"/>
          <w:szCs w:val="28"/>
          <w:highlight w:val="white"/>
        </w:rPr>
        <w:t>3. Муниципальному казенному учреждению «Централизованная межотраслевая бухгалтерия» муниципального образования Ленинградский район (</w:t>
      </w:r>
      <w:proofErr w:type="spellStart"/>
      <w:r>
        <w:rPr>
          <w:rFonts w:ascii="FreeSerif" w:eastAsia="FreeSerif" w:hAnsi="FreeSerif" w:cs="FreeSerif"/>
          <w:sz w:val="28"/>
          <w:szCs w:val="28"/>
          <w:highlight w:val="white"/>
        </w:rPr>
        <w:t>Ракитянская</w:t>
      </w:r>
      <w:proofErr w:type="spell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И.Э.) обеспечить учет объектов недвижимого имущества и земельных участков, указанных в приложениях к настоящему </w:t>
      </w:r>
      <w:proofErr w:type="gramStart"/>
      <w:r>
        <w:rPr>
          <w:rFonts w:ascii="FreeSerif" w:eastAsia="FreeSerif" w:hAnsi="FreeSerif" w:cs="FreeSerif"/>
          <w:sz w:val="28"/>
          <w:szCs w:val="28"/>
          <w:highlight w:val="white"/>
        </w:rPr>
        <w:t>постановлению,  на</w:t>
      </w:r>
      <w:proofErr w:type="gramEnd"/>
      <w:r>
        <w:rPr>
          <w:rFonts w:ascii="FreeSerif" w:eastAsia="FreeSerif" w:hAnsi="FreeSerif" w:cs="FreeSerif"/>
          <w:sz w:val="28"/>
          <w:szCs w:val="28"/>
          <w:highlight w:val="white"/>
        </w:rPr>
        <w:t xml:space="preserve"> счете «Нефинансовые активы имущества казны» муниципального образования Ленинградский район.</w:t>
      </w:r>
    </w:p>
    <w:p w:rsidR="00216F55" w:rsidRDefault="00BC23BD">
      <w:pPr>
        <w:pStyle w:val="13"/>
        <w:ind w:right="98" w:firstLine="851"/>
        <w:rPr>
          <w:rFonts w:ascii="FreeSerif" w:hAnsi="FreeSerif" w:cs="FreeSerif"/>
          <w:szCs w:val="28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 xml:space="preserve">4.Контроль за выполнением настоящего решения возложить на комиссию Совета муниципального образования Ленинградский район по вопросам </w:t>
      </w:r>
      <w:r>
        <w:rPr>
          <w:rFonts w:ascii="FreeSerif" w:eastAsia="FreeSerif" w:hAnsi="FreeSerif" w:cs="FreeSerif"/>
          <w:szCs w:val="28"/>
          <w:highlight w:val="white"/>
        </w:rPr>
        <w:lastRenderedPageBreak/>
        <w:t>экономики, бюджета, налогам и имущественных отношений</w:t>
      </w:r>
      <w:bookmarkStart w:id="0" w:name="_GoBack"/>
      <w:bookmarkEnd w:id="0"/>
      <w:r>
        <w:rPr>
          <w:rFonts w:ascii="FreeSerif" w:eastAsia="FreeSerif" w:hAnsi="FreeSerif" w:cs="FreeSerif"/>
          <w:szCs w:val="28"/>
          <w:highlight w:val="white"/>
        </w:rPr>
        <w:t xml:space="preserve"> (Владимиров О.Н.).</w:t>
      </w:r>
    </w:p>
    <w:p w:rsidR="00216F55" w:rsidRDefault="00BC23BD">
      <w:pPr>
        <w:pStyle w:val="13"/>
        <w:ind w:right="98" w:firstLine="851"/>
        <w:rPr>
          <w:rFonts w:ascii="FreeSerif" w:hAnsi="FreeSerif" w:cs="FreeSerif"/>
          <w:sz w:val="24"/>
          <w:highlight w:val="white"/>
        </w:rPr>
      </w:pPr>
      <w:r>
        <w:rPr>
          <w:rFonts w:ascii="FreeSerif" w:eastAsia="FreeSerif" w:hAnsi="FreeSerif" w:cs="FreeSerif"/>
          <w:szCs w:val="28"/>
          <w:highlight w:val="white"/>
        </w:rPr>
        <w:t>5.Настоящее решение вступает в силу со дня его подписания.</w:t>
      </w:r>
    </w:p>
    <w:p w:rsidR="00216F55" w:rsidRDefault="00216F55">
      <w:pPr>
        <w:jc w:val="both"/>
        <w:rPr>
          <w:rFonts w:ascii="FreeSerif" w:hAnsi="FreeSerif" w:cs="FreeSerif"/>
          <w:sz w:val="28"/>
          <w:szCs w:val="28"/>
        </w:rPr>
      </w:pPr>
    </w:p>
    <w:p w:rsidR="00216F55" w:rsidRDefault="00BC23BD">
      <w:pPr>
        <w:pStyle w:val="13"/>
        <w:ind w:right="98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Председатель Совета</w:t>
      </w:r>
    </w:p>
    <w:p w:rsidR="00216F55" w:rsidRDefault="00BC23BD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216F55" w:rsidRDefault="00BC23BD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                                И.А. </w:t>
      </w:r>
      <w:proofErr w:type="spellStart"/>
      <w:r>
        <w:rPr>
          <w:rFonts w:ascii="FreeSerif" w:eastAsia="FreeSerif" w:hAnsi="FreeSerif" w:cs="FreeSerif"/>
          <w:sz w:val="28"/>
          <w:szCs w:val="28"/>
        </w:rPr>
        <w:t>Горелко</w:t>
      </w:r>
      <w:proofErr w:type="spellEnd"/>
    </w:p>
    <w:p w:rsidR="00216F55" w:rsidRDefault="00216F55">
      <w:pPr>
        <w:jc w:val="both"/>
      </w:pPr>
    </w:p>
    <w:p w:rsidR="00216F55" w:rsidRDefault="00216F55">
      <w:pPr>
        <w:jc w:val="center"/>
        <w:rPr>
          <w:sz w:val="28"/>
          <w:szCs w:val="28"/>
        </w:rPr>
      </w:pPr>
    </w:p>
    <w:sectPr w:rsidR="00216F55" w:rsidSect="007307CF">
      <w:headerReference w:type="even" r:id="rId8"/>
      <w:headerReference w:type="default" r:id="rId9"/>
      <w:pgSz w:w="11906" w:h="16838"/>
      <w:pgMar w:top="397" w:right="624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3C4" w:rsidRDefault="006513C4">
      <w:r>
        <w:separator/>
      </w:r>
    </w:p>
  </w:endnote>
  <w:endnote w:type="continuationSeparator" w:id="0">
    <w:p w:rsidR="006513C4" w:rsidRDefault="00651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3C4" w:rsidRDefault="006513C4">
      <w:r>
        <w:separator/>
      </w:r>
    </w:p>
  </w:footnote>
  <w:footnote w:type="continuationSeparator" w:id="0">
    <w:p w:rsidR="006513C4" w:rsidRDefault="00651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55" w:rsidRDefault="00BC23BD">
    <w:pPr>
      <w:pStyle w:val="af4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16F55" w:rsidRDefault="00216F55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F55" w:rsidRDefault="00216F55">
    <w:pPr>
      <w:pStyle w:val="af4"/>
      <w:jc w:val="center"/>
    </w:pPr>
  </w:p>
  <w:p w:rsidR="00216F55" w:rsidRDefault="00216F55">
    <w:pPr>
      <w:pStyle w:val="af4"/>
      <w:jc w:val="center"/>
    </w:pPr>
  </w:p>
  <w:p w:rsidR="00216F55" w:rsidRDefault="00BC23BD">
    <w:pPr>
      <w:pStyle w:val="af4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00621"/>
    <w:multiLevelType w:val="hybridMultilevel"/>
    <w:tmpl w:val="A894D226"/>
    <w:lvl w:ilvl="0" w:tplc="99B687E4">
      <w:start w:val="1"/>
      <w:numFmt w:val="decimal"/>
      <w:pStyle w:val="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CD3C1104">
      <w:start w:val="1"/>
      <w:numFmt w:val="decimal"/>
      <w:pStyle w:val="21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2026BC3C">
      <w:start w:val="1"/>
      <w:numFmt w:val="decimal"/>
      <w:pStyle w:val="31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C6EE4556">
      <w:start w:val="1"/>
      <w:numFmt w:val="decimal"/>
      <w:pStyle w:val="41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C28B110">
      <w:start w:val="1"/>
      <w:numFmt w:val="decimal"/>
      <w:pStyle w:val="51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C3401F8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06D8E788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CB449F90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C22464F0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55"/>
    <w:rsid w:val="001176A0"/>
    <w:rsid w:val="00216F55"/>
    <w:rsid w:val="006513C4"/>
    <w:rsid w:val="007307CF"/>
    <w:rsid w:val="007D4C9A"/>
    <w:rsid w:val="00BC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8DC198E-51E6-46BE-A64D-36F1B902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link w:val="13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table" w:styleId="af3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cs="Times New Roman"/>
      <w:sz w:val="24"/>
      <w:szCs w:val="24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Pr>
      <w:sz w:val="24"/>
      <w:szCs w:val="24"/>
    </w:rPr>
  </w:style>
  <w:style w:type="paragraph" w:styleId="af8">
    <w:name w:val="Balloon Text"/>
    <w:basedOn w:val="a"/>
    <w:link w:val="af9"/>
    <w:uiPriority w:val="99"/>
    <w:semiHidden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sz w:val="0"/>
      <w:szCs w:val="0"/>
    </w:rPr>
  </w:style>
  <w:style w:type="paragraph" w:styleId="26">
    <w:name w:val="Body Text Indent 2"/>
    <w:basedOn w:val="a"/>
    <w:link w:val="27"/>
    <w:uiPriority w:val="99"/>
    <w:pPr>
      <w:ind w:firstLine="709"/>
      <w:jc w:val="both"/>
    </w:pPr>
    <w:rPr>
      <w:szCs w:val="20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rPr>
      <w:sz w:val="24"/>
      <w:szCs w:val="24"/>
    </w:rPr>
  </w:style>
  <w:style w:type="character" w:styleId="afa">
    <w:name w:val="page number"/>
    <w:basedOn w:val="a0"/>
    <w:uiPriority w:val="99"/>
    <w:rPr>
      <w:rFonts w:cs="Times New Roman"/>
    </w:rPr>
  </w:style>
  <w:style w:type="character" w:styleId="afb">
    <w:name w:val="Hyperlink"/>
    <w:basedOn w:val="a0"/>
    <w:uiPriority w:val="99"/>
    <w:rPr>
      <w:rFonts w:cs="Times New Roman"/>
      <w:color w:val="0000FF"/>
      <w:u w:val="single"/>
    </w:rPr>
  </w:style>
  <w:style w:type="paragraph" w:styleId="afc">
    <w:name w:val="No Spacing"/>
    <w:uiPriority w:val="99"/>
    <w:qFormat/>
    <w:rPr>
      <w:rFonts w:ascii="Calibri" w:hAnsi="Calibri"/>
      <w:sz w:val="22"/>
      <w:szCs w:val="22"/>
      <w:lang w:eastAsia="en-US"/>
    </w:rPr>
  </w:style>
  <w:style w:type="paragraph" w:customStyle="1" w:styleId="11">
    <w:name w:val="Заголовок 11"/>
    <w:qFormat/>
    <w:pPr>
      <w:keepNext/>
      <w:numPr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outlineLvl w:val="0"/>
    </w:pPr>
    <w:rPr>
      <w:sz w:val="28"/>
      <w:lang w:eastAsia="ar-SA"/>
    </w:rPr>
  </w:style>
  <w:style w:type="paragraph" w:customStyle="1" w:styleId="21">
    <w:name w:val="Заголовок 21"/>
    <w:qFormat/>
    <w:pPr>
      <w:keepNext/>
      <w:numPr>
        <w:ilvl w:val="1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firstLine="0"/>
      <w:outlineLvl w:val="1"/>
    </w:pPr>
    <w:rPr>
      <w:sz w:val="28"/>
      <w:lang w:eastAsia="ar-SA"/>
    </w:rPr>
  </w:style>
  <w:style w:type="paragraph" w:customStyle="1" w:styleId="31">
    <w:name w:val="Заголовок 31"/>
    <w:qFormat/>
    <w:pPr>
      <w:keepNext/>
      <w:numPr>
        <w:ilvl w:val="2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outlineLvl w:val="2"/>
    </w:pPr>
    <w:rPr>
      <w:sz w:val="28"/>
      <w:lang w:eastAsia="ar-SA"/>
    </w:rPr>
  </w:style>
  <w:style w:type="paragraph" w:customStyle="1" w:styleId="41">
    <w:name w:val="Заголовок 41"/>
    <w:qFormat/>
    <w:pPr>
      <w:keepNext/>
      <w:numPr>
        <w:ilvl w:val="3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3"/>
    </w:pPr>
    <w:rPr>
      <w:sz w:val="28"/>
      <w:lang w:eastAsia="ar-SA"/>
    </w:rPr>
  </w:style>
  <w:style w:type="paragraph" w:customStyle="1" w:styleId="51">
    <w:name w:val="Заголовок 51"/>
    <w:qFormat/>
    <w:pPr>
      <w:keepNext/>
      <w:numPr>
        <w:ilvl w:val="4"/>
        <w:numId w:val="1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  <w:outlineLvl w:val="4"/>
    </w:pPr>
    <w:rPr>
      <w:b/>
      <w:sz w:val="26"/>
      <w:lang w:eastAsia="ar-SA"/>
    </w:rPr>
  </w:style>
  <w:style w:type="paragraph" w:customStyle="1" w:styleId="13">
    <w:name w:val="Основной текст1"/>
    <w:link w:val="Lined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включении объекта недвижимости в муниципальную собственность муниципального образования Ленинградский район</vt:lpstr>
    </vt:vector>
  </TitlesOfParts>
  <Company/>
  <LinksUpToDate>false</LinksUpToDate>
  <CharactersWithSpaces>5540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включении объекта недвижимости в муниципальную собственность муниципального образования Ленинградский район</dc:title>
  <dc:subject/>
  <dc:creator>Рита</dc:creator>
  <cp:keywords/>
  <dc:description/>
  <cp:lastModifiedBy>Матюха</cp:lastModifiedBy>
  <cp:revision>41</cp:revision>
  <cp:lastPrinted>2024-08-27T10:36:00Z</cp:lastPrinted>
  <dcterms:created xsi:type="dcterms:W3CDTF">2017-02-05T19:18:00Z</dcterms:created>
  <dcterms:modified xsi:type="dcterms:W3CDTF">2024-08-27T10:36:00Z</dcterms:modified>
</cp:coreProperties>
</file>