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-601" w:type="dxa"/>
        <w:tblLook w:val="0000" w:firstRow="0" w:lastRow="0" w:firstColumn="0" w:lastColumn="0" w:noHBand="0" w:noVBand="0"/>
      </w:tblPr>
      <w:tblGrid>
        <w:gridCol w:w="4820"/>
        <w:gridCol w:w="5670"/>
      </w:tblGrid>
      <w:tr w:rsidR="009F020B" w14:paraId="73B4C261" w14:textId="77777777">
        <w:tc>
          <w:tcPr>
            <w:tcW w:w="482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F689354" w14:textId="77777777" w:rsidR="009F020B" w:rsidRDefault="009F020B">
            <w:pPr>
              <w:pStyle w:val="af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9E8C3CD" w14:textId="77777777" w:rsidR="009F020B" w:rsidRDefault="00000000">
            <w:pPr>
              <w:ind w:left="1451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14:paraId="61AC517C" w14:textId="77777777" w:rsidR="009F020B" w:rsidRDefault="00000000">
            <w:pPr>
              <w:ind w:left="1451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14:paraId="2ABEDCDD" w14:textId="77777777" w:rsidR="009F020B" w:rsidRDefault="00000000">
            <w:pPr>
              <w:ind w:left="1451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14:paraId="772BC374" w14:textId="77777777" w:rsidR="009F020B" w:rsidRDefault="00000000">
            <w:pPr>
              <w:ind w:left="1451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Ленинградский район</w:t>
            </w:r>
          </w:p>
          <w:p w14:paraId="64F629AE" w14:textId="77777777" w:rsidR="009F020B" w:rsidRDefault="00000000">
            <w:pPr>
              <w:ind w:left="1451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14.12.2023 г. № 1449</w:t>
            </w:r>
          </w:p>
          <w:p w14:paraId="52A9F1D2" w14:textId="77777777" w:rsidR="009F020B" w:rsidRDefault="009F020B">
            <w:pPr>
              <w:ind w:firstLine="2"/>
              <w:jc w:val="center"/>
              <w:rPr>
                <w:sz w:val="28"/>
                <w:szCs w:val="28"/>
              </w:rPr>
            </w:pPr>
          </w:p>
          <w:p w14:paraId="5CAED78F" w14:textId="77777777" w:rsidR="009F020B" w:rsidRDefault="009F020B">
            <w:pPr>
              <w:ind w:firstLine="2"/>
              <w:jc w:val="center"/>
              <w:rPr>
                <w:sz w:val="28"/>
                <w:szCs w:val="28"/>
              </w:rPr>
            </w:pPr>
          </w:p>
          <w:p w14:paraId="3A9073B9" w14:textId="77777777" w:rsidR="009F020B" w:rsidRDefault="00000000"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14:paraId="52B453D4" w14:textId="77777777" w:rsidR="009F020B" w:rsidRDefault="00000000"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6B00BAC3" w14:textId="77777777" w:rsidR="009F020B" w:rsidRDefault="00000000"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постановлением администрации</w:t>
            </w:r>
          </w:p>
          <w:p w14:paraId="1609C760" w14:textId="77777777" w:rsidR="009F020B" w:rsidRDefault="00000000"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14:paraId="10325D28" w14:textId="77777777" w:rsidR="009F020B" w:rsidRDefault="00000000"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Ленинградский район</w:t>
            </w:r>
          </w:p>
          <w:p w14:paraId="772C929B" w14:textId="77777777" w:rsidR="009F020B" w:rsidRDefault="00000000">
            <w:pPr>
              <w:ind w:firstLine="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06.12.2018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1302</w:t>
            </w:r>
          </w:p>
          <w:p w14:paraId="040144AA" w14:textId="77777777" w:rsidR="009F020B" w:rsidRDefault="009F020B">
            <w:pPr>
              <w:pStyle w:val="af3"/>
              <w:ind w:hanging="1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B3E714" w14:textId="77777777" w:rsidR="009F020B" w:rsidRDefault="009F020B">
            <w:pPr>
              <w:ind w:hanging="15"/>
              <w:rPr>
                <w:sz w:val="28"/>
                <w:szCs w:val="28"/>
              </w:rPr>
            </w:pPr>
          </w:p>
        </w:tc>
      </w:tr>
      <w:tr w:rsidR="009F020B" w14:paraId="51760D65" w14:textId="77777777">
        <w:tc>
          <w:tcPr>
            <w:tcW w:w="1049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891F474" w14:textId="77777777" w:rsidR="009F020B" w:rsidRDefault="009F020B"/>
          <w:p w14:paraId="125BF1AA" w14:textId="77777777" w:rsidR="009F020B" w:rsidRDefault="009F020B"/>
          <w:p w14:paraId="6C52D368" w14:textId="77777777" w:rsidR="009F020B" w:rsidRDefault="0000000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Паспорт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муниципальной программы</w:t>
            </w:r>
          </w:p>
          <w:p w14:paraId="40853604" w14:textId="77777777" w:rsidR="009F020B" w:rsidRDefault="0000000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муниципального образования Ленинградский район</w:t>
            </w:r>
          </w:p>
        </w:tc>
      </w:tr>
      <w:tr w:rsidR="009F020B" w14:paraId="6DF3FD72" w14:textId="77777777">
        <w:tc>
          <w:tcPr>
            <w:tcW w:w="1049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8ECC2A5" w14:textId="77777777" w:rsidR="009F020B" w:rsidRDefault="00000000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«Противодействие коррупции в Ленинградском районе»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(Далее - Программа)</w:t>
            </w:r>
          </w:p>
        </w:tc>
      </w:tr>
    </w:tbl>
    <w:p w14:paraId="444EDF85" w14:textId="77777777" w:rsidR="009F020B" w:rsidRDefault="009F020B">
      <w:pPr>
        <w:shd w:val="clear" w:color="auto" w:fill="FFFFFF"/>
        <w:rPr>
          <w:rFonts w:eastAsia="Times New Roman"/>
          <w:b/>
          <w:bCs/>
          <w:spacing w:val="-1"/>
          <w:sz w:val="28"/>
          <w:szCs w:val="28"/>
        </w:rPr>
      </w:pPr>
    </w:p>
    <w:p w14:paraId="20E1DABE" w14:textId="77777777" w:rsidR="009F020B" w:rsidRDefault="009F020B">
      <w:pPr>
        <w:shd w:val="clear" w:color="auto" w:fill="FFFFFF"/>
        <w:rPr>
          <w:rFonts w:eastAsia="Times New Roman"/>
          <w:b/>
          <w:bCs/>
          <w:spacing w:val="-1"/>
          <w:sz w:val="28"/>
          <w:szCs w:val="28"/>
        </w:rPr>
      </w:pPr>
    </w:p>
    <w:p w14:paraId="1391744E" w14:textId="77777777" w:rsidR="009F020B" w:rsidRDefault="009F020B">
      <w:pPr>
        <w:shd w:val="clear" w:color="auto" w:fill="FFFFFF"/>
        <w:rPr>
          <w:sz w:val="28"/>
          <w:szCs w:val="28"/>
        </w:rPr>
      </w:pPr>
    </w:p>
    <w:tbl>
      <w:tblPr>
        <w:tblW w:w="974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836"/>
        <w:gridCol w:w="6911"/>
      </w:tblGrid>
      <w:tr w:rsidR="009F020B" w14:paraId="2FDCC594" w14:textId="77777777">
        <w:trPr>
          <w:trHeight w:val="818"/>
        </w:trPr>
        <w:tc>
          <w:tcPr>
            <w:tcW w:w="2836" w:type="dxa"/>
          </w:tcPr>
          <w:p w14:paraId="4E27A08A" w14:textId="77777777" w:rsidR="009F020B" w:rsidRDefault="00000000">
            <w:pPr>
              <w:tabs>
                <w:tab w:val="left" w:pos="2626"/>
              </w:tabs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Координатор муниципальной </w:t>
            </w:r>
            <w:r>
              <w:rPr>
                <w:rFonts w:eastAsia="Times New Roman"/>
                <w:sz w:val="28"/>
                <w:szCs w:val="28"/>
              </w:rPr>
              <w:t xml:space="preserve">программы </w:t>
            </w:r>
          </w:p>
          <w:p w14:paraId="61469D8E" w14:textId="77777777" w:rsidR="009F020B" w:rsidRDefault="009F020B">
            <w:pPr>
              <w:tabs>
                <w:tab w:val="left" w:pos="2626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  <w:tc>
          <w:tcPr>
            <w:tcW w:w="6911" w:type="dxa"/>
          </w:tcPr>
          <w:p w14:paraId="6D173F1A" w14:textId="77777777" w:rsidR="009F020B" w:rsidRDefault="00000000">
            <w:pPr>
              <w:tabs>
                <w:tab w:val="left" w:pos="2626"/>
              </w:tabs>
              <w:jc w:val="both"/>
              <w:rPr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Юридический отдел администрации муниципального образования.</w:t>
            </w:r>
          </w:p>
        </w:tc>
      </w:tr>
      <w:tr w:rsidR="009F020B" w14:paraId="4064D24F" w14:textId="77777777">
        <w:trPr>
          <w:trHeight w:val="986"/>
        </w:trPr>
        <w:tc>
          <w:tcPr>
            <w:tcW w:w="2836" w:type="dxa"/>
          </w:tcPr>
          <w:p w14:paraId="43947F6E" w14:textId="77777777" w:rsidR="009F020B" w:rsidRDefault="00000000">
            <w:pPr>
              <w:tabs>
                <w:tab w:val="left" w:pos="2626"/>
              </w:tabs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6911" w:type="dxa"/>
          </w:tcPr>
          <w:p w14:paraId="32E96F6F" w14:textId="77777777" w:rsidR="009F020B" w:rsidRDefault="00000000">
            <w:pPr>
              <w:pStyle w:val="af6"/>
              <w:tabs>
                <w:tab w:val="left" w:pos="317"/>
              </w:tabs>
              <w:ind w:left="34"/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Отраслевые (функциональные) органы администрации муниципального образования</w:t>
            </w:r>
          </w:p>
        </w:tc>
      </w:tr>
      <w:tr w:rsidR="009F020B" w14:paraId="42A18B5B" w14:textId="77777777">
        <w:trPr>
          <w:trHeight w:val="983"/>
        </w:trPr>
        <w:tc>
          <w:tcPr>
            <w:tcW w:w="2836" w:type="dxa"/>
          </w:tcPr>
          <w:p w14:paraId="76E50A7F" w14:textId="77777777" w:rsidR="009F020B" w:rsidRDefault="00000000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Цель муниципальной </w:t>
            </w:r>
            <w:r>
              <w:rPr>
                <w:rFonts w:eastAsia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911" w:type="dxa"/>
          </w:tcPr>
          <w:p w14:paraId="4BD09642" w14:textId="77777777" w:rsidR="009F020B" w:rsidRDefault="00000000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Повышение эффективности системы противодействия коррупции в муниципальном образовании Ленинградский район.</w:t>
            </w:r>
          </w:p>
          <w:p w14:paraId="1C214004" w14:textId="77777777" w:rsidR="009F020B" w:rsidRDefault="009F020B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</w:tr>
      <w:tr w:rsidR="009F020B" w14:paraId="77CAB84D" w14:textId="77777777">
        <w:trPr>
          <w:trHeight w:val="983"/>
        </w:trPr>
        <w:tc>
          <w:tcPr>
            <w:tcW w:w="2836" w:type="dxa"/>
          </w:tcPr>
          <w:p w14:paraId="4A6BFAD9" w14:textId="77777777" w:rsidR="009F020B" w:rsidRDefault="00000000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911" w:type="dxa"/>
          </w:tcPr>
          <w:p w14:paraId="2B833A0A" w14:textId="77777777" w:rsidR="009F020B" w:rsidRDefault="00000000">
            <w:pPr>
              <w:pStyle w:val="af6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обеспечение снижения уровня коррупции в</w:t>
            </w:r>
            <w:r>
              <w:rPr>
                <w:bCs/>
                <w:spacing w:val="-1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t>деятельности органов местного самоуправления муниципального образования Ленинградский район и формирование нетерпимого отношения общественности к коррупционным правонарушениям;</w:t>
            </w:r>
          </w:p>
          <w:p w14:paraId="645657FD" w14:textId="77777777" w:rsidR="009F020B" w:rsidRDefault="00000000">
            <w:pPr>
              <w:pStyle w:val="af6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осуществление контроля в сфере распоряжения имуществом, находящимся в муниципальной собственности муниципального образования Ленинградский район, эффективного расходования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lastRenderedPageBreak/>
              <w:t>бюджетных средств и минимизации ущерба от коррупционных действий.</w:t>
            </w:r>
          </w:p>
          <w:p w14:paraId="5F7A7441" w14:textId="77777777" w:rsidR="009F020B" w:rsidRDefault="009F020B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</w:tr>
      <w:tr w:rsidR="009F020B" w14:paraId="21C5B567" w14:textId="77777777">
        <w:trPr>
          <w:trHeight w:val="983"/>
        </w:trPr>
        <w:tc>
          <w:tcPr>
            <w:tcW w:w="2836" w:type="dxa"/>
          </w:tcPr>
          <w:p w14:paraId="370D683F" w14:textId="77777777" w:rsidR="009F020B" w:rsidRDefault="00000000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rFonts w:eastAsia="Times New Roman"/>
                <w:bCs/>
                <w:spacing w:val="-1"/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6911" w:type="dxa"/>
          </w:tcPr>
          <w:p w14:paraId="1864FF8C" w14:textId="77777777" w:rsidR="009F020B" w:rsidRDefault="00000000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- обеспечение проведения антикоррупционной экспертизы нормативных правовых актов и проектов нормативных правовых актов органов местного самоуправления муниципального образования Ленинградский район, принятых к рассмотрению в отчетном году;</w:t>
            </w:r>
          </w:p>
          <w:p w14:paraId="75AC5C59" w14:textId="77777777" w:rsidR="009F020B" w:rsidRDefault="00000000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- число муниципальных служащих муниципального образования Ленинградский район, прошедших обучение по программам противодействия коррупции.</w:t>
            </w:r>
          </w:p>
          <w:p w14:paraId="705FAEE7" w14:textId="77777777" w:rsidR="009F020B" w:rsidRDefault="009F020B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</w:tr>
      <w:tr w:rsidR="009F020B" w14:paraId="2C4257EC" w14:textId="77777777">
        <w:trPr>
          <w:trHeight w:val="983"/>
        </w:trPr>
        <w:tc>
          <w:tcPr>
            <w:tcW w:w="2836" w:type="dxa"/>
          </w:tcPr>
          <w:p w14:paraId="38CCF008" w14:textId="77777777" w:rsidR="009F020B" w:rsidRDefault="00000000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  <w:p w14:paraId="292144EA" w14:textId="77777777" w:rsidR="009F020B" w:rsidRDefault="009F020B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</w:p>
        </w:tc>
        <w:tc>
          <w:tcPr>
            <w:tcW w:w="6911" w:type="dxa"/>
          </w:tcPr>
          <w:p w14:paraId="7C5D8EF5" w14:textId="77777777" w:rsidR="009F020B" w:rsidRDefault="00000000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2024 </w:t>
            </w:r>
            <w:r>
              <w:rPr>
                <w:rFonts w:eastAsia="Times New Roman"/>
                <w:spacing w:val="-1"/>
                <w:sz w:val="28"/>
                <w:szCs w:val="28"/>
              </w:rPr>
              <w:t>- 2028 годы; этапы не предусмотрены.</w:t>
            </w:r>
          </w:p>
        </w:tc>
      </w:tr>
      <w:tr w:rsidR="009F020B" w14:paraId="52A6C669" w14:textId="77777777">
        <w:trPr>
          <w:trHeight w:val="983"/>
        </w:trPr>
        <w:tc>
          <w:tcPr>
            <w:tcW w:w="2836" w:type="dxa"/>
          </w:tcPr>
          <w:p w14:paraId="0833C996" w14:textId="77777777" w:rsidR="009F020B" w:rsidRDefault="00000000">
            <w:pPr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6911" w:type="dxa"/>
          </w:tcPr>
          <w:p w14:paraId="45C93298" w14:textId="77777777" w:rsidR="009F020B" w:rsidRDefault="00000000">
            <w:pPr>
              <w:tabs>
                <w:tab w:val="left" w:pos="2626"/>
              </w:tabs>
              <w:jc w:val="both"/>
              <w:rPr>
                <w:rFonts w:eastAsia="Times New Roman"/>
                <w:bCs/>
                <w:spacing w:val="-1"/>
                <w:sz w:val="28"/>
                <w:szCs w:val="28"/>
              </w:rPr>
            </w:pPr>
            <w:r>
              <w:rPr>
                <w:rFonts w:eastAsia="Times New Roman"/>
                <w:bCs/>
                <w:spacing w:val="-1"/>
                <w:sz w:val="28"/>
                <w:szCs w:val="28"/>
              </w:rPr>
              <w:t>Финансирование муниципальной программы в сумме 150 000 рублей.</w:t>
            </w:r>
          </w:p>
        </w:tc>
      </w:tr>
    </w:tbl>
    <w:p w14:paraId="63169823" w14:textId="77777777" w:rsidR="009F020B" w:rsidRDefault="009F020B">
      <w:pPr>
        <w:shd w:val="clear" w:color="auto" w:fill="FFFFFF"/>
        <w:rPr>
          <w:sz w:val="28"/>
          <w:szCs w:val="28"/>
        </w:rPr>
      </w:pPr>
    </w:p>
    <w:p w14:paraId="74D7696D" w14:textId="77777777" w:rsidR="009F020B" w:rsidRDefault="009F020B">
      <w:pPr>
        <w:shd w:val="clear" w:color="auto" w:fill="FFFFFF"/>
        <w:rPr>
          <w:sz w:val="28"/>
          <w:szCs w:val="28"/>
        </w:rPr>
      </w:pPr>
    </w:p>
    <w:p w14:paraId="06F47E53" w14:textId="77777777" w:rsidR="009F020B" w:rsidRDefault="00000000">
      <w:pPr>
        <w:pStyle w:val="af6"/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0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eastAsia="Times New Roman"/>
          <w:bCs/>
          <w:sz w:val="28"/>
          <w:szCs w:val="28"/>
        </w:rPr>
        <w:br/>
        <w:t>соответствующей сферы реализации муниципальной программы.</w:t>
      </w:r>
    </w:p>
    <w:p w14:paraId="6C9EF637" w14:textId="77777777" w:rsidR="009F020B" w:rsidRDefault="009F020B">
      <w:pPr>
        <w:shd w:val="clear" w:color="auto" w:fill="FFFFFF"/>
        <w:ind w:firstLine="851"/>
        <w:rPr>
          <w:sz w:val="28"/>
          <w:szCs w:val="28"/>
        </w:rPr>
      </w:pPr>
    </w:p>
    <w:p w14:paraId="2958816F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Противодействие коррупции продолжает быть важнейшей стратегической задачей деятельности органов местного самоуправления муниципального образования Ленинградский район и гражданского общества.</w:t>
      </w:r>
    </w:p>
    <w:p w14:paraId="436A5711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современном этапе, коррупция приобрела высокую общественную опасность. Подменяя публично-правовые решения и действия коррупционными отношениями, основанными на удовлетворении, в обход закона,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развития.</w:t>
      </w:r>
    </w:p>
    <w:p w14:paraId="619AF58D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привычному явлению.</w:t>
      </w:r>
    </w:p>
    <w:p w14:paraId="10CAFBEA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коррупции в органах местного самоуправления муниципального образования Ленинградский район является важнейшим механизмом снижения ее уровня.</w:t>
      </w:r>
    </w:p>
    <w:p w14:paraId="562F03BE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документом в сфере противодействия коррупции является </w:t>
      </w:r>
      <w:r>
        <w:rPr>
          <w:sz w:val="28"/>
          <w:szCs w:val="28"/>
        </w:rPr>
        <w:lastRenderedPageBreak/>
        <w:t>Федеральный закон от 25 декабря 2008 г. № 273-ФЗ «О противодействии коррупции».</w:t>
      </w:r>
    </w:p>
    <w:p w14:paraId="64AF71A7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Законом Краснодарского края от 23 июля 2009 г. № 1798-КЗ «О противодействии коррупции в Краснодарском крае» определены основные направления региональной политики Краснодарского края в сфере противодействия коррупции.</w:t>
      </w:r>
    </w:p>
    <w:p w14:paraId="39A80782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9 Закона Краснодарского края от 23 июля 2009 г. № 1798-КЗ «О противодействии коррупции в Краснодарском крае» антикоррупционные программы являются комплексной мерой реализации антикоррупционной политики, обеспечивающей согласованное применение правовых, экономических, образовательных, воспитательных, организационных и иных мер, направленных на противодействие коррупции.</w:t>
      </w:r>
    </w:p>
    <w:p w14:paraId="7E34D905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Коррупция как социальный процесс носит латентный (скрытый) характер, поэтому объективно оценить ее уровень без серьезных и масштабных социологических исследований и антикоррупционного мониторинга практически невозможно.</w:t>
      </w:r>
    </w:p>
    <w:p w14:paraId="4C768A01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Оценить результативность и эффективность мер и программ противодействия коррупции, а также выработать конкретные мероприятия, призванные снизить количество коррупционных проявлений, помогает мониторинг восприятия уровня коррупции.</w:t>
      </w:r>
    </w:p>
    <w:p w14:paraId="7A99257F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Вопрос об уровне коррупции задается непосредственно населению. На основании полученных ответов определяются конкретные сферы публичного управления, которым нужно уделить повышенное внимание.</w:t>
      </w:r>
    </w:p>
    <w:p w14:paraId="604070DF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Риску коррупции подвергаются и муниципальные служащие муниципального образования Ленинградский район. Цель антикоррупционной деятельности в данном направлении - досконально регламентировать исполнение служебных обязанностей муниципальными служащими муниципального образования Ленинградский район, чтобы исключить саму возможность совершения ими коррупционного правонарушения. Для этого необходимо проведение мониторинга коррупционных рисков.</w:t>
      </w:r>
    </w:p>
    <w:p w14:paraId="2336FF0B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Внедрение механизмов противодействия коррупции существенно снизит возможности коррупционных действий (бездействия) при принятии решений, устранит информационный дефицит в порядке получения государственных и муниципальных услуг и осуществления муниципальных функций, упростит получение различных разрешающих и правоустанавливающих документов.</w:t>
      </w:r>
    </w:p>
    <w:p w14:paraId="0FE30F48" w14:textId="77777777" w:rsidR="009F020B" w:rsidRDefault="009F020B">
      <w:pPr>
        <w:shd w:val="clear" w:color="auto" w:fill="FFFFFF"/>
        <w:ind w:firstLine="851"/>
        <w:jc w:val="both"/>
        <w:rPr>
          <w:sz w:val="28"/>
          <w:szCs w:val="28"/>
        </w:rPr>
      </w:pPr>
    </w:p>
    <w:p w14:paraId="14CDFF2C" w14:textId="77777777" w:rsidR="009F020B" w:rsidRDefault="00000000">
      <w:pPr>
        <w:pStyle w:val="af6"/>
        <w:numPr>
          <w:ilvl w:val="0"/>
          <w:numId w:val="1"/>
        </w:numPr>
        <w:shd w:val="clear" w:color="auto" w:fill="FFFFFF"/>
        <w:tabs>
          <w:tab w:val="left" w:pos="0"/>
        </w:tabs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Цели, задачи и целевые показатели, сроки и этапы реализации </w:t>
      </w:r>
      <w:r>
        <w:rPr>
          <w:rFonts w:eastAsia="Times New Roman"/>
          <w:bCs/>
          <w:sz w:val="28"/>
          <w:szCs w:val="28"/>
        </w:rPr>
        <w:br/>
        <w:t>муниципальной программы.</w:t>
      </w:r>
    </w:p>
    <w:p w14:paraId="3DC2EF6F" w14:textId="77777777" w:rsidR="009F020B" w:rsidRDefault="009F020B">
      <w:pPr>
        <w:pStyle w:val="af6"/>
        <w:shd w:val="clear" w:color="auto" w:fill="FFFFFF"/>
        <w:ind w:left="0" w:firstLine="851"/>
        <w:jc w:val="both"/>
        <w:rPr>
          <w:sz w:val="28"/>
          <w:szCs w:val="28"/>
        </w:rPr>
      </w:pPr>
    </w:p>
    <w:p w14:paraId="7A6854DB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Целями муниципальной Программы являются:</w:t>
      </w:r>
    </w:p>
    <w:p w14:paraId="0F8C461B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- оптимизация системы противодействия коррупции в целях совершенствования системы эффективного управления в органах местного </w:t>
      </w:r>
      <w:r>
        <w:rPr>
          <w:rFonts w:eastAsia="Times New Roman"/>
          <w:sz w:val="28"/>
          <w:szCs w:val="28"/>
        </w:rPr>
        <w:lastRenderedPageBreak/>
        <w:t>самоуправления муниципального образования Ленинградский район;</w:t>
      </w:r>
    </w:p>
    <w:p w14:paraId="136A26B2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совершенствование правового регулирования взаимодействия граждан с органами местного самоуправления муниципального образования Ленинградский район;</w:t>
      </w:r>
    </w:p>
    <w:p w14:paraId="6A5B2692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повышение эффективности системы противодействия коррупции в муниципальном образовании Ленинградский район.</w:t>
      </w:r>
    </w:p>
    <w:p w14:paraId="45E399D0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Для достижения целей муниципальной Программы необходимо решить следующие основные задачи совершенствования системы профилактики мер антикоррупционной направленности:</w:t>
      </w:r>
    </w:p>
    <w:p w14:paraId="4790942F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регламентация исполнения служебных обязанностей муниципальных служащих в целях исключения возможности совершения коррупционных правонарушений;</w:t>
      </w:r>
    </w:p>
    <w:p w14:paraId="10919DD4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обеспечение снижения уровня коррупции в деятельности органов местного самоуправления муниципального образования Ленинградский район;</w:t>
      </w:r>
    </w:p>
    <w:p w14:paraId="3D607DD2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формирование нетерпимого отношения общественности к коррупционным проявлениям (бытовой коррупции), повышение правовой грамотности населения;</w:t>
      </w:r>
    </w:p>
    <w:p w14:paraId="39C7B6C8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осуществление контроля в сфере распоряжения имуществом, находящимся в муниципальной собственности муниципального образования Ленинградский район, эффективного расходования бюджетных средств и минимизации ущерба от актов коррупции.</w:t>
      </w:r>
    </w:p>
    <w:p w14:paraId="3DBBFA29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При выполнении намеченных в муниципальной Программе мероприятий предполагается создать эффективную, скоординированную систему обеспечения противодействия коррупции в муниципальном образовании Ленинградский район.</w:t>
      </w:r>
    </w:p>
    <w:p w14:paraId="6F78D91F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Реализация программы рассчитана на срок с 2024 года по 2028 год, и ее выполнение предусмотрено без разделения на этапы.</w:t>
      </w:r>
    </w:p>
    <w:p w14:paraId="0A2E7F7D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Целевые показатели программы представлены в приложении 1.</w:t>
      </w:r>
    </w:p>
    <w:p w14:paraId="34DD9063" w14:textId="77777777" w:rsidR="009F020B" w:rsidRDefault="009F020B">
      <w:pPr>
        <w:shd w:val="clear" w:color="auto" w:fill="FFFFFF"/>
        <w:ind w:firstLine="851"/>
        <w:jc w:val="both"/>
        <w:rPr>
          <w:rFonts w:eastAsia="Times New Roman"/>
          <w:b/>
          <w:bCs/>
          <w:sz w:val="28"/>
          <w:szCs w:val="28"/>
        </w:rPr>
      </w:pPr>
    </w:p>
    <w:p w14:paraId="32F905B9" w14:textId="77777777" w:rsidR="009F020B" w:rsidRDefault="00000000">
      <w:pPr>
        <w:pStyle w:val="af6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851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Перечень и краткое описание основных мероприятий </w:t>
      </w:r>
      <w:r>
        <w:rPr>
          <w:rFonts w:eastAsia="Times New Roman"/>
          <w:bCs/>
          <w:sz w:val="28"/>
          <w:szCs w:val="28"/>
        </w:rPr>
        <w:br/>
        <w:t>муниципальной Программы.</w:t>
      </w:r>
    </w:p>
    <w:p w14:paraId="165D694B" w14:textId="77777777" w:rsidR="009F020B" w:rsidRDefault="009F020B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14:paraId="189D28FB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Cs/>
          <w:spacing w:val="-1"/>
          <w:sz w:val="28"/>
          <w:szCs w:val="28"/>
        </w:rPr>
        <w:t>Все запланированные мероприятия данной программы проводятся в рамках основной деятельности органов местного самоуправления муниципального образования мероприятия, дополнительного финансирования муниципальной программы не предусмотрено.</w:t>
      </w:r>
    </w:p>
    <w:p w14:paraId="6039EAA4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Мероприятия муниципальной Программы приведены в приложении 2.</w:t>
      </w:r>
    </w:p>
    <w:p w14:paraId="28EB7E08" w14:textId="77777777" w:rsidR="009F020B" w:rsidRDefault="009F020B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14:paraId="6D4EB452" w14:textId="77777777" w:rsidR="009F020B" w:rsidRDefault="00000000">
      <w:pPr>
        <w:pStyle w:val="af6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851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Методика оценки эффективности реализации муниципальной </w:t>
      </w:r>
      <w:r>
        <w:rPr>
          <w:rFonts w:eastAsia="Times New Roman"/>
          <w:bCs/>
          <w:sz w:val="28"/>
          <w:szCs w:val="28"/>
        </w:rPr>
        <w:br/>
        <w:t>Программы.</w:t>
      </w:r>
    </w:p>
    <w:p w14:paraId="7F68AF90" w14:textId="77777777" w:rsidR="009F020B" w:rsidRDefault="009F020B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14:paraId="6E24183A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Эффективная реализация предусмотренных программой мер противодействия коррупции позволит защитить права и интересы граждан и </w:t>
      </w:r>
      <w:r>
        <w:rPr>
          <w:rFonts w:eastAsia="Times New Roman"/>
          <w:sz w:val="28"/>
          <w:szCs w:val="28"/>
        </w:rPr>
        <w:lastRenderedPageBreak/>
        <w:t>юридических лиц от произвола отдельных недобросовестных должностных лиц, снизить уровень коррупции в муниципальном образовании.</w:t>
      </w:r>
    </w:p>
    <w:p w14:paraId="79C25F14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Реализация мероприятий Программы позволит:</w:t>
      </w:r>
    </w:p>
    <w:p w14:paraId="30C685C4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укрепить доверие граждан к органам местного самоуправления муниципального образования Ленинградский район;</w:t>
      </w:r>
    </w:p>
    <w:p w14:paraId="4B0681A6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создать нетерпимое отношение общественности к проявлениям коррупции;</w:t>
      </w:r>
    </w:p>
    <w:p w14:paraId="53A8A827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инвестиционную привлекательность;</w:t>
      </w:r>
    </w:p>
    <w:p w14:paraId="0847BAC3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качество нормативных правовых актов за счет проведения антикоррупционной экспертизы;</w:t>
      </w:r>
    </w:p>
    <w:p w14:paraId="42D46F1B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качество и доступность государственных и муниципальных услуг, предоставляемых органами местного самоуправления муниципального образования Ленинградский район и подведомственными учреждениями (организациями);</w:t>
      </w:r>
    </w:p>
    <w:p w14:paraId="6AB73559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создать условия для обеспечения открытости, здоровой конкуренции и объективности при размещении заказов на поставки товаров, выполнения работ и оказания услуг для муниципальных нужд;</w:t>
      </w:r>
    </w:p>
    <w:p w14:paraId="11868FAC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профессиональный уровень муниципальных служащих в вопросах противодействия коррупции;</w:t>
      </w:r>
    </w:p>
    <w:p w14:paraId="72426205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сформировать систему открытости и доступности информации о деятельности;</w:t>
      </w:r>
    </w:p>
    <w:p w14:paraId="77B73DEB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повысить доверие граждан к муниципальным служащим и сотрудникам подведомственных учреждений.</w:t>
      </w:r>
    </w:p>
    <w:p w14:paraId="4BCF53FC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Показатели социально-экономической эффективности определяются по результатам социологических исследований.</w:t>
      </w:r>
    </w:p>
    <w:p w14:paraId="6BD5CEE0" w14:textId="77777777" w:rsidR="009F020B" w:rsidRDefault="009F020B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14:paraId="046E4989" w14:textId="77777777" w:rsidR="009F020B" w:rsidRDefault="00000000">
      <w:pPr>
        <w:pStyle w:val="af6"/>
        <w:numPr>
          <w:ilvl w:val="0"/>
          <w:numId w:val="1"/>
        </w:numPr>
        <w:shd w:val="clear" w:color="auto" w:fill="FFFFFF"/>
        <w:ind w:left="0" w:firstLine="851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 xml:space="preserve">Механизм реализации муниципальной Программы и </w:t>
      </w:r>
      <w:r>
        <w:rPr>
          <w:rFonts w:eastAsia="Times New Roman"/>
          <w:bCs/>
          <w:sz w:val="28"/>
          <w:szCs w:val="28"/>
        </w:rPr>
        <w:br/>
        <w:t>контроль за её выполнением.</w:t>
      </w:r>
    </w:p>
    <w:p w14:paraId="1607BE73" w14:textId="77777777" w:rsidR="009F020B" w:rsidRDefault="009F020B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</w:p>
    <w:p w14:paraId="422205AA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Механизм реализации муниципальной Программы базируется на принципах социального партнерства органов местного самоуправления муниципального образования Ленинградский район, а также на принципах четкого разграничения полномочий и ответственности всех участников программы.</w:t>
      </w:r>
    </w:p>
    <w:p w14:paraId="2E4013F7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Реализация муниципальной Программы осуществляется с участием </w:t>
      </w:r>
      <w:r>
        <w:rPr>
          <w:sz w:val="28"/>
          <w:szCs w:val="28"/>
        </w:rPr>
        <w:t>отраслевых (функциональных) органов администрации муниципального образования</w:t>
      </w:r>
      <w:r>
        <w:rPr>
          <w:rFonts w:eastAsia="Times New Roman"/>
          <w:sz w:val="28"/>
          <w:szCs w:val="28"/>
        </w:rPr>
        <w:t xml:space="preserve"> – исполнителей мероприятий программы.</w:t>
      </w:r>
    </w:p>
    <w:p w14:paraId="6B4AAFF6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Координатор программы в процессе реализации муниципальной программы:</w:t>
      </w:r>
    </w:p>
    <w:p w14:paraId="2B4D6A47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организует координацию деятельности исполнителей мероприятий муниципальной Программы;</w:t>
      </w:r>
    </w:p>
    <w:p w14:paraId="53F2EDA6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организует работу по достижению целевых показателей программы;</w:t>
      </w:r>
    </w:p>
    <w:p w14:paraId="2993DA90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организует нормативно-правовое и методическое обеспечение реализации Программы;</w:t>
      </w:r>
    </w:p>
    <w:p w14:paraId="28349750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- осуществляет согласование с основными участниками муниципальной Программы возможных сроков выполнения мероприятий;</w:t>
      </w:r>
    </w:p>
    <w:p w14:paraId="049D991B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Разрабатывает и утверждает сетевой план-график реализации мероприятий Программы и осуществляет контроль за ходом его исполнения;</w:t>
      </w:r>
    </w:p>
    <w:p w14:paraId="2D074766" w14:textId="77777777" w:rsidR="009F020B" w:rsidRDefault="00000000">
      <w:pPr>
        <w:shd w:val="clear" w:color="auto" w:fill="FFFFFF"/>
        <w:ind w:firstLine="85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готовит ежеквартальный и ежегодный отчет о ходе реализации Программы;</w:t>
      </w:r>
    </w:p>
    <w:p w14:paraId="0B4ADC70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отчет о ходе реализации и достигнутых результатах муниципальной Программы за год на официальном сайте муниципального образования Ленинградский район в сети «Интернет»;</w:t>
      </w:r>
    </w:p>
    <w:p w14:paraId="51F779FF" w14:textId="77777777" w:rsidR="009F020B" w:rsidRDefault="0000000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обеспечивает достоверность данных, представляемых в рамках мониторинга реализации программы.</w:t>
      </w:r>
    </w:p>
    <w:p w14:paraId="1E100627" w14:textId="77777777" w:rsidR="009F020B" w:rsidRDefault="009F020B">
      <w:pPr>
        <w:shd w:val="clear" w:color="auto" w:fill="FFFFFF"/>
        <w:jc w:val="both"/>
        <w:rPr>
          <w:rFonts w:eastAsia="Times New Roman"/>
          <w:sz w:val="28"/>
          <w:szCs w:val="28"/>
        </w:rPr>
      </w:pPr>
    </w:p>
    <w:p w14:paraId="67C8C9D3" w14:textId="77777777" w:rsidR="009F020B" w:rsidRDefault="009F020B">
      <w:pPr>
        <w:shd w:val="clear" w:color="auto" w:fill="FFFFFF"/>
        <w:rPr>
          <w:rFonts w:eastAsia="Times New Roman"/>
          <w:sz w:val="28"/>
          <w:szCs w:val="28"/>
        </w:rPr>
      </w:pPr>
    </w:p>
    <w:p w14:paraId="1CF3A4AE" w14:textId="77777777" w:rsidR="009F020B" w:rsidRDefault="00000000">
      <w:pPr>
        <w:shd w:val="clear" w:color="auto" w:fill="FFFFFF"/>
        <w:tabs>
          <w:tab w:val="left" w:pos="7371"/>
        </w:tabs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Заместитель главы </w:t>
      </w:r>
      <w:r>
        <w:rPr>
          <w:rFonts w:eastAsia="Times New Roman"/>
          <w:sz w:val="28"/>
          <w:szCs w:val="28"/>
        </w:rPr>
        <w:br/>
        <w:t xml:space="preserve">муниципального образования </w:t>
      </w:r>
      <w:r>
        <w:rPr>
          <w:rFonts w:eastAsia="Times New Roman"/>
          <w:sz w:val="28"/>
          <w:szCs w:val="28"/>
        </w:rPr>
        <w:br/>
        <w:t>Ленинградский район                                В.Н.Шерстобитов</w:t>
      </w:r>
    </w:p>
    <w:sectPr w:rsidR="009F020B">
      <w:headerReference w:type="default" r:id="rId8"/>
      <w:pgSz w:w="11909" w:h="16834"/>
      <w:pgMar w:top="1134" w:right="850" w:bottom="1134" w:left="1701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222F9" w14:textId="77777777" w:rsidR="00D64516" w:rsidRDefault="00D64516">
      <w:r>
        <w:separator/>
      </w:r>
    </w:p>
  </w:endnote>
  <w:endnote w:type="continuationSeparator" w:id="0">
    <w:p w14:paraId="15E43E17" w14:textId="77777777" w:rsidR="00D64516" w:rsidRDefault="00D64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8A434" w14:textId="77777777" w:rsidR="00D64516" w:rsidRDefault="00D64516">
      <w:r>
        <w:separator/>
      </w:r>
    </w:p>
  </w:footnote>
  <w:footnote w:type="continuationSeparator" w:id="0">
    <w:p w14:paraId="616E34AA" w14:textId="77777777" w:rsidR="00D64516" w:rsidRDefault="00D64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7253551"/>
      <w:docPartObj>
        <w:docPartGallery w:val="Page Numbers (Top of Page)"/>
        <w:docPartUnique/>
      </w:docPartObj>
    </w:sdtPr>
    <w:sdtContent>
      <w:p w14:paraId="367A27D7" w14:textId="77777777" w:rsidR="009F020B" w:rsidRDefault="00000000">
        <w:pPr>
          <w:pStyle w:val="af7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5</w:t>
        </w:r>
        <w:r>
          <w:rPr>
            <w:sz w:val="24"/>
            <w:szCs w:val="24"/>
          </w:rPr>
          <w:fldChar w:fldCharType="end"/>
        </w:r>
      </w:p>
    </w:sdtContent>
  </w:sdt>
  <w:p w14:paraId="075733BB" w14:textId="77777777" w:rsidR="009F020B" w:rsidRDefault="009F020B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0CB5"/>
    <w:multiLevelType w:val="hybridMultilevel"/>
    <w:tmpl w:val="60E82722"/>
    <w:lvl w:ilvl="0" w:tplc="99BEB8C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DCC915E">
      <w:start w:val="1"/>
      <w:numFmt w:val="lowerLetter"/>
      <w:lvlText w:val="%2."/>
      <w:lvlJc w:val="left"/>
      <w:pPr>
        <w:ind w:left="1440" w:hanging="360"/>
      </w:pPr>
    </w:lvl>
    <w:lvl w:ilvl="2" w:tplc="2CA4F26A">
      <w:start w:val="1"/>
      <w:numFmt w:val="lowerRoman"/>
      <w:lvlText w:val="%3."/>
      <w:lvlJc w:val="right"/>
      <w:pPr>
        <w:ind w:left="2160" w:hanging="180"/>
      </w:pPr>
    </w:lvl>
    <w:lvl w:ilvl="3" w:tplc="7FFA427E">
      <w:start w:val="1"/>
      <w:numFmt w:val="decimal"/>
      <w:lvlText w:val="%4."/>
      <w:lvlJc w:val="left"/>
      <w:pPr>
        <w:ind w:left="2880" w:hanging="360"/>
      </w:pPr>
    </w:lvl>
    <w:lvl w:ilvl="4" w:tplc="2DC675A2">
      <w:start w:val="1"/>
      <w:numFmt w:val="lowerLetter"/>
      <w:lvlText w:val="%5."/>
      <w:lvlJc w:val="left"/>
      <w:pPr>
        <w:ind w:left="3600" w:hanging="360"/>
      </w:pPr>
    </w:lvl>
    <w:lvl w:ilvl="5" w:tplc="4240F81A">
      <w:start w:val="1"/>
      <w:numFmt w:val="lowerRoman"/>
      <w:lvlText w:val="%6."/>
      <w:lvlJc w:val="right"/>
      <w:pPr>
        <w:ind w:left="4320" w:hanging="180"/>
      </w:pPr>
    </w:lvl>
    <w:lvl w:ilvl="6" w:tplc="B908095A">
      <w:start w:val="1"/>
      <w:numFmt w:val="decimal"/>
      <w:lvlText w:val="%7."/>
      <w:lvlJc w:val="left"/>
      <w:pPr>
        <w:ind w:left="5040" w:hanging="360"/>
      </w:pPr>
    </w:lvl>
    <w:lvl w:ilvl="7" w:tplc="1BAE2248">
      <w:start w:val="1"/>
      <w:numFmt w:val="lowerLetter"/>
      <w:lvlText w:val="%8."/>
      <w:lvlJc w:val="left"/>
      <w:pPr>
        <w:ind w:left="5760" w:hanging="360"/>
      </w:pPr>
    </w:lvl>
    <w:lvl w:ilvl="8" w:tplc="A84840D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C59E4"/>
    <w:multiLevelType w:val="hybridMultilevel"/>
    <w:tmpl w:val="7D1C3D7C"/>
    <w:lvl w:ilvl="0" w:tplc="0A465D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6E63F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123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621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09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E27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6C79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7C1F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20BA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B6113"/>
    <w:multiLevelType w:val="hybridMultilevel"/>
    <w:tmpl w:val="A5400EA6"/>
    <w:lvl w:ilvl="0" w:tplc="3DD0B6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EF346340">
      <w:start w:val="1"/>
      <w:numFmt w:val="lowerLetter"/>
      <w:lvlText w:val="%2."/>
      <w:lvlJc w:val="left"/>
      <w:pPr>
        <w:ind w:left="1440" w:hanging="360"/>
      </w:pPr>
    </w:lvl>
    <w:lvl w:ilvl="2" w:tplc="EE502CFC">
      <w:start w:val="1"/>
      <w:numFmt w:val="lowerRoman"/>
      <w:lvlText w:val="%3."/>
      <w:lvlJc w:val="right"/>
      <w:pPr>
        <w:ind w:left="2160" w:hanging="180"/>
      </w:pPr>
    </w:lvl>
    <w:lvl w:ilvl="3" w:tplc="35100A66">
      <w:start w:val="1"/>
      <w:numFmt w:val="decimal"/>
      <w:lvlText w:val="%4."/>
      <w:lvlJc w:val="left"/>
      <w:pPr>
        <w:ind w:left="2880" w:hanging="360"/>
      </w:pPr>
    </w:lvl>
    <w:lvl w:ilvl="4" w:tplc="55C04158">
      <w:start w:val="1"/>
      <w:numFmt w:val="lowerLetter"/>
      <w:lvlText w:val="%5."/>
      <w:lvlJc w:val="left"/>
      <w:pPr>
        <w:ind w:left="3600" w:hanging="360"/>
      </w:pPr>
    </w:lvl>
    <w:lvl w:ilvl="5" w:tplc="38E86952">
      <w:start w:val="1"/>
      <w:numFmt w:val="lowerRoman"/>
      <w:lvlText w:val="%6."/>
      <w:lvlJc w:val="right"/>
      <w:pPr>
        <w:ind w:left="4320" w:hanging="180"/>
      </w:pPr>
    </w:lvl>
    <w:lvl w:ilvl="6" w:tplc="DF6EFA00">
      <w:start w:val="1"/>
      <w:numFmt w:val="decimal"/>
      <w:lvlText w:val="%7."/>
      <w:lvlJc w:val="left"/>
      <w:pPr>
        <w:ind w:left="5040" w:hanging="360"/>
      </w:pPr>
    </w:lvl>
    <w:lvl w:ilvl="7" w:tplc="75BC23C2">
      <w:start w:val="1"/>
      <w:numFmt w:val="lowerLetter"/>
      <w:lvlText w:val="%8."/>
      <w:lvlJc w:val="left"/>
      <w:pPr>
        <w:ind w:left="5760" w:hanging="360"/>
      </w:pPr>
    </w:lvl>
    <w:lvl w:ilvl="8" w:tplc="1486D338">
      <w:start w:val="1"/>
      <w:numFmt w:val="lowerRoman"/>
      <w:lvlText w:val="%9."/>
      <w:lvlJc w:val="right"/>
      <w:pPr>
        <w:ind w:left="6480" w:hanging="180"/>
      </w:pPr>
    </w:lvl>
  </w:abstractNum>
  <w:num w:numId="1" w16cid:durableId="1350596907">
    <w:abstractNumId w:val="2"/>
  </w:num>
  <w:num w:numId="2" w16cid:durableId="2052026982">
    <w:abstractNumId w:val="0"/>
  </w:num>
  <w:num w:numId="3" w16cid:durableId="526796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0B"/>
    <w:rsid w:val="003C2D4F"/>
    <w:rsid w:val="009F020B"/>
    <w:rsid w:val="00D6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AF3E2"/>
  <w15:docId w15:val="{14554845-386C-4F5A-BB2D-A453E64C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af3">
    <w:name w:val="Нормальный (таблица)"/>
    <w:basedOn w:val="a"/>
    <w:next w:val="a"/>
    <w:uiPriority w:val="99"/>
    <w:pPr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Pr>
      <w:rFonts w:ascii="Arial" w:eastAsia="Times New Roman" w:hAnsi="Arial" w:cs="Arial"/>
      <w:sz w:val="24"/>
      <w:szCs w:val="24"/>
    </w:rPr>
  </w:style>
  <w:style w:type="paragraph" w:styleId="af5">
    <w:name w:val="No Spacing"/>
    <w:uiPriority w:val="1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hAnsi="Times New Roman" w:cs="Times New Roman"/>
      <w:sz w:val="20"/>
      <w:szCs w:val="20"/>
    </w:rPr>
  </w:style>
  <w:style w:type="paragraph" w:styleId="afb">
    <w:name w:val="Balloon Text"/>
    <w:basedOn w:val="a"/>
    <w:link w:val="afc"/>
    <w:semiHidden/>
    <w:unhideWhenUsed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Hyperlink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1848D-974E-4C64-BDBA-02295690F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1529</Words>
  <Characters>8719</Characters>
  <Application>Microsoft Office Word</Application>
  <DocSecurity>0</DocSecurity>
  <Lines>72</Lines>
  <Paragraphs>20</Paragraphs>
  <ScaleCrop>false</ScaleCrop>
  <Company/>
  <LinksUpToDate>false</LinksUpToDate>
  <CharactersWithSpaces>10228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Сундарева А.А.</cp:lastModifiedBy>
  <cp:revision>2</cp:revision>
  <dcterms:created xsi:type="dcterms:W3CDTF">2023-12-26T11:44:00Z</dcterms:created>
  <dcterms:modified xsi:type="dcterms:W3CDTF">2023-12-26T11:44:00Z</dcterms:modified>
</cp:coreProperties>
</file>