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387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1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67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color w:val="333333"/>
          <w:sz w:val="28"/>
          <w:szCs w:val="28"/>
        </w:rPr>
      </w:pPr>
      <w:r>
        <w:rPr>
          <w:rFonts w:ascii="FreeSerif" w:hAnsi="FreeSerif" w:eastAsia="FreeSerif" w:cs="FreeSerif"/>
          <w:color w:val="333333"/>
          <w:sz w:val="28"/>
          <w:szCs w:val="28"/>
        </w:rPr>
        <w:t xml:space="preserve">Доходы бюджета муниципального образования Ленинградский район по кодам классификации доходов бюджетов за 2024 год</w:t>
      </w:r>
      <w:r>
        <w:rPr>
          <w:rFonts w:ascii="FreeSerif" w:hAnsi="FreeSerif" w:cs="FreeSerif"/>
          <w:color w:val="333333"/>
          <w:sz w:val="28"/>
          <w:szCs w:val="28"/>
        </w:rPr>
      </w:r>
      <w:r>
        <w:rPr>
          <w:rFonts w:ascii="FreeSerif" w:hAnsi="FreeSerif" w:cs="FreeSerif"/>
          <w:color w:val="333333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color w:val="333333"/>
          <w:sz w:val="28"/>
          <w:szCs w:val="28"/>
        </w:rPr>
      </w:pPr>
      <w:r>
        <w:rPr>
          <w:rFonts w:ascii="FreeSerif" w:hAnsi="FreeSerif" w:eastAsia="FreeSerif" w:cs="FreeSerif"/>
          <w:color w:val="333333"/>
          <w:sz w:val="28"/>
          <w:szCs w:val="28"/>
        </w:rPr>
      </w:r>
      <w:r>
        <w:rPr>
          <w:rFonts w:ascii="FreeSerif" w:hAnsi="FreeSerif" w:cs="FreeSerif"/>
          <w:color w:val="333333"/>
          <w:sz w:val="28"/>
          <w:szCs w:val="28"/>
        </w:rPr>
      </w:r>
      <w:r>
        <w:rPr>
          <w:rFonts w:ascii="FreeSerif" w:hAnsi="FreeSerif" w:cs="FreeSerif"/>
          <w:color w:val="333333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color w:val="333333"/>
          <w:sz w:val="28"/>
          <w:szCs w:val="28"/>
        </w:rPr>
      </w:pPr>
      <w:r>
        <w:rPr>
          <w:rFonts w:ascii="FreeSerif" w:hAnsi="FreeSerif" w:eastAsia="FreeSerif" w:cs="FreeSerif"/>
          <w:color w:val="333333"/>
          <w:sz w:val="28"/>
          <w:szCs w:val="28"/>
        </w:rPr>
      </w:r>
      <w:r>
        <w:rPr>
          <w:rFonts w:ascii="FreeSerif" w:hAnsi="FreeSerif" w:cs="FreeSerif"/>
          <w:color w:val="333333"/>
          <w:sz w:val="28"/>
          <w:szCs w:val="28"/>
        </w:rPr>
      </w:r>
      <w:r>
        <w:rPr>
          <w:rFonts w:ascii="FreeSerif" w:hAnsi="FreeSerif" w:cs="FreeSerif"/>
          <w:color w:val="333333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color w:val="333333"/>
          <w:sz w:val="28"/>
          <w:szCs w:val="28"/>
        </w:rPr>
      </w:pPr>
      <w:r>
        <w:rPr>
          <w:rFonts w:ascii="FreeSerif" w:hAnsi="FreeSerif" w:eastAsia="FreeSerif" w:cs="FreeSerif"/>
          <w:color w:val="333333"/>
          <w:sz w:val="28"/>
          <w:szCs w:val="28"/>
        </w:rPr>
      </w:r>
      <w:r>
        <w:rPr>
          <w:rFonts w:ascii="FreeSerif" w:hAnsi="FreeSerif" w:cs="FreeSerif"/>
          <w:color w:val="333333"/>
          <w:sz w:val="28"/>
          <w:szCs w:val="28"/>
        </w:rPr>
      </w:r>
      <w:r>
        <w:rPr>
          <w:rFonts w:ascii="FreeSerif" w:hAnsi="FreeSerif" w:cs="FreeSerif"/>
          <w:color w:val="333333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color w:val="333333"/>
          <w:sz w:val="28"/>
          <w:szCs w:val="28"/>
        </w:rPr>
      </w:pPr>
      <w:r>
        <w:rPr>
          <w:rFonts w:ascii="FreeSerif" w:hAnsi="FreeSerif" w:eastAsia="FreeSerif" w:cs="FreeSerif"/>
          <w:color w:val="333333"/>
          <w:sz w:val="28"/>
          <w:szCs w:val="28"/>
        </w:rPr>
        <w:t xml:space="preserve">                                                                                                                 Тысяч рублей</w:t>
      </w:r>
      <w:r>
        <w:rPr>
          <w:rFonts w:ascii="FreeSerif" w:hAnsi="FreeSerif" w:cs="FreeSerif"/>
          <w:color w:val="333333"/>
          <w:sz w:val="28"/>
          <w:szCs w:val="28"/>
        </w:rPr>
      </w:r>
      <w:r>
        <w:rPr>
          <w:rFonts w:ascii="FreeSerif" w:hAnsi="FreeSerif" w:cs="FreeSerif"/>
          <w:color w:val="333333"/>
          <w:sz w:val="28"/>
          <w:szCs w:val="28"/>
        </w:rPr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976"/>
        <w:gridCol w:w="1276"/>
        <w:gridCol w:w="1418"/>
        <w:gridCol w:w="1274"/>
      </w:tblGrid>
      <w:tr>
        <w:tblPrEx/>
        <w:trPr>
          <w:trHeight w:val="185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ind w:right="-58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дохода по бюджетной классификации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ind w:firstLine="9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Неисполненные назначения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бюджета -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2 564 617,3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2 547 515,1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-11 638,0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    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Федеральная служба по надзору в сфере природопользования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048.0.00.00000.00.0000.000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3 189,0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3 189,2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048.1.00.00000.00.0000.000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3 189,0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3 189,2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ind w:right="37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ПЛАТЕЖИ ПРИ ПОЛЬЗОВАНИИ ПРИРОДНЫМИ РЕСУРСАМИ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048.1.12.00000.00.0000.000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3 189,0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3 189,2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Плата за негативное воздействие на окружающую среду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048.1.12.01000.01.0000.120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3 189,0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3 189,2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048.1.12.01010.01.6000.120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1 450,0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1 290,5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048.1.12.01030.01.6000.120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1 498,0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1 491,3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Плата за размещение отходов производства и потребления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048.1.12.01040.01.0000.120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3 023,0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-2 782,0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048.1.12.01041.01.2100.120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плата за размещение отходов производства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048.1.12.01041.01.6000.120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153,0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3 022,3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-2 869,3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плата за размещение твердых отходов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048.1.12.01042.01.6000.120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 выбросы загрязняющих веществ, образующихся при сжигании на факельных установках и (или) рассеивании попутного нефтяного газа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048.1.12.01070.01.6000.120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Федеральная налоговая служба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182.0.00.00000.00.0000.000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760 724,0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782 113,2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-21 389,2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760 724,0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782 113,2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-21 389,2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НАЛОГИ НА ПРИБЫЛЬ,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539 801,9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559 808,6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-20 006,7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прибыль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182.1.01.01000.00.0000.110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41 001,8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45 280,1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-4 278,3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182.1.01.01010.00.0000.110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41 001,8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31 303,5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9 698,3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прибыль организаций (за исключением консолидированных групп налогоплательщиков),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182.1.01.01012.02.1000.110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41 001,8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31 294,5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-292,7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прибыль организаций (за исключением консолидированных групп налогоплательщиков),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182.1.01.01012.02.3000.110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прибыль организаций, уплачиваемый международными холдинговыми компаниями, зачисляемый в бюджеты субъектов Российской Федерации (сумма платежа (перерасчеты, недоимка и задолженность по соответствующему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182. 1.01.01016.02.0000.110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-9,0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прибыль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182.1.01.01130.01.1000.110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13 976,7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-13 976,7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доходы физических лиц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182.1.01.02000.01.0000.110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498 800,1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514 528,5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-15 728,4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69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182.1.01.02010.01.0000.110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490 575,1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473 432,9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17 142,2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41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ции, а также доходов от долевого участия в организации, полученных физическим лицом - налоговым резидентом Российской Федерации в виде дивидендов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182.1.01.02010.01.1000.110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490 575,1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473 427,2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17 147,9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5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182.1.01.02010.01.3000.110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доходы физических лиц с доходов, полученных от осуществления 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182.1.01.02020.01.1000.110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2 093,0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3 753,8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-1 660,8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11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182.1.01.02020.01.3000.110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182.1.01.02030.01.1000.110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5 434,0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6 687,7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-1 253,7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законодательству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182.1.01.02030.01.3000.110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-15,1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0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182.1.01.02040.01.1000.110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219,6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182.1.01.02080.01.1000.110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108,0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14 353,9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-3 026,7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доходы физических лиц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отношении доходов от долевого участия в организации, полученных в виде дивидендов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182.1.01.02130.01.1000.110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5 534,4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-5 189,8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доходы физи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182.1.01.02140.01.1000.110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10 523,9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-7 219,6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НАЛОГИ НА ТОВАРЫ (РАБОТЫ, УСЛУГИ), РЕАЛИЗУЕМЫЕ НА ТЕРРИТОРИИ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182.1.03.00000.00.0000.000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-13,6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182.1.03.02000.01.0000.110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-13,6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182.1.03.02230.01.0000.110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0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182.1.03.02231.01.1000.110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4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уплаты акцизо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182.1.03.02240.01.0000.110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11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субъектов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182.1.03.02241.01.0000.110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182.1.03.02250.01.0000.110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-43,9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0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182.1.03.02251.01.0000.110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-43,9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дифференцированных нормативов отчислений в местные бюджеты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182.1.03.02260.01.0000.110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0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182.1.03.02261.01.0000.110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НАЛОГИ НА СОВОКУПНЫЙ ДОХОД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207 062,8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207 544,5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-481,7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182.1.05.01000.00.0000.110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142 156,6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142 197,8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182.1.05.01010.01.0000.110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89 195,8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94 860,9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-5 665,1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182.1.05.01011.01.1000.110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89 195,8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94 858,9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-5 663,1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182.1.05.01011.01.3000.110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182.1.05.01020.01.0000.110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52 960,8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47 336,9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-5 623,9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182.1.05.01021.01.1000.110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52 960,8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47 308,0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5 652,8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(суммы денежных взысканий (штрафов) по соответствующему платежу согласно законодательству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182.1.05.01021.01.3000.110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-28,9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Единый налог на вмененный доход для отдельных видов деятельности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182.1.05.02000.02.0000.110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-16,3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Единый налог на вмененный доход для отдельных видов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деятельности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182.1.05.02010.02.1000.110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182.1.05.02010.02.3000.110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-32,4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Единый сельскохозяйственный налог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182.1.05.03000.01.0000.110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43 881,5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44 085,2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-203,7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182.1.05.03010.01.1000.110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43 881,5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44 085,2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-527,5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182.1.05.03010.01.3000.110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Налог, взимаемый в связи с применением патентной системы налогообложения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182.1.05.04000.02.0000.110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20 971,0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21 191,5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-755,0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182.1.05.04020.02.1000.110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20 971,0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21 191,5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-755,0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НАЛОГИ НА ИМУЩЕСТВО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182.1.06.00000.00.0000.000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2 328,0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2 630,3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-24,5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имущество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182.1.06.02000.02.0000.110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2 328,0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2 630,3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-24,5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имущество организаций по имуществу, не входящему в Единую систему газоснабжения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182.1.06.02010.02.1000.110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2 328,0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2 626,7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 на имущество организаций по имуществу, входящему в Единую систему газоснабжения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182.1.06.02020.02.1000.110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ГОСУДАРСТВЕННАЯ ПОШЛИНА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182.1.08.00000.00.0000.000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11 463,0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12 047,8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-584,8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182.1.08.03000.01.0000.110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11 463,0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12 047,8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-584,8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182.1.08.03010.01.1000.110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11 463,0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11 463,0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182.1.08.03010.01.1050.110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11 921,0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-11 921,0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182.1.08.03010.01.1060.110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-126,8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182.1.16.00000.00.0000.00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Платежи в целях возмещения причиненного ущерба (убытков)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182.1.16.10000.00.0000.140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182.1.16.10120.00.0000.140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нормативам, действовавшим в 2019 году (иные штрафы)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182.1.16.10129.01.9000.140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Министерство внутренних дел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188.0.00.00000.00.0000.000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298,6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188.1.00.00000.00.0000.000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298,6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188.1.16.00000.00.0000.000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298,6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Платежи в целях возмещения причиненного ущерба (убытков)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188.1.16.10000.00.0000.140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298,6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188.1.16.10120.00.0000.140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298,6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денежных взысканиях (штрафов), поступающие в счет  погашения задолженности, образовавшейся до 01 января 2020 года, подлежащие зачислению в бюджет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188.1.16.10123.01.0051.140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298,6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Департамент по обеспечению деятельности мировых судей Краснодарского края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836.0.00.00000.00.0000.000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-426,8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-426,8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-426,8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правонарушениях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836.1.16.01000.01.0000.140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-426,8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836.1.16.01050.01.0000.140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4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5 Кодекса Российской Фе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нарушение порядка рассмотрения обращений граждан)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836.1.16.01053.01.0059.140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836.1.16.01053.01.9000.140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836.1.16.01060.01.0000.140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-104,7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836.1.16.01063.01.0008.140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 , установленные главой 6 Кодекса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836.1.16.01063.01.0009.140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836.1.16.01063.01.0091.140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836.1.16.01063.01.0101.140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-93,5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836.1.16.01070.01.0000.140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собственности, налагаемые мировыми судьями, комиссиями по делам несовершеннолетних и защите их прав (штрафы за нарушение авторских и смежных прав, изобретательских и патентных прав)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836.1.16.01073.01.0012.140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7 Кодекса Российской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836.1.16.01073.01.0017.140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4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836.1.16.01073.01.0027.140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-19,5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правонарушения в области охраны окружающей среды и природопользования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836.1.16.01080.01.0000.140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836.1.16.01083.01.0002.140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регламентирующих рыболовство и другие виды пользования объектами животного мира)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836.1.16.01083.01.0037.140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охраны и использования природных ресурсов на особо охраняемых природных территориях)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836.1.16.01083.01.0039.140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836.1.16.01100.01.0000.140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4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 делам несовершеннолетних и защите их прав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836.1.16.01103.01.0000.140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Штрафы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836.1.16.01133.01.9000.140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836.1.16.01140.01.0000.140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-76,5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11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836.1.16.01143.01.0002.140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0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правонарушения в области пр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836.1.16.01143.01.0016.140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-57,5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69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836.1.16.01143.01.0171.140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69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прав(иные штрафы)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836.1.16.01143.01.9000.140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836.1.16.01150.01.0000.140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0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836.1.16.01153.01.0005.140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0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836.1.16.01153.01.0006.140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0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(иные штрафы)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836.1.16.01153.01.9000.140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5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836.1.16.01170.01.0000.140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836.1.16.01173.01.0007.140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комиссиями по делам несовершенн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836.1.16.01173.01.0008.140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4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836.1.16.01173.01.9000.140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836.1.16.01190.01.0000.140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-75,5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836.1.16.01193.01.0005.140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4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порядка предоставления земельных или лесных участков либо водных объектов)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836.1.16.01193.01.0009.140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изоляторах временного содержания))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836.1.16.01193.01.0012.140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19 Кодекса Российс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836.1.16.01193.01.0013.140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836.1.16.01193.01.0029.140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19 Кодекса Российской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836.1.16.01193.01.9000.140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836.1.16.01200.01.0000.140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313,5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-83,5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мировыми судьями, комиссиями по делам несовершеннолетних и защите их прав(штрафы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нему, а также нарушение правил производства, продажи, хранения, уничтожения или учета взрывчатых веществ и взрывных устройств, пиротех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836.1.16.01203.01.0008.140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836.1.16.01203.01.0010.140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836.1.16.01203.01.0013.140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5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836.1.16.01203.01.0021.140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-9,8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4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20 Кодекса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836.1.16.01203.01.9000.140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289,7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-59,7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902.0.00.00000.00.0000.000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397 663,3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355 230,2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42 433,1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10 865,9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21 472,3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-10 606,4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6 152,3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3 770,3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2 382,0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902.1.11.05000.00.0000.120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3 315,6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3 664,2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-348,6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902.1.11.05010.00.0000.120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2 766,3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3 663,7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-897,4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средства от продажи права на заключение договоров аренды указанных земельных участков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902.1.11.05013.05.0000.120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2 766,3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3 663,7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-897,4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арендной платы за земли сельскохозяйственного назнач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902.1.11.05013.05.0021.120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485,6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611,1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-125,5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арендной платы за земельные уча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902.1.11.05013.05.0023.120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736,2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3 023,4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-2 287,2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902.1.11.05013.05.0024.120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1 544,5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1 515,4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902.1.11.05020.00.0000.120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902.1.11.05020.00.0000.120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902.1.11.05030.00.0000.120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902.1.11.05035.00.0000.120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-0,5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сдачи в аренду имущества, составляющего государственную (муниципальную) казну (за исключением земельных участков)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902.1.11.05070.00.0000.120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283,7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283,7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сдачи в аренду имущества, составляющего казну муниципальных районов (за исключением земельных участков)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902.1.11.05075.05.0000.120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283,7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283,7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предприятий, в том числе казенных)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902.1.11.09000.00.0000.120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2 836,8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2 730,7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902.1.11.09040.00.0000.120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2 836,8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902.1.11.09045.05.0000.120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2 836,8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902.1.13.00000.00.0000.000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2 784,0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3 294,8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-402,0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оказания платных услуг (работ)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902.1.13.01000.00.0000.130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2 784,0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2 799,9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-248,4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оказания платных услуг (работ)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902.1.13.01990.00.0000.130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2 784,0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2 799,9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-248,4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902.1.13.01995.05.0000.130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2 784,0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2 799,9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-248,4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902.1.13.02000.00.0000.130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494,9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-494,9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902.1.13.02990.00.0000.130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494,9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-494,9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компенсации затрат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902.1.13.02995.05.0000.130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494,9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-494,9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ПРОДАЖИ МАТЕРИАЛЬНЫХ И НЕМАТЕРИАЛЬНЫХ АКТИВОВ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902.1.14.00000.00.0000.000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1 055,8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1 851,0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902.1.14.02000.00.0000.000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4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реализации имущества, находящегося в со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902.1.14.02050.05.0000.410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4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реализации иму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902.1.14.02052.05.0000.410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продажи земельных участков, находящихся в государственной и муниципальной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902.1.14.06000.00.0000.430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1 751,0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-795,2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902.1.14.06010.00.0000.430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1 751,0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-795,2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902.1.14.06013.05.0000.430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1 751,0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-795,2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902.1.14.06013.05.0021.430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1 751,0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-795,2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873,7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12 374,3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-11 500,6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правонарушениях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902.1.16.01000.01.0000.140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873,7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902.1.16.01050.01.0000.140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609,7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902.1.16.01054.01.0000.140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609,7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902.1.16.01070.01.0000.140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902.1.16.01074.01.0000.140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 административные правонарушения в области охраны собственности, выявленные должностными лицами органов муниципального контроля (штрафы за нарушение порядка осуществления закупок товаров, работ, услуг для обеспечения государственных и муниципальных нужд)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902.1.16.01074.01.0030.140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902.1.16.07000.00.0000.140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11 965,3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-11 965,3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902.1.16.07010.00.0000.140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-23,9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902.1.16.07010.05.0000.140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-23,9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штрафы, неустойки, 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902.1.16.07090.00.0000.140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11 941,4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-11 941,4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обязательств перед муниципальным органом (муниципальным казенным учреждением) муниципального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902.1.16.07090.05.0000.140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11 941,4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-11 941,4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Платежи в целях возмещения причиненного ущерба (убытков)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902.1.16.10000.00.0000.140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198,2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-198,2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Платежи по искам о возмещении 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902.1.16.10030.05.0000.140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902.1.16.10031.05.0000.140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году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902.1.16.10120.00.0000.140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195,4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-195,4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денежных взысканиях (штрафов), поступающие в счет  погашения задолженности, образовавшейся до 01 января 2020 года, подлежащие зачислению в бюджет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902.1.16.10123.01.0051.140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195,4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-195,4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902.1.17.00000.00.0000.000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-182,0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Невыясненные поступления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902.1.17.01000.00.0000.180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-24,3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Невыясненные поступления, зачисляемые в бюджеты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902.1.17.01050.05.0000.180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-24,3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902.1.17.05000.00.0000.180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-157,7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неналоговые доходы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902.1.17.05050.05.0000.180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-157,7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386 797,4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333 757,9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53 039,5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386 797,4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333 757,9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53 039,5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902.2.02.10000.00.0000.150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28 435,8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28 435,8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дотации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902.2.02.19999.00.0000.150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28 435,8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28 435,8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дотации бюджетам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902.2.02.19999.05.0000.150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28 435,8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28 435,8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902.2.02.20000.00.0000.150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200 472,6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167 856,2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32 616,4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софинансирование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902.2.02.20077.00.0000.150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81 061,6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66 796,0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14 265,6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районов на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софинансирование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902.2.02.20077.05.0000.150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81 061,6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66 796,0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14 265,6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строительство и реконструкцию (модернизацию) объектов питьевого водоснабжения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902.2.02.25243.00.0000.150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103 453,8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85 103,1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18 350,7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районов на строительство и реконструкцию (модернизацию) объектов питьевого водоснабжения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902.2.02.25243.05.0000.150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103 453,8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85 103,1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18 350,7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реализацию мероприятий по обеспечению жильем молодых семей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902.2.02.25497.00.0000.150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9 181,2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9 181,1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районов на реализацию мероприятий по обеспечению жильем молодых семей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902.2.02.25497.05.0000.150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9 181,2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9 181,1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субсидии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902.2.02.29999.00.0000.150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6 776,0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6 776,0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субсидии бюджетам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902.2.02.29999.05.0000.150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6 776,0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6 776,0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902.2.02.30000.00.0000.150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133 816,9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129 950,2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3 866,7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902.2.02.30024.00.0000.150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72 010,8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70 301,2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1 709,6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902.2.02.30024.05.0000.150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72 010,8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70 301,2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1 709,6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902.2.02.35120.00.0000.150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902.2.02.35120.05.0000.150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Единая субвенция местным бюджетам из бюджета субъекта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902.2.02.36900.00.0000.150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61 796,4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59 639,3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2 157,1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Единая субвенция бюджетам муниципальных районов из бюджета субъекта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902.2.02.36900.05.0000.150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61 796,4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59 639,3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2 157,1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межбюджетные трансферты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902.2.02.40000.00.0000.150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24 072,1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7 515,7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16 556,4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902.2.02.40014.00.0000.150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18 650,2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385,3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18 264,9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902.2.02.40014.05.0000.150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18 650,2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385,3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18 264,9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межбюджетные трансферты, передаваемые бюджетам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902.2.02.49999.00.0000.150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5 421,9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7 130,4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-1 708,5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межбюджетные трансферты, передаваемые бюджетам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902.2.02.49999.05.0000.150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5 421,9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7 130,4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-1 708,5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Финансовое управление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905.0.00.00000.00.0000.000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203 763,2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203 765,2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905.1.00.00000.00.0000.000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905.1.11.00000.00.0000.000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Проценты, полученные от предоставления бюджетных кредитов внутри страны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905.1.11.03000.00.0000.120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905.1.11.03050.05.0000.120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ОКАЗАНИЯ ПЛАТНЫХ УСЛУГ И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905.1.13.00000.00.0000.000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905.1.13.02000.00.0000.000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905.1.13.02990.00.0000.000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компенсации затрат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905.1.13.02995.05.0000.130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905.2.00.00000.00.0000.000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203 755,5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203 755,5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905.2.02.00000.00.0000.000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203 755,5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203 755,5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905.2.02.10000.00.0000.150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203 755,5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203 755,5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на выравнивание бюджетной обеспеченности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905.2.02.15001.00.0000.150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178 902,3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178 902,3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905.2.02.15001.05.0000.150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178 902,3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178 902,3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905.2.02.15002.00.0000.150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24 853,2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24 853,2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бюджетам муниципальных районов на поддержку мер по обеспечению сбалансированности бюджетов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905.2.02.15002.05.0000.150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24 853,2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24 853,2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Контрольно-счетная палата муниципального образования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910.0.00.00000.00.0000.000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388,1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-81,3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910.1.00.00000.00.0000.000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-81,3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910.1.16.00000.00.0000.000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-81,3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правонарушениях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910.1.16.01000.01.0000.140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-81,3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910.1.16.01150.01.0000.140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-81,3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0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910.1.16.01154.01.0000.140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-81,3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910.2.00.00000.00.0000.000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910.2.02.00000.00.0000.000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межбюджетные трансферты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910.2.02.40000.00.0000.150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910.2.02.40014.00.0000.150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910.2.02.40014.05.0000.150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имущественных отношений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921.0.00.00000.00.0000.000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36 612,9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40 877,7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-4 264,8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36 612,9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40 877,7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-4 264,8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28 274,1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32 165,5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-3 891,4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4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921.1.11.05000.00.0000.120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22 881,8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23 932,2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-1 050,4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921.1.11.05010.00.0000.120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22 714,4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23 750,7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-1 036,3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арендной платы за земли сельскохозяйственного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назначения, государственная собственность на которые не разграничена и которые расположены в границах поселений и межселенных территориях муниципальных районов, а также средства от продажи права на заключение договоров аренды указанных земельных участков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921.1.11.05013.05.0021.120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4 425,2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5 461,4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-1 036,2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арендной платы за земли сельских населенных пунктов, государственная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собственность на которые не разграничена и которые расположены в границах поселений и межселенных территориях муниципальных районов,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921.1.11.05013.05.0023.120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16 538,8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16 538,8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69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арендной платы за земли промышленности, энергетики, транспорта, связи и земли иного специальног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 назначения, государственная собственность на которые не разграничена и которые расположены в границах поселений и межселенных территориях муниципальных районов,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921.1.11.05013.05.0024.120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1 750,5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1 750,5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921.1.11.05020.00.0000.120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163,4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921.1.11.05025.05.0000.120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167,4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163,4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сдачи в аренду иму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921.1.11.05030.00.0000.120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-11,4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921.1.11.05035.05.0000.120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-11,4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сдачи в аренду имущества, составляющего государственную (муниципальную) казну (за исключением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земельных участков)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921.1.11.05070.00.0000.120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сдачи в аренду имущества, составляющего казну муниципальных районов (за исключением земельных участков)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921.1.11.05075.05.0000.120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921.1.11.09000.00.0000.120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5 392,2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8 233,2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-2 841,0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921.1.11.09040.00.0000.120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5 392,2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8 233,2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-2 841,0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автономных учреждений, а также имущества муниципальных унитарных предприятий, в том числе казенных)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921.1.11.09045.05.0000.120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5 392,2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8 233,2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-2 841,0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ПРОДАЖИ МАТЕРИАЛЬНЫХ И НЕМАТЕРИАЛЬНЫХ АКТИВОВ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921.1.14.00000.00.0000.000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7 844,2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7 844,2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продажи земельных участков, находящихся в государственной и муниципальной собственности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921.1.14.06000.00.0000.430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7 844,2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7 844,2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921.1.14.06010.00.0000.430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7 844,2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7 844,2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территориях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921.1.14.06013.05.0021.430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7 844,2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7 844,2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921.1.16.00000.00.0000.000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494,7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225,9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69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921.1.16.07000.00.0000.140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494,7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225,9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штрафы, неустойки, 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921.1.16.07090.00.0000.140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494,7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225,9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921.1.16.07090.05.0000.140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494,7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225,9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921.1.17.00000.00.0000.000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-599,3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921.1.17.05000.00.0000.180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-599,3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неналоговые доходы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921.1.17.05050.05.0000.180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-599,3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Управление образования администрации муниципального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925.0.00.00000.00.0000.000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1 133 817,9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1 133 309,4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508,5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925.1.00.00000.00.0000.000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123,0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-123,0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925.1.13.00000.00.0000.000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925.1.13.02000.00.0000.130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925.1.13.02990.00.0000.130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компенсации затрат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925.1.13.02995.05.0000.130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3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925.1.16.00000.00.0000.000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-14,6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925.1.16.07000.00.0000.140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-14,6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925.1.16.07090.00.0000.140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-14,6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925.1.16.07090.05.0000.140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-14,6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1 133 817,9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1 133 186,4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631,5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1 133 817,9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1 130 024,4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3 793,5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925.2.02.20000.00.0000.150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119 450,0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115 934,8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3 515,2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925.2.02.25304.00.0000.150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31 269,0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28 573,0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2 696,0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районов на организацию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925.2.02.25304.05.0000.150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31 269,0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28 573,0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2 696,0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925.2.02.25786.00.0000.150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9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925.2.02.25786.05.0000.150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субсидии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925.2.02.29999.00.0000.150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87 459,8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86 640,6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819,2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субсидии бюджетам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925.2.02.29999.05.0000.150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87 459,8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86 640,6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819,2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925.2.02.30000.00.0000.150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1 000 865,0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1 000 586,6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925.2.02.30024.00.0000.150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942 709,8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942 709,8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районов на выполнение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передаваемых полномочий субъектов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925.2.02.30024.05.0000.150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942 709,8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942 709,8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925.2.02.30029.00.0000.150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5 107,8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4 829,4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2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925.2.02.30029.05.0000.150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5 107,8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4 829,4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278,4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925.2.02.35179.00.0000.150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4 652,1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4 652,1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детскими общественными объединениями в общеобразовательных организациях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925.2.02.35179.05.0000.150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4 652,1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4 652,1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образований на ежемесячное денежное вознаграждение за классное руководство педагогич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925.2.02.35303.00.0000.150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48 395,3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48 395,3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90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925.2.02.35303.05.0000.150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48 395,3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48 395,3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межбюджетные трансферты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925.2.02.40000.00.0000.150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13 502,9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13 502,9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трансферты, передаваемые бюджетам на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925.2.02.45050.00.0000.150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общеобразовательных организаций и профессиональных образовательных организаций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925.2.02.45050.05.0000.150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межбюджетные трансферты, передаваемые бюджетам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925.2.02.49999.00.0000.150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12 956,1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12 956,1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межбюджетные трансферты, передаваемые бюджетам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925.2.02.49999.05.0000.150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12 956,1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12 956,1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925.2.18.00000.00.0000.000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6 148,8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-6 148,8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бюджетов бюджетной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925.2.18.00000.00.0000.150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6 148,8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-6 148,8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бюджетов муниципальных районов от возврата бюджетами бюджетной системы Российской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925.2.18.00000.05.0000.150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6 148,8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-6 148,8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бюджетов муниципальных районов от возврата организациями остатков субсидий прошлых лет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925.2.18.05000.05.0000.150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6 148,8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-6 148,8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бюджетов муниципальных районов от возврата бюджетными учреждениями остатков субсидий прошлых лет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925.2.18.05010.05.0000.150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3 366,9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-3 366,9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бюджетов муниципальных районов от возврата автономными учреждениями остатков субсидий прошлых лет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925.2.18.05020.05.0000.150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2 781,9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-2 781,9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925.2.19.00000.00.0000.000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-2 986,8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2 986,8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925.2.19.00000.05.0000.150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-2 986,8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2 986,9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Возврат остатков субсидий на организацию бесплатного горячего питания обучающихся, получающих начальное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общее образование в государственных и муниципальных образовательных организациях, из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925.2.19.25304.05.0000.150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-2 345,9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2 345,9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925.2.19.35303.05.0000.150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925.2.19.60010.05.0000.150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-639,2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639,2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культуры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926.0.00.00000.00.0000.000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18 112,8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18 007,6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105,2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926.1.00.00000.00.0000.000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926.1.13.00000.00.0000.000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926.1.13.02000.00.0000.130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926.1.13.02990.00.0000.130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компенсации затрат бюджетов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926.1.13.02995.05.0000.130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-30,7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926.2.00.00000.00.0000.000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18 112,8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17 977,0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926.2.02.00000.00.0000.000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18 112,8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17 977,0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926.2.02.20000.00.0000.150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239,1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239,1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на поддержку отрасли культуры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926.2.02.25519.00.0000.150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239,1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239,1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муниципальных районов на поддержку отрасли культуры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926.2.02.25519.05.0000.150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239,1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239,1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926.2.02.30000.00.0000.150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962,5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926.2.02.30024.00.0000.150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962,5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926.2.02.30024.05.0000.150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962,5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826,8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135,8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межбюджетные трансферты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926.2.02.40000.00.0000.150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16 911,2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16 911,2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926.2.02.40014.00.0000.150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16 911,2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16 911,2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926.2.02.40014.05.0000.150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16 911,2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16 911,2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929.0.00.00000.00.0000.000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9 521,3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9 842,2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-320,9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929.1.00.00000.00.0000.000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-377,9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929.1.13.00000.00.0000.000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-377,9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929.1.13.02000.00.0000.130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-377,9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929.1.13.02990.00.0000.130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-377,9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компенсации затрат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929.1.13.02995.05.0000.130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-377,9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929.2.00.00000.00.0000.000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9 521,3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9 464,3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929.2.02.00000.00.0000.000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9 521,3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9 464,3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929.2.02.20000.00.0000.150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9 111,9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9 072,6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субсидии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929.2.02.29999.00.0000.150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9 111,9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9 072,6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субсидии бюджетам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929.2.02.29999.05.0000.150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9 111,9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9 072,6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929.2.02.30000.00.0000.150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409,4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391,7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929.2.02.30024.00.0000.150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409,4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391,7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929.2.02.30024.05.0000.150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409,4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391,7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Управление архитектуры и градостроительства администрации муниципального образования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931.0.00.00000.00.0000.000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242,2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931.1.00.00000.00.0000.000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242,2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ГОСУДАРСТВЕННАЯ ПОШЛИНА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931.1.08.00000.00.0000.000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931.1.08.07000.01.0000.110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931.1.08.07150.01.0000.110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931.1.08.07150.01.1000.110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931.1.13.00000.00.0000.000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227,2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 от оказания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платных услуг (работ)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931.1.13.01000.00.0000.130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227,2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оказания платных услуг (работ)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931.1.13.01990.00.0000.130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227,2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931.1.13.01995.05.0000.130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227,2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contextualSpacing/>
        <w:jc w:val="both"/>
        <w:rPr>
          <w:rFonts w:ascii="FreeSerif" w:hAnsi="FreeSerif" w:cs="FreeSerif"/>
          <w:color w:val="333333"/>
          <w:sz w:val="24"/>
          <w:szCs w:val="24"/>
        </w:rPr>
      </w:pPr>
      <w:r>
        <w:rPr>
          <w:rFonts w:ascii="FreeSerif" w:hAnsi="FreeSerif" w:eastAsia="FreeSerif" w:cs="FreeSerif"/>
          <w:color w:val="333333"/>
          <w:sz w:val="24"/>
          <w:szCs w:val="24"/>
        </w:rPr>
      </w:r>
      <w:r>
        <w:rPr>
          <w:rFonts w:ascii="FreeSerif" w:hAnsi="FreeSerif" w:cs="FreeSerif"/>
          <w:color w:val="333333"/>
          <w:sz w:val="24"/>
          <w:szCs w:val="24"/>
        </w:rPr>
      </w:r>
      <w:r>
        <w:rPr>
          <w:rFonts w:ascii="FreeSerif" w:hAnsi="FreeSerif" w:cs="FreeSerif"/>
          <w:color w:val="333333"/>
          <w:sz w:val="24"/>
          <w:szCs w:val="24"/>
        </w:rPr>
      </w:r>
    </w:p>
    <w:p>
      <w:pPr>
        <w:contextualSpacing/>
        <w:jc w:val="both"/>
        <w:rPr>
          <w:rFonts w:ascii="FreeSerif" w:hAnsi="FreeSerif" w:cs="FreeSerif"/>
          <w:color w:val="333333"/>
          <w:sz w:val="24"/>
          <w:szCs w:val="24"/>
        </w:rPr>
      </w:pPr>
      <w:r>
        <w:rPr>
          <w:rFonts w:ascii="FreeSerif" w:hAnsi="FreeSerif" w:eastAsia="FreeSerif" w:cs="FreeSerif"/>
          <w:color w:val="333333"/>
          <w:sz w:val="24"/>
          <w:szCs w:val="24"/>
        </w:rPr>
      </w:r>
      <w:r>
        <w:rPr>
          <w:rFonts w:ascii="FreeSerif" w:hAnsi="FreeSerif" w:cs="FreeSerif"/>
          <w:color w:val="333333"/>
          <w:sz w:val="24"/>
          <w:szCs w:val="24"/>
        </w:rPr>
      </w:r>
      <w:r>
        <w:rPr>
          <w:rFonts w:ascii="FreeSerif" w:hAnsi="FreeSerif" w:cs="FreeSerif"/>
          <w:color w:val="333333"/>
          <w:sz w:val="24"/>
          <w:szCs w:val="24"/>
        </w:rPr>
      </w:r>
    </w:p>
    <w:p>
      <w:pPr>
        <w:contextualSpacing/>
        <w:ind w:left="142" w:hanging="14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142" w:hanging="14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142" w:hanging="14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26" w:hanging="426"/>
        <w:jc w:val="both"/>
        <w:rPr>
          <w:rFonts w:ascii="FreeSerif" w:hAnsi="FreeSerif" w:cs="FreeSerif"/>
          <w:color w:val="333333"/>
          <w:sz w:val="28"/>
          <w:szCs w:val="28"/>
        </w:rPr>
      </w:pPr>
      <w:r>
        <w:rPr>
          <w:rFonts w:ascii="FreeSerif" w:hAnsi="FreeSerif" w:eastAsia="FreeSerif" w:cs="FreeSerif"/>
          <w:color w:val="333333"/>
          <w:sz w:val="28"/>
          <w:szCs w:val="28"/>
        </w:rPr>
      </w:r>
      <w:r>
        <w:rPr>
          <w:rFonts w:ascii="FreeSerif" w:hAnsi="FreeSerif" w:cs="FreeSerif"/>
          <w:color w:val="333333"/>
          <w:sz w:val="28"/>
          <w:szCs w:val="28"/>
        </w:rPr>
      </w:r>
      <w:r>
        <w:rPr>
          <w:rFonts w:ascii="FreeSerif" w:hAnsi="FreeSerif" w:cs="FreeSerif"/>
          <w:color w:val="333333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624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7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70</w:t>
    </w:r>
    <w:r>
      <w:fldChar w:fldCharType="end"/>
    </w:r>
    <w:r/>
  </w:p>
  <w:p>
    <w:pPr>
      <w:pStyle w:val="8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837"/>
    <w:link w:val="832"/>
    <w:uiPriority w:val="9"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837"/>
    <w:link w:val="833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837"/>
    <w:link w:val="834"/>
    <w:uiPriority w:val="9"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837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676">
    <w:name w:val="Heading 5 Char"/>
    <w:basedOn w:val="837"/>
    <w:link w:val="836"/>
    <w:uiPriority w:val="9"/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831"/>
    <w:next w:val="831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8">
    <w:name w:val="Heading 6 Char"/>
    <w:basedOn w:val="837"/>
    <w:link w:val="677"/>
    <w:uiPriority w:val="9"/>
    <w:rPr>
      <w:rFonts w:ascii="Arial" w:hAnsi="Arial" w:eastAsia="Arial" w:cs="Arial"/>
      <w:b/>
      <w:bCs/>
      <w:sz w:val="22"/>
      <w:szCs w:val="22"/>
    </w:rPr>
  </w:style>
  <w:style w:type="paragraph" w:styleId="679">
    <w:name w:val="Heading 7"/>
    <w:basedOn w:val="831"/>
    <w:next w:val="831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0">
    <w:name w:val="Heading 7 Char"/>
    <w:basedOn w:val="837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1">
    <w:name w:val="Heading 8"/>
    <w:basedOn w:val="831"/>
    <w:next w:val="831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2">
    <w:name w:val="Heading 8 Char"/>
    <w:basedOn w:val="837"/>
    <w:link w:val="681"/>
    <w:uiPriority w:val="9"/>
    <w:rPr>
      <w:rFonts w:ascii="Arial" w:hAnsi="Arial" w:eastAsia="Arial" w:cs="Arial"/>
      <w:i/>
      <w:iCs/>
      <w:sz w:val="22"/>
      <w:szCs w:val="22"/>
    </w:rPr>
  </w:style>
  <w:style w:type="paragraph" w:styleId="683">
    <w:name w:val="Heading 9"/>
    <w:basedOn w:val="831"/>
    <w:next w:val="831"/>
    <w:link w:val="6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>
    <w:name w:val="Heading 9 Char"/>
    <w:basedOn w:val="837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685">
    <w:name w:val="List Paragraph"/>
    <w:basedOn w:val="831"/>
    <w:uiPriority w:val="34"/>
    <w:qFormat/>
    <w:pPr>
      <w:contextualSpacing/>
      <w:ind w:left="720"/>
    </w:pPr>
  </w:style>
  <w:style w:type="paragraph" w:styleId="686">
    <w:name w:val="No Spacing"/>
    <w:uiPriority w:val="1"/>
    <w:qFormat/>
    <w:pPr>
      <w:spacing w:before="0" w:after="0" w:line="240" w:lineRule="auto"/>
    </w:pPr>
  </w:style>
  <w:style w:type="character" w:styleId="687">
    <w:name w:val="Title Char"/>
    <w:basedOn w:val="837"/>
    <w:link w:val="877"/>
    <w:uiPriority w:val="10"/>
    <w:rPr>
      <w:sz w:val="48"/>
      <w:szCs w:val="48"/>
    </w:rPr>
  </w:style>
  <w:style w:type="character" w:styleId="688">
    <w:name w:val="Subtitle Char"/>
    <w:basedOn w:val="837"/>
    <w:link w:val="875"/>
    <w:uiPriority w:val="11"/>
    <w:rPr>
      <w:sz w:val="24"/>
      <w:szCs w:val="24"/>
    </w:rPr>
  </w:style>
  <w:style w:type="paragraph" w:styleId="689">
    <w:name w:val="Quote"/>
    <w:basedOn w:val="831"/>
    <w:next w:val="831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31"/>
    <w:next w:val="831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character" w:styleId="693">
    <w:name w:val="Header Char"/>
    <w:basedOn w:val="837"/>
    <w:link w:val="857"/>
    <w:uiPriority w:val="99"/>
  </w:style>
  <w:style w:type="character" w:styleId="694">
    <w:name w:val="Footer Char"/>
    <w:basedOn w:val="837"/>
    <w:link w:val="881"/>
    <w:uiPriority w:val="99"/>
  </w:style>
  <w:style w:type="paragraph" w:styleId="69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6">
    <w:name w:val="Caption Char"/>
    <w:basedOn w:val="695"/>
    <w:link w:val="881"/>
    <w:uiPriority w:val="99"/>
  </w:style>
  <w:style w:type="table" w:styleId="697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97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8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9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0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01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2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4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8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1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5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3">
    <w:name w:val="footnote text"/>
    <w:basedOn w:val="831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basedOn w:val="837"/>
    <w:uiPriority w:val="99"/>
    <w:unhideWhenUsed/>
    <w:rPr>
      <w:vertAlign w:val="superscript"/>
    </w:rPr>
  </w:style>
  <w:style w:type="paragraph" w:styleId="826">
    <w:name w:val="endnote text"/>
    <w:basedOn w:val="831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basedOn w:val="837"/>
    <w:uiPriority w:val="99"/>
    <w:semiHidden/>
    <w:unhideWhenUsed/>
    <w:rPr>
      <w:vertAlign w:val="superscript"/>
    </w:r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link w:val="840"/>
    <w:qFormat/>
    <w:pPr>
      <w:spacing w:after="0" w:line="240" w:lineRule="auto"/>
    </w:pPr>
  </w:style>
  <w:style w:type="paragraph" w:styleId="832">
    <w:name w:val="Heading 1"/>
    <w:next w:val="831"/>
    <w:link w:val="860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833">
    <w:name w:val="Heading 2"/>
    <w:next w:val="831"/>
    <w:link w:val="880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834">
    <w:name w:val="Heading 3"/>
    <w:next w:val="831"/>
    <w:link w:val="851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835">
    <w:name w:val="Heading 4"/>
    <w:next w:val="831"/>
    <w:link w:val="879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836">
    <w:name w:val="Heading 5"/>
    <w:next w:val="831"/>
    <w:link w:val="859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character" w:styleId="840" w:customStyle="1">
    <w:name w:val="Обычный1"/>
  </w:style>
  <w:style w:type="paragraph" w:styleId="841">
    <w:name w:val="toc 2"/>
    <w:next w:val="831"/>
    <w:link w:val="842"/>
    <w:uiPriority w:val="39"/>
    <w:pPr>
      <w:ind w:left="200"/>
    </w:pPr>
    <w:rPr>
      <w:rFonts w:ascii="XO Thames" w:hAnsi="XO Thames"/>
      <w:sz w:val="28"/>
    </w:rPr>
  </w:style>
  <w:style w:type="character" w:styleId="842" w:customStyle="1">
    <w:name w:val="Оглавление 2 Знак"/>
    <w:link w:val="841"/>
    <w:rPr>
      <w:rFonts w:ascii="XO Thames" w:hAnsi="XO Thames"/>
      <w:sz w:val="28"/>
    </w:rPr>
  </w:style>
  <w:style w:type="paragraph" w:styleId="843">
    <w:name w:val="toc 4"/>
    <w:next w:val="831"/>
    <w:link w:val="844"/>
    <w:uiPriority w:val="39"/>
    <w:pPr>
      <w:ind w:left="600"/>
    </w:pPr>
    <w:rPr>
      <w:rFonts w:ascii="XO Thames" w:hAnsi="XO Thames"/>
      <w:sz w:val="28"/>
    </w:rPr>
  </w:style>
  <w:style w:type="character" w:styleId="844" w:customStyle="1">
    <w:name w:val="Оглавление 4 Знак"/>
    <w:link w:val="843"/>
    <w:rPr>
      <w:rFonts w:ascii="XO Thames" w:hAnsi="XO Thames"/>
      <w:sz w:val="28"/>
    </w:rPr>
  </w:style>
  <w:style w:type="paragraph" w:styleId="845">
    <w:name w:val="toc 6"/>
    <w:next w:val="831"/>
    <w:link w:val="846"/>
    <w:uiPriority w:val="39"/>
    <w:pPr>
      <w:ind w:left="1000"/>
    </w:pPr>
    <w:rPr>
      <w:rFonts w:ascii="XO Thames" w:hAnsi="XO Thames"/>
      <w:sz w:val="28"/>
    </w:rPr>
  </w:style>
  <w:style w:type="character" w:styleId="846" w:customStyle="1">
    <w:name w:val="Оглавление 6 Знак"/>
    <w:link w:val="845"/>
    <w:rPr>
      <w:rFonts w:ascii="XO Thames" w:hAnsi="XO Thames"/>
      <w:sz w:val="28"/>
    </w:rPr>
  </w:style>
  <w:style w:type="paragraph" w:styleId="847">
    <w:name w:val="toc 7"/>
    <w:next w:val="831"/>
    <w:link w:val="848"/>
    <w:uiPriority w:val="39"/>
    <w:pPr>
      <w:ind w:left="1200"/>
    </w:pPr>
    <w:rPr>
      <w:rFonts w:ascii="XO Thames" w:hAnsi="XO Thames"/>
      <w:sz w:val="28"/>
    </w:rPr>
  </w:style>
  <w:style w:type="character" w:styleId="848" w:customStyle="1">
    <w:name w:val="Оглавление 7 Знак"/>
    <w:link w:val="847"/>
    <w:rPr>
      <w:rFonts w:ascii="XO Thames" w:hAnsi="XO Thames"/>
      <w:sz w:val="28"/>
    </w:rPr>
  </w:style>
  <w:style w:type="paragraph" w:styleId="849" w:customStyle="1">
    <w:name w:val="Endnote"/>
    <w:link w:val="850"/>
    <w:pPr>
      <w:ind w:firstLine="851"/>
      <w:jc w:val="both"/>
    </w:pPr>
    <w:rPr>
      <w:rFonts w:ascii="XO Thames" w:hAnsi="XO Thames"/>
    </w:rPr>
  </w:style>
  <w:style w:type="character" w:styleId="850" w:customStyle="1">
    <w:name w:val="Endnote"/>
    <w:link w:val="849"/>
    <w:rPr>
      <w:rFonts w:ascii="XO Thames" w:hAnsi="XO Thames"/>
      <w:sz w:val="22"/>
    </w:rPr>
  </w:style>
  <w:style w:type="character" w:styleId="851" w:customStyle="1">
    <w:name w:val="Заголовок 3 Знак"/>
    <w:link w:val="834"/>
    <w:rPr>
      <w:rFonts w:ascii="XO Thames" w:hAnsi="XO Thames"/>
      <w:b/>
      <w:sz w:val="26"/>
    </w:rPr>
  </w:style>
  <w:style w:type="paragraph" w:styleId="852" w:customStyle="1">
    <w:name w:val="Номер строки1"/>
    <w:basedOn w:val="854"/>
    <w:link w:val="853"/>
  </w:style>
  <w:style w:type="character" w:styleId="853">
    <w:name w:val="line number"/>
    <w:basedOn w:val="837"/>
    <w:link w:val="852"/>
  </w:style>
  <w:style w:type="paragraph" w:styleId="854" w:customStyle="1">
    <w:name w:val="Основной шрифт абзаца1"/>
  </w:style>
  <w:style w:type="paragraph" w:styleId="855">
    <w:name w:val="toc 3"/>
    <w:next w:val="831"/>
    <w:link w:val="856"/>
    <w:uiPriority w:val="39"/>
    <w:pPr>
      <w:ind w:left="400"/>
    </w:pPr>
    <w:rPr>
      <w:rFonts w:ascii="XO Thames" w:hAnsi="XO Thames"/>
      <w:sz w:val="28"/>
    </w:rPr>
  </w:style>
  <w:style w:type="character" w:styleId="856" w:customStyle="1">
    <w:name w:val="Оглавление 3 Знак"/>
    <w:link w:val="855"/>
    <w:rPr>
      <w:rFonts w:ascii="XO Thames" w:hAnsi="XO Thames"/>
      <w:sz w:val="28"/>
    </w:rPr>
  </w:style>
  <w:style w:type="paragraph" w:styleId="857">
    <w:name w:val="Header"/>
    <w:basedOn w:val="831"/>
    <w:link w:val="858"/>
    <w:pPr>
      <w:tabs>
        <w:tab w:val="center" w:pos="4677" w:leader="none"/>
        <w:tab w:val="right" w:pos="9355" w:leader="none"/>
      </w:tabs>
    </w:pPr>
  </w:style>
  <w:style w:type="character" w:styleId="858" w:customStyle="1">
    <w:name w:val="Верхний колонтитул Знак"/>
    <w:basedOn w:val="840"/>
    <w:link w:val="857"/>
  </w:style>
  <w:style w:type="character" w:styleId="859" w:customStyle="1">
    <w:name w:val="Заголовок 5 Знак"/>
    <w:link w:val="836"/>
    <w:rPr>
      <w:rFonts w:ascii="XO Thames" w:hAnsi="XO Thames"/>
      <w:b/>
      <w:sz w:val="22"/>
    </w:rPr>
  </w:style>
  <w:style w:type="character" w:styleId="860" w:customStyle="1">
    <w:name w:val="Заголовок 1 Знак"/>
    <w:link w:val="832"/>
    <w:rPr>
      <w:rFonts w:ascii="XO Thames" w:hAnsi="XO Thames"/>
      <w:b/>
      <w:sz w:val="32"/>
    </w:rPr>
  </w:style>
  <w:style w:type="paragraph" w:styleId="861" w:customStyle="1">
    <w:name w:val="Гиперссылка1"/>
    <w:link w:val="862"/>
    <w:rPr>
      <w:color w:val="0000ff"/>
      <w:u w:val="single"/>
    </w:rPr>
  </w:style>
  <w:style w:type="character" w:styleId="862">
    <w:name w:val="Hyperlink"/>
    <w:link w:val="861"/>
    <w:rPr>
      <w:color w:val="0000ff"/>
      <w:u w:val="single"/>
    </w:rPr>
  </w:style>
  <w:style w:type="paragraph" w:styleId="863" w:customStyle="1">
    <w:name w:val="Footnote"/>
    <w:link w:val="864"/>
    <w:pPr>
      <w:ind w:firstLine="851"/>
      <w:jc w:val="both"/>
    </w:pPr>
    <w:rPr>
      <w:rFonts w:ascii="XO Thames" w:hAnsi="XO Thames"/>
    </w:rPr>
  </w:style>
  <w:style w:type="character" w:styleId="864" w:customStyle="1">
    <w:name w:val="Footnote"/>
    <w:link w:val="863"/>
    <w:rPr>
      <w:rFonts w:ascii="XO Thames" w:hAnsi="XO Thames"/>
      <w:sz w:val="22"/>
    </w:rPr>
  </w:style>
  <w:style w:type="paragraph" w:styleId="865">
    <w:name w:val="toc 1"/>
    <w:next w:val="831"/>
    <w:link w:val="866"/>
    <w:uiPriority w:val="39"/>
    <w:rPr>
      <w:rFonts w:ascii="XO Thames" w:hAnsi="XO Thames"/>
      <w:b/>
      <w:sz w:val="28"/>
    </w:rPr>
  </w:style>
  <w:style w:type="character" w:styleId="866" w:customStyle="1">
    <w:name w:val="Оглавление 1 Знак"/>
    <w:link w:val="865"/>
    <w:rPr>
      <w:rFonts w:ascii="XO Thames" w:hAnsi="XO Thames"/>
      <w:b/>
      <w:sz w:val="28"/>
    </w:rPr>
  </w:style>
  <w:style w:type="paragraph" w:styleId="867" w:customStyle="1">
    <w:name w:val="Header and Footer"/>
    <w:link w:val="868"/>
    <w:pPr>
      <w:jc w:val="both"/>
      <w:spacing w:line="240" w:lineRule="auto"/>
    </w:pPr>
    <w:rPr>
      <w:rFonts w:ascii="XO Thames" w:hAnsi="XO Thames"/>
      <w:sz w:val="28"/>
    </w:rPr>
  </w:style>
  <w:style w:type="character" w:styleId="868" w:customStyle="1">
    <w:name w:val="Header and Footer"/>
    <w:link w:val="867"/>
    <w:rPr>
      <w:rFonts w:ascii="XO Thames" w:hAnsi="XO Thames"/>
      <w:sz w:val="28"/>
    </w:rPr>
  </w:style>
  <w:style w:type="paragraph" w:styleId="869">
    <w:name w:val="toc 9"/>
    <w:next w:val="831"/>
    <w:link w:val="870"/>
    <w:uiPriority w:val="39"/>
    <w:pPr>
      <w:ind w:left="1600"/>
    </w:pPr>
    <w:rPr>
      <w:rFonts w:ascii="XO Thames" w:hAnsi="XO Thames"/>
      <w:sz w:val="28"/>
    </w:rPr>
  </w:style>
  <w:style w:type="character" w:styleId="870" w:customStyle="1">
    <w:name w:val="Оглавление 9 Знак"/>
    <w:link w:val="869"/>
    <w:rPr>
      <w:rFonts w:ascii="XO Thames" w:hAnsi="XO Thames"/>
      <w:sz w:val="28"/>
    </w:rPr>
  </w:style>
  <w:style w:type="paragraph" w:styleId="871">
    <w:name w:val="toc 8"/>
    <w:next w:val="831"/>
    <w:link w:val="872"/>
    <w:uiPriority w:val="39"/>
    <w:pPr>
      <w:ind w:left="1400"/>
    </w:pPr>
    <w:rPr>
      <w:rFonts w:ascii="XO Thames" w:hAnsi="XO Thames"/>
      <w:sz w:val="28"/>
    </w:rPr>
  </w:style>
  <w:style w:type="character" w:styleId="872" w:customStyle="1">
    <w:name w:val="Оглавление 8 Знак"/>
    <w:link w:val="871"/>
    <w:rPr>
      <w:rFonts w:ascii="XO Thames" w:hAnsi="XO Thames"/>
      <w:sz w:val="28"/>
    </w:rPr>
  </w:style>
  <w:style w:type="paragraph" w:styleId="873">
    <w:name w:val="toc 5"/>
    <w:next w:val="831"/>
    <w:link w:val="874"/>
    <w:uiPriority w:val="39"/>
    <w:pPr>
      <w:ind w:left="800"/>
    </w:pPr>
    <w:rPr>
      <w:rFonts w:ascii="XO Thames" w:hAnsi="XO Thames"/>
      <w:sz w:val="28"/>
    </w:rPr>
  </w:style>
  <w:style w:type="character" w:styleId="874" w:customStyle="1">
    <w:name w:val="Оглавление 5 Знак"/>
    <w:link w:val="873"/>
    <w:rPr>
      <w:rFonts w:ascii="XO Thames" w:hAnsi="XO Thames"/>
      <w:sz w:val="28"/>
    </w:rPr>
  </w:style>
  <w:style w:type="paragraph" w:styleId="875">
    <w:name w:val="Subtitle"/>
    <w:next w:val="831"/>
    <w:link w:val="876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76" w:customStyle="1">
    <w:name w:val="Подзаголовок Знак"/>
    <w:link w:val="875"/>
    <w:rPr>
      <w:rFonts w:ascii="XO Thames" w:hAnsi="XO Thames"/>
      <w:i/>
      <w:sz w:val="24"/>
    </w:rPr>
  </w:style>
  <w:style w:type="paragraph" w:styleId="877">
    <w:name w:val="Title"/>
    <w:next w:val="831"/>
    <w:link w:val="878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78" w:customStyle="1">
    <w:name w:val="Название Знак"/>
    <w:link w:val="877"/>
    <w:rPr>
      <w:rFonts w:ascii="XO Thames" w:hAnsi="XO Thames"/>
      <w:b/>
      <w:caps/>
      <w:sz w:val="40"/>
    </w:rPr>
  </w:style>
  <w:style w:type="character" w:styleId="879" w:customStyle="1">
    <w:name w:val="Заголовок 4 Знак"/>
    <w:link w:val="835"/>
    <w:rPr>
      <w:rFonts w:ascii="XO Thames" w:hAnsi="XO Thames"/>
      <w:b/>
      <w:sz w:val="24"/>
    </w:rPr>
  </w:style>
  <w:style w:type="character" w:styleId="880" w:customStyle="1">
    <w:name w:val="Заголовок 2 Знак"/>
    <w:link w:val="833"/>
    <w:rPr>
      <w:rFonts w:ascii="XO Thames" w:hAnsi="XO Thames"/>
      <w:b/>
      <w:sz w:val="28"/>
    </w:rPr>
  </w:style>
  <w:style w:type="paragraph" w:styleId="881">
    <w:name w:val="Footer"/>
    <w:basedOn w:val="831"/>
    <w:link w:val="882"/>
    <w:pPr>
      <w:tabs>
        <w:tab w:val="center" w:pos="4677" w:leader="none"/>
        <w:tab w:val="right" w:pos="9355" w:leader="none"/>
      </w:tabs>
    </w:pPr>
  </w:style>
  <w:style w:type="character" w:styleId="882" w:customStyle="1">
    <w:name w:val="Нижний колонтитул Знак"/>
    <w:basedOn w:val="840"/>
    <w:link w:val="881"/>
  </w:style>
  <w:style w:type="paragraph" w:styleId="883">
    <w:name w:val="Balloon Text"/>
    <w:basedOn w:val="831"/>
    <w:link w:val="884"/>
    <w:uiPriority w:val="99"/>
    <w:semiHidden/>
    <w:unhideWhenUsed/>
    <w:rPr>
      <w:rFonts w:ascii="Tahoma" w:hAnsi="Tahoma" w:cs="Tahoma"/>
      <w:sz w:val="16"/>
      <w:szCs w:val="16"/>
    </w:rPr>
  </w:style>
  <w:style w:type="character" w:styleId="884" w:customStyle="1">
    <w:name w:val="Текст выноски Знак"/>
    <w:basedOn w:val="837"/>
    <w:link w:val="88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 Т.Н.</dc:creator>
  <cp:revision>6</cp:revision>
  <dcterms:created xsi:type="dcterms:W3CDTF">2025-04-07T07:52:00Z</dcterms:created>
  <dcterms:modified xsi:type="dcterms:W3CDTF">2025-07-06T08:51:06Z</dcterms:modified>
</cp:coreProperties>
</file>