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C1" w:rsidRDefault="005E62C1" w:rsidP="005E62C1">
      <w:pPr>
        <w:ind w:left="5103" w:right="94"/>
        <w:rPr>
          <w:sz w:val="28"/>
          <w:szCs w:val="28"/>
        </w:rPr>
      </w:pPr>
      <w:r>
        <w:rPr>
          <w:sz w:val="28"/>
          <w:szCs w:val="28"/>
        </w:rPr>
        <w:t xml:space="preserve">Исполняющему обязанности </w:t>
      </w:r>
    </w:p>
    <w:p w:rsidR="005E62C1" w:rsidRPr="0021322A" w:rsidRDefault="005E62C1" w:rsidP="005E62C1">
      <w:pPr>
        <w:ind w:left="5103" w:right="94"/>
        <w:rPr>
          <w:sz w:val="28"/>
          <w:szCs w:val="28"/>
        </w:rPr>
      </w:pPr>
      <w:r>
        <w:rPr>
          <w:sz w:val="28"/>
          <w:szCs w:val="28"/>
        </w:rPr>
        <w:t>н</w:t>
      </w:r>
      <w:r w:rsidRPr="0021322A">
        <w:rPr>
          <w:sz w:val="28"/>
          <w:szCs w:val="28"/>
        </w:rPr>
        <w:t>ачальник</w:t>
      </w:r>
      <w:r>
        <w:rPr>
          <w:sz w:val="28"/>
          <w:szCs w:val="28"/>
        </w:rPr>
        <w:t>а</w:t>
      </w:r>
      <w:r w:rsidRPr="0021322A">
        <w:rPr>
          <w:sz w:val="28"/>
          <w:szCs w:val="28"/>
        </w:rPr>
        <w:t xml:space="preserve"> отдела</w:t>
      </w:r>
      <w:r>
        <w:rPr>
          <w:sz w:val="28"/>
          <w:szCs w:val="28"/>
        </w:rPr>
        <w:t xml:space="preserve"> экономики, прогнозирования и инвестиций</w:t>
      </w:r>
    </w:p>
    <w:p w:rsidR="005E62C1" w:rsidRPr="0021322A" w:rsidRDefault="005E62C1" w:rsidP="005E62C1">
      <w:pPr>
        <w:ind w:left="5103" w:right="94"/>
        <w:rPr>
          <w:sz w:val="28"/>
          <w:szCs w:val="28"/>
        </w:rPr>
      </w:pPr>
      <w:r w:rsidRPr="0021322A">
        <w:rPr>
          <w:sz w:val="28"/>
          <w:szCs w:val="28"/>
        </w:rPr>
        <w:t>администрации муниципального</w:t>
      </w:r>
    </w:p>
    <w:p w:rsidR="005E62C1" w:rsidRPr="0021322A" w:rsidRDefault="005E62C1" w:rsidP="005E62C1">
      <w:pPr>
        <w:ind w:left="5103" w:right="94"/>
        <w:rPr>
          <w:sz w:val="28"/>
          <w:szCs w:val="28"/>
        </w:rPr>
      </w:pPr>
      <w:r w:rsidRPr="0021322A">
        <w:rPr>
          <w:sz w:val="28"/>
          <w:szCs w:val="28"/>
        </w:rPr>
        <w:t xml:space="preserve">образования Ленинградский район                                    </w:t>
      </w:r>
    </w:p>
    <w:p w:rsidR="005E62C1" w:rsidRPr="0021322A" w:rsidRDefault="005E62C1" w:rsidP="005E62C1">
      <w:pPr>
        <w:ind w:left="5103" w:right="94"/>
        <w:rPr>
          <w:sz w:val="28"/>
          <w:szCs w:val="28"/>
        </w:rPr>
      </w:pPr>
    </w:p>
    <w:p w:rsidR="005E62C1" w:rsidRDefault="005E62C1" w:rsidP="005E62C1">
      <w:pPr>
        <w:ind w:left="5103" w:right="94"/>
        <w:rPr>
          <w:sz w:val="28"/>
          <w:szCs w:val="28"/>
        </w:rPr>
      </w:pPr>
      <w:r>
        <w:rPr>
          <w:sz w:val="28"/>
          <w:szCs w:val="28"/>
        </w:rPr>
        <w:t>Андрющенко Д.В.</w:t>
      </w:r>
    </w:p>
    <w:p w:rsidR="005E62C1" w:rsidRDefault="005E62C1" w:rsidP="005E62C1">
      <w:pPr>
        <w:ind w:right="94"/>
        <w:jc w:val="right"/>
        <w:rPr>
          <w:b/>
          <w:sz w:val="28"/>
          <w:szCs w:val="28"/>
        </w:rPr>
      </w:pPr>
    </w:p>
    <w:p w:rsidR="005D2611" w:rsidRPr="001A1DC4" w:rsidRDefault="00FE0CAC" w:rsidP="000245AC">
      <w:pPr>
        <w:ind w:right="94"/>
        <w:jc w:val="center"/>
        <w:rPr>
          <w:b/>
          <w:sz w:val="28"/>
          <w:szCs w:val="28"/>
        </w:rPr>
      </w:pPr>
      <w:r w:rsidRPr="001A1DC4">
        <w:rPr>
          <w:b/>
          <w:sz w:val="28"/>
          <w:szCs w:val="28"/>
        </w:rPr>
        <w:t>Заключение</w:t>
      </w:r>
      <w:r w:rsidR="00DD588C" w:rsidRPr="001A1DC4">
        <w:rPr>
          <w:b/>
          <w:sz w:val="28"/>
          <w:szCs w:val="28"/>
        </w:rPr>
        <w:t xml:space="preserve"> № </w:t>
      </w:r>
      <w:r w:rsidR="007E033F" w:rsidRPr="001A1DC4">
        <w:rPr>
          <w:b/>
          <w:sz w:val="28"/>
          <w:szCs w:val="28"/>
        </w:rPr>
        <w:t>4</w:t>
      </w:r>
      <w:r w:rsidR="00CB0376" w:rsidRPr="001A1DC4">
        <w:rPr>
          <w:b/>
          <w:sz w:val="28"/>
          <w:szCs w:val="28"/>
        </w:rPr>
        <w:t xml:space="preserve"> </w:t>
      </w:r>
      <w:r w:rsidR="002504A5" w:rsidRPr="001A1DC4">
        <w:rPr>
          <w:b/>
          <w:sz w:val="28"/>
          <w:szCs w:val="28"/>
        </w:rPr>
        <w:t xml:space="preserve">от </w:t>
      </w:r>
      <w:r w:rsidR="00953DAF">
        <w:rPr>
          <w:b/>
          <w:sz w:val="28"/>
          <w:szCs w:val="28"/>
        </w:rPr>
        <w:t>14 мая</w:t>
      </w:r>
      <w:r w:rsidR="007E033F" w:rsidRPr="001A1DC4">
        <w:rPr>
          <w:b/>
          <w:sz w:val="28"/>
          <w:szCs w:val="28"/>
        </w:rPr>
        <w:t xml:space="preserve"> </w:t>
      </w:r>
      <w:r w:rsidR="002504A5" w:rsidRPr="001A1DC4">
        <w:rPr>
          <w:b/>
          <w:sz w:val="28"/>
          <w:szCs w:val="28"/>
        </w:rPr>
        <w:t>202</w:t>
      </w:r>
      <w:r w:rsidR="00953DAF">
        <w:rPr>
          <w:b/>
          <w:sz w:val="28"/>
          <w:szCs w:val="28"/>
        </w:rPr>
        <w:t>4</w:t>
      </w:r>
      <w:r w:rsidR="002504A5" w:rsidRPr="001A1DC4">
        <w:rPr>
          <w:b/>
          <w:sz w:val="28"/>
          <w:szCs w:val="28"/>
        </w:rPr>
        <w:t xml:space="preserve"> г.</w:t>
      </w:r>
    </w:p>
    <w:p w:rsidR="00FE0CAC" w:rsidRPr="001A1DC4" w:rsidRDefault="009158FA" w:rsidP="000245AC">
      <w:pPr>
        <w:jc w:val="center"/>
        <w:rPr>
          <w:rFonts w:eastAsiaTheme="minorEastAsia"/>
          <w:b/>
          <w:sz w:val="28"/>
          <w:szCs w:val="28"/>
        </w:rPr>
      </w:pPr>
      <w:r w:rsidRPr="001A1DC4">
        <w:rPr>
          <w:rFonts w:eastAsiaTheme="minorEastAsia"/>
          <w:b/>
          <w:sz w:val="28"/>
          <w:szCs w:val="28"/>
        </w:rPr>
        <w:t xml:space="preserve">об оценке регулирующего воздействия </w:t>
      </w:r>
      <w:r w:rsidR="00FE0CAC" w:rsidRPr="001A1DC4">
        <w:rPr>
          <w:rFonts w:eastAsiaTheme="minorEastAsia"/>
          <w:b/>
          <w:sz w:val="28"/>
          <w:szCs w:val="28"/>
        </w:rPr>
        <w:t>проекта постановления</w:t>
      </w:r>
    </w:p>
    <w:p w:rsidR="00FE0CAC" w:rsidRPr="001A1DC4" w:rsidRDefault="00FE0CAC" w:rsidP="000245AC">
      <w:pPr>
        <w:ind w:firstLine="708"/>
        <w:jc w:val="center"/>
        <w:rPr>
          <w:rFonts w:eastAsiaTheme="minorEastAsia"/>
          <w:b/>
          <w:sz w:val="28"/>
          <w:szCs w:val="28"/>
        </w:rPr>
      </w:pPr>
      <w:r w:rsidRPr="001A1DC4">
        <w:rPr>
          <w:rFonts w:eastAsiaTheme="minorEastAsia"/>
          <w:b/>
          <w:sz w:val="28"/>
          <w:szCs w:val="28"/>
        </w:rPr>
        <w:t xml:space="preserve">администрации муниципального образования </w:t>
      </w:r>
      <w:r w:rsidR="005C4354" w:rsidRPr="001A1DC4">
        <w:rPr>
          <w:rFonts w:eastAsiaTheme="minorEastAsia"/>
          <w:b/>
          <w:sz w:val="28"/>
          <w:szCs w:val="28"/>
        </w:rPr>
        <w:t xml:space="preserve">Ленинградский </w:t>
      </w:r>
      <w:r w:rsidRPr="001A1DC4">
        <w:rPr>
          <w:rFonts w:eastAsiaTheme="minorEastAsia"/>
          <w:b/>
          <w:sz w:val="28"/>
          <w:szCs w:val="28"/>
        </w:rPr>
        <w:t>район</w:t>
      </w:r>
    </w:p>
    <w:p w:rsidR="008715BD" w:rsidRDefault="00294F56" w:rsidP="00761EA7">
      <w:pPr>
        <w:pStyle w:val="32"/>
        <w:shd w:val="clear" w:color="auto" w:fill="auto"/>
        <w:spacing w:before="0" w:line="240" w:lineRule="auto"/>
        <w:ind w:left="40"/>
        <w:rPr>
          <w:sz w:val="28"/>
          <w:szCs w:val="28"/>
        </w:rPr>
      </w:pPr>
      <w:r w:rsidRPr="001A1DC4">
        <w:rPr>
          <w:sz w:val="28"/>
          <w:szCs w:val="28"/>
        </w:rPr>
        <w:t xml:space="preserve"> </w:t>
      </w:r>
      <w:r w:rsidR="00C23D3C" w:rsidRPr="001A1DC4">
        <w:rPr>
          <w:sz w:val="28"/>
          <w:szCs w:val="28"/>
        </w:rPr>
        <w:t>«</w:t>
      </w:r>
      <w:r w:rsidR="008715BD" w:rsidRPr="008715BD">
        <w:rPr>
          <w:sz w:val="28"/>
          <w:szCs w:val="28"/>
        </w:rPr>
        <w:t>Об утверждении Порядка проведения оценки регулирующего</w:t>
      </w:r>
    </w:p>
    <w:p w:rsidR="008715BD" w:rsidRDefault="008715BD" w:rsidP="00761EA7">
      <w:pPr>
        <w:pStyle w:val="32"/>
        <w:shd w:val="clear" w:color="auto" w:fill="auto"/>
        <w:spacing w:before="0" w:line="240" w:lineRule="auto"/>
        <w:ind w:left="40"/>
        <w:rPr>
          <w:sz w:val="28"/>
          <w:szCs w:val="28"/>
        </w:rPr>
      </w:pPr>
      <w:r w:rsidRPr="008715BD">
        <w:rPr>
          <w:sz w:val="28"/>
          <w:szCs w:val="28"/>
        </w:rPr>
        <w:t xml:space="preserve"> воздействия проектов муниципальных нормативных правовых актов</w:t>
      </w:r>
    </w:p>
    <w:p w:rsidR="008715BD" w:rsidRDefault="008715BD" w:rsidP="00761EA7">
      <w:pPr>
        <w:pStyle w:val="32"/>
        <w:shd w:val="clear" w:color="auto" w:fill="auto"/>
        <w:spacing w:before="0" w:line="240" w:lineRule="auto"/>
        <w:ind w:left="40"/>
        <w:rPr>
          <w:sz w:val="28"/>
          <w:szCs w:val="28"/>
        </w:rPr>
      </w:pPr>
      <w:r w:rsidRPr="008715BD">
        <w:rPr>
          <w:sz w:val="28"/>
          <w:szCs w:val="28"/>
        </w:rPr>
        <w:t xml:space="preserve"> муниципального образования Ленинградский район, устанавливающих новые или изменяющих ранее предусмотренные муниципальными</w:t>
      </w:r>
    </w:p>
    <w:p w:rsidR="008715BD" w:rsidRDefault="008715BD" w:rsidP="00761EA7">
      <w:pPr>
        <w:pStyle w:val="32"/>
        <w:shd w:val="clear" w:color="auto" w:fill="auto"/>
        <w:spacing w:before="0" w:line="240" w:lineRule="auto"/>
        <w:ind w:left="40"/>
        <w:rPr>
          <w:sz w:val="28"/>
          <w:szCs w:val="28"/>
        </w:rPr>
      </w:pPr>
      <w:r w:rsidRPr="008715BD">
        <w:rPr>
          <w:sz w:val="28"/>
          <w:szCs w:val="28"/>
        </w:rPr>
        <w:t xml:space="preserve"> нормативными правовыми актами обязательные требования</w:t>
      </w:r>
    </w:p>
    <w:p w:rsidR="00DF4F4F" w:rsidRDefault="008715BD" w:rsidP="00DF4F4F">
      <w:pPr>
        <w:pStyle w:val="32"/>
        <w:shd w:val="clear" w:color="auto" w:fill="auto"/>
        <w:spacing w:before="0" w:line="240" w:lineRule="auto"/>
        <w:ind w:left="40"/>
        <w:rPr>
          <w:sz w:val="28"/>
          <w:szCs w:val="28"/>
        </w:rPr>
      </w:pPr>
      <w:r w:rsidRPr="008715BD">
        <w:rPr>
          <w:sz w:val="28"/>
          <w:szCs w:val="28"/>
        </w:rPr>
        <w:t xml:space="preserve"> для субъектов предпринимательской и иной экономической деятельности, обязанности для субъектов инвестиционной деятельности</w:t>
      </w:r>
      <w:r w:rsidR="00761EA7" w:rsidRPr="001A1DC4">
        <w:rPr>
          <w:sz w:val="28"/>
          <w:szCs w:val="28"/>
        </w:rPr>
        <w:t>»</w:t>
      </w:r>
    </w:p>
    <w:p w:rsidR="00DF4F4F" w:rsidRDefault="00DF4F4F" w:rsidP="00DF4F4F">
      <w:pPr>
        <w:pStyle w:val="32"/>
        <w:shd w:val="clear" w:color="auto" w:fill="auto"/>
        <w:spacing w:before="0" w:line="240" w:lineRule="auto"/>
        <w:ind w:left="40"/>
        <w:rPr>
          <w:sz w:val="28"/>
          <w:szCs w:val="28"/>
        </w:rPr>
      </w:pPr>
    </w:p>
    <w:p w:rsidR="00377C92" w:rsidRPr="00DA1243" w:rsidRDefault="00365E39" w:rsidP="00377C92">
      <w:pPr>
        <w:pStyle w:val="32"/>
        <w:shd w:val="clear" w:color="auto" w:fill="auto"/>
        <w:spacing w:before="0" w:line="240" w:lineRule="auto"/>
        <w:ind w:left="40" w:firstLine="669"/>
        <w:jc w:val="both"/>
        <w:rPr>
          <w:b w:val="0"/>
          <w:sz w:val="27"/>
          <w:szCs w:val="27"/>
        </w:rPr>
      </w:pPr>
      <w:r w:rsidRPr="00DA1243">
        <w:rPr>
          <w:b w:val="0"/>
          <w:sz w:val="27"/>
          <w:szCs w:val="27"/>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DA1243">
        <w:rPr>
          <w:b w:val="0"/>
          <w:sz w:val="27"/>
          <w:szCs w:val="27"/>
        </w:rPr>
        <w:t xml:space="preserve">, </w:t>
      </w:r>
      <w:r w:rsidR="00653AEF" w:rsidRPr="00DA1243">
        <w:rPr>
          <w:b w:val="0"/>
          <w:sz w:val="27"/>
          <w:szCs w:val="27"/>
        </w:rPr>
        <w:t>(далее – Уполномоченный орган)</w:t>
      </w:r>
      <w:r w:rsidR="00710892" w:rsidRPr="00DA1243">
        <w:rPr>
          <w:b w:val="0"/>
          <w:sz w:val="27"/>
          <w:szCs w:val="27"/>
        </w:rPr>
        <w:t>,</w:t>
      </w:r>
      <w:r w:rsidR="00653AEF" w:rsidRPr="00DA1243">
        <w:rPr>
          <w:b w:val="0"/>
          <w:sz w:val="27"/>
          <w:szCs w:val="27"/>
        </w:rPr>
        <w:t xml:space="preserve"> рассмотрел </w:t>
      </w:r>
      <w:r w:rsidR="00516B94" w:rsidRPr="00DA1243">
        <w:rPr>
          <w:b w:val="0"/>
          <w:sz w:val="27"/>
          <w:szCs w:val="27"/>
        </w:rPr>
        <w:t xml:space="preserve">поступивший </w:t>
      </w:r>
      <w:r w:rsidRPr="00DA1243">
        <w:rPr>
          <w:b w:val="0"/>
          <w:sz w:val="27"/>
          <w:szCs w:val="27"/>
        </w:rPr>
        <w:t>18 апреля</w:t>
      </w:r>
      <w:r w:rsidR="00515D09" w:rsidRPr="00DA1243">
        <w:rPr>
          <w:b w:val="0"/>
          <w:sz w:val="27"/>
          <w:szCs w:val="27"/>
        </w:rPr>
        <w:t xml:space="preserve"> </w:t>
      </w:r>
      <w:r w:rsidR="00FA14CD" w:rsidRPr="00DA1243">
        <w:rPr>
          <w:b w:val="0"/>
          <w:sz w:val="27"/>
          <w:szCs w:val="27"/>
        </w:rPr>
        <w:t>202</w:t>
      </w:r>
      <w:r w:rsidRPr="00DA1243">
        <w:rPr>
          <w:b w:val="0"/>
          <w:sz w:val="27"/>
          <w:szCs w:val="27"/>
        </w:rPr>
        <w:t>4</w:t>
      </w:r>
      <w:r w:rsidR="00FA14CD" w:rsidRPr="00DA1243">
        <w:rPr>
          <w:b w:val="0"/>
          <w:sz w:val="27"/>
          <w:szCs w:val="27"/>
        </w:rPr>
        <w:t xml:space="preserve"> </w:t>
      </w:r>
      <w:r w:rsidR="00516B94" w:rsidRPr="00DA1243">
        <w:rPr>
          <w:b w:val="0"/>
          <w:sz w:val="27"/>
          <w:szCs w:val="27"/>
        </w:rPr>
        <w:t xml:space="preserve">года </w:t>
      </w:r>
      <w:r w:rsidR="00DA0ECA" w:rsidRPr="00DA1243">
        <w:rPr>
          <w:b w:val="0"/>
          <w:sz w:val="27"/>
          <w:szCs w:val="27"/>
        </w:rPr>
        <w:t xml:space="preserve">проект постановления администрации муниципального образования </w:t>
      </w:r>
      <w:r w:rsidR="00A31170" w:rsidRPr="00DA1243">
        <w:rPr>
          <w:b w:val="0"/>
          <w:sz w:val="27"/>
          <w:szCs w:val="27"/>
        </w:rPr>
        <w:t xml:space="preserve">Ленинградский </w:t>
      </w:r>
      <w:r w:rsidR="00DA0ECA" w:rsidRPr="00DA1243">
        <w:rPr>
          <w:b w:val="0"/>
          <w:sz w:val="27"/>
          <w:szCs w:val="27"/>
        </w:rPr>
        <w:t>район</w:t>
      </w:r>
      <w:r w:rsidR="00B630BC" w:rsidRPr="00DA1243">
        <w:rPr>
          <w:b w:val="0"/>
          <w:sz w:val="27"/>
          <w:szCs w:val="27"/>
        </w:rPr>
        <w:t xml:space="preserve"> </w:t>
      </w:r>
      <w:r w:rsidR="006D17D9" w:rsidRPr="00DA1243">
        <w:rPr>
          <w:b w:val="0"/>
          <w:sz w:val="27"/>
          <w:szCs w:val="27"/>
        </w:rPr>
        <w:t>«</w:t>
      </w:r>
      <w:r w:rsidR="00331EF9" w:rsidRPr="00DA1243">
        <w:rPr>
          <w:b w:val="0"/>
          <w:sz w:val="27"/>
          <w:szCs w:val="27"/>
        </w:rPr>
        <w:t>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D17D9" w:rsidRPr="00DA1243">
        <w:rPr>
          <w:b w:val="0"/>
          <w:sz w:val="27"/>
          <w:szCs w:val="27"/>
        </w:rPr>
        <w:t xml:space="preserve">» </w:t>
      </w:r>
      <w:r w:rsidR="00653AEF" w:rsidRPr="00DA1243">
        <w:rPr>
          <w:b w:val="0"/>
          <w:sz w:val="27"/>
          <w:szCs w:val="27"/>
        </w:rPr>
        <w:t xml:space="preserve">(далее – </w:t>
      </w:r>
      <w:r w:rsidR="00710892" w:rsidRPr="00DA1243">
        <w:rPr>
          <w:b w:val="0"/>
          <w:sz w:val="27"/>
          <w:szCs w:val="27"/>
        </w:rPr>
        <w:t>П</w:t>
      </w:r>
      <w:r w:rsidR="00516B94" w:rsidRPr="00DA1243">
        <w:rPr>
          <w:b w:val="0"/>
          <w:sz w:val="27"/>
          <w:szCs w:val="27"/>
        </w:rPr>
        <w:t>роект</w:t>
      </w:r>
      <w:r w:rsidR="00653AEF" w:rsidRPr="00DA1243">
        <w:rPr>
          <w:b w:val="0"/>
          <w:sz w:val="27"/>
          <w:szCs w:val="27"/>
        </w:rPr>
        <w:t>)</w:t>
      </w:r>
      <w:r w:rsidR="00FA14CD" w:rsidRPr="00DA1243">
        <w:rPr>
          <w:b w:val="0"/>
          <w:sz w:val="27"/>
          <w:szCs w:val="27"/>
        </w:rPr>
        <w:t xml:space="preserve">, направленный отделом экономики, прогнозирования и инвестиций администрации муниципального образования Ленинградский район </w:t>
      </w:r>
      <w:r w:rsidR="00710892" w:rsidRPr="00DA1243">
        <w:rPr>
          <w:b w:val="0"/>
          <w:sz w:val="27"/>
          <w:szCs w:val="27"/>
        </w:rPr>
        <w:t>(далее - Разработчик)</w:t>
      </w:r>
      <w:r w:rsidR="00AC2A0D" w:rsidRPr="00DA1243">
        <w:rPr>
          <w:b w:val="0"/>
          <w:sz w:val="27"/>
          <w:szCs w:val="27"/>
        </w:rPr>
        <w:t xml:space="preserve"> для подготовки настоящего Заключения и сообщает следующее</w:t>
      </w:r>
      <w:r w:rsidR="00653AEF" w:rsidRPr="00DA1243">
        <w:rPr>
          <w:b w:val="0"/>
          <w:sz w:val="27"/>
          <w:szCs w:val="27"/>
        </w:rPr>
        <w:t>.</w:t>
      </w:r>
    </w:p>
    <w:p w:rsidR="00BE671A" w:rsidRPr="00DA1243" w:rsidRDefault="00BE671A" w:rsidP="00377C92">
      <w:pPr>
        <w:pStyle w:val="32"/>
        <w:shd w:val="clear" w:color="auto" w:fill="auto"/>
        <w:spacing w:before="0" w:line="240" w:lineRule="auto"/>
        <w:ind w:left="40" w:firstLine="669"/>
        <w:jc w:val="both"/>
        <w:rPr>
          <w:b w:val="0"/>
          <w:sz w:val="27"/>
          <w:szCs w:val="27"/>
        </w:rPr>
      </w:pPr>
      <w:r w:rsidRPr="00DA1243">
        <w:rPr>
          <w:b w:val="0"/>
          <w:sz w:val="27"/>
          <w:szCs w:val="27"/>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25 октября 2021 г. № 1118 (далее – Порядок) проект подлежит проведению оценки регулирующего воздействия.</w:t>
      </w:r>
    </w:p>
    <w:p w:rsidR="00EF5238" w:rsidRPr="00DA1243" w:rsidRDefault="00EF5238"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Проект содержит положения, имеющие </w:t>
      </w:r>
      <w:r w:rsidR="009459C5" w:rsidRPr="00DA1243">
        <w:rPr>
          <w:rFonts w:ascii="Times New Roman" w:hAnsi="Times New Roman" w:cs="Times New Roman"/>
          <w:sz w:val="27"/>
          <w:szCs w:val="27"/>
        </w:rPr>
        <w:t xml:space="preserve">среднюю </w:t>
      </w:r>
      <w:r w:rsidRPr="00DA1243">
        <w:rPr>
          <w:rFonts w:ascii="Times New Roman" w:hAnsi="Times New Roman" w:cs="Times New Roman"/>
          <w:sz w:val="27"/>
          <w:szCs w:val="27"/>
        </w:rPr>
        <w:t>степень регулирующего воздействия.</w:t>
      </w:r>
    </w:p>
    <w:p w:rsidR="00242F28" w:rsidRPr="00DA1243" w:rsidRDefault="00242F28" w:rsidP="00A948BA">
      <w:pPr>
        <w:tabs>
          <w:tab w:val="left" w:pos="851"/>
        </w:tabs>
        <w:ind w:firstLine="709"/>
        <w:jc w:val="both"/>
        <w:rPr>
          <w:rFonts w:eastAsiaTheme="minorEastAsia"/>
          <w:sz w:val="27"/>
          <w:szCs w:val="27"/>
        </w:rPr>
      </w:pPr>
      <w:r w:rsidRPr="00DA1243">
        <w:rPr>
          <w:rFonts w:eastAsiaTheme="minorEastAsia"/>
          <w:sz w:val="27"/>
          <w:szCs w:val="27"/>
        </w:rPr>
        <w:lastRenderedPageBreak/>
        <w:t xml:space="preserve">По результатам рассмотрения установлено, что при подготовке </w:t>
      </w:r>
      <w:r w:rsidR="00E5661A" w:rsidRPr="00DA1243">
        <w:rPr>
          <w:rFonts w:eastAsiaTheme="minorEastAsia"/>
          <w:sz w:val="27"/>
          <w:szCs w:val="27"/>
        </w:rPr>
        <w:t>П</w:t>
      </w:r>
      <w:r w:rsidRPr="00DA1243">
        <w:rPr>
          <w:rFonts w:eastAsiaTheme="minorEastAsia"/>
          <w:sz w:val="27"/>
          <w:szCs w:val="27"/>
        </w:rPr>
        <w:t>роекта требования Порядка Разработчиком соблюдены.</w:t>
      </w:r>
    </w:p>
    <w:p w:rsidR="00E40D34" w:rsidRPr="00DA1243" w:rsidRDefault="00E40D34" w:rsidP="00A948BA">
      <w:pPr>
        <w:tabs>
          <w:tab w:val="left" w:pos="851"/>
        </w:tabs>
        <w:ind w:firstLine="709"/>
        <w:jc w:val="both"/>
        <w:rPr>
          <w:rFonts w:eastAsiaTheme="minorEastAsia"/>
          <w:sz w:val="27"/>
          <w:szCs w:val="27"/>
        </w:rPr>
      </w:pPr>
      <w:r w:rsidRPr="00DA1243">
        <w:rPr>
          <w:rFonts w:eastAsiaTheme="minorEastAsia"/>
          <w:sz w:val="27"/>
          <w:szCs w:val="27"/>
        </w:rPr>
        <w:t>Проект направлен Разработчиком для проведения оценки регулирующего воздействия впервые.</w:t>
      </w:r>
    </w:p>
    <w:p w:rsidR="004D771F" w:rsidRPr="00DA1243" w:rsidRDefault="004D771F" w:rsidP="00A948BA">
      <w:pPr>
        <w:tabs>
          <w:tab w:val="left" w:pos="851"/>
        </w:tabs>
        <w:ind w:firstLine="709"/>
        <w:jc w:val="both"/>
        <w:rPr>
          <w:rFonts w:eastAsiaTheme="minorEastAsia"/>
          <w:sz w:val="27"/>
          <w:szCs w:val="27"/>
        </w:rPr>
      </w:pPr>
      <w:r w:rsidRPr="00DA1243">
        <w:rPr>
          <w:rFonts w:eastAsiaTheme="minorEastAsia"/>
          <w:sz w:val="27"/>
          <w:szCs w:val="27"/>
        </w:rPr>
        <w:t>Проведен анализ результатов исследований, проводимых регулирующим органом</w:t>
      </w:r>
      <w:r w:rsidR="003E2D1D" w:rsidRPr="00DA1243">
        <w:rPr>
          <w:rFonts w:eastAsiaTheme="minorEastAsia"/>
          <w:sz w:val="27"/>
          <w:szCs w:val="27"/>
        </w:rPr>
        <w:t xml:space="preserve"> </w:t>
      </w:r>
      <w:r w:rsidRPr="00DA1243">
        <w:rPr>
          <w:rFonts w:eastAsiaTheme="minorEastAsia"/>
          <w:sz w:val="27"/>
          <w:szCs w:val="27"/>
        </w:rPr>
        <w:t xml:space="preserve">с учетом установления полноты рассмотрения </w:t>
      </w:r>
      <w:r w:rsidR="00B34005" w:rsidRPr="00DA1243">
        <w:rPr>
          <w:rFonts w:eastAsiaTheme="minorEastAsia"/>
          <w:sz w:val="27"/>
          <w:szCs w:val="27"/>
        </w:rPr>
        <w:t xml:space="preserve">регулирующим органом </w:t>
      </w:r>
      <w:r w:rsidRPr="00DA1243">
        <w:rPr>
          <w:rFonts w:eastAsiaTheme="minorEastAsia"/>
          <w:sz w:val="27"/>
          <w:szCs w:val="27"/>
        </w:rPr>
        <w:t>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8267C" w:rsidRPr="00DA1243" w:rsidRDefault="00B34005" w:rsidP="00A948BA">
      <w:pPr>
        <w:pStyle w:val="ConsPlusNonformat"/>
        <w:tabs>
          <w:tab w:val="left" w:pos="851"/>
          <w:tab w:val="left" w:pos="993"/>
        </w:tabs>
        <w:ind w:firstLine="709"/>
        <w:jc w:val="both"/>
        <w:rPr>
          <w:rFonts w:ascii="Times New Roman" w:hAnsi="Times New Roman" w:cs="Times New Roman"/>
          <w:sz w:val="27"/>
          <w:szCs w:val="27"/>
        </w:rPr>
      </w:pPr>
      <w:r w:rsidRPr="00DA1243">
        <w:rPr>
          <w:rFonts w:ascii="Times New Roman" w:hAnsi="Times New Roman" w:cs="Times New Roman"/>
          <w:sz w:val="27"/>
          <w:szCs w:val="27"/>
        </w:rPr>
        <w:t>Р</w:t>
      </w:r>
      <w:r w:rsidR="00722999" w:rsidRPr="00DA1243">
        <w:rPr>
          <w:rFonts w:ascii="Times New Roman" w:hAnsi="Times New Roman" w:cs="Times New Roman"/>
          <w:sz w:val="27"/>
          <w:szCs w:val="27"/>
        </w:rPr>
        <w:t xml:space="preserve">азработчиком предложен вариант правового регулирования </w:t>
      </w:r>
      <w:r w:rsidR="00EE7783" w:rsidRPr="00DA1243">
        <w:rPr>
          <w:rFonts w:ascii="Times New Roman" w:hAnsi="Times New Roman" w:cs="Times New Roman"/>
          <w:sz w:val="27"/>
          <w:szCs w:val="27"/>
        </w:rPr>
        <w:t xml:space="preserve">принятие муниципального нормативного правового акта </w:t>
      </w:r>
      <w:r w:rsidR="00722999" w:rsidRPr="00DA1243">
        <w:rPr>
          <w:rFonts w:ascii="Times New Roman" w:hAnsi="Times New Roman" w:cs="Times New Roman"/>
          <w:sz w:val="27"/>
          <w:szCs w:val="27"/>
        </w:rPr>
        <w:t xml:space="preserve">- </w:t>
      </w:r>
      <w:r w:rsidR="00F8267C" w:rsidRPr="00DA1243">
        <w:rPr>
          <w:rFonts w:ascii="Times New Roman" w:hAnsi="Times New Roman" w:cs="Times New Roman"/>
          <w:sz w:val="27"/>
          <w:szCs w:val="27"/>
        </w:rPr>
        <w:t>принятие постановления администрации МО Ленинградский район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F0CE9" w:rsidRPr="00DA1243" w:rsidRDefault="00E6383F" w:rsidP="00A948BA">
      <w:pPr>
        <w:pStyle w:val="ConsPlusNonformat"/>
        <w:tabs>
          <w:tab w:val="left" w:pos="851"/>
          <w:tab w:val="left" w:pos="993"/>
        </w:tabs>
        <w:ind w:firstLine="709"/>
        <w:jc w:val="both"/>
        <w:rPr>
          <w:rFonts w:ascii="Times New Roman" w:hAnsi="Times New Roman" w:cs="Times New Roman"/>
          <w:bCs/>
          <w:sz w:val="27"/>
          <w:szCs w:val="27"/>
        </w:rPr>
      </w:pPr>
      <w:r w:rsidRPr="00DA1243">
        <w:rPr>
          <w:rFonts w:ascii="Times New Roman" w:hAnsi="Times New Roman" w:cs="Times New Roman"/>
          <w:sz w:val="27"/>
          <w:szCs w:val="27"/>
        </w:rPr>
        <w:t xml:space="preserve">Руководствуясь </w:t>
      </w:r>
      <w:r w:rsidR="004B1E16" w:rsidRPr="00DA1243">
        <w:rPr>
          <w:rFonts w:ascii="Times New Roman" w:hAnsi="Times New Roman" w:cs="Times New Roman"/>
          <w:sz w:val="27"/>
          <w:szCs w:val="27"/>
        </w:rPr>
        <w:t xml:space="preserve">законом Краснодарского края от 23 июля 2014 г. № 3014-КЗ «Об оценке регулирующего воздействия проектов муниципальных нормативных правовых актов и экспертизе муниципальных нормативных правовых актов», постановлением главы администрации (губернатора) Краснодарского края от 14 декабря 2012 г. № 1551 «Об утверждении Порядка проведения оценки регулирующего воздействия проектов нормативных правовых актов Краснодарского края» </w:t>
      </w:r>
      <w:r w:rsidR="00A73538" w:rsidRPr="00DA1243">
        <w:rPr>
          <w:rFonts w:ascii="Times New Roman" w:hAnsi="Times New Roman" w:cs="Times New Roman"/>
          <w:sz w:val="27"/>
          <w:szCs w:val="27"/>
        </w:rPr>
        <w:t>возникла необходимость признать утратившим силу постановлени</w:t>
      </w:r>
      <w:r w:rsidR="004B1E16" w:rsidRPr="00DA1243">
        <w:rPr>
          <w:rFonts w:ascii="Times New Roman" w:hAnsi="Times New Roman" w:cs="Times New Roman"/>
          <w:sz w:val="27"/>
          <w:szCs w:val="27"/>
        </w:rPr>
        <w:t>е</w:t>
      </w:r>
      <w:r w:rsidR="00A73538" w:rsidRPr="00DA1243">
        <w:rPr>
          <w:rFonts w:ascii="Times New Roman" w:hAnsi="Times New Roman" w:cs="Times New Roman"/>
          <w:sz w:val="27"/>
          <w:szCs w:val="27"/>
        </w:rPr>
        <w:t xml:space="preserve"> администрации муниципального образования Ленинградский район от </w:t>
      </w:r>
      <w:r w:rsidR="00E65C08" w:rsidRPr="00DA1243">
        <w:rPr>
          <w:rFonts w:ascii="Times New Roman" w:hAnsi="Times New Roman" w:cs="Times New Roman"/>
          <w:sz w:val="27"/>
          <w:szCs w:val="27"/>
        </w:rPr>
        <w:t>25</w:t>
      </w:r>
      <w:r w:rsidR="00A73538" w:rsidRPr="00DA1243">
        <w:rPr>
          <w:rFonts w:ascii="Times New Roman" w:hAnsi="Times New Roman" w:cs="Times New Roman"/>
          <w:sz w:val="27"/>
          <w:szCs w:val="27"/>
        </w:rPr>
        <w:t xml:space="preserve"> октября 20</w:t>
      </w:r>
      <w:r w:rsidR="00E65C08" w:rsidRPr="00DA1243">
        <w:rPr>
          <w:rFonts w:ascii="Times New Roman" w:hAnsi="Times New Roman" w:cs="Times New Roman"/>
          <w:sz w:val="27"/>
          <w:szCs w:val="27"/>
        </w:rPr>
        <w:t>21</w:t>
      </w:r>
      <w:r w:rsidR="00A73538" w:rsidRPr="00DA1243">
        <w:rPr>
          <w:rFonts w:ascii="Times New Roman" w:hAnsi="Times New Roman" w:cs="Times New Roman"/>
          <w:sz w:val="27"/>
          <w:szCs w:val="27"/>
        </w:rPr>
        <w:t xml:space="preserve"> г. № 111</w:t>
      </w:r>
      <w:r w:rsidR="00E65C08" w:rsidRPr="00DA1243">
        <w:rPr>
          <w:rFonts w:ascii="Times New Roman" w:hAnsi="Times New Roman" w:cs="Times New Roman"/>
          <w:sz w:val="27"/>
          <w:szCs w:val="27"/>
        </w:rPr>
        <w:t>8</w:t>
      </w:r>
      <w:r w:rsidR="00A73538" w:rsidRPr="00DA1243">
        <w:rPr>
          <w:rFonts w:ascii="Times New Roman" w:hAnsi="Times New Roman" w:cs="Times New Roman"/>
          <w:sz w:val="27"/>
          <w:szCs w:val="27"/>
        </w:rPr>
        <w:t xml:space="preserve"> «</w:t>
      </w:r>
      <w:r w:rsidR="00E65C08" w:rsidRPr="00DA1243">
        <w:rPr>
          <w:rFonts w:ascii="Times New Roman" w:hAnsi="Times New Roman" w:cs="Times New Roman"/>
          <w:sz w:val="27"/>
          <w:szCs w:val="27"/>
        </w:rPr>
        <w:t>«Об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A73538" w:rsidRPr="00DA1243">
        <w:rPr>
          <w:rFonts w:ascii="Times New Roman" w:hAnsi="Times New Roman" w:cs="Times New Roman"/>
          <w:sz w:val="27"/>
          <w:szCs w:val="27"/>
        </w:rPr>
        <w:t xml:space="preserve"> и </w:t>
      </w:r>
      <w:r w:rsidR="00E65C08" w:rsidRPr="00DA1243">
        <w:rPr>
          <w:rFonts w:ascii="Times New Roman" w:hAnsi="Times New Roman" w:cs="Times New Roman"/>
          <w:sz w:val="27"/>
          <w:szCs w:val="27"/>
        </w:rPr>
        <w:t>в соответствии с действующим</w:t>
      </w:r>
      <w:r w:rsidRPr="00DA1243">
        <w:rPr>
          <w:rFonts w:ascii="Times New Roman" w:hAnsi="Times New Roman" w:cs="Times New Roman"/>
          <w:sz w:val="27"/>
          <w:szCs w:val="27"/>
        </w:rPr>
        <w:t xml:space="preserve"> законодательством </w:t>
      </w:r>
      <w:r w:rsidR="00A73538" w:rsidRPr="00DA1243">
        <w:rPr>
          <w:rFonts w:ascii="Times New Roman" w:hAnsi="Times New Roman" w:cs="Times New Roman"/>
          <w:sz w:val="27"/>
          <w:szCs w:val="27"/>
        </w:rPr>
        <w:t>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D6D89" w:rsidRPr="00DA1243" w:rsidRDefault="00722999"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В качестве альтернативы рассмотрен вариант непринятия муниципального нормативного правового акта.</w:t>
      </w:r>
    </w:p>
    <w:p w:rsidR="00A513C3" w:rsidRPr="00DA1243" w:rsidRDefault="00BD6D89" w:rsidP="00A948BA">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Проведено сравнение указанных вариантов правового регулирования. </w:t>
      </w:r>
      <w:r w:rsidR="00722999" w:rsidRPr="00DA1243">
        <w:rPr>
          <w:rFonts w:ascii="Times New Roman" w:hAnsi="Times New Roman" w:cs="Times New Roman"/>
          <w:sz w:val="27"/>
          <w:szCs w:val="27"/>
        </w:rPr>
        <w:t xml:space="preserve">Выбор варианта правового регулирования сделан исходя из оценки </w:t>
      </w:r>
      <w:r w:rsidR="005A6E6C" w:rsidRPr="00DA1243">
        <w:rPr>
          <w:rFonts w:ascii="Times New Roman" w:hAnsi="Times New Roman" w:cs="Times New Roman"/>
          <w:sz w:val="27"/>
          <w:szCs w:val="27"/>
        </w:rPr>
        <w:t>возможности достижения заявленн</w:t>
      </w:r>
      <w:r w:rsidR="00FC22E3" w:rsidRPr="00DA1243">
        <w:rPr>
          <w:rFonts w:ascii="Times New Roman" w:hAnsi="Times New Roman" w:cs="Times New Roman"/>
          <w:sz w:val="27"/>
          <w:szCs w:val="27"/>
        </w:rPr>
        <w:t>ой</w:t>
      </w:r>
      <w:r w:rsidR="005A6E6C" w:rsidRPr="00DA1243">
        <w:rPr>
          <w:rFonts w:ascii="Times New Roman" w:hAnsi="Times New Roman" w:cs="Times New Roman"/>
          <w:sz w:val="27"/>
          <w:szCs w:val="27"/>
        </w:rPr>
        <w:t xml:space="preserve"> цел</w:t>
      </w:r>
      <w:r w:rsidR="00FC22E3" w:rsidRPr="00DA1243">
        <w:rPr>
          <w:rFonts w:ascii="Times New Roman" w:hAnsi="Times New Roman" w:cs="Times New Roman"/>
          <w:sz w:val="27"/>
          <w:szCs w:val="27"/>
        </w:rPr>
        <w:t>и</w:t>
      </w:r>
      <w:r w:rsidR="005A6E6C" w:rsidRPr="00DA1243">
        <w:rPr>
          <w:rFonts w:ascii="Times New Roman" w:hAnsi="Times New Roman" w:cs="Times New Roman"/>
          <w:sz w:val="27"/>
          <w:szCs w:val="27"/>
        </w:rPr>
        <w:t xml:space="preserve"> регулирования</w:t>
      </w:r>
      <w:r w:rsidR="00FC22E3" w:rsidRPr="00DA1243">
        <w:rPr>
          <w:rFonts w:ascii="Times New Roman" w:hAnsi="Times New Roman" w:cs="Times New Roman"/>
          <w:sz w:val="27"/>
          <w:szCs w:val="27"/>
        </w:rPr>
        <w:t xml:space="preserve"> и оценки рисков наступления неблагоприятных последствий</w:t>
      </w:r>
      <w:r w:rsidR="005A6E6C" w:rsidRPr="00DA1243">
        <w:rPr>
          <w:rFonts w:ascii="Times New Roman" w:hAnsi="Times New Roman" w:cs="Times New Roman"/>
          <w:sz w:val="27"/>
          <w:szCs w:val="27"/>
        </w:rPr>
        <w:t>.</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Проведена оценка эффективности предлагаемого варианта правового регулирования, основанного на сведениях, содержащихся в соответствующих разделах </w:t>
      </w:r>
      <w:r w:rsidRPr="00DA1243">
        <w:rPr>
          <w:rFonts w:ascii="Times New Roman" w:hAnsi="Times New Roman" w:cs="Times New Roman"/>
          <w:sz w:val="27"/>
          <w:szCs w:val="27"/>
        </w:rPr>
        <w:lastRenderedPageBreak/>
        <w:t>сводного отчета, и установлено следующее:</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проблема, на решение которой направлено правовое регулирование, сформирована точно;</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определены потенциальные адресаты предлагаемого правового регулирования: физические лица и юридические лица, заинтересованные в предоставлении муниципальной услуги, количественная оценка участников не ограничена; определить точное количество не представляется возможным;</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цель предлагаемого проектом правового регулирования определена;</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дополнительных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E83492" w:rsidRPr="00DA1243" w:rsidRDefault="00E83492" w:rsidP="00E83492">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 риски введения предлагаемого правового регулирования – отсутствуют.</w:t>
      </w:r>
    </w:p>
    <w:p w:rsidR="00B03A55" w:rsidRPr="00DA1243" w:rsidRDefault="00B03A55"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В соответствии с Порядком установлено следующее:</w:t>
      </w:r>
    </w:p>
    <w:p w:rsidR="003857AD" w:rsidRPr="00DA1243" w:rsidRDefault="00B03A55" w:rsidP="00A948BA">
      <w:pPr>
        <w:tabs>
          <w:tab w:val="left" w:pos="851"/>
        </w:tabs>
        <w:suppressAutoHyphens/>
        <w:ind w:firstLine="709"/>
        <w:jc w:val="both"/>
        <w:rPr>
          <w:sz w:val="27"/>
          <w:szCs w:val="27"/>
        </w:rPr>
      </w:pPr>
      <w:r w:rsidRPr="00DA1243">
        <w:rPr>
          <w:sz w:val="27"/>
          <w:szCs w:val="27"/>
        </w:rPr>
        <w:t xml:space="preserve">1. </w:t>
      </w:r>
      <w:r w:rsidR="00DA6625" w:rsidRPr="00DA1243">
        <w:rPr>
          <w:sz w:val="27"/>
          <w:szCs w:val="27"/>
        </w:rPr>
        <w:t xml:space="preserve">Потенциальной группой участников общественных отношений, интересы которых будут затронуты правовым регулированием, являются </w:t>
      </w:r>
      <w:r w:rsidR="007F5AFC" w:rsidRPr="00DA1243">
        <w:rPr>
          <w:sz w:val="27"/>
          <w:szCs w:val="27"/>
        </w:rPr>
        <w:t>хозяйствующие субъекты предпринимательской и инвестиционной деятельности.</w:t>
      </w:r>
    </w:p>
    <w:p w:rsidR="00B41DBD" w:rsidRPr="00DA1243" w:rsidRDefault="00B03A55" w:rsidP="00361008">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2. Проблема, на решение которой направлено правовое регулирование, заключается в</w:t>
      </w:r>
      <w:r w:rsidR="004355F8" w:rsidRPr="00DA1243">
        <w:rPr>
          <w:rFonts w:ascii="Times New Roman" w:hAnsi="Times New Roman" w:cs="Times New Roman"/>
          <w:sz w:val="27"/>
          <w:szCs w:val="27"/>
        </w:rPr>
        <w:t xml:space="preserve"> </w:t>
      </w:r>
      <w:r w:rsidR="00361008" w:rsidRPr="00DA1243">
        <w:rPr>
          <w:rFonts w:ascii="Times New Roman" w:hAnsi="Times New Roman" w:cs="Times New Roman"/>
          <w:sz w:val="27"/>
          <w:szCs w:val="27"/>
        </w:rPr>
        <w:t>невозможности проведения  оценки регулирующего воздействия проектов муниципальных правовых актов муниципального образования Ленинградский район</w:t>
      </w:r>
      <w:r w:rsidR="00B41DBD" w:rsidRPr="00DA1243">
        <w:rPr>
          <w:rFonts w:ascii="Times New Roman" w:hAnsi="Times New Roman" w:cs="Times New Roman"/>
          <w:sz w:val="27"/>
          <w:szCs w:val="27"/>
        </w:rPr>
        <w:t xml:space="preserve"> в соответствии с федеральным и краевым законодательством</w:t>
      </w:r>
      <w:r w:rsidR="00361008" w:rsidRPr="00DA1243">
        <w:rPr>
          <w:rFonts w:ascii="Times New Roman" w:hAnsi="Times New Roman" w:cs="Times New Roman"/>
          <w:sz w:val="27"/>
          <w:szCs w:val="27"/>
        </w:rPr>
        <w:t>.</w:t>
      </w:r>
    </w:p>
    <w:p w:rsidR="00361008" w:rsidRPr="00DA1243" w:rsidRDefault="00361008" w:rsidP="00B41DBD">
      <w:pPr>
        <w:pStyle w:val="ConsPlusNonformat"/>
        <w:tabs>
          <w:tab w:val="left" w:pos="851"/>
        </w:tabs>
        <w:ind w:firstLine="709"/>
        <w:jc w:val="both"/>
        <w:rPr>
          <w:rFonts w:ascii="Times New Roman" w:hAnsi="Times New Roman" w:cs="Times New Roman"/>
          <w:sz w:val="27"/>
          <w:szCs w:val="27"/>
          <w:highlight w:val="yellow"/>
        </w:rPr>
      </w:pPr>
      <w:r w:rsidRPr="00DA1243">
        <w:rPr>
          <w:rFonts w:ascii="Times New Roman" w:hAnsi="Times New Roman" w:cs="Times New Roman"/>
          <w:sz w:val="27"/>
          <w:szCs w:val="27"/>
        </w:rPr>
        <w:t xml:space="preserve"> </w:t>
      </w:r>
      <w:r w:rsidR="00B41DBD" w:rsidRPr="00DA1243">
        <w:rPr>
          <w:rFonts w:ascii="Times New Roman" w:hAnsi="Times New Roman" w:cs="Times New Roman"/>
          <w:sz w:val="27"/>
          <w:szCs w:val="27"/>
        </w:rPr>
        <w:t>В целях решения указанной проблемы рассматриваемым проектом предлагается 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24FAE" w:rsidRPr="00DA1243" w:rsidRDefault="00D24FAE" w:rsidP="00A948BA">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DA1243" w:rsidRDefault="00D24FAE"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3. Цел</w:t>
      </w:r>
      <w:r w:rsidR="00F22EE6" w:rsidRPr="00DA1243">
        <w:rPr>
          <w:rFonts w:ascii="Times New Roman" w:hAnsi="Times New Roman" w:cs="Times New Roman"/>
          <w:sz w:val="27"/>
          <w:szCs w:val="27"/>
        </w:rPr>
        <w:t>ью</w:t>
      </w:r>
      <w:r w:rsidRPr="00DA1243">
        <w:rPr>
          <w:rFonts w:ascii="Times New Roman" w:hAnsi="Times New Roman" w:cs="Times New Roman"/>
          <w:sz w:val="27"/>
          <w:szCs w:val="27"/>
        </w:rPr>
        <w:t xml:space="preserve"> разработки проекта явля</w:t>
      </w:r>
      <w:r w:rsidR="00F22EE6" w:rsidRPr="00DA1243">
        <w:rPr>
          <w:rFonts w:ascii="Times New Roman" w:hAnsi="Times New Roman" w:cs="Times New Roman"/>
          <w:sz w:val="27"/>
          <w:szCs w:val="27"/>
        </w:rPr>
        <w:t>е</w:t>
      </w:r>
      <w:r w:rsidRPr="00DA1243">
        <w:rPr>
          <w:rFonts w:ascii="Times New Roman" w:hAnsi="Times New Roman" w:cs="Times New Roman"/>
          <w:sz w:val="27"/>
          <w:szCs w:val="27"/>
        </w:rPr>
        <w:t>тся:</w:t>
      </w:r>
    </w:p>
    <w:p w:rsidR="008C7316" w:rsidRPr="00DA1243" w:rsidRDefault="00F957E5" w:rsidP="00A948BA">
      <w:pPr>
        <w:pStyle w:val="ConsPlusNonformat"/>
        <w:ind w:firstLine="709"/>
        <w:jc w:val="both"/>
        <w:rPr>
          <w:rFonts w:ascii="Times New Roman" w:eastAsia="Times New Roman" w:hAnsi="Times New Roman" w:cs="Times New Roman"/>
          <w:sz w:val="27"/>
          <w:szCs w:val="27"/>
        </w:rPr>
      </w:pPr>
      <w:r w:rsidRPr="00DA1243">
        <w:rPr>
          <w:rFonts w:ascii="Times New Roman" w:hAnsi="Times New Roman" w:cs="Times New Roman"/>
          <w:sz w:val="27"/>
          <w:szCs w:val="27"/>
        </w:rPr>
        <w:t xml:space="preserve">Цель предлагаемого правового регулирования – </w:t>
      </w:r>
      <w:r w:rsidR="008C7316" w:rsidRPr="00DA1243">
        <w:rPr>
          <w:rFonts w:ascii="Times New Roman" w:hAnsi="Times New Roman" w:cs="Times New Roman"/>
          <w:sz w:val="27"/>
          <w:szCs w:val="27"/>
        </w:rPr>
        <w:t xml:space="preserve"> </w:t>
      </w:r>
      <w:r w:rsidR="00CA4C20" w:rsidRPr="00DA1243">
        <w:rPr>
          <w:rFonts w:ascii="Times New Roman" w:hAnsi="Times New Roman" w:cs="Times New Roman"/>
          <w:sz w:val="27"/>
          <w:szCs w:val="27"/>
        </w:rPr>
        <w:t>проведени</w:t>
      </w:r>
      <w:r w:rsidR="00D810AA" w:rsidRPr="00DA1243">
        <w:rPr>
          <w:rFonts w:ascii="Times New Roman" w:hAnsi="Times New Roman" w:cs="Times New Roman"/>
          <w:sz w:val="27"/>
          <w:szCs w:val="27"/>
        </w:rPr>
        <w:t>е</w:t>
      </w:r>
      <w:r w:rsidR="00CA4C20" w:rsidRPr="00DA1243">
        <w:rPr>
          <w:rFonts w:ascii="Times New Roman" w:hAnsi="Times New Roman" w:cs="Times New Roman"/>
          <w:sz w:val="27"/>
          <w:szCs w:val="27"/>
        </w:rPr>
        <w:t xml:space="preserve">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810AA" w:rsidRPr="00DA1243">
        <w:rPr>
          <w:rFonts w:ascii="Times New Roman" w:hAnsi="Times New Roman" w:cs="Times New Roman"/>
          <w:sz w:val="27"/>
          <w:szCs w:val="27"/>
        </w:rPr>
        <w:t xml:space="preserve"> в соответствии с </w:t>
      </w:r>
      <w:r w:rsidR="006F2B12">
        <w:rPr>
          <w:rFonts w:ascii="Times New Roman" w:hAnsi="Times New Roman" w:cs="Times New Roman"/>
          <w:sz w:val="27"/>
          <w:szCs w:val="27"/>
        </w:rPr>
        <w:t>действующим законодательством</w:t>
      </w:r>
      <w:bookmarkStart w:id="0" w:name="_GoBack"/>
      <w:bookmarkEnd w:id="0"/>
      <w:r w:rsidR="00CA4C20" w:rsidRPr="00DA1243">
        <w:rPr>
          <w:rFonts w:ascii="Times New Roman" w:hAnsi="Times New Roman" w:cs="Times New Roman"/>
          <w:sz w:val="27"/>
          <w:szCs w:val="27"/>
        </w:rPr>
        <w:t>.</w:t>
      </w:r>
    </w:p>
    <w:p w:rsidR="00F50B52" w:rsidRPr="00DA1243" w:rsidRDefault="00F50B52" w:rsidP="00A948BA">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Цел</w:t>
      </w:r>
      <w:r w:rsidR="00F80C12" w:rsidRPr="00DA1243">
        <w:rPr>
          <w:rFonts w:ascii="Times New Roman" w:hAnsi="Times New Roman" w:cs="Times New Roman"/>
          <w:sz w:val="27"/>
          <w:szCs w:val="27"/>
        </w:rPr>
        <w:t>ь</w:t>
      </w:r>
      <w:r w:rsidRPr="00DA1243">
        <w:rPr>
          <w:rFonts w:ascii="Times New Roman" w:hAnsi="Times New Roman" w:cs="Times New Roman"/>
          <w:sz w:val="27"/>
          <w:szCs w:val="27"/>
        </w:rPr>
        <w:t xml:space="preserve"> правового регулирования </w:t>
      </w:r>
      <w:r w:rsidR="009249E5" w:rsidRPr="00DA1243">
        <w:rPr>
          <w:rFonts w:ascii="Times New Roman" w:hAnsi="Times New Roman" w:cs="Times New Roman"/>
          <w:sz w:val="27"/>
          <w:szCs w:val="27"/>
        </w:rPr>
        <w:t xml:space="preserve">соответствует </w:t>
      </w:r>
      <w:r w:rsidRPr="00DA1243">
        <w:rPr>
          <w:rFonts w:ascii="Times New Roman" w:hAnsi="Times New Roman" w:cs="Times New Roman"/>
          <w:sz w:val="27"/>
          <w:szCs w:val="27"/>
        </w:rPr>
        <w:t xml:space="preserve">принципам правового регулирования, установленным </w:t>
      </w:r>
      <w:r w:rsidR="009249E5" w:rsidRPr="00DA1243">
        <w:rPr>
          <w:rFonts w:ascii="Times New Roman" w:hAnsi="Times New Roman" w:cs="Times New Roman"/>
          <w:sz w:val="27"/>
          <w:szCs w:val="27"/>
        </w:rPr>
        <w:t xml:space="preserve">действующим </w:t>
      </w:r>
      <w:r w:rsidRPr="00DA1243">
        <w:rPr>
          <w:rFonts w:ascii="Times New Roman" w:hAnsi="Times New Roman" w:cs="Times New Roman"/>
          <w:sz w:val="27"/>
          <w:szCs w:val="27"/>
        </w:rPr>
        <w:t>законодательством Российской Федерации</w:t>
      </w:r>
      <w:r w:rsidR="00853957" w:rsidRPr="00DA1243">
        <w:rPr>
          <w:rFonts w:ascii="Times New Roman" w:hAnsi="Times New Roman" w:cs="Times New Roman"/>
          <w:sz w:val="27"/>
          <w:szCs w:val="27"/>
        </w:rPr>
        <w:t xml:space="preserve"> и </w:t>
      </w:r>
      <w:r w:rsidRPr="00DA1243">
        <w:rPr>
          <w:rFonts w:ascii="Times New Roman" w:hAnsi="Times New Roman" w:cs="Times New Roman"/>
          <w:sz w:val="27"/>
          <w:szCs w:val="27"/>
        </w:rPr>
        <w:t>Краснодарского края.</w:t>
      </w:r>
    </w:p>
    <w:p w:rsidR="00A472E4" w:rsidRPr="00DA1243" w:rsidRDefault="00F50B52" w:rsidP="00A948BA">
      <w:pPr>
        <w:ind w:firstLine="709"/>
        <w:jc w:val="both"/>
        <w:rPr>
          <w:sz w:val="27"/>
          <w:szCs w:val="27"/>
        </w:rPr>
      </w:pPr>
      <w:r w:rsidRPr="00DA1243">
        <w:rPr>
          <w:sz w:val="27"/>
          <w:szCs w:val="27"/>
        </w:rPr>
        <w:t xml:space="preserve">4. </w:t>
      </w:r>
      <w:r w:rsidR="00753C15" w:rsidRPr="00DA1243">
        <w:rPr>
          <w:sz w:val="27"/>
          <w:szCs w:val="27"/>
        </w:rPr>
        <w:t xml:space="preserve">Проект </w:t>
      </w:r>
      <w:r w:rsidR="00A472E4" w:rsidRPr="00DA1243">
        <w:rPr>
          <w:sz w:val="27"/>
          <w:szCs w:val="27"/>
        </w:rPr>
        <w:t xml:space="preserve">содержит положения, </w:t>
      </w:r>
      <w:r w:rsidR="00B015C6" w:rsidRPr="00DA1243">
        <w:rPr>
          <w:sz w:val="27"/>
          <w:szCs w:val="27"/>
        </w:rPr>
        <w:t>изменяющие ранее предусмотренные муниципальными нормативными правовыми актами муниципального образования Ленинградский район обязательные требования, обязанности и запреты для субъектов предпринимательской и иной экономической деятельности, обязанности и за</w:t>
      </w:r>
      <w:r w:rsidR="00B015C6" w:rsidRPr="00DA1243">
        <w:rPr>
          <w:sz w:val="27"/>
          <w:szCs w:val="27"/>
        </w:rPr>
        <w:lastRenderedPageBreak/>
        <w:t>преты для субъектов инвестиционной деятельности</w:t>
      </w:r>
      <w:r w:rsidR="00A472E4" w:rsidRPr="00DA1243">
        <w:rPr>
          <w:sz w:val="27"/>
          <w:szCs w:val="27"/>
        </w:rPr>
        <w:t>.</w:t>
      </w:r>
    </w:p>
    <w:p w:rsidR="00F26D37" w:rsidRPr="00DA1243" w:rsidRDefault="00C373FD"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5. </w:t>
      </w:r>
      <w:r w:rsidR="00F26D37" w:rsidRPr="00DA1243">
        <w:rPr>
          <w:rFonts w:ascii="Times New Roman" w:hAnsi="Times New Roman" w:cs="Times New Roman"/>
          <w:sz w:val="27"/>
          <w:szCs w:val="27"/>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DA1243">
        <w:rPr>
          <w:rFonts w:ascii="Times New Roman" w:hAnsi="Times New Roman" w:cs="Times New Roman"/>
          <w:sz w:val="27"/>
          <w:szCs w:val="27"/>
        </w:rPr>
        <w:t xml:space="preserve">Ленинградский </w:t>
      </w:r>
      <w:r w:rsidR="00F26D37" w:rsidRPr="00DA1243">
        <w:rPr>
          <w:rFonts w:ascii="Times New Roman" w:hAnsi="Times New Roman" w:cs="Times New Roman"/>
          <w:sz w:val="27"/>
          <w:szCs w:val="27"/>
        </w:rPr>
        <w:t>район отсутствуют.</w:t>
      </w:r>
    </w:p>
    <w:p w:rsidR="00F26D37" w:rsidRPr="00DA1243" w:rsidRDefault="00F26D37"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6. Дополнительные расходы местного бюджета (бюджета муниципального образования </w:t>
      </w:r>
      <w:r w:rsidR="009E72D0" w:rsidRPr="00DA1243">
        <w:rPr>
          <w:rFonts w:ascii="Times New Roman" w:hAnsi="Times New Roman" w:cs="Times New Roman"/>
          <w:sz w:val="27"/>
          <w:szCs w:val="27"/>
        </w:rPr>
        <w:t xml:space="preserve">Ленинградский </w:t>
      </w:r>
      <w:r w:rsidRPr="00DA1243">
        <w:rPr>
          <w:rFonts w:ascii="Times New Roman" w:hAnsi="Times New Roman" w:cs="Times New Roman"/>
          <w:sz w:val="27"/>
          <w:szCs w:val="27"/>
        </w:rPr>
        <w:t>район), понесенные от регулирующего воздействия предлагаемого проекта муниципального нормативного правового акта, не предполагаются.</w:t>
      </w:r>
    </w:p>
    <w:p w:rsidR="00B75EBD" w:rsidRPr="00DA1243" w:rsidRDefault="00F96A59" w:rsidP="00A948BA">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DA1243">
        <w:rPr>
          <w:rFonts w:ascii="Times New Roman" w:hAnsi="Times New Roman" w:cs="Times New Roman"/>
          <w:sz w:val="27"/>
          <w:szCs w:val="27"/>
        </w:rPr>
        <w:t xml:space="preserve"> не предполагаются.</w:t>
      </w:r>
    </w:p>
    <w:p w:rsidR="005902D3" w:rsidRPr="00DA1243" w:rsidRDefault="005902D3" w:rsidP="00A948BA">
      <w:pPr>
        <w:pStyle w:val="ConsPlusNonformat"/>
        <w:ind w:firstLine="709"/>
        <w:jc w:val="both"/>
        <w:rPr>
          <w:rFonts w:ascii="Times New Roman" w:hAnsi="Times New Roman" w:cs="Times New Roman"/>
          <w:sz w:val="27"/>
          <w:szCs w:val="27"/>
        </w:rPr>
      </w:pPr>
      <w:r w:rsidRPr="00DA1243">
        <w:rPr>
          <w:rFonts w:ascii="Times New Roman" w:hAnsi="Times New Roman" w:cs="Times New Roman"/>
          <w:sz w:val="27"/>
          <w:szCs w:val="27"/>
        </w:rPr>
        <w:t>Необоснованные расходы, связанные с регулирующим воздействием проекта, отсутствуют.</w:t>
      </w:r>
    </w:p>
    <w:p w:rsidR="00C373FD" w:rsidRPr="00DA1243" w:rsidRDefault="00C373FD"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7. В соответствии с Порядком уполномоченный орган провел публичные консультации по проекту в период с</w:t>
      </w:r>
      <w:r w:rsidR="00C02E99" w:rsidRPr="00DA1243">
        <w:rPr>
          <w:rFonts w:ascii="Times New Roman" w:hAnsi="Times New Roman" w:cs="Times New Roman"/>
          <w:sz w:val="27"/>
          <w:szCs w:val="27"/>
        </w:rPr>
        <w:t xml:space="preserve"> </w:t>
      </w:r>
      <w:r w:rsidR="00CC55AB" w:rsidRPr="00DA1243">
        <w:rPr>
          <w:rFonts w:ascii="Times New Roman" w:hAnsi="Times New Roman" w:cs="Times New Roman"/>
          <w:sz w:val="27"/>
          <w:szCs w:val="27"/>
        </w:rPr>
        <w:t>18 апреля</w:t>
      </w:r>
      <w:r w:rsidR="00940D26" w:rsidRPr="00DA1243">
        <w:rPr>
          <w:rFonts w:ascii="Times New Roman" w:hAnsi="Times New Roman" w:cs="Times New Roman"/>
          <w:sz w:val="27"/>
          <w:szCs w:val="27"/>
        </w:rPr>
        <w:t xml:space="preserve"> 202</w:t>
      </w:r>
      <w:r w:rsidR="00CC55AB" w:rsidRPr="00DA1243">
        <w:rPr>
          <w:rFonts w:ascii="Times New Roman" w:hAnsi="Times New Roman" w:cs="Times New Roman"/>
          <w:sz w:val="27"/>
          <w:szCs w:val="27"/>
        </w:rPr>
        <w:t>4</w:t>
      </w:r>
      <w:r w:rsidR="00940D26" w:rsidRPr="00DA1243">
        <w:rPr>
          <w:rFonts w:ascii="Times New Roman" w:hAnsi="Times New Roman" w:cs="Times New Roman"/>
          <w:sz w:val="27"/>
          <w:szCs w:val="27"/>
        </w:rPr>
        <w:t xml:space="preserve"> </w:t>
      </w:r>
      <w:r w:rsidRPr="00DA1243">
        <w:rPr>
          <w:rFonts w:ascii="Times New Roman" w:hAnsi="Times New Roman" w:cs="Times New Roman"/>
          <w:sz w:val="27"/>
          <w:szCs w:val="27"/>
        </w:rPr>
        <w:t xml:space="preserve">года по </w:t>
      </w:r>
      <w:r w:rsidR="00CC55AB" w:rsidRPr="00DA1243">
        <w:rPr>
          <w:rFonts w:ascii="Times New Roman" w:hAnsi="Times New Roman" w:cs="Times New Roman"/>
          <w:sz w:val="27"/>
          <w:szCs w:val="27"/>
        </w:rPr>
        <w:t>3 мая</w:t>
      </w:r>
      <w:r w:rsidR="00596FB3" w:rsidRPr="00DA1243">
        <w:rPr>
          <w:rFonts w:ascii="Times New Roman" w:hAnsi="Times New Roman" w:cs="Times New Roman"/>
          <w:sz w:val="27"/>
          <w:szCs w:val="27"/>
        </w:rPr>
        <w:t xml:space="preserve"> </w:t>
      </w:r>
      <w:r w:rsidRPr="00DA1243">
        <w:rPr>
          <w:rFonts w:ascii="Times New Roman" w:hAnsi="Times New Roman" w:cs="Times New Roman"/>
          <w:sz w:val="27"/>
          <w:szCs w:val="27"/>
        </w:rPr>
        <w:t>20</w:t>
      </w:r>
      <w:r w:rsidR="00940D26" w:rsidRPr="00DA1243">
        <w:rPr>
          <w:rFonts w:ascii="Times New Roman" w:hAnsi="Times New Roman" w:cs="Times New Roman"/>
          <w:sz w:val="27"/>
          <w:szCs w:val="27"/>
        </w:rPr>
        <w:t>2</w:t>
      </w:r>
      <w:r w:rsidR="00CC55AB" w:rsidRPr="00DA1243">
        <w:rPr>
          <w:rFonts w:ascii="Times New Roman" w:hAnsi="Times New Roman" w:cs="Times New Roman"/>
          <w:sz w:val="27"/>
          <w:szCs w:val="27"/>
        </w:rPr>
        <w:t>4</w:t>
      </w:r>
      <w:r w:rsidRPr="00DA1243">
        <w:rPr>
          <w:rFonts w:ascii="Times New Roman" w:hAnsi="Times New Roman" w:cs="Times New Roman"/>
          <w:sz w:val="27"/>
          <w:szCs w:val="27"/>
        </w:rPr>
        <w:t xml:space="preserve"> года.</w:t>
      </w:r>
    </w:p>
    <w:p w:rsidR="008B3021" w:rsidRPr="00DA1243" w:rsidRDefault="00A3304F"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8. </w:t>
      </w:r>
      <w:r w:rsidR="008B3021" w:rsidRPr="00DA1243">
        <w:rPr>
          <w:rFonts w:ascii="Times New Roman" w:hAnsi="Times New Roman" w:cs="Times New Roman"/>
          <w:sz w:val="27"/>
          <w:szCs w:val="27"/>
        </w:rPr>
        <w:t>Информация о проводимых публичных консультациях была размещена    на официальном сайте администрации муниципального образования Ленинградский район (www.adminlenkub.ru).</w:t>
      </w:r>
    </w:p>
    <w:p w:rsidR="008B3021" w:rsidRPr="00DA1243" w:rsidRDefault="008B3021"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Кроме того, проект направлен в сельские поселения района и в адрес лиц с которыми заключены соглашения о взаимодействии по вопросам проведения ОРВ: ООО «Интер» Мищенко Б.Л., ООО «Ленинградский каравай» Пономареву И.Н., Общественная палата муниципального образования Ленинградский район Сыкаловой Т.А., АКФХ «Уманская» Садиловскому В.В.</w:t>
      </w:r>
    </w:p>
    <w:p w:rsidR="00F53EB3" w:rsidRPr="00DA1243" w:rsidRDefault="00F53EB3"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DA1243" w:rsidRDefault="00F53EB3" w:rsidP="00A948BA">
      <w:pPr>
        <w:pStyle w:val="ConsPlusNonformat"/>
        <w:tabs>
          <w:tab w:val="left" w:pos="851"/>
        </w:tabs>
        <w:ind w:firstLine="709"/>
        <w:jc w:val="both"/>
        <w:rPr>
          <w:rFonts w:ascii="Times New Roman" w:hAnsi="Times New Roman" w:cs="Times New Roman"/>
          <w:sz w:val="27"/>
          <w:szCs w:val="27"/>
        </w:rPr>
      </w:pPr>
      <w:r w:rsidRPr="00DA1243">
        <w:rPr>
          <w:rFonts w:ascii="Times New Roman" w:hAnsi="Times New Roman" w:cs="Times New Roman"/>
          <w:sz w:val="27"/>
          <w:szCs w:val="27"/>
        </w:rPr>
        <w:t xml:space="preserve">10. По результатам оценки регулирующего воздействия сделаны </w:t>
      </w:r>
      <w:r w:rsidR="002845C3" w:rsidRPr="00DA1243">
        <w:rPr>
          <w:rFonts w:ascii="Times New Roman" w:hAnsi="Times New Roman" w:cs="Times New Roman"/>
          <w:sz w:val="27"/>
          <w:szCs w:val="27"/>
        </w:rPr>
        <w:t xml:space="preserve">выводы </w:t>
      </w:r>
      <w:r w:rsidRPr="00DA1243">
        <w:rPr>
          <w:rFonts w:ascii="Times New Roman" w:hAnsi="Times New Roman" w:cs="Times New Roman"/>
          <w:sz w:val="27"/>
          <w:szCs w:val="27"/>
        </w:rPr>
        <w:t xml:space="preserve">об отсутствии в представленном проекте положений, вводящих избыточные административные обязанности, запреты и ограничения для </w:t>
      </w:r>
      <w:r w:rsidRPr="00DA1243">
        <w:rPr>
          <w:rFonts w:ascii="Times New Roman" w:hAnsi="Times New Roman"/>
          <w:sz w:val="27"/>
          <w:szCs w:val="27"/>
        </w:rPr>
        <w:t>субъектов  малого и среднего предпринимательства (юридических лиц, индивидуальных предпринимателей)</w:t>
      </w:r>
      <w:r w:rsidRPr="00DA1243">
        <w:rPr>
          <w:rFonts w:ascii="Times New Roman" w:hAnsi="Times New Roman" w:cs="Times New Roman"/>
          <w:sz w:val="27"/>
          <w:szCs w:val="27"/>
        </w:rPr>
        <w:t xml:space="preserve"> или способствующих их введению,  оказывающих негативное влияние на отрасли экономики муниципального образования </w:t>
      </w:r>
      <w:r w:rsidR="00691805" w:rsidRPr="00DA1243">
        <w:rPr>
          <w:rFonts w:ascii="Times New Roman" w:hAnsi="Times New Roman" w:cs="Times New Roman"/>
          <w:sz w:val="27"/>
          <w:szCs w:val="27"/>
        </w:rPr>
        <w:t xml:space="preserve">Ленинградский </w:t>
      </w:r>
      <w:r w:rsidRPr="00DA1243">
        <w:rPr>
          <w:rFonts w:ascii="Times New Roman" w:hAnsi="Times New Roman" w:cs="Times New Roman"/>
          <w:sz w:val="27"/>
          <w:szCs w:val="27"/>
        </w:rPr>
        <w:t xml:space="preserve">район, способствующих возникновению необоснованных расходов </w:t>
      </w:r>
      <w:r w:rsidRPr="00DA1243">
        <w:rPr>
          <w:rFonts w:ascii="Times New Roman" w:hAnsi="Times New Roman"/>
          <w:sz w:val="27"/>
          <w:szCs w:val="27"/>
        </w:rPr>
        <w:t xml:space="preserve">субъектов малого и среднего предпринимательства (юридических лиц, индивидуальных предпринимателей), а </w:t>
      </w:r>
      <w:r w:rsidR="00E82484" w:rsidRPr="00DA1243">
        <w:rPr>
          <w:rFonts w:ascii="Times New Roman" w:hAnsi="Times New Roman"/>
          <w:sz w:val="27"/>
          <w:szCs w:val="27"/>
        </w:rPr>
        <w:t xml:space="preserve">также необоснованных </w:t>
      </w:r>
      <w:r w:rsidRPr="00DA1243">
        <w:rPr>
          <w:rFonts w:ascii="Times New Roman" w:hAnsi="Times New Roman"/>
          <w:sz w:val="27"/>
          <w:szCs w:val="27"/>
        </w:rPr>
        <w:t xml:space="preserve">расходов местного бюджета (бюджета муниципального образования </w:t>
      </w:r>
      <w:r w:rsidR="00691805" w:rsidRPr="00DA1243">
        <w:rPr>
          <w:rFonts w:ascii="Times New Roman" w:hAnsi="Times New Roman"/>
          <w:sz w:val="27"/>
          <w:szCs w:val="27"/>
        </w:rPr>
        <w:t xml:space="preserve">Ленинградский </w:t>
      </w:r>
      <w:r w:rsidRPr="00DA1243">
        <w:rPr>
          <w:rFonts w:ascii="Times New Roman" w:hAnsi="Times New Roman"/>
          <w:sz w:val="27"/>
          <w:szCs w:val="27"/>
        </w:rPr>
        <w:t>район), и о возможности его дальнейшего согласования.</w:t>
      </w:r>
    </w:p>
    <w:p w:rsidR="00A62250" w:rsidRPr="00D02451" w:rsidRDefault="00A62250" w:rsidP="00A948BA">
      <w:pPr>
        <w:pStyle w:val="ConsPlusNonformat"/>
        <w:ind w:left="-284" w:firstLine="709"/>
        <w:jc w:val="both"/>
        <w:rPr>
          <w:rFonts w:ascii="Times New Roman" w:hAnsi="Times New Roman"/>
          <w:sz w:val="28"/>
          <w:szCs w:val="28"/>
        </w:rPr>
      </w:pPr>
    </w:p>
    <w:p w:rsidR="00A62250" w:rsidRPr="00D02451" w:rsidRDefault="00A62250" w:rsidP="00A62250">
      <w:pPr>
        <w:pStyle w:val="ConsPlusNonformat"/>
        <w:jc w:val="both"/>
        <w:rPr>
          <w:rFonts w:ascii="Times New Roman" w:hAnsi="Times New Roman" w:cs="Times New Roman"/>
          <w:sz w:val="28"/>
          <w:szCs w:val="28"/>
        </w:rPr>
      </w:pPr>
      <w:r w:rsidRPr="00D02451">
        <w:rPr>
          <w:rFonts w:ascii="Times New Roman" w:hAnsi="Times New Roman" w:cs="Times New Roman"/>
          <w:sz w:val="28"/>
          <w:szCs w:val="28"/>
        </w:rPr>
        <w:t>Заведующий сектором развития</w:t>
      </w:r>
    </w:p>
    <w:p w:rsidR="00A62250" w:rsidRPr="00D02451" w:rsidRDefault="00A62250" w:rsidP="00A62250">
      <w:pPr>
        <w:pStyle w:val="ConsPlusNonformat"/>
        <w:jc w:val="both"/>
        <w:rPr>
          <w:rFonts w:ascii="Times New Roman" w:hAnsi="Times New Roman" w:cs="Times New Roman"/>
          <w:sz w:val="28"/>
          <w:szCs w:val="28"/>
        </w:rPr>
      </w:pPr>
      <w:r w:rsidRPr="00D02451">
        <w:rPr>
          <w:rFonts w:ascii="Times New Roman" w:hAnsi="Times New Roman" w:cs="Times New Roman"/>
          <w:sz w:val="28"/>
          <w:szCs w:val="28"/>
        </w:rPr>
        <w:t xml:space="preserve">малого и среднего предпринимательства </w:t>
      </w:r>
    </w:p>
    <w:p w:rsidR="00A62250" w:rsidRPr="00D02451" w:rsidRDefault="008C54ED" w:rsidP="00A62250">
      <w:pPr>
        <w:pStyle w:val="ConsPlusNonformat"/>
        <w:jc w:val="both"/>
        <w:rPr>
          <w:rFonts w:ascii="Times New Roman" w:hAnsi="Times New Roman" w:cs="Times New Roman"/>
          <w:sz w:val="28"/>
          <w:szCs w:val="28"/>
        </w:rPr>
      </w:pPr>
      <w:r w:rsidRPr="00D02451">
        <w:rPr>
          <w:rFonts w:ascii="Times New Roman" w:hAnsi="Times New Roman" w:cs="Times New Roman"/>
          <w:sz w:val="28"/>
          <w:szCs w:val="28"/>
        </w:rPr>
        <w:t xml:space="preserve">отдела </w:t>
      </w:r>
      <w:r w:rsidR="00A62250" w:rsidRPr="00D02451">
        <w:rPr>
          <w:rFonts w:ascii="Times New Roman" w:hAnsi="Times New Roman" w:cs="Times New Roman"/>
          <w:sz w:val="28"/>
          <w:szCs w:val="28"/>
        </w:rPr>
        <w:t>экономи</w:t>
      </w:r>
      <w:r w:rsidRPr="00D02451">
        <w:rPr>
          <w:rFonts w:ascii="Times New Roman" w:hAnsi="Times New Roman" w:cs="Times New Roman"/>
          <w:sz w:val="28"/>
          <w:szCs w:val="28"/>
        </w:rPr>
        <w:t>ки</w:t>
      </w:r>
      <w:r w:rsidR="00A62250" w:rsidRPr="00D02451">
        <w:rPr>
          <w:rFonts w:ascii="Times New Roman" w:hAnsi="Times New Roman" w:cs="Times New Roman"/>
          <w:sz w:val="28"/>
          <w:szCs w:val="28"/>
        </w:rPr>
        <w:t>,</w:t>
      </w:r>
      <w:r w:rsidRPr="00D02451">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D02451">
        <w:rPr>
          <w:rFonts w:ascii="Times New Roman" w:hAnsi="Times New Roman" w:cs="Times New Roman"/>
          <w:sz w:val="28"/>
          <w:szCs w:val="28"/>
        </w:rPr>
        <w:t xml:space="preserve">и инвестиций </w:t>
      </w:r>
      <w:r w:rsidR="00A62250" w:rsidRPr="00D02451">
        <w:rPr>
          <w:rFonts w:ascii="Times New Roman" w:hAnsi="Times New Roman" w:cs="Times New Roman"/>
          <w:sz w:val="28"/>
          <w:szCs w:val="28"/>
        </w:rPr>
        <w:t xml:space="preserve">администрации                                </w:t>
      </w:r>
      <w:r w:rsidRPr="00D02451">
        <w:rPr>
          <w:rFonts w:ascii="Times New Roman" w:hAnsi="Times New Roman" w:cs="Times New Roman"/>
          <w:sz w:val="28"/>
          <w:szCs w:val="28"/>
        </w:rPr>
        <w:t xml:space="preserve">                               </w:t>
      </w:r>
      <w:r w:rsidR="00A62250" w:rsidRPr="00D02451">
        <w:rPr>
          <w:rFonts w:ascii="Times New Roman" w:hAnsi="Times New Roman" w:cs="Times New Roman"/>
          <w:sz w:val="28"/>
          <w:szCs w:val="28"/>
        </w:rPr>
        <w:t>Н.Г. Пырхова</w:t>
      </w:r>
    </w:p>
    <w:sectPr w:rsidR="00413578" w:rsidSect="00377C9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A4" w:rsidRDefault="00E82AA4" w:rsidP="00EA4018">
      <w:r>
        <w:separator/>
      </w:r>
    </w:p>
  </w:endnote>
  <w:endnote w:type="continuationSeparator" w:id="0">
    <w:p w:rsidR="00E82AA4" w:rsidRDefault="00E82AA4"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A4" w:rsidRDefault="00E82AA4" w:rsidP="00EA4018">
      <w:r>
        <w:separator/>
      </w:r>
    </w:p>
  </w:footnote>
  <w:footnote w:type="continuationSeparator" w:id="0">
    <w:p w:rsidR="00E82AA4" w:rsidRDefault="00E82AA4"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6F2B12">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2FEB"/>
    <w:rsid w:val="000042BE"/>
    <w:rsid w:val="00012152"/>
    <w:rsid w:val="00013D65"/>
    <w:rsid w:val="00022225"/>
    <w:rsid w:val="000245AC"/>
    <w:rsid w:val="00030991"/>
    <w:rsid w:val="00035A49"/>
    <w:rsid w:val="000457C7"/>
    <w:rsid w:val="000513E9"/>
    <w:rsid w:val="000520D0"/>
    <w:rsid w:val="000524A5"/>
    <w:rsid w:val="00057A6A"/>
    <w:rsid w:val="000600C7"/>
    <w:rsid w:val="00061754"/>
    <w:rsid w:val="000622E7"/>
    <w:rsid w:val="00071C7B"/>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A7402"/>
    <w:rsid w:val="000B0203"/>
    <w:rsid w:val="000B3E94"/>
    <w:rsid w:val="000B662C"/>
    <w:rsid w:val="000B7633"/>
    <w:rsid w:val="000C17B7"/>
    <w:rsid w:val="000C1C4A"/>
    <w:rsid w:val="000C1D43"/>
    <w:rsid w:val="000C22AB"/>
    <w:rsid w:val="000C6548"/>
    <w:rsid w:val="000C7F71"/>
    <w:rsid w:val="000D2A1D"/>
    <w:rsid w:val="000D2B3A"/>
    <w:rsid w:val="000D3341"/>
    <w:rsid w:val="000E4F6B"/>
    <w:rsid w:val="000F2340"/>
    <w:rsid w:val="000F2A6A"/>
    <w:rsid w:val="000F4940"/>
    <w:rsid w:val="000F7710"/>
    <w:rsid w:val="000F7ABD"/>
    <w:rsid w:val="001007F7"/>
    <w:rsid w:val="00101171"/>
    <w:rsid w:val="001019FF"/>
    <w:rsid w:val="00104C92"/>
    <w:rsid w:val="00114638"/>
    <w:rsid w:val="00117CCF"/>
    <w:rsid w:val="00120E8F"/>
    <w:rsid w:val="00124E61"/>
    <w:rsid w:val="00126D64"/>
    <w:rsid w:val="00133F53"/>
    <w:rsid w:val="00136FD1"/>
    <w:rsid w:val="00141A29"/>
    <w:rsid w:val="0014717A"/>
    <w:rsid w:val="001472DF"/>
    <w:rsid w:val="00147A49"/>
    <w:rsid w:val="0015082D"/>
    <w:rsid w:val="0015153B"/>
    <w:rsid w:val="00160666"/>
    <w:rsid w:val="00162D8F"/>
    <w:rsid w:val="001806AF"/>
    <w:rsid w:val="0018197F"/>
    <w:rsid w:val="00183155"/>
    <w:rsid w:val="00184E7E"/>
    <w:rsid w:val="00191C5F"/>
    <w:rsid w:val="001951D6"/>
    <w:rsid w:val="001A1DC4"/>
    <w:rsid w:val="001A1F76"/>
    <w:rsid w:val="001A2F24"/>
    <w:rsid w:val="001A45C0"/>
    <w:rsid w:val="001A6391"/>
    <w:rsid w:val="001A6882"/>
    <w:rsid w:val="001A741E"/>
    <w:rsid w:val="001B0280"/>
    <w:rsid w:val="001B7AA7"/>
    <w:rsid w:val="001C43E7"/>
    <w:rsid w:val="001D0054"/>
    <w:rsid w:val="001D2CFD"/>
    <w:rsid w:val="001D395A"/>
    <w:rsid w:val="001D47BA"/>
    <w:rsid w:val="001D76E6"/>
    <w:rsid w:val="001E0907"/>
    <w:rsid w:val="001E0FA3"/>
    <w:rsid w:val="001E237A"/>
    <w:rsid w:val="001E33BF"/>
    <w:rsid w:val="001E707F"/>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734A3"/>
    <w:rsid w:val="00274894"/>
    <w:rsid w:val="00275A17"/>
    <w:rsid w:val="002768B4"/>
    <w:rsid w:val="002803E1"/>
    <w:rsid w:val="002845C3"/>
    <w:rsid w:val="00286B33"/>
    <w:rsid w:val="00294C96"/>
    <w:rsid w:val="00294F56"/>
    <w:rsid w:val="00296747"/>
    <w:rsid w:val="002A095F"/>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2656"/>
    <w:rsid w:val="0031425D"/>
    <w:rsid w:val="00315EE3"/>
    <w:rsid w:val="00321A09"/>
    <w:rsid w:val="0032485B"/>
    <w:rsid w:val="00331EF9"/>
    <w:rsid w:val="003323AD"/>
    <w:rsid w:val="003323CC"/>
    <w:rsid w:val="00336072"/>
    <w:rsid w:val="00341B0B"/>
    <w:rsid w:val="003423EE"/>
    <w:rsid w:val="003468F3"/>
    <w:rsid w:val="00347945"/>
    <w:rsid w:val="00350059"/>
    <w:rsid w:val="00355DB2"/>
    <w:rsid w:val="0035656C"/>
    <w:rsid w:val="00356BFF"/>
    <w:rsid w:val="00360DA8"/>
    <w:rsid w:val="00361008"/>
    <w:rsid w:val="00361D97"/>
    <w:rsid w:val="0036487E"/>
    <w:rsid w:val="00365E39"/>
    <w:rsid w:val="00371065"/>
    <w:rsid w:val="00372E8F"/>
    <w:rsid w:val="00376147"/>
    <w:rsid w:val="003778CD"/>
    <w:rsid w:val="00377C92"/>
    <w:rsid w:val="003857AD"/>
    <w:rsid w:val="00391ED7"/>
    <w:rsid w:val="003923A3"/>
    <w:rsid w:val="0039563E"/>
    <w:rsid w:val="003A0D5E"/>
    <w:rsid w:val="003A16FC"/>
    <w:rsid w:val="003A303B"/>
    <w:rsid w:val="003B3E4B"/>
    <w:rsid w:val="003B5332"/>
    <w:rsid w:val="003B6DD7"/>
    <w:rsid w:val="003C1074"/>
    <w:rsid w:val="003C67F2"/>
    <w:rsid w:val="003C77F2"/>
    <w:rsid w:val="003D58CE"/>
    <w:rsid w:val="003D6D10"/>
    <w:rsid w:val="003E146D"/>
    <w:rsid w:val="003E19F6"/>
    <w:rsid w:val="003E2D1D"/>
    <w:rsid w:val="003E5A3F"/>
    <w:rsid w:val="003F52FE"/>
    <w:rsid w:val="004003C1"/>
    <w:rsid w:val="0040115A"/>
    <w:rsid w:val="00402DC4"/>
    <w:rsid w:val="004032D8"/>
    <w:rsid w:val="00403B1C"/>
    <w:rsid w:val="00406AEB"/>
    <w:rsid w:val="00407729"/>
    <w:rsid w:val="0041252D"/>
    <w:rsid w:val="004127DB"/>
    <w:rsid w:val="00413578"/>
    <w:rsid w:val="00415695"/>
    <w:rsid w:val="00422098"/>
    <w:rsid w:val="00423D0A"/>
    <w:rsid w:val="004264BB"/>
    <w:rsid w:val="00431A0C"/>
    <w:rsid w:val="00431FB5"/>
    <w:rsid w:val="00432093"/>
    <w:rsid w:val="004355F8"/>
    <w:rsid w:val="0044111C"/>
    <w:rsid w:val="00442DD4"/>
    <w:rsid w:val="004501D4"/>
    <w:rsid w:val="004620A2"/>
    <w:rsid w:val="00462734"/>
    <w:rsid w:val="00462CC9"/>
    <w:rsid w:val="0046749E"/>
    <w:rsid w:val="004718D5"/>
    <w:rsid w:val="004733B8"/>
    <w:rsid w:val="004735C7"/>
    <w:rsid w:val="0048211D"/>
    <w:rsid w:val="00496267"/>
    <w:rsid w:val="00496BF5"/>
    <w:rsid w:val="004B0E0A"/>
    <w:rsid w:val="004B1E16"/>
    <w:rsid w:val="004B2B81"/>
    <w:rsid w:val="004B36B6"/>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BA5"/>
    <w:rsid w:val="00506FE5"/>
    <w:rsid w:val="005152F1"/>
    <w:rsid w:val="00515D09"/>
    <w:rsid w:val="00516B94"/>
    <w:rsid w:val="00525865"/>
    <w:rsid w:val="0054044D"/>
    <w:rsid w:val="00541601"/>
    <w:rsid w:val="00542421"/>
    <w:rsid w:val="00542FD0"/>
    <w:rsid w:val="00543895"/>
    <w:rsid w:val="00544C54"/>
    <w:rsid w:val="00551D7C"/>
    <w:rsid w:val="005556E3"/>
    <w:rsid w:val="005625CB"/>
    <w:rsid w:val="0056320F"/>
    <w:rsid w:val="005657D2"/>
    <w:rsid w:val="00571144"/>
    <w:rsid w:val="005741A6"/>
    <w:rsid w:val="00576130"/>
    <w:rsid w:val="00576FEA"/>
    <w:rsid w:val="0058163C"/>
    <w:rsid w:val="00586282"/>
    <w:rsid w:val="005867E9"/>
    <w:rsid w:val="005878C2"/>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B61E8"/>
    <w:rsid w:val="005C2190"/>
    <w:rsid w:val="005C4354"/>
    <w:rsid w:val="005C5484"/>
    <w:rsid w:val="005D0E45"/>
    <w:rsid w:val="005D19A2"/>
    <w:rsid w:val="005D2611"/>
    <w:rsid w:val="005D3E5E"/>
    <w:rsid w:val="005D54F7"/>
    <w:rsid w:val="005D7735"/>
    <w:rsid w:val="005E0EB7"/>
    <w:rsid w:val="005E3AAC"/>
    <w:rsid w:val="005E5A77"/>
    <w:rsid w:val="005E62C1"/>
    <w:rsid w:val="005F50EC"/>
    <w:rsid w:val="005F73DA"/>
    <w:rsid w:val="00602C66"/>
    <w:rsid w:val="006054C6"/>
    <w:rsid w:val="006071B6"/>
    <w:rsid w:val="006229D6"/>
    <w:rsid w:val="006246E0"/>
    <w:rsid w:val="00624DCB"/>
    <w:rsid w:val="006268BC"/>
    <w:rsid w:val="006279F3"/>
    <w:rsid w:val="0063139C"/>
    <w:rsid w:val="00636179"/>
    <w:rsid w:val="00640507"/>
    <w:rsid w:val="00641025"/>
    <w:rsid w:val="0064241E"/>
    <w:rsid w:val="006457A4"/>
    <w:rsid w:val="006470FD"/>
    <w:rsid w:val="00653AEF"/>
    <w:rsid w:val="00653E09"/>
    <w:rsid w:val="00655565"/>
    <w:rsid w:val="00656790"/>
    <w:rsid w:val="006600AD"/>
    <w:rsid w:val="006634D7"/>
    <w:rsid w:val="006652BE"/>
    <w:rsid w:val="006662A0"/>
    <w:rsid w:val="006677ED"/>
    <w:rsid w:val="006707C9"/>
    <w:rsid w:val="006749E0"/>
    <w:rsid w:val="006772C9"/>
    <w:rsid w:val="00680C54"/>
    <w:rsid w:val="00680FCD"/>
    <w:rsid w:val="00684F78"/>
    <w:rsid w:val="00691423"/>
    <w:rsid w:val="00691805"/>
    <w:rsid w:val="0069274C"/>
    <w:rsid w:val="00694249"/>
    <w:rsid w:val="00694729"/>
    <w:rsid w:val="006A2517"/>
    <w:rsid w:val="006A3C42"/>
    <w:rsid w:val="006A6101"/>
    <w:rsid w:val="006C138F"/>
    <w:rsid w:val="006C2E26"/>
    <w:rsid w:val="006C4D81"/>
    <w:rsid w:val="006D17D9"/>
    <w:rsid w:val="006D1EDC"/>
    <w:rsid w:val="006D2F4A"/>
    <w:rsid w:val="006D50E1"/>
    <w:rsid w:val="006D62C0"/>
    <w:rsid w:val="006E00F6"/>
    <w:rsid w:val="006E188F"/>
    <w:rsid w:val="006E1A20"/>
    <w:rsid w:val="006F0BE7"/>
    <w:rsid w:val="006F2B12"/>
    <w:rsid w:val="006F2CCD"/>
    <w:rsid w:val="006F33E6"/>
    <w:rsid w:val="006F64C8"/>
    <w:rsid w:val="00701F6E"/>
    <w:rsid w:val="00702251"/>
    <w:rsid w:val="00702700"/>
    <w:rsid w:val="0070584F"/>
    <w:rsid w:val="00710892"/>
    <w:rsid w:val="00713760"/>
    <w:rsid w:val="00722999"/>
    <w:rsid w:val="007307C5"/>
    <w:rsid w:val="00737AC5"/>
    <w:rsid w:val="00740511"/>
    <w:rsid w:val="0074250B"/>
    <w:rsid w:val="007432FF"/>
    <w:rsid w:val="00745C02"/>
    <w:rsid w:val="00753C15"/>
    <w:rsid w:val="00761EA7"/>
    <w:rsid w:val="00764FF6"/>
    <w:rsid w:val="00772CD4"/>
    <w:rsid w:val="00773ADB"/>
    <w:rsid w:val="00774166"/>
    <w:rsid w:val="00782337"/>
    <w:rsid w:val="00782E80"/>
    <w:rsid w:val="00783221"/>
    <w:rsid w:val="00784492"/>
    <w:rsid w:val="00790727"/>
    <w:rsid w:val="0079101F"/>
    <w:rsid w:val="0079226C"/>
    <w:rsid w:val="00793043"/>
    <w:rsid w:val="007A3443"/>
    <w:rsid w:val="007A34F2"/>
    <w:rsid w:val="007B39AB"/>
    <w:rsid w:val="007B5FCD"/>
    <w:rsid w:val="007C2540"/>
    <w:rsid w:val="007C4A4E"/>
    <w:rsid w:val="007D095D"/>
    <w:rsid w:val="007D3F0E"/>
    <w:rsid w:val="007D674A"/>
    <w:rsid w:val="007E033F"/>
    <w:rsid w:val="007E40D2"/>
    <w:rsid w:val="007E5C48"/>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504F7"/>
    <w:rsid w:val="00853957"/>
    <w:rsid w:val="00855DC5"/>
    <w:rsid w:val="0086250E"/>
    <w:rsid w:val="00862DE3"/>
    <w:rsid w:val="00867A0F"/>
    <w:rsid w:val="008715BD"/>
    <w:rsid w:val="00872C49"/>
    <w:rsid w:val="0087613C"/>
    <w:rsid w:val="00876E76"/>
    <w:rsid w:val="00887AC3"/>
    <w:rsid w:val="00894D58"/>
    <w:rsid w:val="00897512"/>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85E"/>
    <w:rsid w:val="008E2B71"/>
    <w:rsid w:val="008E7047"/>
    <w:rsid w:val="008F32CC"/>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6740"/>
    <w:rsid w:val="0093683A"/>
    <w:rsid w:val="00940D26"/>
    <w:rsid w:val="009424E0"/>
    <w:rsid w:val="009459C5"/>
    <w:rsid w:val="0094752A"/>
    <w:rsid w:val="00953DAF"/>
    <w:rsid w:val="00953EC7"/>
    <w:rsid w:val="0096088F"/>
    <w:rsid w:val="009613C2"/>
    <w:rsid w:val="00961787"/>
    <w:rsid w:val="00962B6A"/>
    <w:rsid w:val="00965DFD"/>
    <w:rsid w:val="009772D4"/>
    <w:rsid w:val="00982F73"/>
    <w:rsid w:val="00983220"/>
    <w:rsid w:val="00984666"/>
    <w:rsid w:val="0098652F"/>
    <w:rsid w:val="0098698D"/>
    <w:rsid w:val="00987DCC"/>
    <w:rsid w:val="00990DC1"/>
    <w:rsid w:val="00991D2E"/>
    <w:rsid w:val="00993C41"/>
    <w:rsid w:val="009A0D2D"/>
    <w:rsid w:val="009B7957"/>
    <w:rsid w:val="009C0104"/>
    <w:rsid w:val="009C0B91"/>
    <w:rsid w:val="009C1CB0"/>
    <w:rsid w:val="009C38DF"/>
    <w:rsid w:val="009C52A0"/>
    <w:rsid w:val="009D044C"/>
    <w:rsid w:val="009D2BD1"/>
    <w:rsid w:val="009D57A5"/>
    <w:rsid w:val="009D66B7"/>
    <w:rsid w:val="009E08BB"/>
    <w:rsid w:val="009E47E6"/>
    <w:rsid w:val="009E4C43"/>
    <w:rsid w:val="009E6437"/>
    <w:rsid w:val="009E72D0"/>
    <w:rsid w:val="009E7C6D"/>
    <w:rsid w:val="00A001D1"/>
    <w:rsid w:val="00A060AD"/>
    <w:rsid w:val="00A06228"/>
    <w:rsid w:val="00A10C0C"/>
    <w:rsid w:val="00A11C5F"/>
    <w:rsid w:val="00A12B85"/>
    <w:rsid w:val="00A159B7"/>
    <w:rsid w:val="00A23D81"/>
    <w:rsid w:val="00A31170"/>
    <w:rsid w:val="00A3304F"/>
    <w:rsid w:val="00A3607D"/>
    <w:rsid w:val="00A36214"/>
    <w:rsid w:val="00A36B80"/>
    <w:rsid w:val="00A40C88"/>
    <w:rsid w:val="00A456C1"/>
    <w:rsid w:val="00A458D5"/>
    <w:rsid w:val="00A459D5"/>
    <w:rsid w:val="00A45D7E"/>
    <w:rsid w:val="00A472E4"/>
    <w:rsid w:val="00A47B4E"/>
    <w:rsid w:val="00A513C3"/>
    <w:rsid w:val="00A52A11"/>
    <w:rsid w:val="00A55600"/>
    <w:rsid w:val="00A55D65"/>
    <w:rsid w:val="00A61ED7"/>
    <w:rsid w:val="00A62250"/>
    <w:rsid w:val="00A65D26"/>
    <w:rsid w:val="00A6636F"/>
    <w:rsid w:val="00A7102A"/>
    <w:rsid w:val="00A73538"/>
    <w:rsid w:val="00A747D7"/>
    <w:rsid w:val="00A77D2B"/>
    <w:rsid w:val="00A80B67"/>
    <w:rsid w:val="00A84440"/>
    <w:rsid w:val="00A854EB"/>
    <w:rsid w:val="00A93B80"/>
    <w:rsid w:val="00A93C7D"/>
    <w:rsid w:val="00A948BA"/>
    <w:rsid w:val="00A95AA6"/>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F15FD"/>
    <w:rsid w:val="00AF35FD"/>
    <w:rsid w:val="00B015C6"/>
    <w:rsid w:val="00B03A55"/>
    <w:rsid w:val="00B0495C"/>
    <w:rsid w:val="00B05E19"/>
    <w:rsid w:val="00B06B55"/>
    <w:rsid w:val="00B10553"/>
    <w:rsid w:val="00B21B0B"/>
    <w:rsid w:val="00B27966"/>
    <w:rsid w:val="00B27DE0"/>
    <w:rsid w:val="00B3167B"/>
    <w:rsid w:val="00B31A35"/>
    <w:rsid w:val="00B34005"/>
    <w:rsid w:val="00B379A8"/>
    <w:rsid w:val="00B41DBD"/>
    <w:rsid w:val="00B56B6D"/>
    <w:rsid w:val="00B56D7A"/>
    <w:rsid w:val="00B60E53"/>
    <w:rsid w:val="00B630BC"/>
    <w:rsid w:val="00B65711"/>
    <w:rsid w:val="00B66171"/>
    <w:rsid w:val="00B66716"/>
    <w:rsid w:val="00B70869"/>
    <w:rsid w:val="00B71482"/>
    <w:rsid w:val="00B72987"/>
    <w:rsid w:val="00B735F8"/>
    <w:rsid w:val="00B740F9"/>
    <w:rsid w:val="00B75D2E"/>
    <w:rsid w:val="00B75EBD"/>
    <w:rsid w:val="00B80EE4"/>
    <w:rsid w:val="00B82408"/>
    <w:rsid w:val="00B8424E"/>
    <w:rsid w:val="00B909D3"/>
    <w:rsid w:val="00B90B56"/>
    <w:rsid w:val="00B91F0B"/>
    <w:rsid w:val="00B94D5E"/>
    <w:rsid w:val="00BA3436"/>
    <w:rsid w:val="00BA6892"/>
    <w:rsid w:val="00BA6EED"/>
    <w:rsid w:val="00BB1893"/>
    <w:rsid w:val="00BB5553"/>
    <w:rsid w:val="00BC0B9D"/>
    <w:rsid w:val="00BC4809"/>
    <w:rsid w:val="00BC66BE"/>
    <w:rsid w:val="00BD0626"/>
    <w:rsid w:val="00BD2DC3"/>
    <w:rsid w:val="00BD6D89"/>
    <w:rsid w:val="00BD7F07"/>
    <w:rsid w:val="00BE006D"/>
    <w:rsid w:val="00BE0CD7"/>
    <w:rsid w:val="00BE4E4A"/>
    <w:rsid w:val="00BE628C"/>
    <w:rsid w:val="00BE671A"/>
    <w:rsid w:val="00BF670F"/>
    <w:rsid w:val="00C02E99"/>
    <w:rsid w:val="00C03612"/>
    <w:rsid w:val="00C12CA2"/>
    <w:rsid w:val="00C23D3C"/>
    <w:rsid w:val="00C31EB1"/>
    <w:rsid w:val="00C325B9"/>
    <w:rsid w:val="00C34A14"/>
    <w:rsid w:val="00C373FD"/>
    <w:rsid w:val="00C44716"/>
    <w:rsid w:val="00C45B52"/>
    <w:rsid w:val="00C45F80"/>
    <w:rsid w:val="00C516F9"/>
    <w:rsid w:val="00C63807"/>
    <w:rsid w:val="00C64925"/>
    <w:rsid w:val="00C64E8C"/>
    <w:rsid w:val="00C65ECD"/>
    <w:rsid w:val="00C66B0B"/>
    <w:rsid w:val="00C671C4"/>
    <w:rsid w:val="00C677AD"/>
    <w:rsid w:val="00C67DA1"/>
    <w:rsid w:val="00C712EB"/>
    <w:rsid w:val="00C71770"/>
    <w:rsid w:val="00C9295F"/>
    <w:rsid w:val="00C935FD"/>
    <w:rsid w:val="00CA1A07"/>
    <w:rsid w:val="00CA4C20"/>
    <w:rsid w:val="00CB0376"/>
    <w:rsid w:val="00CB0991"/>
    <w:rsid w:val="00CB1527"/>
    <w:rsid w:val="00CB4EB4"/>
    <w:rsid w:val="00CC55AB"/>
    <w:rsid w:val="00CF153C"/>
    <w:rsid w:val="00CF4875"/>
    <w:rsid w:val="00D021E3"/>
    <w:rsid w:val="00D02451"/>
    <w:rsid w:val="00D03330"/>
    <w:rsid w:val="00D04068"/>
    <w:rsid w:val="00D06748"/>
    <w:rsid w:val="00D121CE"/>
    <w:rsid w:val="00D124C1"/>
    <w:rsid w:val="00D20E71"/>
    <w:rsid w:val="00D24FAE"/>
    <w:rsid w:val="00D27206"/>
    <w:rsid w:val="00D3058D"/>
    <w:rsid w:val="00D36A3A"/>
    <w:rsid w:val="00D374DD"/>
    <w:rsid w:val="00D40A5C"/>
    <w:rsid w:val="00D411D5"/>
    <w:rsid w:val="00D548F4"/>
    <w:rsid w:val="00D54972"/>
    <w:rsid w:val="00D561CE"/>
    <w:rsid w:val="00D632B5"/>
    <w:rsid w:val="00D63386"/>
    <w:rsid w:val="00D637B2"/>
    <w:rsid w:val="00D734F8"/>
    <w:rsid w:val="00D76BED"/>
    <w:rsid w:val="00D810AA"/>
    <w:rsid w:val="00D839FB"/>
    <w:rsid w:val="00D8674E"/>
    <w:rsid w:val="00D95A77"/>
    <w:rsid w:val="00DA0ECA"/>
    <w:rsid w:val="00DA0FF9"/>
    <w:rsid w:val="00DA1243"/>
    <w:rsid w:val="00DA19D3"/>
    <w:rsid w:val="00DA5835"/>
    <w:rsid w:val="00DA6625"/>
    <w:rsid w:val="00DA667A"/>
    <w:rsid w:val="00DA6C8B"/>
    <w:rsid w:val="00DA71F3"/>
    <w:rsid w:val="00DB7C32"/>
    <w:rsid w:val="00DB7E00"/>
    <w:rsid w:val="00DC27CF"/>
    <w:rsid w:val="00DC317D"/>
    <w:rsid w:val="00DC3682"/>
    <w:rsid w:val="00DC4DF2"/>
    <w:rsid w:val="00DD21B2"/>
    <w:rsid w:val="00DD4ABB"/>
    <w:rsid w:val="00DD588C"/>
    <w:rsid w:val="00DD6CC9"/>
    <w:rsid w:val="00DD7BF7"/>
    <w:rsid w:val="00DE037D"/>
    <w:rsid w:val="00DE2331"/>
    <w:rsid w:val="00DE7B11"/>
    <w:rsid w:val="00DF0103"/>
    <w:rsid w:val="00DF16A4"/>
    <w:rsid w:val="00DF1A10"/>
    <w:rsid w:val="00DF3FDD"/>
    <w:rsid w:val="00DF47B4"/>
    <w:rsid w:val="00DF4F4F"/>
    <w:rsid w:val="00E01C54"/>
    <w:rsid w:val="00E033A4"/>
    <w:rsid w:val="00E03E47"/>
    <w:rsid w:val="00E0472D"/>
    <w:rsid w:val="00E047EC"/>
    <w:rsid w:val="00E055A8"/>
    <w:rsid w:val="00E20F96"/>
    <w:rsid w:val="00E273C4"/>
    <w:rsid w:val="00E27F1A"/>
    <w:rsid w:val="00E3007E"/>
    <w:rsid w:val="00E3029E"/>
    <w:rsid w:val="00E32A7E"/>
    <w:rsid w:val="00E365BF"/>
    <w:rsid w:val="00E3672D"/>
    <w:rsid w:val="00E40D34"/>
    <w:rsid w:val="00E44F78"/>
    <w:rsid w:val="00E4712D"/>
    <w:rsid w:val="00E51060"/>
    <w:rsid w:val="00E5595D"/>
    <w:rsid w:val="00E5661A"/>
    <w:rsid w:val="00E63142"/>
    <w:rsid w:val="00E6383F"/>
    <w:rsid w:val="00E652C2"/>
    <w:rsid w:val="00E65C08"/>
    <w:rsid w:val="00E66494"/>
    <w:rsid w:val="00E66E9B"/>
    <w:rsid w:val="00E765D3"/>
    <w:rsid w:val="00E76923"/>
    <w:rsid w:val="00E81C6F"/>
    <w:rsid w:val="00E82484"/>
    <w:rsid w:val="00E82AA4"/>
    <w:rsid w:val="00E83492"/>
    <w:rsid w:val="00E87B20"/>
    <w:rsid w:val="00E909F5"/>
    <w:rsid w:val="00E91BF2"/>
    <w:rsid w:val="00EA05DC"/>
    <w:rsid w:val="00EA4018"/>
    <w:rsid w:val="00EA5DA0"/>
    <w:rsid w:val="00EA6BE2"/>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784D"/>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67C"/>
    <w:rsid w:val="00F82B9D"/>
    <w:rsid w:val="00F84209"/>
    <w:rsid w:val="00F86252"/>
    <w:rsid w:val="00F90A0A"/>
    <w:rsid w:val="00F957E5"/>
    <w:rsid w:val="00F96A59"/>
    <w:rsid w:val="00F97A8B"/>
    <w:rsid w:val="00F97C49"/>
    <w:rsid w:val="00FA016C"/>
    <w:rsid w:val="00FA14CD"/>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CCA3E"/>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7E9E-50CA-4742-A261-4708606D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226</cp:revision>
  <cp:lastPrinted>2018-09-13T13:00:00Z</cp:lastPrinted>
  <dcterms:created xsi:type="dcterms:W3CDTF">2018-11-27T07:50:00Z</dcterms:created>
  <dcterms:modified xsi:type="dcterms:W3CDTF">2024-05-13T07:16:00Z</dcterms:modified>
</cp:coreProperties>
</file>