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rPr>
          <w:rFonts w:ascii="FreeSerif" w:hAnsi="FreeSerif" w:cs="FreeSerif"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bCs/>
          <w:sz w:val="28"/>
          <w:szCs w:val="28"/>
          <w:highlight w:val="white"/>
        </w:rPr>
        <w:t xml:space="preserve">СВОДНЫЙ ОТЧЕТ</w:t>
      </w:r>
      <w:r>
        <w:rPr>
          <w:rFonts w:ascii="FreeSerif" w:hAnsi="FreeSerif" w:cs="FreeSerif"/>
          <w:bCs/>
          <w:sz w:val="28"/>
          <w:szCs w:val="28"/>
          <w:highlight w:val="white"/>
        </w:rPr>
      </w:r>
      <w:r>
        <w:rPr>
          <w:rFonts w:ascii="FreeSerif" w:hAnsi="FreeSerif" w:cs="FreeSerif"/>
          <w:bCs/>
          <w:sz w:val="28"/>
          <w:szCs w:val="28"/>
          <w:highlight w:val="white"/>
        </w:rPr>
      </w:r>
    </w:p>
    <w:p>
      <w:pPr>
        <w:pStyle w:val="889"/>
        <w:jc w:val="center"/>
        <w:rPr>
          <w:rFonts w:ascii="FreeSerif" w:hAnsi="FreeSerif" w:cs="FreeSerif"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bCs/>
          <w:sz w:val="28"/>
          <w:szCs w:val="28"/>
          <w:highlight w:val="white"/>
        </w:rPr>
        <w:t xml:space="preserve">о результатах проведения оценки регулирующего воздействия</w:t>
      </w:r>
      <w:r>
        <w:rPr>
          <w:rFonts w:ascii="FreeSerif" w:hAnsi="FreeSerif" w:cs="FreeSerif"/>
          <w:bCs/>
          <w:sz w:val="28"/>
          <w:szCs w:val="28"/>
          <w:highlight w:val="white"/>
        </w:rPr>
      </w:r>
      <w:r>
        <w:rPr>
          <w:rFonts w:ascii="FreeSerif" w:hAnsi="FreeSerif" w:cs="FreeSerif"/>
          <w:bCs/>
          <w:sz w:val="28"/>
          <w:szCs w:val="28"/>
          <w:highlight w:val="white"/>
        </w:rPr>
      </w:r>
    </w:p>
    <w:p>
      <w:pPr>
        <w:pStyle w:val="889"/>
        <w:jc w:val="center"/>
        <w:rPr>
          <w:rFonts w:ascii="FreeSerif" w:hAnsi="FreeSerif" w:cs="FreeSerif"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bCs/>
          <w:sz w:val="28"/>
          <w:szCs w:val="28"/>
          <w:highlight w:val="white"/>
        </w:rPr>
        <w:t xml:space="preserve">проектов муниципальных нормативных правовых актов</w:t>
      </w:r>
      <w:r>
        <w:rPr>
          <w:rFonts w:ascii="FreeSerif" w:hAnsi="FreeSerif" w:cs="FreeSerif"/>
          <w:bCs/>
          <w:sz w:val="28"/>
          <w:szCs w:val="28"/>
          <w:highlight w:val="white"/>
        </w:rPr>
      </w:r>
      <w:r>
        <w:rPr>
          <w:rFonts w:ascii="FreeSerif" w:hAnsi="FreeSerif" w:cs="FreeSerif"/>
          <w:bCs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0" w:name="Par201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0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1. Общая информация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numPr>
          <w:ilvl w:val="1"/>
          <w:numId w:val="3"/>
        </w:numPr>
        <w:ind w:left="0" w:firstLine="567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Регулирующий орган: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Отдел экономики, прогнозирования и инвестиций администрации муниципального образования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numPr>
          <w:ilvl w:val="1"/>
          <w:numId w:val="3"/>
        </w:numPr>
        <w:ind w:left="0" w:firstLine="567"/>
        <w:jc w:val="both"/>
        <w:rPr>
          <w:rFonts w:ascii="FreeSerif" w:hAnsi="FreeSerif" w:cs="FreeSerif"/>
          <w:sz w:val="28"/>
          <w:szCs w:val="28"/>
          <w:highlight w:val="white"/>
        </w:rPr>
        <w:outlineLvl w:val="0"/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Вид и наименование проекта муниципального нормативного правового акта: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jc w:val="both"/>
        <w:widowControl w:val="off"/>
        <w:rPr>
          <w:rFonts w:ascii="FreeSerif" w:hAnsi="FreeSerif" w:cs="FreeSerif"/>
          <w:b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проект постановления администрации муниципального образования Ленинградский  район 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Об организации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-центра и утверждении условий и порядка предоставления в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ре на территории муниципального образования Ленинградский район</w:t>
      </w: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»</w:t>
      </w: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  <w:outlineLvl w:val="0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FreeSerif" w:hAnsi="FreeSerif" w:cs="FreeSerif"/>
          <w:sz w:val="28"/>
          <w:szCs w:val="28"/>
          <w:highlight w:val="white"/>
        </w:rPr>
        <w:outlineLvl w:val="0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numPr>
          <w:ilvl w:val="1"/>
          <w:numId w:val="3"/>
        </w:numPr>
        <w:ind w:left="0" w:firstLine="567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Предполагаемая дата вступления в силу муниципального нормативного правового акта: 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ab/>
        <w:t xml:space="preserve">январь 2024 года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 1.4. Краткое описание проблемы, на решение которой направлено предлагаемое прав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овое регулирование: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1134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709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ab/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Проект муниципального НПА разработан в соответствии с частью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 11,16 Федерального закона от 24 июля 2027 г. №209-ФЗ «О развитии малого и среднего предпринимательства  в Российской Федерации, Законом Краснодарского края от 4 апреля 2008 г.№ 1448-КЗ «О развитии малого и среднего предпринимательства в Краснодарском Крае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  <w:lang w:eastAsia="ru-RU"/>
        </w:rPr>
        <w:t xml:space="preserve">», в целях улучшения инфраструктуры для осуществления предпринимательской деятельности  на территории муниципального образования Ленинградский район.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1.5. Краткое описание целей предлагаемого правового регулирования: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jc w:val="both"/>
        <w:widowControl w:val="off"/>
        <w:rPr>
          <w:rFonts w:ascii="FreeSerif" w:hAnsi="FreeSerif" w:cs="FreeSerif"/>
          <w:b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Цель предлагаемого правового регу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лирования - определить 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условия и порядок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организации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-центра и утверждении условий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налоговый режим «Налог на профессиональный доход»,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на территории муниципального образования Ленинградский район</w:t>
      </w: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</w:p>
    <w:p>
      <w:pPr>
        <w:jc w:val="both"/>
        <w:widowControl w:val="off"/>
        <w:rPr>
          <w:rFonts w:ascii="FreeSerif" w:hAnsi="FreeSerif" w:cs="FreeSerif"/>
          <w:b/>
          <w:bCs/>
          <w:sz w:val="28"/>
          <w:szCs w:val="28"/>
          <w:highlight w:val="white"/>
        </w:rPr>
      </w:pP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 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1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.6. Краткое описание содержания предлагаемого правового регулирования:</w:t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  <w:r>
        <w:rPr>
          <w:rFonts w:ascii="FreeSerif" w:hAnsi="FreeSerif" w:cs="FreeSerif"/>
          <w:b/>
          <w:bCs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  <w:lang w:eastAsia="ru-RU"/>
        </w:rPr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Разработаны в соответствии с Федеральным законом от 24 июля 2007 г.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№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209-ФЗ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 развитии малого и среднего предпринимательства в Российской Федерации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(далее - Федеральный закон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№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209-ФЗ), в целях реализации мероприятий Плана обеспечения устойчивого развития экономики и социальной стабильности в Краснодарском крае, в рамках исполнения муниципальной программы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Поддержка малого и среднего предпринимательства в муниципальном образовании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,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утвержденной постановлением администрации муниципального образования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Ленинградский район 15 сентября 2020 г. № 784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Об утверждении муниципальной программы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Поддержка малого и среднего предпринимательства в муниципальном образовании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,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в целях развития и эффективного функционирования субъектов МСП и физических лиц, не являющихся индивидуальными предпринимателями и применяющих специальный налоговый режим НПД, на территории муниципального образования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rFonts w:ascii="FreeSerif" w:hAnsi="FreeSerif" w:cs="FreeSerif"/>
          <w:color w:val="000000"/>
          <w:sz w:val="28"/>
          <w:szCs w:val="28"/>
          <w:highlight w:val="white"/>
        </w:rPr>
      </w:pP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lang w:eastAsia="ru-RU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</w:rPr>
      </w:r>
    </w:p>
    <w:p>
      <w:pPr>
        <w:ind w:firstLine="567"/>
        <w:spacing w:after="0" w:line="240" w:lineRule="auto"/>
        <w:rPr>
          <w:rFonts w:ascii="FreeSerif" w:hAnsi="FreeSerif" w:cs="FreeSerif"/>
          <w:sz w:val="28"/>
          <w:szCs w:val="28"/>
          <w:highlight w:val="white"/>
        </w:rPr>
        <w:outlineLvl w:val="1"/>
      </w:pPr>
      <w:r>
        <w:rPr>
          <w:rFonts w:ascii="FreeSerif" w:hAnsi="FreeSerif" w:eastAsia="FreeSerif" w:cs="FreeSerif"/>
          <w:sz w:val="28"/>
          <w:szCs w:val="28"/>
          <w:highlight w:val="white"/>
          <w:lang w:eastAsia="ru-RU"/>
        </w:rPr>
        <w:t xml:space="preserve">1</w:t>
      </w:r>
      <w:r>
        <w:rPr>
          <w:rFonts w:ascii="FreeSerif" w:hAnsi="FreeSerif" w:eastAsia="FreeSerif" w:cs="FreeSerif"/>
          <w:sz w:val="28"/>
          <w:szCs w:val="28"/>
          <w:highlight w:val="white"/>
          <w:lang w:eastAsia="ru-RU"/>
        </w:rPr>
        <w:t xml:space="preserve">.6.1.  Степень регулирующего воздействия </w:t>
      </w:r>
      <w:r>
        <w:rPr>
          <w:rFonts w:ascii="FreeSerif" w:hAnsi="FreeSerif" w:eastAsia="FreeSerif" w:cs="FreeSerif"/>
          <w:sz w:val="28"/>
          <w:szCs w:val="28"/>
          <w:highlight w:val="white"/>
          <w:lang w:eastAsia="ru-RU"/>
        </w:rPr>
        <w:t xml:space="preserve">–в</w:t>
      </w:r>
      <w:r>
        <w:rPr>
          <w:rFonts w:ascii="FreeSerif" w:hAnsi="FreeSerif" w:eastAsia="FreeSerif" w:cs="FreeSerif"/>
          <w:sz w:val="28"/>
          <w:szCs w:val="28"/>
          <w:highlight w:val="white"/>
          <w:lang w:eastAsia="ru-RU"/>
        </w:rPr>
        <w:t xml:space="preserve">ысокая.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ind w:firstLine="708"/>
        <w:jc w:val="both"/>
        <w:spacing w:after="0" w:line="240" w:lineRule="auto"/>
        <w:rPr>
          <w:rFonts w:ascii="FreeSerif" w:hAnsi="FreeSerif" w:eastAsia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Предоставление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осуществляется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Администрацией муниципального образования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лице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bookmarkStart w:id="0" w:name="undefined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сектора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развития малого и среднего предпринимательства</w:t>
      </w:r>
      <w:bookmarkEnd w:id="0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отдела экономики, прогнозирования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и инвестиций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администрации муниципального образования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(далее - Уполномоченное лицо).</w:t>
      </w: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sz w:val="28"/>
          <w:szCs w:val="28"/>
          <w:highlight w:val="white"/>
        </w:rPr>
      </w:r>
    </w:p>
    <w:p>
      <w:pPr>
        <w:ind w:firstLine="540"/>
        <w:jc w:val="both"/>
        <w:spacing w:after="0" w:line="240" w:lineRule="auto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1.7. Контактная информация исполнителя в регулирующем органе: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spacing w:after="0" w:line="240" w:lineRule="auto"/>
        <w:widowControl w:val="off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Ф.И.О. –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Серкова Ольга Николаевна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Должность: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главный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специалист сектора развития малого и среднего предпринимательства отдела экономики, прогно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зирования инвестиций администрации муниципального образования Ленинградский район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Тел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.: (8-86145) 7-23-76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color w:val="000000" w:themeColor="text1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Адрес электронной почты: </w:t>
      </w:r>
      <w:r>
        <w:rPr>
          <w:rFonts w:ascii="FreeSerif" w:hAnsi="FreeSerif" w:eastAsia="FreeSerif" w:cs="FreeSerif"/>
          <w:sz w:val="28"/>
          <w:szCs w:val="28"/>
          <w:highlight w:val="white"/>
          <w:lang w:val="en-US"/>
        </w:rPr>
        <w:t xml:space="preserve">ekonomlen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@</w:t>
      </w:r>
      <w:r>
        <w:rPr>
          <w:rFonts w:ascii="FreeSerif" w:hAnsi="FreeSerif" w:eastAsia="FreeSerif" w:cs="FreeSerif"/>
          <w:sz w:val="28"/>
          <w:szCs w:val="28"/>
          <w:highlight w:val="white"/>
          <w:lang w:val="en-US"/>
        </w:rPr>
        <w:t xml:space="preserve">mail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</w:t>
      </w:r>
      <w:r>
        <w:rPr>
          <w:rFonts w:ascii="FreeSerif" w:hAnsi="FreeSerif" w:eastAsia="FreeSerif" w:cs="FreeSerif"/>
          <w:sz w:val="28"/>
          <w:szCs w:val="28"/>
          <w:highlight w:val="white"/>
          <w:lang w:val="en-US"/>
        </w:rPr>
        <w:t xml:space="preserve">ru</w:t>
      </w:r>
      <w:r>
        <w:rPr>
          <w:rFonts w:ascii="FreeSerif" w:hAnsi="FreeSerif" w:cs="FreeSerif"/>
          <w:color w:val="000000" w:themeColor="text1"/>
          <w:sz w:val="28"/>
          <w:szCs w:val="28"/>
          <w:highlight w:val="white"/>
        </w:rPr>
      </w:r>
      <w:r>
        <w:rPr>
          <w:rFonts w:ascii="FreeSerif" w:hAnsi="FreeSerif" w:cs="FreeSerif"/>
          <w:color w:val="000000" w:themeColor="text1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non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2.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Описание проблемы, на решение которой направлено предлагаемое правовое регулирование: 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non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cs="FreeSerif"/>
          <w:sz w:val="28"/>
          <w:szCs w:val="28"/>
          <w:highlight w:val="none"/>
        </w:rPr>
        <w:t xml:space="preserve">Предоставление субъектам МСП и самозанятым рабочего места в ковркинге на безвозмездной основе.</w:t>
      </w:r>
      <w:r>
        <w:rPr>
          <w:rFonts w:ascii="FreeSerif" w:hAnsi="FreeSerif" w:cs="FreeSerif"/>
          <w:sz w:val="28"/>
          <w:szCs w:val="28"/>
          <w:highlight w:val="non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2.1. Формулировка проблемы: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Отсутствие муниципального нормативного правового акта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регламентирующего порядок предоставления в безвозмездное пользование субъектам малого и среднего предпринимательства, а также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ход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на территории муниципального образования Ленинградский район</w:t>
      </w: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</w:p>
    <w:p>
      <w:pPr>
        <w:pStyle w:val="890"/>
        <w:ind w:firstLine="0"/>
        <w:jc w:val="both"/>
        <w:rPr>
          <w:rFonts w:ascii="FreeSerif" w:hAnsi="FreeSerif" w:eastAsia="FreeSerif" w:cs="FreeSerif"/>
          <w:color w:val="000000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2.2.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Информация о возникновении, выявлении про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блемы и мерах, принятых ранее для ее решения, достигнутых результатах и затраченных ресурсах: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</w:rPr>
      </w:r>
    </w:p>
    <w:p>
      <w:pPr>
        <w:pStyle w:val="890"/>
        <w:ind w:firstLine="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cs="FreeSerif"/>
          <w:sz w:val="28"/>
          <w:szCs w:val="28"/>
          <w:highlight w:val="white"/>
        </w:rPr>
        <w:t xml:space="preserve">        необходимость введение нового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муниципального нормативного правового акта</w:t>
      </w:r>
      <w:r>
        <w:rPr>
          <w:rFonts w:ascii="FreeSerif" w:hAnsi="FreeSerif" w:cs="FreeSerif"/>
          <w:sz w:val="28"/>
          <w:szCs w:val="28"/>
          <w:highlight w:val="none"/>
        </w:rPr>
        <w:t xml:space="preserve">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 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.3. Субъекты общественных отношений, заинтересованные в устранении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проблемы, их количественная оценка: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ind w:firstLine="708"/>
        <w:jc w:val="both"/>
        <w:spacing w:after="0" w:line="240" w:lineRule="auto"/>
        <w:rPr>
          <w:rFonts w:ascii="FreeSerif" w:hAnsi="FreeSerif" w:eastAsia="FreeSerif" w:cs="FreeSerif"/>
          <w:sz w:val="28"/>
          <w:szCs w:val="28"/>
          <w:highlight w:val="non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Администрация муниципального образования Ленинградский район</w:t>
      </w: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;</w:t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ind w:firstLine="708"/>
        <w:jc w:val="both"/>
        <w:spacing w:after="0" w:line="240" w:lineRule="auto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с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убъекты малого и среднего предпринимательства,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а также физические лица, не являющиеся индивидуальными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предпринимателями и применяющим специальный налоговый режим «Налог на профессиональный доход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»</w:t>
      </w:r>
      <w:r>
        <w:rPr>
          <w:rFonts w:ascii="FreeSerif" w:hAnsi="FreeSerif" w:cs="FreeSerif"/>
          <w:sz w:val="28"/>
          <w:szCs w:val="28"/>
          <w:highlight w:val="none"/>
        </w:rPr>
        <w:t xml:space="preserve">.</w:t>
      </w:r>
      <w:r>
        <w:rPr>
          <w:rFonts w:ascii="FreeSerif" w:hAnsi="FreeSerif" w:cs="FreeSerif"/>
          <w:sz w:val="28"/>
          <w:szCs w:val="28"/>
          <w:highlight w:val="white"/>
        </w:rPr>
      </w:r>
      <w:r/>
    </w:p>
    <w:p>
      <w:pPr>
        <w:pStyle w:val="890"/>
        <w:ind w:firstLine="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 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2.4. Характеристика негативных эффектов, возникающих в связи с наличием проблемы, их количественная оценка: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        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Отсутствие муниципального нормативного правового акта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регламентирующего порядок предоставления в безвозмездное пользование субъектам малого и среднего предпринимательства, а также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ход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»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на территории муниципального образования Ленинградский район</w:t>
      </w:r>
      <w:r>
        <w:rPr>
          <w:rFonts w:ascii="FreeSerif" w:hAnsi="FreeSerif" w:eastAsia="FreeSerif" w:cs="FreeSerif"/>
          <w:b/>
          <w:bCs/>
          <w:sz w:val="28"/>
          <w:szCs w:val="28"/>
          <w:highlight w:val="white"/>
        </w:rPr>
        <w:t xml:space="preserve">.</w:t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</w:p>
    <w:p>
      <w:pPr>
        <w:pStyle w:val="890"/>
        <w:ind w:firstLine="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    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2.5. Причины возникновения проблемы и факторы, поддерживающие ее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существование: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ab/>
        <w:t xml:space="preserve">Раннее места в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муниципальном 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-центра на территории муниципального образования Ленинградский район</w:t>
      </w: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</w:t>
      </w: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с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убъекты малого и среднего предпринимательства,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а также физические лица, не являющиеся индивидуальными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предпринимателями и применяющим специальный налоговый режим «Налог на профессиональный доход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»</w:t>
      </w:r>
      <w:r/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 не предоставлялись</w:t>
      </w:r>
      <w:r>
        <w:rPr>
          <w:rFonts w:ascii="FreeSerif" w:hAnsi="FreeSerif" w:cs="FreeSerif"/>
          <w:sz w:val="28"/>
          <w:szCs w:val="28"/>
          <w:highlight w:val="none"/>
        </w:rPr>
        <w:t xml:space="preserve">;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6. 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ципального образования Ленинградский район: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нормативные правовые акты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издают в пределах своей компетенции органы местного самоуправления.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eastAsia="FreeSerif" w:cs="FreeSerif"/>
          <w:sz w:val="28"/>
          <w:szCs w:val="28"/>
          <w:highlight w:val="non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2.7.  Опыт решения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аналогичных проблем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в других субъектах Российской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Федерации, муниципальных образованиях Краснодарского края, иностранных государствах:</w:t>
      </w:r>
      <w:r>
        <w:rPr>
          <w:rFonts w:ascii="FreeSerif" w:hAnsi="FreeSerif" w:eastAsia="FreeSerif" w:cs="FreeSerif"/>
          <w:sz w:val="28"/>
          <w:szCs w:val="28"/>
          <w:highlight w:val="none"/>
        </w:rPr>
      </w:r>
      <w:r>
        <w:rPr>
          <w:rFonts w:ascii="FreeSerif" w:hAnsi="FreeSerif" w:eastAsia="FreeSerif" w:cs="FreeSerif"/>
          <w:sz w:val="28"/>
          <w:szCs w:val="28"/>
          <w:highlight w:val="non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none"/>
        </w:rPr>
        <w:t xml:space="preserve">Постановление администрации муниципального образования город- курорт Анапа.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2.8. Источники данных: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h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ttps://anapa-official.ru/doc/?arrFilter_ff%5BNAME%5D=постановление&amp;arrFilter_ff%5BDETAIL_TEXT%5D=&amp;arrFilter_pf%5BNUMBER_PUBLICATION%5D=1667&amp;arrFilter_pf%5BTYPE_DOCUMENT%5D=&amp;arrFilter_pf%5BDATE_PUBLICATION_FROM%5D=&amp;arrFilter_pf%5BDATE_PUBLICATION_TO%5D=&amp;set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_filter=Y&amp;set_filter=Фильтр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2.9. Иная информация о проблеме: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отсутствует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2" w:name="Par267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2"/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3. Определение целей предлагаемого правового регулирования и индикаторов для оценки их д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остижения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3.1. Цели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089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Start w:id="3" w:name="Par270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End w:id="3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3.2. Сроки достижения целей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3.3. Периодичность мониторинга достижения целей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Издание нового муниципального нормативного правового акта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089" w:type="dxa"/>
            <w:vAlign w:val="center"/>
            <w:textDirection w:val="lrTb"/>
            <w:noWrap w:val="false"/>
          </w:tcPr>
          <w:p>
            <w:pPr>
              <w:pStyle w:val="889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 даты вступления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в силу настоящего постановления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082" w:type="dxa"/>
            <w:vAlign w:val="center"/>
            <w:textDirection w:val="lrTb"/>
            <w:noWrap w:val="false"/>
          </w:tcPr>
          <w:p>
            <w:pPr>
              <w:pStyle w:val="889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В мониторинге достижения цели не нуждается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3.4.  Действующие нормативные правовые акты, поручения, другие решения, из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которых   вытекает   необходимость   разработки   предлагаемого   правового регулирования в данной области, которые определяют необходимость остановки указанных целей: 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pP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частью 11,16 Федерального закона от 24 июля 2027 г. №209-ФЗ «О развитии малого и средне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го предпринимательства  в Российской Федерации, Законом Краснодарского края от 4 апреля 2008 г.№ 1448-КЗ «О развитии малого и среднего предпринимательства в Краснодарском Крае», в целях улучшения инфраструктуры для осуществления предпринимательской деятель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ности  на территории муниципального образования Ленинградский район</w:t>
      </w:r>
      <w:r>
        <w:rPr>
          <w:rFonts w:ascii="FreeSerif" w:hAnsi="FreeSerif" w:eastAsia="FreeSerif" w:cs="FreeSerif"/>
          <w:color w:val="000000"/>
          <w:sz w:val="28"/>
          <w:szCs w:val="28"/>
          <w:highlight w:val="white"/>
          <w:shd w:val="clear" w:color="auto" w:fill="ffffff"/>
        </w:rPr>
        <w:t xml:space="preserve">.</w:t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  <w:r>
        <w:rPr>
          <w:rFonts w:ascii="FreeSerif" w:hAnsi="FreeSerif" w:cs="FreeSerif"/>
          <w:color w:val="000000"/>
          <w:sz w:val="28"/>
          <w:szCs w:val="28"/>
          <w:highlight w:val="white"/>
          <w:shd w:val="clear" w:color="auto" w:fill="ffffff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6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3.5. Цели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</w:r>
          </w:p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</w:r>
            <w:r/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976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Start w:id="4" w:name="Par290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End w:id="4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3.6. Индикаторы достижения целей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0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3.7. Единица измерения индикаторов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8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Start w:id="5" w:name="Par292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End w:id="5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3.8. Целевые значения индикаторо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в по годам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>
          <w:trHeight w:val="39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2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Издание нового муниципального нормативного правового акта</w:t>
            </w:r>
            <w:r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right="99"/>
              <w:jc w:val="center"/>
              <w:spacing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отсутствует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0" w:type="dxa"/>
            <w:vAlign w:val="center"/>
            <w:textDirection w:val="lrTb"/>
            <w:noWrap w:val="false"/>
          </w:tcPr>
          <w:p>
            <w:pPr>
              <w:ind w:right="99"/>
              <w:jc w:val="center"/>
              <w:spacing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85" w:type="dxa"/>
            <w:vAlign w:val="center"/>
            <w:textDirection w:val="lrTb"/>
            <w:noWrap w:val="false"/>
          </w:tcPr>
          <w:p>
            <w:pPr>
              <w:ind w:right="99"/>
              <w:jc w:val="center"/>
              <w:spacing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889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3.9. 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Методы расчета индикаторов достижения целей предлагаемого правового регулирования, источники информации для расчетов: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принятие постановления администрации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Об организации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-центра и утверждении условий и порядка предоставления в безвозмездное пользование субъектам малого и среднего предпринимательства, а также физичес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ким лицам, не являющимся индивидуальными предпринимателями и применяющим специальный налоговый режим «Налог на профессиональный доход»,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на территории муниципального образования 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».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3.10. Оценка затрат на п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роведение мониторинга достижения целей предлагаемого правового регулирования: дополнительные затраты не потребуются.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40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6" w:name="Par319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6"/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40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4. Качественная характеристика и оценка численности потенциальных адресатов предлагаемого правового регулирования (их групп):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9639" w:type="dxa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Start w:id="7" w:name="Par321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End w:id="7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4.1. Группы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потенциальных адресатов предлагаемого правового регулирования (краткое описание их качественных характеристик)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17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4.2. Количество участников группы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29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4.3. Источники данных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субъект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алог на профессиональный доход»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175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Не ограничено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29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890"/>
              <w:ind w:firstLine="567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40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8" w:name="Par334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8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5. Изменение функций (полномочий, обязанностей, прав) органов местного самоуправления муниципального образования 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, а также порядка их реализации в связи с введением предлагаемого правового регулирования: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Start w:id="9" w:name="Par336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bookmarkEnd w:id="9"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5.1. Наименование функции (полномочия, обязанности или права)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92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5.2. Характер функции (новая /изменяемая/отменяемая)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19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5.3.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Предполагае-мый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порядок реализации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3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5.4. Оценк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 изменения трудовых затрат (чел./час в год), изменения численности сотрудников (чел.)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5.5. Оценка изменения потребностей в других ресурсах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985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Предоставление  согласия уполномоченного органа 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 порядке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предоставления в безвозмездное пользование субъектам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ный 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доход»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,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абочих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мест в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коворкинг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-центре на территории муниципального образования Ленинградский район</w:t>
            </w:r>
            <w:r>
              <w:rPr>
                <w:rFonts w:ascii="FreeSerif" w:hAnsi="FreeSerif" w:eastAsia="FreeSerif" w:cs="FreeSerif"/>
                <w:b/>
                <w:bCs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92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Не изменяется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0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Согласно утвержденному порядку 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 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предоставлении в безвозмездное пользование субъектам малого и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среднего предпринимательств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а, а также физическим лицам, не являющимся индивидуальными предпринимателями и применяющим специальный налоговый режим «Налог на профессиональ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  <w:lang w:eastAsia="ru-RU"/>
              </w:rPr>
              <w:t xml:space="preserve">ный 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  <w:lang w:eastAsia="ru-RU"/>
              </w:rPr>
              <w:t xml:space="preserve">доход»</w:t>
            </w: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  <w:lang w:eastAsia="ru-RU"/>
              </w:rPr>
              <w:t xml:space="preserve">,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абочих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мест в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коворкинг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-центре на территории муниципального образования Ленинградский район</w:t>
            </w:r>
            <w:r>
              <w:rPr>
                <w:rFonts w:ascii="FreeSerif" w:hAnsi="FreeSerif" w:eastAsia="FreeSerif" w:cs="FreeSerif"/>
                <w:b/>
                <w:bCs/>
                <w:sz w:val="24"/>
                <w:szCs w:val="24"/>
                <w:highlight w:val="white"/>
              </w:rPr>
              <w:t xml:space="preserve">»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23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757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89"/>
        <w:ind w:firstLine="540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10" w:name="Par364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10"/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 w:eastAsiaTheme="minorEastAsia"/>
          <w:sz w:val="28"/>
          <w:szCs w:val="28"/>
          <w:highlight w:val="white"/>
          <w:lang w:eastAsia="ru-RU"/>
        </w:rPr>
        <w:t xml:space="preserve">6. Оценка дополнительных расходов (доходов) районного бюджета (бюджета муниципального образования Ленинградский район), связанных с введением предлагаемого правового регулирования: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85"/>
        <w:gridCol w:w="105"/>
        <w:gridCol w:w="3190"/>
        <w:gridCol w:w="3509"/>
      </w:tblGrid>
      <w:tr>
        <w:tblPrEx/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6.1. 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Наименование функции (полномочия, обязанности или права) (в соответствии с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пунктом 5.1)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6.2. Виды расходов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(возможных поступлений)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районного бюджета (бюджета муниципального образования Ленинградский район)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6.3.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Количественная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оценка расходов 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возможных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поступлений,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млн. рублей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Наименование органа местного самоуправления (от 1 до №):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1.1. 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Функция (полномочие,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обязанность или право)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Единовременные расходы (от 1 до №) в _____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г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Периодические расходы (от 1 до №) за период 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Возможные доходы (от 1 до №) за период ____гг.: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1.2. Функция (полномочие, обязанность или право)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Единовременные расходы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(от 1 до №) в _____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г</w:t>
            </w: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Периодические расходы (от 1 до №) за период 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6"/>
                <w:szCs w:val="26"/>
                <w:lang w:eastAsia="ru-RU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9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Возможные доходы (от 1 до №) за период ____гг.: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Итого единовременные расходы за период ____гг.: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Итого периодические расходы за период _____гг.: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sz w:val="24"/>
                <w:szCs w:val="24"/>
                <w:highlight w:val="white"/>
                <w:lang w:eastAsia="ru-RU"/>
              </w:rPr>
              <w:t xml:space="preserve">Итого возможные доходы за период _____гг.:</w:t>
            </w:r>
            <w:r>
              <w:rPr>
                <w:rFonts w:ascii="FreeSerif" w:hAnsi="FreeSerif" w:cs="FreeSerif"/>
                <w:color w:val="ff0000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color w:val="ff0000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 w:eastAsiaTheme="minorEastAsia"/>
                <w:i/>
                <w:sz w:val="24"/>
                <w:szCs w:val="24"/>
                <w:highlight w:val="white"/>
                <w:lang w:eastAsia="ru-RU"/>
              </w:rPr>
              <w:t xml:space="preserve">Не предусмотрено</w:t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</w:tbl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6.4.  Другие сведения о дополнительных расходах (доходах) районного бюджета (бюджета муниципального образования Ленинградский район), возникающих в связи с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ведением предлагаемого правового регулирования: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Отсутствуют.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6.5. Источники данных: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Отсутствуют.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912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11" w:name="Par400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11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260"/>
        <w:gridCol w:w="1989"/>
        <w:gridCol w:w="2127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9" w:type="dxa"/>
            <w:textDirection w:val="lrTb"/>
            <w:noWrap w:val="false"/>
          </w:tcPr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7.1.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Группы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потенциальных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адресатов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предлагаемого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правового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(в соответствии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 п. 4.1 сводного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отчета)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7.2. Новые обязанности 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ограничения, изменения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существующих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обязанностей 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ограничений,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вводимые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предлагаемым правовым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регулированием (с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указанием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соответствующих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положений проекта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муниципального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нормативного правового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акта)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7.3. Описание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расходов и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возможных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доходов,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связанных с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введением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предлагаемого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правового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both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7.4. Количественная оценка,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center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млн. рублей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both"/>
              <w:spacing w:line="276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9" w:type="dxa"/>
            <w:textDirection w:val="lrTb"/>
            <w:noWrap w:val="false"/>
          </w:tcPr>
          <w:p>
            <w:pPr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Субъект малого и среднего предпринимательств, а      также физические лица,  не являющиеся индивидуальными предпринимателями и применяющие специальный налоговый режим «Н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алог на профессиональный доход»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pStyle w:val="912"/>
              <w:jc w:val="both"/>
              <w:spacing w:line="276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pStyle w:val="896"/>
              <w:ind w:left="-284" w:right="0" w:firstLine="0"/>
              <w:jc w:val="center"/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</w:p>
          <w:p>
            <w:pPr>
              <w:pStyle w:val="896"/>
              <w:ind w:left="-284" w:right="0" w:firstLine="0"/>
              <w:jc w:val="center"/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Новые обязанности и ограничения, изменения осуществляющих обязанностей и ограничении, вводимые предлагаемым правовым регулированием, не возникают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</w:p>
          <w:p>
            <w:pPr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pStyle w:val="912"/>
              <w:jc w:val="both"/>
              <w:spacing w:line="276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i/>
                <w:sz w:val="24"/>
                <w:szCs w:val="24"/>
                <w:highlight w:val="none"/>
              </w:rPr>
              <w:t xml:space="preserve">Не предусмотрены</w:t>
            </w:r>
            <w:r>
              <w:rPr>
                <w:rFonts w:ascii="FreeSerif" w:hAnsi="FreeSerif" w:eastAsia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pStyle w:val="912"/>
              <w:jc w:val="both"/>
              <w:spacing w:line="276" w:lineRule="auto"/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i/>
                <w:sz w:val="24"/>
                <w:szCs w:val="24"/>
                <w:highlight w:val="none"/>
              </w:rPr>
              <w:t xml:space="preserve">Не предусмотрены</w:t>
            </w:r>
            <w:r>
              <w:rPr>
                <w:rFonts w:ascii="FreeSerif" w:hAnsi="FreeSerif" w:eastAsia="FreeSerif" w:cs="FreeSerif"/>
                <w:i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i/>
                <w:sz w:val="24"/>
                <w:szCs w:val="24"/>
                <w:highlight w:val="white"/>
              </w:rPr>
            </w:r>
          </w:p>
        </w:tc>
      </w:tr>
    </w:tbl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7.5.  Издержки и выгоды адресатов предлагаемого правового регулирования, неподдающиеся количественной оценке: отсутствуют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ind w:firstLine="567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7.6. Источники данных: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отсутствуют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40"/>
        <w:jc w:val="both"/>
        <w:tabs>
          <w:tab w:val="left" w:pos="709" w:leader="none"/>
        </w:tabs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bookmarkStart w:id="12" w:name="Par429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12"/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8. Оценка рисков неблагоприятных последствий применения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предлагаемого правового регулирования: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0" w:type="auto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0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8.1. Виды рисков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79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8.2. Оценка вероятности наступления неблагоприятных последствий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4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8.3. Методы контроля рисков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6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8.4. Степень контроля рисков (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полный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/частичный/от-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сутствует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0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3679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644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665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709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8.5. Источники данных: отсутствуют</w:t>
      </w:r>
      <w:bookmarkStart w:id="13" w:name="Par447"/>
      <w:r>
        <w:rPr>
          <w:rFonts w:ascii="FreeSerif" w:hAnsi="FreeSerif" w:eastAsia="FreeSerif" w:cs="FreeSerif"/>
          <w:sz w:val="28"/>
          <w:szCs w:val="28"/>
          <w:highlight w:val="white"/>
        </w:rPr>
      </w:r>
      <w:bookmarkEnd w:id="13"/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ind w:firstLine="540"/>
        <w:jc w:val="both"/>
        <w:rPr>
          <w:rFonts w:ascii="FreeSerif" w:hAnsi="FreeSerif" w:cs="FreeSerif"/>
          <w:sz w:val="28"/>
          <w:szCs w:val="28"/>
          <w:highlight w:val="white"/>
        </w:rPr>
        <w:outlineLvl w:val="2"/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9. Сравнение возможных вариантов решения проблемы: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tbl>
      <w:tblPr>
        <w:tblW w:w="9781" w:type="dxa"/>
        <w:tblInd w:w="62" w:type="dxa"/>
        <w:tblLayout w:type="fixed"/>
        <w:tblCellMar>
          <w:left w:w="0" w:type="dxa"/>
          <w:top w:w="75" w:type="dxa"/>
          <w:right w:w="0" w:type="dxa"/>
          <w:bottom w:w="75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vAlign w:val="center"/>
            <w:textDirection w:val="lrTb"/>
            <w:noWrap w:val="false"/>
          </w:tcPr>
          <w:p>
            <w:pPr>
              <w:pStyle w:val="889"/>
              <w:jc w:val="both"/>
              <w:rPr>
                <w:rFonts w:ascii="FreeSerif" w:hAnsi="FreeSerif" w:cs="FreeSerif"/>
                <w:sz w:val="28"/>
                <w:szCs w:val="28"/>
                <w:highlight w:val="white"/>
              </w:rPr>
            </w:pPr>
            <w:r>
              <w:rPr>
                <w:rFonts w:ascii="FreeSerif" w:hAnsi="FreeSerif" w:eastAsia="FreeSerif" w:cs="FreeSerif"/>
                <w:sz w:val="28"/>
                <w:szCs w:val="28"/>
                <w:highlight w:val="white"/>
              </w:rPr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8"/>
                <w:szCs w:val="28"/>
                <w:highlight w:val="white"/>
              </w:rPr>
            </w:pPr>
            <w:r>
              <w:rPr>
                <w:rFonts w:ascii="FreeSerif" w:hAnsi="FreeSerif" w:eastAsia="FreeSerif" w:cs="FreeSerif"/>
                <w:sz w:val="28"/>
                <w:szCs w:val="28"/>
                <w:highlight w:val="white"/>
              </w:rPr>
              <w:t xml:space="preserve">Вариант 1</w:t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vAlign w:val="center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8"/>
                <w:szCs w:val="28"/>
                <w:highlight w:val="white"/>
              </w:rPr>
            </w:pPr>
            <w:r>
              <w:rPr>
                <w:rFonts w:ascii="FreeSerif" w:hAnsi="FreeSerif" w:eastAsia="FreeSerif" w:cs="FreeSerif"/>
                <w:sz w:val="28"/>
                <w:szCs w:val="28"/>
                <w:highlight w:val="white"/>
              </w:rPr>
              <w:t xml:space="preserve">Вариант 2</w:t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  <w:r>
              <w:rPr>
                <w:rFonts w:ascii="FreeSerif" w:hAnsi="FreeSerif" w:cs="FreeSerif"/>
                <w:sz w:val="28"/>
                <w:szCs w:val="28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ind w:right="9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9.1. Содержание варианта решения проблемы: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  <w:p>
            <w:pPr>
              <w:ind w:right="99"/>
              <w:jc w:val="center"/>
              <w:spacing w:line="240" w:lineRule="auto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Утверждение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none"/>
              </w:rPr>
              <w:t xml:space="preserve">нового муниципального нормативного правового акта</w:t>
            </w:r>
            <w:r/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Принятие муниципального н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ормативного правового акта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Непринятие муниципального нормативного правового акта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pStyle w:val="889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убъект малого и среднего предпринимательств, а также физические лица, не являющиеся индивидуальными предпринимателями и применяющие специальный налоговый режим «Н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алог на профессиональный доход»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,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(заявитель)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pStyle w:val="889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Расходы, связанные с введением предлагаемого правового регулирования,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Расходы, связанные с введением предлагаемого 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правового регулирования, отсутствуют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pStyle w:val="889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9.4. Оценка расходов (доходов) районного бюджета (бюджета муниципального образования Ленинг</w:t>
            </w: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радский  район), связанных с введением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pStyle w:val="889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9.5. Оценка возможности достижения заявленных целей регулирования (</w:t>
            </w:r>
            <w:hyperlink w:tooltip="Ссылка на текущий документ" w:anchor="Par267" w:history="1">
              <w:r>
                <w:rPr>
                  <w:rFonts w:ascii="FreeSerif" w:hAnsi="FreeSerif" w:eastAsia="FreeSerif" w:cs="FreeSerif"/>
                  <w:sz w:val="24"/>
                  <w:szCs w:val="24"/>
                  <w:highlight w:val="white"/>
                </w:rPr>
                <w:t xml:space="preserve">пункт 3</w:t>
              </w:r>
            </w:hyperlink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Предполагаемая цель будет достигнута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Предполагаемая цель не будет достигнута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4395" w:type="dxa"/>
            <w:textDirection w:val="lrTb"/>
            <w:noWrap w:val="false"/>
          </w:tcPr>
          <w:p>
            <w:pPr>
              <w:pStyle w:val="889"/>
              <w:jc w:val="both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9.6. Оценка рисков неблагоприятных последствий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835" w:type="dxa"/>
            <w:textDirection w:val="lrTb"/>
            <w:noWrap w:val="false"/>
          </w:tcPr>
          <w:p>
            <w:pPr>
              <w:pStyle w:val="889"/>
              <w:jc w:val="center"/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sz w:val="24"/>
                <w:szCs w:val="24"/>
                <w:highlight w:val="white"/>
              </w:rPr>
              <w:t xml:space="preserve">Отсутствует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2551" w:type="dxa"/>
            <w:textDirection w:val="lrTb"/>
            <w:noWrap w:val="false"/>
          </w:tcPr>
          <w:p>
            <w:pPr>
              <w:pStyle w:val="890"/>
              <w:tabs>
                <w:tab w:val="left" w:pos="709" w:leader="none"/>
              </w:tabs>
              <w:rPr>
                <w:rFonts w:ascii="FreeSerif" w:hAnsi="FreeSerif" w:cs="FreeSerif"/>
                <w:sz w:val="24"/>
                <w:szCs w:val="24"/>
                <w:highlight w:val="white"/>
              </w:rPr>
            </w:pPr>
            <w:r>
              <w:rPr>
                <w:rFonts w:ascii="FreeSerif" w:hAnsi="FreeSerif" w:eastAsia="FreeSerif" w:cs="FreeSerif"/>
                <w:color w:val="000000"/>
                <w:sz w:val="24"/>
                <w:szCs w:val="24"/>
                <w:highlight w:val="white"/>
                <w:shd w:val="clear" w:color="auto" w:fill="ffffff"/>
              </w:rPr>
              <w:t xml:space="preserve">Невозможность заключения соглашений  </w:t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  <w:r>
              <w:rPr>
                <w:rFonts w:ascii="FreeSerif" w:hAnsi="FreeSerif" w:cs="FreeSerif"/>
                <w:sz w:val="24"/>
                <w:szCs w:val="24"/>
                <w:highlight w:val="white"/>
              </w:rPr>
            </w:r>
          </w:p>
        </w:tc>
      </w:tr>
    </w:tbl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  9.7. Обоснование выбора предпочтительного варианта решения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выявленной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проблемы: выявленная проблема может быть решена исключительно посредством введения предполагаемого правового регулирования.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tabs>
          <w:tab w:val="left" w:pos="709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  9.8. Детальное описан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ие предлагаемого варианта решения проблемы: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ind w:right="99"/>
        <w:jc w:val="both"/>
        <w:spacing w:line="240" w:lineRule="auto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Проект постановления предусматривает принятие постановления администрации муниципального образования Ленинградский район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«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Об организации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-центра и утверждении условий и порядка предоставления в безвозмез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рабочих мест в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коворкинг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-центре на терр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итории муниципального образования Ленинградский район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».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jc w:val="both"/>
        <w:spacing w:after="0" w:line="240" w:lineRule="auto"/>
        <w:widowControl w:val="off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 Оценка необходимости установления переходного периода и (или) отсрочки вступления   в   силу муниципального нормативного правового акта либо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необходимость распространения предлагаемого правового регулирования на ранее возникшие отношения: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10.1. Предполагаемая дата вступления в силу муниципального нормативного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правового акта: январь 2024 года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10.2.   Необходимость установления переходного период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а и (или) отсрочки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введения предлагаемого правового регулирования: нет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10.3. Необходимость распространения предлагаемого правового регулирования на ранее возникшие отношения: нет.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spacing w:after="0" w:line="240" w:lineRule="auto"/>
        <w:rPr>
          <w:rFonts w:ascii="FreeSerif" w:hAnsi="FreeSerif" w:cs="FreeSerif"/>
          <w:color w:val="ff0000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10.3.1  </w:t>
      </w:r>
      <w:r>
        <w:rPr>
          <w:rFonts w:ascii="FreeSerif" w:hAnsi="FreeSerif" w:eastAsia="FreeSerif" w:cs="FreeSerif" w:eastAsiaTheme="minorEastAsia"/>
          <w:sz w:val="28"/>
          <w:szCs w:val="28"/>
          <w:highlight w:val="white"/>
          <w:lang w:eastAsia="ru-RU"/>
        </w:rPr>
        <w:t xml:space="preserve">Период распространения на ранее возникшие отношения: нет</w:t>
      </w:r>
      <w:r>
        <w:rPr>
          <w:rFonts w:ascii="FreeSerif" w:hAnsi="FreeSerif" w:eastAsia="FreeSerif" w:cs="FreeSerif" w:eastAsiaTheme="minorEastAsia"/>
          <w:sz w:val="28"/>
          <w:szCs w:val="28"/>
          <w:highlight w:val="white"/>
          <w:lang w:eastAsia="ru-RU"/>
        </w:rPr>
        <w:t xml:space="preserve">.</w:t>
      </w:r>
      <w:r>
        <w:rPr>
          <w:rFonts w:ascii="FreeSerif" w:hAnsi="FreeSerif" w:cs="FreeSerif"/>
          <w:color w:val="ff0000"/>
          <w:sz w:val="28"/>
          <w:szCs w:val="28"/>
          <w:highlight w:val="white"/>
        </w:rPr>
      </w:r>
      <w:r>
        <w:rPr>
          <w:rFonts w:ascii="FreeSerif" w:hAnsi="FreeSerif" w:cs="FreeSerif"/>
          <w:color w:val="ff0000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      10.4.  Обос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нование необходимости установления переходного периода и (или) 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90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Исполняющий</w:t>
      </w: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 обязанности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начальника отдела экономики, 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p>
      <w:pPr>
        <w:pStyle w:val="889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7185" w:leader="none"/>
        </w:tabs>
        <w:rPr>
          <w:rFonts w:ascii="FreeSerif" w:hAnsi="FreeSerif" w:cs="FreeSerif"/>
          <w:sz w:val="28"/>
          <w:szCs w:val="28"/>
          <w:highlight w:val="white"/>
        </w:rPr>
      </w:pPr>
      <w:r>
        <w:rPr>
          <w:rFonts w:ascii="FreeSerif" w:hAnsi="FreeSerif" w:eastAsia="FreeSerif" w:cs="FreeSerif"/>
          <w:sz w:val="28"/>
          <w:szCs w:val="28"/>
          <w:highlight w:val="white"/>
        </w:rPr>
        <w:t xml:space="preserve">прогнозирования и инвестиций</w:t>
      </w:r>
      <w:r>
        <w:rPr>
          <w:rFonts w:ascii="FreeSerif" w:hAnsi="FreeSerif" w:eastAsia="FreeSerif" w:cs="FreeSerif"/>
          <w:sz w:val="28"/>
          <w:szCs w:val="28"/>
          <w:highlight w:val="white"/>
        </w:rPr>
        <w:tab/>
      </w:r>
      <w:r>
        <w:rPr>
          <w:rFonts w:ascii="FreeSerif" w:hAnsi="FreeSerif" w:eastAsia="FreeSerif" w:cs="FreeSerif"/>
          <w:sz w:val="28"/>
          <w:szCs w:val="28"/>
          <w:highlight w:val="white"/>
        </w:rPr>
        <w:tab/>
        <w:t xml:space="preserve">      А.Л. Мазуров</w:t>
      </w:r>
      <w:r>
        <w:rPr>
          <w:rFonts w:ascii="FreeSerif" w:hAnsi="FreeSerif" w:cs="FreeSerif"/>
          <w:sz w:val="28"/>
          <w:szCs w:val="28"/>
          <w:highlight w:val="white"/>
        </w:rPr>
      </w:r>
      <w:r>
        <w:rPr>
          <w:rFonts w:ascii="FreeSerif" w:hAnsi="FreeSerif" w:cs="FreeSerif"/>
          <w:sz w:val="28"/>
          <w:szCs w:val="28"/>
          <w:highlight w:val="white"/>
        </w:rPr>
      </w:r>
    </w:p>
    <w:sectPr>
      <w:headerReference w:type="default" r:id="rId9"/>
      <w:footnotePr/>
      <w:endnotePr/>
      <w:type w:val="nextPage"/>
      <w:pgSz w:w="11905" w:h="16838" w:orient="portrait"/>
      <w:pgMar w:top="1134" w:right="565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6040504020204"/>
  </w:font>
  <w:font w:name="Times New Roman">
    <w:panose1 w:val="02020603050405020304"/>
  </w:font>
  <w:font w:name="Courier New">
    <w:panose1 w:val="020704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89929988"/>
      <w:rPr/>
    </w:sdtPr>
    <w:sdtContent>
      <w:p>
        <w:pPr>
          <w:pStyle w:val="89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2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3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4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5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6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7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  <w:lvl w:ilvl="8">
      <w:start w:val="1"/>
      <w:numFmt w:val="decimal"/>
      <w:isLgl w:val="false"/>
      <w:suff w:val="tab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5"/>
        <w:szCs w:val="25"/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017"/>
      <w:numFmt w:val="decimal"/>
      <w:isLgl w:val="false"/>
      <w:suff w:val="tab"/>
      <w:lvlText w:val="%1"/>
      <w:lvlJc w:val="left"/>
      <w:pPr>
        <w:ind w:left="144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>
    <w:multiLevelType w:val="hybridMultilevel"/>
    <w:lvl w:ilvl="0">
      <w:start w:val="2018"/>
      <w:numFmt w:val="decimal"/>
      <w:isLgl w:val="false"/>
      <w:suff w:val="tab"/>
      <w:lvlText w:val="%1"/>
      <w:lvlJc w:val="left"/>
      <w:pPr>
        <w:ind w:left="144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4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66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8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0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2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4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6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8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02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0">
    <w:name w:val="Heading 1 Char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01">
    <w:name w:val="Heading 2 Char"/>
    <w:basedOn w:val="724"/>
    <w:link w:val="716"/>
    <w:uiPriority w:val="9"/>
    <w:rPr>
      <w:rFonts w:ascii="Arial" w:hAnsi="Arial" w:eastAsia="Arial" w:cs="Arial"/>
      <w:sz w:val="34"/>
    </w:rPr>
  </w:style>
  <w:style w:type="character" w:styleId="702">
    <w:name w:val="Heading 3 Char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703">
    <w:name w:val="Heading 4 Char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04">
    <w:name w:val="Heading 5 Char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05">
    <w:name w:val="Heading 6 Char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06">
    <w:name w:val="Heading 7 Char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8 Char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08">
    <w:name w:val="Heading 9 Char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09">
    <w:name w:val="Subtitle Char"/>
    <w:basedOn w:val="724"/>
    <w:link w:val="737"/>
    <w:uiPriority w:val="11"/>
    <w:rPr>
      <w:sz w:val="24"/>
      <w:szCs w:val="24"/>
    </w:rPr>
  </w:style>
  <w:style w:type="character" w:styleId="710">
    <w:name w:val="Quote Char"/>
    <w:link w:val="739"/>
    <w:uiPriority w:val="29"/>
    <w:rPr>
      <w:i/>
    </w:rPr>
  </w:style>
  <w:style w:type="character" w:styleId="711">
    <w:name w:val="Intense Quote Char"/>
    <w:link w:val="741"/>
    <w:uiPriority w:val="30"/>
    <w:rPr>
      <w:i/>
    </w:rPr>
  </w:style>
  <w:style w:type="character" w:styleId="712">
    <w:name w:val="Footnote Text Char"/>
    <w:link w:val="872"/>
    <w:uiPriority w:val="99"/>
    <w:rPr>
      <w:sz w:val="18"/>
    </w:rPr>
  </w:style>
  <w:style w:type="character" w:styleId="713">
    <w:name w:val="Endnote Text Char"/>
    <w:link w:val="875"/>
    <w:uiPriority w:val="99"/>
    <w:rPr>
      <w:sz w:val="20"/>
    </w:rPr>
  </w:style>
  <w:style w:type="paragraph" w:styleId="714" w:default="1">
    <w:name w:val="Normal"/>
    <w:qFormat/>
  </w:style>
  <w:style w:type="paragraph" w:styleId="715">
    <w:name w:val="Heading 1"/>
    <w:basedOn w:val="714"/>
    <w:next w:val="714"/>
    <w:link w:val="72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2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2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3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3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3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3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3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3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Заголовок 1 Знак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basedOn w:val="724"/>
    <w:link w:val="716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paragraph" w:styleId="737">
    <w:name w:val="Subtitle"/>
    <w:basedOn w:val="714"/>
    <w:next w:val="714"/>
    <w:link w:val="738"/>
    <w:uiPriority w:val="11"/>
    <w:qFormat/>
    <w:pPr>
      <w:spacing w:before="200"/>
    </w:pPr>
    <w:rPr>
      <w:sz w:val="24"/>
      <w:szCs w:val="24"/>
    </w:rPr>
  </w:style>
  <w:style w:type="character" w:styleId="738" w:customStyle="1">
    <w:name w:val="Подзаголовок Знак"/>
    <w:basedOn w:val="724"/>
    <w:link w:val="737"/>
    <w:uiPriority w:val="11"/>
    <w:rPr>
      <w:sz w:val="24"/>
      <w:szCs w:val="24"/>
    </w:rPr>
  </w:style>
  <w:style w:type="paragraph" w:styleId="739">
    <w:name w:val="Quote"/>
    <w:basedOn w:val="714"/>
    <w:next w:val="714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4"/>
    <w:next w:val="714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character" w:styleId="743" w:customStyle="1">
    <w:name w:val="Header Char"/>
    <w:basedOn w:val="724"/>
    <w:uiPriority w:val="99"/>
  </w:style>
  <w:style w:type="character" w:styleId="744" w:customStyle="1">
    <w:name w:val="Footer Char"/>
    <w:basedOn w:val="724"/>
    <w:uiPriority w:val="99"/>
  </w:style>
  <w:style w:type="paragraph" w:styleId="745">
    <w:name w:val="Caption"/>
    <w:basedOn w:val="714"/>
    <w:next w:val="71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8" w:customStyle="1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6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8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0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1" w:customStyle="1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7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8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 w:customStyle="1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6" w:customStyle="1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8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9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1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3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4" w:customStyle="1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5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6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7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8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49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0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51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6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7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8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9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0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1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2">
    <w:name w:val="footnote text"/>
    <w:basedOn w:val="714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24"/>
    <w:uiPriority w:val="99"/>
    <w:unhideWhenUsed/>
    <w:rPr>
      <w:vertAlign w:val="superscript"/>
    </w:rPr>
  </w:style>
  <w:style w:type="paragraph" w:styleId="875">
    <w:name w:val="endnote text"/>
    <w:basedOn w:val="714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724"/>
    <w:uiPriority w:val="99"/>
    <w:semiHidden/>
    <w:unhideWhenUsed/>
    <w:rPr>
      <w:vertAlign w:val="superscript"/>
    </w:rPr>
  </w:style>
  <w:style w:type="paragraph" w:styleId="878">
    <w:name w:val="toc 1"/>
    <w:basedOn w:val="714"/>
    <w:next w:val="714"/>
    <w:uiPriority w:val="39"/>
    <w:unhideWhenUsed/>
    <w:pPr>
      <w:spacing w:after="57"/>
    </w:pPr>
  </w:style>
  <w:style w:type="paragraph" w:styleId="879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0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1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2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3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4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85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86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14"/>
    <w:next w:val="714"/>
    <w:uiPriority w:val="99"/>
    <w:unhideWhenUsed/>
    <w:pPr>
      <w:spacing w:after="0"/>
    </w:pPr>
  </w:style>
  <w:style w:type="paragraph" w:styleId="889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9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  <w:style w:type="paragraph" w:styleId="891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892" w:customStyle="1">
    <w:name w:val="ConsPlusCell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93">
    <w:name w:val="List Paragraph"/>
    <w:basedOn w:val="714"/>
    <w:uiPriority w:val="34"/>
    <w:qFormat/>
    <w:pPr>
      <w:contextualSpacing/>
      <w:ind w:left="720"/>
    </w:pPr>
  </w:style>
  <w:style w:type="table" w:styleId="894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95" w:customStyle="1">
    <w:name w:val="Основной текст Знак1"/>
    <w:basedOn w:val="724"/>
    <w:uiPriority w:val="99"/>
    <w:rPr>
      <w:rFonts w:hint="default"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896">
    <w:name w:val="Body Text"/>
    <w:basedOn w:val="714"/>
    <w:link w:val="897"/>
    <w:uiPriority w:val="99"/>
    <w:semiHidden/>
    <w:unhideWhenUsed/>
    <w:pPr>
      <w:spacing w:after="120"/>
    </w:pPr>
  </w:style>
  <w:style w:type="character" w:styleId="897" w:customStyle="1">
    <w:name w:val="Основной текст Знак"/>
    <w:basedOn w:val="724"/>
    <w:link w:val="896"/>
    <w:uiPriority w:val="99"/>
    <w:semiHidden/>
  </w:style>
  <w:style w:type="paragraph" w:styleId="898">
    <w:name w:val="Header"/>
    <w:basedOn w:val="714"/>
    <w:link w:val="8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9" w:customStyle="1">
    <w:name w:val="Верхний колонтитул Знак"/>
    <w:basedOn w:val="724"/>
    <w:link w:val="898"/>
    <w:uiPriority w:val="99"/>
  </w:style>
  <w:style w:type="paragraph" w:styleId="900">
    <w:name w:val="Footer"/>
    <w:basedOn w:val="714"/>
    <w:link w:val="90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1" w:customStyle="1">
    <w:name w:val="Нижний колонтитул Знак"/>
    <w:basedOn w:val="724"/>
    <w:link w:val="900"/>
    <w:uiPriority w:val="99"/>
  </w:style>
  <w:style w:type="paragraph" w:styleId="902">
    <w:name w:val="Title"/>
    <w:basedOn w:val="714"/>
    <w:link w:val="903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03" w:customStyle="1">
    <w:name w:val="Название Знак"/>
    <w:basedOn w:val="724"/>
    <w:link w:val="90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04">
    <w:name w:val="Balloon Text"/>
    <w:basedOn w:val="714"/>
    <w:link w:val="90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5" w:customStyle="1">
    <w:name w:val="Текст выноски Знак"/>
    <w:basedOn w:val="724"/>
    <w:link w:val="904"/>
    <w:uiPriority w:val="99"/>
    <w:semiHidden/>
    <w:rPr>
      <w:rFonts w:ascii="Tahoma" w:hAnsi="Tahoma" w:cs="Tahoma"/>
      <w:sz w:val="16"/>
      <w:szCs w:val="16"/>
    </w:rPr>
  </w:style>
  <w:style w:type="paragraph" w:styleId="906">
    <w:name w:val="Normal (Web)"/>
    <w:basedOn w:val="7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908">
    <w:name w:val="Body Text 3"/>
    <w:basedOn w:val="714"/>
    <w:link w:val="909"/>
    <w:uiPriority w:val="99"/>
    <w:semiHidden/>
    <w:unhideWhenUsed/>
    <w:pPr>
      <w:spacing w:after="120"/>
    </w:pPr>
    <w:rPr>
      <w:sz w:val="16"/>
      <w:szCs w:val="16"/>
    </w:rPr>
  </w:style>
  <w:style w:type="character" w:styleId="909" w:customStyle="1">
    <w:name w:val="Основной текст 3 Знак"/>
    <w:basedOn w:val="724"/>
    <w:link w:val="908"/>
    <w:uiPriority w:val="99"/>
    <w:semiHidden/>
    <w:rPr>
      <w:sz w:val="16"/>
      <w:szCs w:val="16"/>
    </w:rPr>
  </w:style>
  <w:style w:type="character" w:styleId="910">
    <w:name w:val="Hyperlink"/>
    <w:rPr>
      <w:color w:val="0000ff"/>
      <w:u w:val="single"/>
    </w:rPr>
  </w:style>
  <w:style w:type="character" w:styleId="911" w:customStyle="1">
    <w:name w:val="Без интервала Знак"/>
    <w:link w:val="912"/>
    <w:uiPriority w:val="1"/>
  </w:style>
  <w:style w:type="paragraph" w:styleId="912">
    <w:name w:val="No Spacing"/>
    <w:link w:val="911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3F75-030C-4D67-870D-7F6247AB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16</cp:revision>
  <dcterms:created xsi:type="dcterms:W3CDTF">2023-11-05T13:55:00Z</dcterms:created>
  <dcterms:modified xsi:type="dcterms:W3CDTF">2023-12-27T07:11:28Z</dcterms:modified>
</cp:coreProperties>
</file>