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jc w:val="center"/>
        <w:rPr>
          <w:rFonts w:ascii="FreeSerif" w:hAnsi="FreeSerif" w:cs="FreeSerif"/>
          <w:bCs/>
          <w:sz w:val="28"/>
          <w:szCs w:val="28"/>
          <w:highlight w:val="white"/>
        </w:rPr>
      </w:pPr>
      <w:r>
        <w:rPr>
          <w:rFonts w:ascii="FreeSerif" w:hAnsi="FreeSerif" w:eastAsia="FreeSerif" w:cs="FreeSerif"/>
          <w:bCs/>
          <w:sz w:val="28"/>
          <w:szCs w:val="28"/>
          <w:highlight w:val="white"/>
        </w:rPr>
        <w:t xml:space="preserve">СВОДНЫЙ ОТЧЕТ</w:t>
      </w:r>
      <w:r>
        <w:rPr>
          <w:rFonts w:ascii="FreeSerif" w:hAnsi="FreeSerif" w:cs="FreeSerif"/>
          <w:bCs/>
          <w:sz w:val="28"/>
          <w:szCs w:val="28"/>
          <w:highlight w:val="white"/>
        </w:rPr>
      </w:r>
      <w:r>
        <w:rPr>
          <w:rFonts w:ascii="FreeSerif" w:hAnsi="FreeSerif" w:cs="FreeSerif"/>
          <w:bCs/>
          <w:sz w:val="28"/>
          <w:szCs w:val="28"/>
          <w:highlight w:val="white"/>
        </w:rPr>
      </w:r>
    </w:p>
    <w:p>
      <w:pPr>
        <w:pStyle w:val="889"/>
        <w:jc w:val="center"/>
        <w:rPr>
          <w:rFonts w:ascii="FreeSerif" w:hAnsi="FreeSerif" w:cs="FreeSerif"/>
          <w:bCs/>
          <w:sz w:val="28"/>
          <w:szCs w:val="28"/>
          <w:highlight w:val="white"/>
        </w:rPr>
      </w:pPr>
      <w:r>
        <w:rPr>
          <w:rFonts w:ascii="FreeSerif" w:hAnsi="FreeSerif" w:eastAsia="FreeSerif" w:cs="FreeSerif"/>
          <w:bCs/>
          <w:sz w:val="28"/>
          <w:szCs w:val="28"/>
          <w:highlight w:val="white"/>
        </w:rPr>
        <w:t xml:space="preserve">о результатах проведения оценки регулирующего воздействия</w:t>
      </w:r>
      <w:r>
        <w:rPr>
          <w:rFonts w:ascii="FreeSerif" w:hAnsi="FreeSerif" w:cs="FreeSerif"/>
          <w:bCs/>
          <w:sz w:val="28"/>
          <w:szCs w:val="28"/>
          <w:highlight w:val="white"/>
        </w:rPr>
      </w:r>
      <w:r>
        <w:rPr>
          <w:rFonts w:ascii="FreeSerif" w:hAnsi="FreeSerif" w:cs="FreeSerif"/>
          <w:bCs/>
          <w:sz w:val="28"/>
          <w:szCs w:val="28"/>
          <w:highlight w:val="white"/>
        </w:rPr>
      </w:r>
    </w:p>
    <w:p>
      <w:pPr>
        <w:pStyle w:val="889"/>
        <w:jc w:val="center"/>
        <w:rPr>
          <w:rFonts w:ascii="FreeSerif" w:hAnsi="FreeSerif" w:cs="FreeSerif"/>
          <w:bCs/>
          <w:sz w:val="28"/>
          <w:szCs w:val="28"/>
          <w:highlight w:val="white"/>
        </w:rPr>
      </w:pPr>
      <w:r>
        <w:rPr>
          <w:rFonts w:ascii="FreeSerif" w:hAnsi="FreeSerif" w:eastAsia="FreeSerif" w:cs="FreeSerif"/>
          <w:bCs/>
          <w:sz w:val="28"/>
          <w:szCs w:val="28"/>
          <w:highlight w:val="white"/>
        </w:rPr>
        <w:t xml:space="preserve">проектов муниципальных нормативных правовых актов</w:t>
      </w:r>
      <w:r>
        <w:rPr>
          <w:rFonts w:ascii="FreeSerif" w:hAnsi="FreeSerif" w:cs="FreeSerif"/>
          <w:bCs/>
          <w:sz w:val="28"/>
          <w:szCs w:val="28"/>
          <w:highlight w:val="white"/>
        </w:rPr>
      </w:r>
      <w:r>
        <w:rPr>
          <w:rFonts w:ascii="FreeSerif" w:hAnsi="FreeSerif" w:cs="FreeSerif"/>
          <w:bCs/>
          <w:sz w:val="28"/>
          <w:szCs w:val="28"/>
          <w:highlight w:val="white"/>
        </w:rPr>
      </w:r>
    </w:p>
    <w:p>
      <w:pPr>
        <w:pStyle w:val="889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ind w:firstLine="567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bookmarkStart w:id="0" w:name="Par201"/>
      <w:r>
        <w:rPr>
          <w:rFonts w:ascii="FreeSerif" w:hAnsi="FreeSerif" w:eastAsia="FreeSerif" w:cs="FreeSerif"/>
          <w:sz w:val="28"/>
          <w:szCs w:val="28"/>
          <w:highlight w:val="white"/>
        </w:rPr>
      </w:r>
      <w:bookmarkEnd w:id="0"/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1. Общая информация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ind w:firstLine="567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numPr>
          <w:ilvl w:val="1"/>
          <w:numId w:val="3"/>
        </w:numPr>
        <w:ind w:left="0" w:firstLine="567"/>
        <w:jc w:val="both"/>
        <w:tabs>
          <w:tab w:val="left" w:pos="1134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Регулирующий орган: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jc w:val="both"/>
        <w:tabs>
          <w:tab w:val="left" w:pos="1134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Отдел экономики, прогнозирования и инвестиций администрации муниципального образования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Ленинградский район.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ind w:firstLine="567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numPr>
          <w:ilvl w:val="1"/>
          <w:numId w:val="3"/>
        </w:numPr>
        <w:ind w:left="0" w:firstLine="567"/>
        <w:jc w:val="both"/>
        <w:rPr>
          <w:rFonts w:ascii="FreeSerif" w:hAnsi="FreeSerif" w:cs="FreeSerif"/>
          <w:sz w:val="28"/>
          <w:szCs w:val="28"/>
          <w:highlight w:val="white"/>
        </w:rPr>
        <w:outlineLvl w:val="0"/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Вид и наименование проекта муниципального нормативного правового акта: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jc w:val="both"/>
        <w:widowControl w:val="off"/>
        <w:rPr>
          <w:rFonts w:ascii="FreeSerif" w:hAnsi="FreeSerif" w:cs="FreeSerif"/>
          <w:b/>
          <w:bCs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проект постановления администрации муниципального образования Ленинградский  район «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Об организации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коворкинг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-центра и утверждении условий и порядка предоставления в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безвозмездное пользование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рабочих мест в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коворкинг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-цент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ре на территории муниципального образования Ленинградский район</w:t>
      </w:r>
      <w:r>
        <w:rPr>
          <w:rFonts w:ascii="FreeSerif" w:hAnsi="FreeSerif" w:eastAsia="FreeSerif" w:cs="FreeSerif"/>
          <w:b/>
          <w:bCs/>
          <w:sz w:val="28"/>
          <w:szCs w:val="28"/>
          <w:highlight w:val="white"/>
        </w:rPr>
        <w:t xml:space="preserve">»</w:t>
      </w:r>
      <w:r>
        <w:rPr>
          <w:rFonts w:ascii="FreeSerif" w:hAnsi="FreeSerif" w:eastAsia="FreeSerif" w:cs="FreeSerif"/>
          <w:b/>
          <w:bCs/>
          <w:sz w:val="28"/>
          <w:szCs w:val="28"/>
          <w:highlight w:val="white"/>
        </w:rPr>
        <w:t xml:space="preserve">.</w:t>
      </w:r>
      <w:r>
        <w:rPr>
          <w:rFonts w:ascii="FreeSerif" w:hAnsi="FreeSerif" w:cs="FreeSerif"/>
          <w:b/>
          <w:bCs/>
          <w:sz w:val="28"/>
          <w:szCs w:val="28"/>
          <w:highlight w:val="white"/>
        </w:rPr>
      </w:r>
      <w:r>
        <w:rPr>
          <w:rFonts w:ascii="FreeSerif" w:hAnsi="FreeSerif" w:cs="FreeSerif"/>
          <w:b/>
          <w:bCs/>
          <w:sz w:val="28"/>
          <w:szCs w:val="28"/>
          <w:highlight w:val="white"/>
        </w:rPr>
      </w:r>
    </w:p>
    <w:p>
      <w:pPr>
        <w:pStyle w:val="890"/>
        <w:jc w:val="both"/>
        <w:rPr>
          <w:rFonts w:ascii="FreeSerif" w:hAnsi="FreeSerif" w:cs="FreeSerif"/>
          <w:sz w:val="28"/>
          <w:szCs w:val="28"/>
          <w:highlight w:val="white"/>
        </w:rPr>
        <w:outlineLvl w:val="0"/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FreeSerif" w:hAnsi="FreeSerif" w:cs="FreeSerif"/>
          <w:sz w:val="28"/>
          <w:szCs w:val="28"/>
          <w:highlight w:val="white"/>
        </w:rPr>
        <w:outlineLvl w:val="0"/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numPr>
          <w:ilvl w:val="1"/>
          <w:numId w:val="3"/>
        </w:numPr>
        <w:ind w:left="0" w:firstLine="567"/>
        <w:jc w:val="both"/>
        <w:tabs>
          <w:tab w:val="left" w:pos="1134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Предполагаемая дата вступления в силу муниципального нормативного правового акта: 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jc w:val="both"/>
        <w:tabs>
          <w:tab w:val="left" w:pos="1134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ab/>
        <w:t xml:space="preserve">январь 2024 года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.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jc w:val="both"/>
        <w:tabs>
          <w:tab w:val="left" w:pos="1134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jc w:val="both"/>
        <w:tabs>
          <w:tab w:val="left" w:pos="1134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      1.4. Краткое описание проблемы, на решение которой направлено предлагаемое прав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овое регулирование: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jc w:val="both"/>
        <w:tabs>
          <w:tab w:val="left" w:pos="1134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jc w:val="both"/>
        <w:tabs>
          <w:tab w:val="left" w:pos="709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white"/>
          <w:shd w:val="clear" w:color="auto" w:fill="ffffff"/>
        </w:rPr>
        <w:tab/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Проект муниципального НПА разработан в соответствии с частью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11,16 Федерального закона от 24 июля 2027 г. №209-ФЗ «О развитии малого и среднего предпринимательства  в Российской Федерации, Законом Краснодарского края от 4 апреля 2008 г.№ 1448-КЗ «О развитии малого и среднего предпринимательства в Краснодарском Крае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», в целях улучшения инфраструктуры для осуществления предпринимательской деятельности  на территории муниципального образования Ленинградский район.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    1.5. Краткое описание целей предлагаемого правового регулирования: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jc w:val="both"/>
        <w:widowControl w:val="off"/>
        <w:rPr>
          <w:rFonts w:ascii="FreeSerif" w:hAnsi="FreeSerif" w:cs="FreeSerif"/>
          <w:b/>
          <w:bCs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   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Цель предлагаемого правового регу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лирования - определить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  <w:shd w:val="clear" w:color="auto" w:fill="ffffff"/>
        </w:rPr>
        <w:t xml:space="preserve">условия и порядок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организации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коворкинг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-центра и утверждении условий и порядка предоставления в безвозмездное пользование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налоговый режим «Налог на профессиональный доход», рабочих мест в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коворкинг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-центре на территории муниципального образования Ленинградский район</w:t>
      </w:r>
      <w:r>
        <w:rPr>
          <w:rFonts w:ascii="FreeSerif" w:hAnsi="FreeSerif" w:eastAsia="FreeSerif" w:cs="FreeSerif"/>
          <w:b/>
          <w:bCs/>
          <w:sz w:val="28"/>
          <w:szCs w:val="28"/>
          <w:highlight w:val="white"/>
        </w:rPr>
        <w:t xml:space="preserve">.</w:t>
      </w:r>
      <w:r>
        <w:rPr>
          <w:rFonts w:ascii="FreeSerif" w:hAnsi="FreeSerif" w:cs="FreeSerif"/>
          <w:b/>
          <w:bCs/>
          <w:sz w:val="28"/>
          <w:szCs w:val="28"/>
          <w:highlight w:val="white"/>
        </w:rPr>
      </w:r>
      <w:r>
        <w:rPr>
          <w:rFonts w:ascii="FreeSerif" w:hAnsi="FreeSerif" w:cs="FreeSerif"/>
          <w:b/>
          <w:bCs/>
          <w:sz w:val="28"/>
          <w:szCs w:val="28"/>
          <w:highlight w:val="white"/>
        </w:rPr>
      </w:r>
    </w:p>
    <w:p>
      <w:pPr>
        <w:jc w:val="both"/>
        <w:widowControl w:val="off"/>
        <w:rPr>
          <w:rFonts w:ascii="FreeSerif" w:hAnsi="FreeSerif" w:cs="FreeSerif"/>
          <w:b/>
          <w:bCs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bCs/>
          <w:sz w:val="28"/>
          <w:szCs w:val="28"/>
          <w:highlight w:val="white"/>
        </w:rPr>
        <w:t xml:space="preserve">      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1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.6. Краткое описание содержания предлагаемого правового регулирования:</w:t>
      </w:r>
      <w:r>
        <w:rPr>
          <w:rFonts w:ascii="FreeSerif" w:hAnsi="FreeSerif" w:cs="FreeSerif"/>
          <w:b/>
          <w:bCs/>
          <w:sz w:val="28"/>
          <w:szCs w:val="28"/>
          <w:highlight w:val="white"/>
        </w:rPr>
      </w:r>
      <w:r>
        <w:rPr>
          <w:rFonts w:ascii="FreeSerif" w:hAnsi="FreeSerif" w:cs="FreeSerif"/>
          <w:b/>
          <w:bCs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FreeSerif" w:hAnsi="FreeSerif" w:cs="FreeSerif"/>
          <w:color w:val="000000"/>
          <w:sz w:val="28"/>
          <w:szCs w:val="28"/>
          <w:highlight w:val="white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white"/>
          <w:shd w:val="clear" w:color="auto" w:fill="ffffff"/>
          <w:lang w:eastAsia="ru-RU"/>
        </w:rPr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Разработаны в соответствии с Федеральным законом от 24 июля 2007 г.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№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209-ФЗ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«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О развитии малого и среднего предпринимательства в Российской Федерации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»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(далее - Федеральный закон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№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209-ФЗ), в целях реализации мероприятий Плана обеспечения устойчивого развития экономики и социальной стабильности в Краснодарском крае, в рамках исполнения муниципальной программы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«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Поддержка малого и среднего предпринимательства в муниципальном образовании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Ленинградский район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»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,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утвержденной постановлением администрации муниципального образования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Ленинградский район 15 сентября 2020 г. № 784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«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Об утверждении муниципальной программы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«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Поддержка малого и среднего предпринимательства в муниципальном образовании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Ленинградский район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»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,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в целях развития и эффективного функционирования субъектов МСП и физических лиц, не являющихся индивидуальными предпринимателями и применяющих специальный налоговый режим НПД, на территории муниципального образования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Ленинградский район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.</w:t>
      </w:r>
      <w:r>
        <w:rPr>
          <w:rFonts w:ascii="FreeSerif" w:hAnsi="FreeSerif" w:cs="FreeSerif"/>
          <w:color w:val="000000"/>
          <w:sz w:val="28"/>
          <w:szCs w:val="28"/>
          <w:highlight w:val="white"/>
          <w:shd w:val="clear" w:color="auto" w:fill="ffffff"/>
        </w:rPr>
      </w:r>
      <w:r>
        <w:rPr>
          <w:rFonts w:ascii="FreeSerif" w:hAnsi="FreeSerif" w:cs="FreeSerif"/>
          <w:color w:val="000000"/>
          <w:sz w:val="28"/>
          <w:szCs w:val="28"/>
          <w:highlight w:val="white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FreeSerif" w:hAnsi="FreeSerif" w:cs="FreeSerif"/>
          <w:color w:val="000000"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white"/>
          <w:lang w:eastAsia="ru-RU"/>
        </w:rPr>
      </w:r>
      <w:r>
        <w:rPr>
          <w:rFonts w:ascii="FreeSerif" w:hAnsi="FreeSerif" w:cs="FreeSerif"/>
          <w:color w:val="000000"/>
          <w:sz w:val="28"/>
          <w:szCs w:val="28"/>
          <w:highlight w:val="white"/>
        </w:rPr>
      </w:r>
      <w:r>
        <w:rPr>
          <w:rFonts w:ascii="FreeSerif" w:hAnsi="FreeSerif" w:cs="FreeSerif"/>
          <w:color w:val="000000"/>
          <w:sz w:val="28"/>
          <w:szCs w:val="28"/>
          <w:highlight w:val="white"/>
        </w:rPr>
      </w:r>
    </w:p>
    <w:p>
      <w:pPr>
        <w:ind w:firstLine="567"/>
        <w:spacing w:after="0" w:line="240" w:lineRule="auto"/>
        <w:rPr>
          <w:rFonts w:ascii="FreeSerif" w:hAnsi="FreeSerif" w:cs="FreeSerif"/>
          <w:sz w:val="28"/>
          <w:szCs w:val="28"/>
          <w:highlight w:val="white"/>
        </w:rPr>
        <w:outlineLvl w:val="1"/>
      </w:pPr>
      <w:r>
        <w:rPr>
          <w:rFonts w:ascii="FreeSerif" w:hAnsi="FreeSerif" w:eastAsia="FreeSerif" w:cs="FreeSerif"/>
          <w:sz w:val="28"/>
          <w:szCs w:val="28"/>
          <w:highlight w:val="white"/>
          <w:lang w:eastAsia="ru-RU"/>
        </w:rPr>
        <w:t xml:space="preserve">1</w:t>
      </w:r>
      <w:r>
        <w:rPr>
          <w:rFonts w:ascii="FreeSerif" w:hAnsi="FreeSerif" w:eastAsia="FreeSerif" w:cs="FreeSerif"/>
          <w:sz w:val="28"/>
          <w:szCs w:val="28"/>
          <w:highlight w:val="white"/>
          <w:lang w:eastAsia="ru-RU"/>
        </w:rPr>
        <w:t xml:space="preserve">.6.1.  Степень регулирующего воздействия </w:t>
      </w:r>
      <w:r>
        <w:rPr>
          <w:rFonts w:ascii="FreeSerif" w:hAnsi="FreeSerif" w:eastAsia="FreeSerif" w:cs="FreeSerif"/>
          <w:sz w:val="28"/>
          <w:szCs w:val="28"/>
          <w:highlight w:val="white"/>
          <w:lang w:eastAsia="ru-RU"/>
        </w:rPr>
        <w:t xml:space="preserve">–в</w:t>
      </w:r>
      <w:r>
        <w:rPr>
          <w:rFonts w:ascii="FreeSerif" w:hAnsi="FreeSerif" w:eastAsia="FreeSerif" w:cs="FreeSerif"/>
          <w:sz w:val="28"/>
          <w:szCs w:val="28"/>
          <w:highlight w:val="white"/>
          <w:lang w:eastAsia="ru-RU"/>
        </w:rPr>
        <w:t xml:space="preserve">ысокая.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FreeSerif" w:hAnsi="FreeSerif" w:eastAsia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Предоставление рабочих мест в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коворкинг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-центре осуществляется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Администрацией муниципального образования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Ленинградский район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в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лице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</w:t>
      </w:r>
      <w:bookmarkStart w:id="0" w:name="undefined"/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сектора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развития малого и среднего предпринимательства</w:t>
      </w:r>
      <w:bookmarkEnd w:id="0"/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отдела экономики, прогнозирования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и инвестиций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администрации муниципального образования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Ленинградский район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(далее - Уполномоченное лицо).</w:t>
      </w: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eastAsia="FreeSerif" w:cs="FreeSerif"/>
          <w:sz w:val="28"/>
          <w:szCs w:val="28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ind w:firstLine="567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1.7. Контактная информация исполнителя в регулирующем органе: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Ф.И.О. –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Серкова Ольга Николаевна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ind w:firstLine="567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Должность: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главный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специалист сектора развития малого и среднего предпринимательства отдела экономики, прогно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зирования инвестиций администрации муниципального образования Ленинградский район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ind w:firstLine="567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Тел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.: (8-86145) 7-23-76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ind w:firstLine="567"/>
        <w:jc w:val="both"/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Адрес электронной почты: </w:t>
      </w:r>
      <w:r>
        <w:rPr>
          <w:rFonts w:ascii="FreeSerif" w:hAnsi="FreeSerif" w:eastAsia="FreeSerif" w:cs="FreeSerif"/>
          <w:sz w:val="28"/>
          <w:szCs w:val="28"/>
          <w:highlight w:val="white"/>
          <w:lang w:val="en-US"/>
        </w:rPr>
        <w:t xml:space="preserve">ekonomlen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@</w:t>
      </w:r>
      <w:r>
        <w:rPr>
          <w:rFonts w:ascii="FreeSerif" w:hAnsi="FreeSerif" w:eastAsia="FreeSerif" w:cs="FreeSerif"/>
          <w:sz w:val="28"/>
          <w:szCs w:val="28"/>
          <w:highlight w:val="white"/>
          <w:lang w:val="en-US"/>
        </w:rPr>
        <w:t xml:space="preserve">mail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.</w:t>
      </w:r>
      <w:r>
        <w:rPr>
          <w:rFonts w:ascii="FreeSerif" w:hAnsi="FreeSerif" w:eastAsia="FreeSerif" w:cs="FreeSerif"/>
          <w:sz w:val="28"/>
          <w:szCs w:val="28"/>
          <w:highlight w:val="white"/>
          <w:lang w:val="en-US"/>
        </w:rPr>
        <w:t xml:space="preserve">ru</w:t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r>
    </w:p>
    <w:p>
      <w:pPr>
        <w:pStyle w:val="890"/>
        <w:ind w:firstLine="567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ind w:firstLine="567"/>
        <w:jc w:val="both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2.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Описание проблемы, на решение которой направлено предлагаемое правовое регулирование: 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890"/>
        <w:ind w:firstLine="567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cs="FreeSerif"/>
          <w:sz w:val="28"/>
          <w:szCs w:val="28"/>
          <w:highlight w:val="none"/>
        </w:rPr>
        <w:t xml:space="preserve">Предоставление субъектам МСП и самозанятым рабочего места в ковркинге на безвозмездной основе.</w:t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890"/>
        <w:ind w:firstLine="567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2.1. Формулировка проблемы: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ind w:firstLine="567"/>
        <w:jc w:val="both"/>
        <w:rPr>
          <w:rFonts w:ascii="FreeSerif" w:hAnsi="FreeSerif" w:cs="FreeSerif"/>
          <w:color w:val="000000"/>
          <w:sz w:val="28"/>
          <w:szCs w:val="28"/>
          <w:highlight w:val="white"/>
          <w:shd w:val="clear" w:color="auto" w:fill="ffffff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Отсутствие муниципального нормативного правового акта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регламентирующего порядок предоставления в безвозмездное пользование субъектам малого и среднего предпринимательства, а также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ход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  <w:shd w:val="clear" w:color="auto" w:fill="ffffff"/>
        </w:rPr>
        <w:t xml:space="preserve">»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, рабочих мест в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коворкинг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-центре на территории муниципального образования Ленинградский район</w:t>
      </w:r>
      <w:r>
        <w:rPr>
          <w:rFonts w:ascii="FreeSerif" w:hAnsi="FreeSerif" w:eastAsia="FreeSerif" w:cs="FreeSerif"/>
          <w:b/>
          <w:bCs/>
          <w:sz w:val="28"/>
          <w:szCs w:val="28"/>
          <w:highlight w:val="white"/>
        </w:rPr>
        <w:t xml:space="preserve">.</w:t>
      </w:r>
      <w:r>
        <w:rPr>
          <w:rFonts w:ascii="FreeSerif" w:hAnsi="FreeSerif" w:cs="FreeSerif"/>
          <w:color w:val="000000"/>
          <w:sz w:val="28"/>
          <w:szCs w:val="28"/>
          <w:highlight w:val="white"/>
          <w:shd w:val="clear" w:color="auto" w:fill="ffffff"/>
        </w:rPr>
      </w:r>
      <w:r>
        <w:rPr>
          <w:rFonts w:ascii="FreeSerif" w:hAnsi="FreeSerif" w:cs="FreeSerif"/>
          <w:color w:val="000000"/>
          <w:sz w:val="28"/>
          <w:szCs w:val="28"/>
          <w:highlight w:val="white"/>
          <w:shd w:val="clear" w:color="auto" w:fill="ffffff"/>
        </w:rPr>
      </w:r>
    </w:p>
    <w:p>
      <w:pPr>
        <w:pStyle w:val="890"/>
        <w:ind w:firstLine="0"/>
        <w:jc w:val="both"/>
        <w:rPr>
          <w:rFonts w:ascii="FreeSerif" w:hAnsi="FreeSerif" w:eastAsia="FreeSerif" w:cs="FreeSerif"/>
          <w:color w:val="000000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     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2.2.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Информация о возникновении, выявлении про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блемы и мерах, принятых ранее для ее решения, достигнутых результатах и затраченных ресурсах: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</w:r>
    </w:p>
    <w:p>
      <w:pPr>
        <w:pStyle w:val="890"/>
        <w:ind w:firstLine="0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cs="FreeSerif"/>
          <w:sz w:val="28"/>
          <w:szCs w:val="28"/>
          <w:highlight w:val="white"/>
        </w:rPr>
        <w:t xml:space="preserve">        необходимость введение нового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муниципального нормативного правового акта</w:t>
      </w:r>
      <w:r>
        <w:rPr>
          <w:rFonts w:ascii="FreeSerif" w:hAnsi="FreeSerif" w:cs="FreeSerif"/>
          <w:sz w:val="28"/>
          <w:szCs w:val="28"/>
          <w:highlight w:val="none"/>
        </w:rPr>
        <w:t xml:space="preserve">.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ind w:firstLine="0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      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2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.3. Субъекты общественных отношений, заинтересованные в устранении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проблемы, их количественная оценка: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  <w:shd w:val="clear" w:color="auto" w:fill="ffffff"/>
        </w:rPr>
        <w:t xml:space="preserve">Администрация муниципального образования Ленинградский район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;</w:t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с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убъекты малого и среднего предпринимательства,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а также физические лица, не являющиеся индивидуальными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предпринимателями и применяющим специальный налоговый режим «Налог на профессиональный доход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  <w:shd w:val="clear" w:color="auto" w:fill="ffffff"/>
        </w:rPr>
        <w:t xml:space="preserve">»</w:t>
      </w:r>
      <w:r>
        <w:rPr>
          <w:rFonts w:ascii="FreeSerif" w:hAnsi="FreeSerif" w:cs="FreeSerif"/>
          <w:sz w:val="28"/>
          <w:szCs w:val="28"/>
          <w:highlight w:val="none"/>
        </w:rPr>
        <w:t xml:space="preserve">.</w:t>
      </w:r>
      <w:r>
        <w:rPr>
          <w:rFonts w:ascii="FreeSerif" w:hAnsi="FreeSerif" w:cs="FreeSerif"/>
          <w:sz w:val="28"/>
          <w:szCs w:val="28"/>
          <w:highlight w:val="white"/>
        </w:rPr>
      </w:r>
      <w:r/>
    </w:p>
    <w:p>
      <w:pPr>
        <w:pStyle w:val="890"/>
        <w:ind w:firstLine="0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      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2.4. Характеристика негативных эффектов, возникающих в связи с наличием проблемы, их количественная оценка: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ind w:firstLine="567"/>
        <w:jc w:val="both"/>
        <w:rPr>
          <w:rFonts w:ascii="FreeSerif" w:hAnsi="FreeSerif" w:cs="FreeSerif"/>
          <w:color w:val="000000"/>
          <w:sz w:val="28"/>
          <w:szCs w:val="28"/>
          <w:highlight w:val="white"/>
          <w:shd w:val="clear" w:color="auto" w:fill="ffffff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        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Отсутствие муниципального нормативного правового акта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регламентирующего порядок предоставления в безвозмездное пользование субъектам малого и среднего предпринимательства, а также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ход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  <w:shd w:val="clear" w:color="auto" w:fill="ffffff"/>
        </w:rPr>
        <w:t xml:space="preserve">»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, рабочих мест в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коворкинг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-центре на территории муниципального образования Ленинградский район</w:t>
      </w:r>
      <w:r>
        <w:rPr>
          <w:rFonts w:ascii="FreeSerif" w:hAnsi="FreeSerif" w:eastAsia="FreeSerif" w:cs="FreeSerif"/>
          <w:b/>
          <w:bCs/>
          <w:sz w:val="28"/>
          <w:szCs w:val="28"/>
          <w:highlight w:val="white"/>
        </w:rPr>
        <w:t xml:space="preserve">.</w:t>
      </w:r>
      <w:r>
        <w:rPr>
          <w:rFonts w:ascii="FreeSerif" w:hAnsi="FreeSerif" w:cs="FreeSerif"/>
          <w:color w:val="000000"/>
          <w:sz w:val="28"/>
          <w:szCs w:val="28"/>
          <w:highlight w:val="white"/>
          <w:shd w:val="clear" w:color="auto" w:fill="ffffff"/>
        </w:rPr>
      </w:r>
      <w:r>
        <w:rPr>
          <w:rFonts w:ascii="FreeSerif" w:hAnsi="FreeSerif" w:cs="FreeSerif"/>
          <w:color w:val="000000"/>
          <w:sz w:val="28"/>
          <w:szCs w:val="28"/>
          <w:highlight w:val="white"/>
          <w:shd w:val="clear" w:color="auto" w:fill="ffffff"/>
        </w:rPr>
      </w:r>
    </w:p>
    <w:p>
      <w:pPr>
        <w:pStyle w:val="890"/>
        <w:ind w:firstLine="0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     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2.5. Причины возникновения проблемы и факторы, поддерживающие ее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существование: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white"/>
          <w:shd w:val="clear" w:color="auto" w:fill="ffffff"/>
        </w:rPr>
        <w:tab/>
        <w:t xml:space="preserve">Раннее места в 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муниципальном коворкинг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-центра на территории муниципального образования Ленинградский район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с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убъекты малого и среднего предпринимательства,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а также физические лица, не являющиеся индивидуальными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предпринимателями и применяющим специальный налоговый режим «Налог на профессиональный доход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  <w:shd w:val="clear" w:color="auto" w:fill="ffffff"/>
        </w:rPr>
        <w:t xml:space="preserve">»</w:t>
      </w:r>
      <w:r/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не предоставлялись</w:t>
      </w:r>
      <w:r>
        <w:rPr>
          <w:rFonts w:ascii="FreeSerif" w:hAnsi="FreeSerif" w:cs="FreeSerif"/>
          <w:sz w:val="28"/>
          <w:szCs w:val="28"/>
          <w:highlight w:val="none"/>
        </w:rPr>
        <w:t xml:space="preserve">;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ind w:firstLine="567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2.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6. 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ципального образования Ленинградский район: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ind w:firstLine="567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нормативные правовые акты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издают в пределах своей компетенции органы местного самоуправления.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ind w:firstLine="567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ind w:firstLine="567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2.7.  Опыт решения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аналогичных проблем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в других субъектах Российской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Федерации, муниципальных образованиях Краснодарского края, иностранных государствах: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890"/>
        <w:ind w:firstLine="567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Постановление администрации муниципального образования город- курорт Анапа.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ind w:firstLine="567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ind w:firstLine="567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2.8. Источники данных: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h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ttps://anapa-official.ru/doc/?arrFilter_ff%5BNAME%5D=постановление&amp;arrFilter_ff%5BDETAIL_TEXT%5D=&amp;arrFilter_pf%5BNUMBER_PUBLICATION%5D=1667&amp;arrFilter_pf%5BTYPE_DOCUMENT%5D=&amp;arrFilter_pf%5BDATE_PUBLICATION_FROM%5D=&amp;arrFilter_pf%5BDATE_PUBLICATION_TO%5D=&amp;set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_filter=Y&amp;set_filter=Фильтр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ind w:firstLine="567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ind w:firstLine="567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2.9. Иная информация о проблеме: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ind w:firstLine="567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отсутствует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89"/>
        <w:ind w:firstLine="567"/>
        <w:jc w:val="both"/>
        <w:rPr>
          <w:rFonts w:ascii="FreeSerif" w:hAnsi="FreeSerif" w:cs="FreeSerif"/>
          <w:sz w:val="28"/>
          <w:szCs w:val="28"/>
          <w:highlight w:val="white"/>
        </w:rPr>
        <w:outlineLvl w:val="2"/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bookmarkStart w:id="2" w:name="Par267"/>
      <w:r>
        <w:rPr>
          <w:rFonts w:ascii="FreeSerif" w:hAnsi="FreeSerif" w:eastAsia="FreeSerif" w:cs="FreeSerif"/>
          <w:sz w:val="28"/>
          <w:szCs w:val="28"/>
          <w:highlight w:val="white"/>
        </w:rPr>
      </w:r>
      <w:bookmarkEnd w:id="2"/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89"/>
        <w:ind w:firstLine="567"/>
        <w:jc w:val="both"/>
        <w:rPr>
          <w:rFonts w:ascii="FreeSerif" w:hAnsi="FreeSerif" w:cs="FreeSerif"/>
          <w:sz w:val="28"/>
          <w:szCs w:val="28"/>
          <w:highlight w:val="white"/>
        </w:rPr>
        <w:outlineLvl w:val="2"/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3. Определение целей предлагаемого правового регулирования и индикаторов для оценки их д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остижения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89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tbl>
      <w:tblPr>
        <w:tblW w:w="0" w:type="auto"/>
        <w:tblInd w:w="62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0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3.1. Цели предлагаемого правового регулирования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89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</w:r>
            <w:bookmarkStart w:id="3" w:name="Par270"/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</w:r>
            <w:bookmarkEnd w:id="3"/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3.2. Сроки достижения целей предлагаемого правового регулирования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082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3.3. Периодичность мониторинга достижения целей предлагаемого правового регулирования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  <w:t xml:space="preserve">Издание нового муниципального нормативного правового акта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89" w:type="dxa"/>
            <w:vAlign w:val="center"/>
            <w:textDirection w:val="lrTb"/>
            <w:noWrap w:val="false"/>
          </w:tcPr>
          <w:p>
            <w:pPr>
              <w:pStyle w:val="889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С даты вступления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 в силу настоящего постановления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082" w:type="dxa"/>
            <w:vAlign w:val="center"/>
            <w:textDirection w:val="lrTb"/>
            <w:noWrap w:val="false"/>
          </w:tcPr>
          <w:p>
            <w:pPr>
              <w:pStyle w:val="889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В мониторинге достижения цели не нуждается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</w:tr>
    </w:tbl>
    <w:p>
      <w:pPr>
        <w:pStyle w:val="890"/>
        <w:ind w:firstLine="567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ind w:firstLine="567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3.4.  Действующие нормативные правовые акты, поручения, другие решения, из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которых   вытекает   необходимость   разработки   предлагаемого   правового регулирования в данной области, которые определяют необходимость остановки указанных целей: 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ind w:firstLine="567"/>
        <w:jc w:val="both"/>
        <w:rPr>
          <w:rFonts w:ascii="FreeSerif" w:hAnsi="FreeSerif" w:cs="FreeSerif"/>
          <w:color w:val="000000"/>
          <w:sz w:val="28"/>
          <w:szCs w:val="28"/>
          <w:highlight w:val="white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white"/>
          <w:shd w:val="clear" w:color="auto" w:fill="ffffff"/>
        </w:rPr>
        <w:t xml:space="preserve">частью 11,16 Федерального закона от 24 июля 2027 г. №209-ФЗ «О развитии малого и средне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  <w:shd w:val="clear" w:color="auto" w:fill="ffffff"/>
        </w:rPr>
        <w:t xml:space="preserve">го предпринимательства  в Российской Федерации, Законом Краснодарского края от 4 апреля 2008 г.№ 1448-КЗ «О развитии малого и среднего предпринимательства в Краснодарском Крае», в целях улучшения инфраструктуры для осуществления предпринимательской деятель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  <w:shd w:val="clear" w:color="auto" w:fill="ffffff"/>
        </w:rPr>
        <w:t xml:space="preserve">ности  на территории муниципального образования Ленинградский район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  <w:shd w:val="clear" w:color="auto" w:fill="ffffff"/>
        </w:rPr>
        <w:t xml:space="preserve">.</w:t>
      </w:r>
      <w:r>
        <w:rPr>
          <w:rFonts w:ascii="FreeSerif" w:hAnsi="FreeSerif" w:cs="FreeSerif"/>
          <w:color w:val="000000"/>
          <w:sz w:val="28"/>
          <w:szCs w:val="28"/>
          <w:highlight w:val="white"/>
          <w:shd w:val="clear" w:color="auto" w:fill="ffffff"/>
        </w:rPr>
      </w:r>
      <w:r>
        <w:rPr>
          <w:rFonts w:ascii="FreeSerif" w:hAnsi="FreeSerif" w:cs="FreeSerif"/>
          <w:color w:val="000000"/>
          <w:sz w:val="28"/>
          <w:szCs w:val="28"/>
          <w:highlight w:val="white"/>
          <w:shd w:val="clear" w:color="auto" w:fill="ffffff"/>
        </w:rPr>
      </w:r>
    </w:p>
    <w:p>
      <w:pPr>
        <w:pStyle w:val="890"/>
        <w:ind w:firstLine="567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tbl>
      <w:tblPr>
        <w:tblW w:w="0" w:type="auto"/>
        <w:tblInd w:w="62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1" w:type="dxa"/>
            <w:textDirection w:val="lrTb"/>
            <w:noWrap w:val="false"/>
          </w:tcPr>
          <w:p>
            <w:pPr>
              <w:pStyle w:val="889"/>
              <w:jc w:val="center"/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3.5. Цели предлагаемого правового регулирования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r>
          </w:p>
          <w:p>
            <w:pPr>
              <w:pStyle w:val="889"/>
              <w:jc w:val="center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r>
            <w:r/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76" w:type="dxa"/>
            <w:textDirection w:val="lrTb"/>
            <w:noWrap w:val="false"/>
          </w:tcPr>
          <w:p>
            <w:pPr>
              <w:pStyle w:val="889"/>
              <w:jc w:val="center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</w:r>
            <w:bookmarkStart w:id="4" w:name="Par290"/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</w:r>
            <w:bookmarkEnd w:id="4"/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3.6. Индикаторы достижения целей предлагаемого правового регулирования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60" w:type="dxa"/>
            <w:textDirection w:val="lrTb"/>
            <w:noWrap w:val="false"/>
          </w:tcPr>
          <w:p>
            <w:pPr>
              <w:pStyle w:val="889"/>
              <w:jc w:val="center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3.7. Единица измерения индикаторов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85" w:type="dxa"/>
            <w:textDirection w:val="lrTb"/>
            <w:noWrap w:val="false"/>
          </w:tcPr>
          <w:p>
            <w:pPr>
              <w:pStyle w:val="889"/>
              <w:jc w:val="center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</w:r>
            <w:bookmarkStart w:id="5" w:name="Par292"/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</w:r>
            <w:bookmarkEnd w:id="5"/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3.8. Целевые значения индикаторо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в по годам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95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  <w:t xml:space="preserve">Издание нового муниципального нормативного правового акта</w:t>
            </w:r>
            <w:r/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right="99"/>
              <w:jc w:val="center"/>
              <w:spacing w:line="240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  <w:t xml:space="preserve">отсутствует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60" w:type="dxa"/>
            <w:vAlign w:val="center"/>
            <w:textDirection w:val="lrTb"/>
            <w:noWrap w:val="false"/>
          </w:tcPr>
          <w:p>
            <w:pPr>
              <w:ind w:right="99"/>
              <w:jc w:val="center"/>
              <w:spacing w:line="240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  <w:t xml:space="preserve">отсутствует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  <w:p>
            <w:pPr>
              <w:pStyle w:val="889"/>
              <w:jc w:val="center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85" w:type="dxa"/>
            <w:vAlign w:val="center"/>
            <w:textDirection w:val="lrTb"/>
            <w:noWrap w:val="false"/>
          </w:tcPr>
          <w:p>
            <w:pPr>
              <w:ind w:right="99"/>
              <w:jc w:val="center"/>
              <w:spacing w:line="240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  <w:t xml:space="preserve">отсутствует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  <w:p>
            <w:pPr>
              <w:pStyle w:val="889"/>
              <w:jc w:val="both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</w:tr>
    </w:tbl>
    <w:p>
      <w:pPr>
        <w:pStyle w:val="889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ind w:firstLine="567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3.9. 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Методы расчета индикаторов достижения целей предлагаемого правового регулирования, источники информации для расчетов: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ind w:firstLine="567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принятие постановления администрации муниципального образования Ленинградский район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«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Об организации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коворкинг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-центра и утверждении условий и порядка предоставления в безвозмездное пользование субъектам малого и среднего предпринимательства, а также физичес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ким лицам, не являющимся индивидуальными предпринимателями и применяющим специальный налоговый режим «Налог на профессиональный доход», рабочих мест в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коворкинг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-центре на территории муниципального образования Ленинградский район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».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ind w:firstLine="567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ind w:firstLine="567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3.10. Оценка затрат на п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роведение мониторинга достижения целей предлагаемого правового регулирования: дополнительные затраты не потребуются.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89"/>
        <w:ind w:firstLine="540"/>
        <w:jc w:val="both"/>
        <w:rPr>
          <w:rFonts w:ascii="FreeSerif" w:hAnsi="FreeSerif" w:cs="FreeSerif"/>
          <w:sz w:val="28"/>
          <w:szCs w:val="28"/>
          <w:highlight w:val="white"/>
        </w:rPr>
        <w:outlineLvl w:val="2"/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bookmarkStart w:id="6" w:name="Par319"/>
      <w:r>
        <w:rPr>
          <w:rFonts w:ascii="FreeSerif" w:hAnsi="FreeSerif" w:eastAsia="FreeSerif" w:cs="FreeSerif"/>
          <w:sz w:val="28"/>
          <w:szCs w:val="28"/>
          <w:highlight w:val="white"/>
        </w:rPr>
      </w:r>
      <w:bookmarkEnd w:id="6"/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89"/>
        <w:ind w:firstLine="540"/>
        <w:jc w:val="both"/>
        <w:rPr>
          <w:rFonts w:ascii="FreeSerif" w:hAnsi="FreeSerif" w:cs="FreeSerif"/>
          <w:sz w:val="28"/>
          <w:szCs w:val="28"/>
          <w:highlight w:val="white"/>
        </w:rPr>
        <w:outlineLvl w:val="2"/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4. Качественная характеристика и оценка численности потенциальных адресатов предлагаемого правового регулирования (их групп):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tbl>
      <w:tblPr>
        <w:tblW w:w="9639" w:type="dxa"/>
        <w:tblInd w:w="62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textDirection w:val="lrTb"/>
            <w:noWrap w:val="false"/>
          </w:tcPr>
          <w:p>
            <w:pPr>
              <w:pStyle w:val="889"/>
              <w:jc w:val="center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</w:r>
            <w:bookmarkStart w:id="7" w:name="Par321"/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</w:r>
            <w:bookmarkEnd w:id="7"/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4.1. Группы 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потенциальных адресатов предлагаемого правового регулирования (краткое описание их качественных характеристик)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5" w:type="dxa"/>
            <w:textDirection w:val="lrTb"/>
            <w:noWrap w:val="false"/>
          </w:tcPr>
          <w:p>
            <w:pPr>
              <w:pStyle w:val="889"/>
              <w:jc w:val="center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4.2. Количество участников группы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629" w:type="dxa"/>
            <w:textDirection w:val="lrTb"/>
            <w:noWrap w:val="false"/>
          </w:tcPr>
          <w:p>
            <w:pPr>
              <w:pStyle w:val="889"/>
              <w:jc w:val="center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4.3. Источники данных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субъект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алог на профессиональный доход»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75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Не ограничено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629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Отсутствуют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  <w:p>
            <w:pPr>
              <w:pStyle w:val="890"/>
              <w:ind w:firstLine="567"/>
              <w:jc w:val="both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</w:tr>
    </w:tbl>
    <w:p>
      <w:pPr>
        <w:pStyle w:val="889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89"/>
        <w:ind w:firstLine="540"/>
        <w:jc w:val="both"/>
        <w:rPr>
          <w:rFonts w:ascii="FreeSerif" w:hAnsi="FreeSerif" w:cs="FreeSerif"/>
          <w:sz w:val="28"/>
          <w:szCs w:val="28"/>
          <w:highlight w:val="white"/>
        </w:rPr>
        <w:outlineLvl w:val="2"/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bookmarkStart w:id="8" w:name="Par334"/>
      <w:r>
        <w:rPr>
          <w:rFonts w:ascii="FreeSerif" w:hAnsi="FreeSerif" w:eastAsia="FreeSerif" w:cs="FreeSerif"/>
          <w:sz w:val="28"/>
          <w:szCs w:val="28"/>
          <w:highlight w:val="white"/>
        </w:rPr>
      </w:r>
      <w:bookmarkEnd w:id="8"/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5. Изменение функций (полномочий, обязанностей, прав) органов местного самоуправления муниципального образования Ленинградский район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, а также порядка их реализации в связи с введением предлагаемого правового регулирования: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tbl>
      <w:tblPr>
        <w:tblW w:w="0" w:type="auto"/>
        <w:tblInd w:w="62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5" w:type="dxa"/>
            <w:textDirection w:val="lrTb"/>
            <w:noWrap w:val="false"/>
          </w:tcPr>
          <w:p>
            <w:pPr>
              <w:pStyle w:val="889"/>
              <w:jc w:val="center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</w:r>
            <w:bookmarkStart w:id="9" w:name="Par336"/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</w:r>
            <w:bookmarkEnd w:id="9"/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5.1. Наименование функции (полномочия, обязанности или права)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92" w:type="dxa"/>
            <w:textDirection w:val="lrTb"/>
            <w:noWrap w:val="false"/>
          </w:tcPr>
          <w:p>
            <w:pPr>
              <w:pStyle w:val="889"/>
              <w:jc w:val="center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5.2. Характер функции (новая /изменяемая/отменяемая)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9" w:type="dxa"/>
            <w:textDirection w:val="lrTb"/>
            <w:noWrap w:val="false"/>
          </w:tcPr>
          <w:p>
            <w:pPr>
              <w:pStyle w:val="889"/>
              <w:jc w:val="center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5.3. 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Предполагае-мый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 порядок реализации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23" w:type="dxa"/>
            <w:textDirection w:val="lrTb"/>
            <w:noWrap w:val="false"/>
          </w:tcPr>
          <w:p>
            <w:pPr>
              <w:pStyle w:val="889"/>
              <w:jc w:val="center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5.4. Оценк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а изменения трудовых затрат (чел./час в год), изменения численности сотрудников (чел.)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7" w:type="dxa"/>
            <w:textDirection w:val="lrTb"/>
            <w:noWrap w:val="false"/>
          </w:tcPr>
          <w:p>
            <w:pPr>
              <w:pStyle w:val="889"/>
              <w:jc w:val="center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5.5. Оценка изменения потребностей в других ресурсах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85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Предоставление  согласия уполномоченного органа  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о порядке 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предоставления в безвозмездное пользование субъектам 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</w:t>
            </w:r>
            <w:r>
              <w:rPr>
                <w:rFonts w:ascii="FreeSerif" w:hAnsi="FreeSerif" w:eastAsia="FreeSerif" w:cs="FreeSerif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ный </w:t>
            </w:r>
            <w:r>
              <w:rPr>
                <w:rFonts w:ascii="FreeSerif" w:hAnsi="FreeSerif" w:eastAsia="FreeSerif" w:cs="FreeSerif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доход»</w:t>
            </w:r>
            <w:r>
              <w:rPr>
                <w:rFonts w:ascii="FreeSerif" w:hAnsi="FreeSerif" w:eastAsia="FreeSerif" w:cs="FreeSerif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,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р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абочих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 мест в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коворкинг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-центре на территории муниципального образования Ленинградский район</w:t>
            </w:r>
            <w:r>
              <w:rPr>
                <w:rFonts w:ascii="FreeSerif" w:hAnsi="FreeSerif" w:eastAsia="FreeSerif" w:cs="FreeSerif"/>
                <w:b/>
                <w:bCs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92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Не изменяется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Согласно утвержденному порядку  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о  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предоставлении в безвозмездное пользование субъектам малого и 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среднего предпринимательств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а, а также физическим лицам, не являющимся индивидуальными предпринимателями и применяющим специальный налоговый режим «Налог на профессиональ</w:t>
            </w:r>
            <w:r>
              <w:rPr>
                <w:rFonts w:ascii="FreeSerif" w:hAnsi="FreeSerif" w:eastAsia="FreeSerif" w:cs="FreeSerif"/>
                <w:color w:val="000000"/>
                <w:sz w:val="24"/>
                <w:szCs w:val="24"/>
                <w:highlight w:val="white"/>
                <w:shd w:val="clear" w:color="auto" w:fill="ffffff"/>
                <w:lang w:eastAsia="ru-RU"/>
              </w:rPr>
              <w:t xml:space="preserve">ный </w:t>
            </w:r>
            <w:r>
              <w:rPr>
                <w:rFonts w:ascii="FreeSerif" w:hAnsi="FreeSerif" w:eastAsia="FreeSerif" w:cs="FreeSerif"/>
                <w:color w:val="000000"/>
                <w:sz w:val="24"/>
                <w:szCs w:val="24"/>
                <w:highlight w:val="white"/>
                <w:shd w:val="clear" w:color="auto" w:fill="ffffff"/>
                <w:lang w:eastAsia="ru-RU"/>
              </w:rPr>
              <w:t xml:space="preserve">доход»</w:t>
            </w:r>
            <w:r>
              <w:rPr>
                <w:rFonts w:ascii="FreeSerif" w:hAnsi="FreeSerif" w:eastAsia="FreeSerif" w:cs="FreeSerif"/>
                <w:color w:val="000000"/>
                <w:sz w:val="24"/>
                <w:szCs w:val="24"/>
                <w:highlight w:val="white"/>
                <w:shd w:val="clear" w:color="auto" w:fill="ffffff"/>
                <w:lang w:eastAsia="ru-RU"/>
              </w:rPr>
              <w:t xml:space="preserve">,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р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абочих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 мест в 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коворкинг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-центре на территории муниципального образования Ленинградский район</w:t>
            </w:r>
            <w:r>
              <w:rPr>
                <w:rFonts w:ascii="FreeSerif" w:hAnsi="FreeSerif" w:eastAsia="FreeSerif" w:cs="FreeSerif"/>
                <w:b/>
                <w:bCs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23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Отсутству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ет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57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Отсутствует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</w:tr>
    </w:tbl>
    <w:p>
      <w:pPr>
        <w:pStyle w:val="889"/>
        <w:ind w:firstLine="540"/>
        <w:jc w:val="both"/>
        <w:rPr>
          <w:rFonts w:ascii="FreeSerif" w:hAnsi="FreeSerif" w:cs="FreeSerif"/>
          <w:sz w:val="28"/>
          <w:szCs w:val="28"/>
          <w:highlight w:val="white"/>
        </w:rPr>
        <w:outlineLvl w:val="2"/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bookmarkStart w:id="10" w:name="Par364"/>
      <w:r>
        <w:rPr>
          <w:rFonts w:ascii="FreeSerif" w:hAnsi="FreeSerif" w:eastAsia="FreeSerif" w:cs="FreeSerif"/>
          <w:sz w:val="28"/>
          <w:szCs w:val="28"/>
          <w:highlight w:val="white"/>
        </w:rPr>
      </w:r>
      <w:bookmarkEnd w:id="10"/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 w:eastAsiaTheme="minorEastAsia"/>
          <w:sz w:val="28"/>
          <w:szCs w:val="28"/>
          <w:highlight w:val="white"/>
          <w:lang w:eastAsia="ru-RU"/>
        </w:rPr>
        <w:t xml:space="preserve">6. Оценка дополнительных расходов (доходов) районного бюджета (бюджета муниципального образования Ленинградский район), связанных с введением предлагаемого правового регулирования: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085"/>
        <w:gridCol w:w="105"/>
        <w:gridCol w:w="3190"/>
        <w:gridCol w:w="3509"/>
      </w:tblGrid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 w:eastAsiaTheme="minorEastAsia"/>
                <w:sz w:val="24"/>
                <w:szCs w:val="24"/>
                <w:highlight w:val="white"/>
                <w:lang w:eastAsia="ru-RU"/>
              </w:rPr>
              <w:t xml:space="preserve">6.1. </w:t>
            </w:r>
            <w:r>
              <w:rPr>
                <w:rFonts w:ascii="FreeSerif" w:hAnsi="FreeSerif" w:eastAsia="FreeSerif" w:cs="FreeSerif" w:eastAsiaTheme="minorEastAsia"/>
                <w:sz w:val="24"/>
                <w:szCs w:val="24"/>
                <w:highlight w:val="white"/>
                <w:lang w:eastAsia="ru-RU"/>
              </w:rPr>
              <w:t xml:space="preserve">Наименование функции (полномочия, обязанности или права) (в соответствии с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 w:eastAsiaTheme="minorEastAsia"/>
                <w:sz w:val="24"/>
                <w:szCs w:val="24"/>
                <w:highlight w:val="white"/>
                <w:lang w:eastAsia="ru-RU"/>
              </w:rPr>
              <w:t xml:space="preserve">пунктом 5.1)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 w:eastAsiaTheme="minorEastAsia"/>
                <w:sz w:val="24"/>
                <w:szCs w:val="24"/>
                <w:highlight w:val="white"/>
                <w:lang w:eastAsia="ru-RU"/>
              </w:rPr>
              <w:t xml:space="preserve">6.2. Виды расходов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 w:eastAsiaTheme="minorEastAsia"/>
                <w:sz w:val="24"/>
                <w:szCs w:val="24"/>
                <w:highlight w:val="white"/>
                <w:lang w:eastAsia="ru-RU"/>
              </w:rPr>
              <w:t xml:space="preserve">(возможных поступлений)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 w:eastAsiaTheme="minorEastAsia"/>
                <w:sz w:val="24"/>
                <w:szCs w:val="24"/>
                <w:highlight w:val="white"/>
                <w:lang w:eastAsia="ru-RU"/>
              </w:rPr>
              <w:t xml:space="preserve">районного бюджета (бюджета муниципального образования Ленинградский район)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 w:eastAsiaTheme="minorEastAsia"/>
                <w:sz w:val="24"/>
                <w:szCs w:val="24"/>
                <w:highlight w:val="white"/>
                <w:lang w:eastAsia="ru-RU"/>
              </w:rPr>
              <w:t xml:space="preserve">6.3.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 w:eastAsiaTheme="minorEastAsia"/>
                <w:sz w:val="24"/>
                <w:szCs w:val="24"/>
                <w:highlight w:val="white"/>
                <w:lang w:eastAsia="ru-RU"/>
              </w:rPr>
              <w:t xml:space="preserve">Количественная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 w:eastAsiaTheme="minorEastAsia"/>
                <w:sz w:val="24"/>
                <w:szCs w:val="24"/>
                <w:highlight w:val="white"/>
                <w:lang w:eastAsia="ru-RU"/>
              </w:rPr>
              <w:t xml:space="preserve">оценка расходов и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 w:eastAsiaTheme="minorEastAsia"/>
                <w:sz w:val="24"/>
                <w:szCs w:val="24"/>
                <w:highlight w:val="white"/>
                <w:lang w:eastAsia="ru-RU"/>
              </w:rPr>
              <w:t xml:space="preserve">возможных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 w:eastAsiaTheme="minorEastAsia"/>
                <w:sz w:val="24"/>
                <w:szCs w:val="24"/>
                <w:highlight w:val="white"/>
                <w:lang w:eastAsia="ru-RU"/>
              </w:rPr>
              <w:t xml:space="preserve">поступлений,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 w:eastAsiaTheme="minorEastAsia"/>
                <w:sz w:val="24"/>
                <w:szCs w:val="24"/>
                <w:highlight w:val="white"/>
                <w:lang w:eastAsia="ru-RU"/>
              </w:rPr>
              <w:t xml:space="preserve">млн. рублей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 w:eastAsiaTheme="minorEastAsia"/>
                <w:sz w:val="24"/>
                <w:szCs w:val="24"/>
                <w:highlight w:val="white"/>
                <w:lang w:eastAsia="ru-RU"/>
              </w:rPr>
              <w:t xml:space="preserve">Наименование органа местного самоуправления (от 1 до №):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 w:eastAsiaTheme="minorEastAsia"/>
                <w:sz w:val="24"/>
                <w:szCs w:val="24"/>
                <w:highlight w:val="white"/>
                <w:lang w:eastAsia="ru-RU"/>
              </w:rPr>
              <w:t xml:space="preserve">1.1. </w:t>
            </w:r>
            <w:r>
              <w:rPr>
                <w:rFonts w:ascii="FreeSerif" w:hAnsi="FreeSerif" w:eastAsia="FreeSerif" w:cs="FreeSerif" w:eastAsiaTheme="minorEastAsia"/>
                <w:sz w:val="24"/>
                <w:szCs w:val="24"/>
                <w:highlight w:val="white"/>
                <w:lang w:eastAsia="ru-RU"/>
              </w:rPr>
              <w:t xml:space="preserve">Функция (полномочие,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 w:eastAsiaTheme="minorEastAsia"/>
                <w:sz w:val="24"/>
                <w:szCs w:val="24"/>
                <w:highlight w:val="white"/>
                <w:lang w:eastAsia="ru-RU"/>
              </w:rPr>
              <w:t xml:space="preserve">обязанность или право)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 w:eastAsiaTheme="minorEastAsia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 w:eastAsiaTheme="minorEastAsia"/>
                <w:sz w:val="24"/>
                <w:szCs w:val="24"/>
                <w:highlight w:val="white"/>
                <w:lang w:eastAsia="ru-RU"/>
              </w:rPr>
              <w:t xml:space="preserve">Единовременные расходы (от 1 до №) в _____</w:t>
            </w:r>
            <w:r>
              <w:rPr>
                <w:rFonts w:ascii="FreeSerif" w:hAnsi="FreeSerif" w:eastAsia="FreeSerif" w:cs="FreeSerif" w:eastAsiaTheme="minorEastAsia"/>
                <w:sz w:val="24"/>
                <w:szCs w:val="24"/>
                <w:highlight w:val="white"/>
                <w:lang w:eastAsia="ru-RU"/>
              </w:rPr>
              <w:t xml:space="preserve">г</w:t>
            </w:r>
            <w:r>
              <w:rPr>
                <w:rFonts w:ascii="FreeSerif" w:hAnsi="FreeSerif" w:eastAsia="FreeSerif" w:cs="FreeSerif" w:eastAsiaTheme="minorEastAsia"/>
                <w:sz w:val="24"/>
                <w:szCs w:val="24"/>
                <w:highlight w:val="white"/>
                <w:lang w:eastAsia="ru-RU"/>
              </w:rPr>
              <w:t xml:space="preserve">.: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FreeSerif" w:hAnsi="FreeSerif" w:cs="FreeSerif"/>
                <w:i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 w:eastAsiaTheme="minorEastAsia"/>
                <w:i/>
                <w:sz w:val="24"/>
                <w:szCs w:val="24"/>
                <w:highlight w:val="white"/>
                <w:lang w:eastAsia="ru-RU"/>
              </w:rPr>
              <w:t xml:space="preserve">Не предусмотрено</w:t>
            </w:r>
            <w:r>
              <w:rPr>
                <w:rFonts w:ascii="FreeSerif" w:hAnsi="FreeSerif" w:cs="FreeSerif"/>
                <w:i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i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6"/>
                <w:szCs w:val="26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 w:eastAsiaTheme="minorEastAsia"/>
                <w:sz w:val="24"/>
                <w:szCs w:val="24"/>
                <w:highlight w:val="white"/>
                <w:lang w:eastAsia="ru-RU"/>
              </w:rPr>
              <w:t xml:space="preserve">Периодические расходы (от 1 до №) за период __гг.: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FreeSerif" w:hAnsi="FreeSerif" w:cs="FreeSerif"/>
                <w:i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 w:eastAsiaTheme="minorEastAsia"/>
                <w:i/>
                <w:sz w:val="24"/>
                <w:szCs w:val="24"/>
                <w:highlight w:val="white"/>
                <w:lang w:eastAsia="ru-RU"/>
              </w:rPr>
              <w:t xml:space="preserve">Не предусмотрено</w:t>
            </w:r>
            <w:r>
              <w:rPr>
                <w:rFonts w:ascii="FreeSerif" w:hAnsi="FreeSerif" w:cs="FreeSerif"/>
                <w:i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i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6"/>
                <w:szCs w:val="26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 w:eastAsiaTheme="minorEastAsia"/>
                <w:sz w:val="24"/>
                <w:szCs w:val="24"/>
                <w:highlight w:val="white"/>
                <w:lang w:eastAsia="ru-RU"/>
              </w:rPr>
              <w:t xml:space="preserve">Возможные доходы (от 1 до №) за период ____гг.: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FreeSerif" w:hAnsi="FreeSerif" w:cs="FreeSerif"/>
                <w:i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 w:eastAsiaTheme="minorEastAsia"/>
                <w:i/>
                <w:sz w:val="24"/>
                <w:szCs w:val="24"/>
                <w:highlight w:val="white"/>
                <w:lang w:eastAsia="ru-RU"/>
              </w:rPr>
              <w:t xml:space="preserve">Не предусмотрено</w:t>
            </w:r>
            <w:r>
              <w:rPr>
                <w:rFonts w:ascii="FreeSerif" w:hAnsi="FreeSerif" w:cs="FreeSerif"/>
                <w:i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i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 w:eastAsiaTheme="minorEastAsia"/>
                <w:sz w:val="24"/>
                <w:szCs w:val="24"/>
                <w:highlight w:val="white"/>
                <w:lang w:eastAsia="ru-RU"/>
              </w:rPr>
              <w:t xml:space="preserve">1.2. Функция (полномочие, обязанность или право)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 w:eastAsiaTheme="minorEastAsia"/>
                <w:sz w:val="24"/>
                <w:szCs w:val="24"/>
                <w:highlight w:val="white"/>
                <w:lang w:eastAsia="ru-RU"/>
              </w:rPr>
              <w:t xml:space="preserve">Единовременные расходы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 w:eastAsiaTheme="minorEastAsia"/>
                <w:sz w:val="24"/>
                <w:szCs w:val="24"/>
                <w:highlight w:val="white"/>
                <w:lang w:eastAsia="ru-RU"/>
              </w:rPr>
              <w:t xml:space="preserve">(от 1 до №) в _____</w:t>
            </w:r>
            <w:r>
              <w:rPr>
                <w:rFonts w:ascii="FreeSerif" w:hAnsi="FreeSerif" w:eastAsia="FreeSerif" w:cs="FreeSerif" w:eastAsiaTheme="minorEastAsia"/>
                <w:sz w:val="24"/>
                <w:szCs w:val="24"/>
                <w:highlight w:val="white"/>
                <w:lang w:eastAsia="ru-RU"/>
              </w:rPr>
              <w:t xml:space="preserve">г</w:t>
            </w:r>
            <w:r>
              <w:rPr>
                <w:rFonts w:ascii="FreeSerif" w:hAnsi="FreeSerif" w:eastAsia="FreeSerif" w:cs="FreeSerif" w:eastAsiaTheme="minorEastAsia"/>
                <w:sz w:val="24"/>
                <w:szCs w:val="24"/>
                <w:highlight w:val="white"/>
                <w:lang w:eastAsia="ru-RU"/>
              </w:rPr>
              <w:t xml:space="preserve">.: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FreeSerif" w:hAnsi="FreeSerif" w:cs="FreeSerif"/>
                <w:i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 w:eastAsiaTheme="minorEastAsia"/>
                <w:i/>
                <w:sz w:val="24"/>
                <w:szCs w:val="24"/>
                <w:highlight w:val="white"/>
                <w:lang w:eastAsia="ru-RU"/>
              </w:rPr>
              <w:t xml:space="preserve">Не предусмотрено</w:t>
            </w:r>
            <w:r>
              <w:rPr>
                <w:rFonts w:ascii="FreeSerif" w:hAnsi="FreeSerif" w:cs="FreeSerif"/>
                <w:i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i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6"/>
                <w:szCs w:val="26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 w:eastAsiaTheme="minorEastAsia"/>
                <w:sz w:val="24"/>
                <w:szCs w:val="24"/>
                <w:highlight w:val="white"/>
                <w:lang w:eastAsia="ru-RU"/>
              </w:rPr>
              <w:t xml:space="preserve">Периодические расходы (от 1 до №) за период __гг.: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FreeSerif" w:hAnsi="FreeSerif" w:cs="FreeSerif"/>
                <w:i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 w:eastAsiaTheme="minorEastAsia"/>
                <w:i/>
                <w:sz w:val="24"/>
                <w:szCs w:val="24"/>
                <w:highlight w:val="white"/>
                <w:lang w:eastAsia="ru-RU"/>
              </w:rPr>
              <w:t xml:space="preserve">Не предусмотрено</w:t>
            </w:r>
            <w:r>
              <w:rPr>
                <w:rFonts w:ascii="FreeSerif" w:hAnsi="FreeSerif" w:cs="FreeSerif"/>
                <w:i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i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6"/>
                <w:szCs w:val="26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 w:eastAsiaTheme="minorEastAsia"/>
                <w:sz w:val="24"/>
                <w:szCs w:val="24"/>
                <w:highlight w:val="white"/>
                <w:lang w:eastAsia="ru-RU"/>
              </w:rPr>
              <w:t xml:space="preserve">Возможные доходы (от 1 до №) за период ____гг.: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FreeSerif" w:hAnsi="FreeSerif" w:cs="FreeSerif"/>
                <w:i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 w:eastAsiaTheme="minorEastAsia"/>
                <w:i/>
                <w:sz w:val="24"/>
                <w:szCs w:val="24"/>
                <w:highlight w:val="white"/>
                <w:lang w:eastAsia="ru-RU"/>
              </w:rPr>
              <w:t xml:space="preserve">Не предусмотрено</w:t>
            </w:r>
            <w:r>
              <w:rPr>
                <w:rFonts w:ascii="FreeSerif" w:hAnsi="FreeSerif" w:cs="FreeSerif"/>
                <w:i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i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 w:eastAsiaTheme="minorEastAsia"/>
                <w:sz w:val="24"/>
                <w:szCs w:val="24"/>
                <w:highlight w:val="white"/>
                <w:lang w:eastAsia="ru-RU"/>
              </w:rPr>
              <w:t xml:space="preserve">Итого единовременные расходы за период ____гг.: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FreeSerif" w:hAnsi="FreeSerif" w:cs="FreeSerif"/>
                <w:i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 w:eastAsiaTheme="minorEastAsia"/>
                <w:i/>
                <w:sz w:val="24"/>
                <w:szCs w:val="24"/>
                <w:highlight w:val="white"/>
                <w:lang w:eastAsia="ru-RU"/>
              </w:rPr>
              <w:t xml:space="preserve">Не предусмотрено</w:t>
            </w:r>
            <w:r>
              <w:rPr>
                <w:rFonts w:ascii="FreeSerif" w:hAnsi="FreeSerif" w:cs="FreeSerif"/>
                <w:i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i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 w:eastAsiaTheme="minorEastAsia"/>
                <w:sz w:val="24"/>
                <w:szCs w:val="24"/>
                <w:highlight w:val="white"/>
                <w:lang w:eastAsia="ru-RU"/>
              </w:rPr>
              <w:t xml:space="preserve">Итого периодические расходы за период _____гг.: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FreeSerif" w:hAnsi="FreeSerif" w:cs="FreeSerif"/>
                <w:i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 w:eastAsiaTheme="minorEastAsia"/>
                <w:i/>
                <w:sz w:val="24"/>
                <w:szCs w:val="24"/>
                <w:highlight w:val="white"/>
                <w:lang w:eastAsia="ru-RU"/>
              </w:rPr>
              <w:t xml:space="preserve">Не предусмотрено</w:t>
            </w:r>
            <w:r>
              <w:rPr>
                <w:rFonts w:ascii="FreeSerif" w:hAnsi="FreeSerif" w:cs="FreeSerif"/>
                <w:i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i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FreeSerif" w:hAnsi="FreeSerif" w:cs="FreeSerif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 w:eastAsiaTheme="minorEastAsia"/>
                <w:sz w:val="24"/>
                <w:szCs w:val="24"/>
                <w:highlight w:val="white"/>
                <w:lang w:eastAsia="ru-RU"/>
              </w:rPr>
              <w:t xml:space="preserve">Итого возможные доходы за период _____гг.:</w:t>
            </w:r>
            <w:r>
              <w:rPr>
                <w:rFonts w:ascii="FreeSerif" w:hAnsi="FreeSerif" w:cs="FreeSerif"/>
                <w:color w:val="ff0000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color w:val="ff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FreeSerif" w:hAnsi="FreeSerif" w:cs="FreeSerif"/>
                <w:i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 w:eastAsiaTheme="minorEastAsia"/>
                <w:i/>
                <w:sz w:val="24"/>
                <w:szCs w:val="24"/>
                <w:highlight w:val="white"/>
                <w:lang w:eastAsia="ru-RU"/>
              </w:rPr>
              <w:t xml:space="preserve">Не предусмотрено</w:t>
            </w:r>
            <w:r>
              <w:rPr>
                <w:rFonts w:ascii="FreeSerif" w:hAnsi="FreeSerif" w:cs="FreeSerif"/>
                <w:i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i/>
                <w:sz w:val="24"/>
                <w:szCs w:val="24"/>
                <w:highlight w:val="white"/>
              </w:rPr>
            </w:r>
          </w:p>
        </w:tc>
      </w:tr>
    </w:tbl>
    <w:p>
      <w:pPr>
        <w:pStyle w:val="890"/>
        <w:ind w:firstLine="567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ind w:firstLine="567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6.4.  Другие сведения о дополнительных расходах (доходах) районного бюджета (бюджета муниципального образования Ленинградский район), возникающих в связи с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ведением предлагаемого правового регулирования: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ind w:firstLine="567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Отсутствуют.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ind w:firstLine="567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6.5. Источники данных: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Отсутствуют.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912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bookmarkStart w:id="11" w:name="Par400"/>
      <w:r>
        <w:rPr>
          <w:rFonts w:ascii="FreeSerif" w:hAnsi="FreeSerif" w:eastAsia="FreeSerif" w:cs="FreeSerif"/>
          <w:sz w:val="28"/>
          <w:szCs w:val="28"/>
          <w:highlight w:val="white"/>
        </w:rPr>
      </w:r>
      <w:bookmarkEnd w:id="11"/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tbl>
      <w:tblPr>
        <w:tblW w:w="100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3260"/>
        <w:gridCol w:w="1989"/>
        <w:gridCol w:w="212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59" w:type="dxa"/>
            <w:textDirection w:val="lrTb"/>
            <w:noWrap w:val="false"/>
          </w:tcPr>
          <w:p>
            <w:pPr>
              <w:pStyle w:val="912"/>
              <w:jc w:val="center"/>
              <w:spacing w:line="276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7.1. 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Группы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  <w:p>
            <w:pPr>
              <w:pStyle w:val="912"/>
              <w:jc w:val="center"/>
              <w:spacing w:line="276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потенциальных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  <w:p>
            <w:pPr>
              <w:pStyle w:val="912"/>
              <w:jc w:val="center"/>
              <w:spacing w:line="276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адресатов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  <w:p>
            <w:pPr>
              <w:pStyle w:val="912"/>
              <w:jc w:val="center"/>
              <w:spacing w:line="276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предлагаемого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  <w:p>
            <w:pPr>
              <w:pStyle w:val="912"/>
              <w:jc w:val="center"/>
              <w:spacing w:line="276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правового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  <w:p>
            <w:pPr>
              <w:pStyle w:val="912"/>
              <w:jc w:val="center"/>
              <w:spacing w:line="276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регулирования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  <w:p>
            <w:pPr>
              <w:pStyle w:val="912"/>
              <w:jc w:val="center"/>
              <w:spacing w:line="276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(в соответствии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  <w:p>
            <w:pPr>
              <w:pStyle w:val="912"/>
              <w:jc w:val="center"/>
              <w:spacing w:line="276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с п. 4.1 сводного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  <w:p>
            <w:pPr>
              <w:pStyle w:val="912"/>
              <w:jc w:val="center"/>
              <w:spacing w:line="276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отчета)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  <w:p>
            <w:pPr>
              <w:pStyle w:val="912"/>
              <w:jc w:val="center"/>
              <w:spacing w:line="276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912"/>
              <w:jc w:val="center"/>
              <w:spacing w:line="276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7.2. Новые обязанности и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  <w:p>
            <w:pPr>
              <w:pStyle w:val="912"/>
              <w:jc w:val="center"/>
              <w:spacing w:line="276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ограничения, изменения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  <w:p>
            <w:pPr>
              <w:pStyle w:val="912"/>
              <w:jc w:val="center"/>
              <w:spacing w:line="276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существующих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  <w:p>
            <w:pPr>
              <w:pStyle w:val="912"/>
              <w:jc w:val="center"/>
              <w:spacing w:line="276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обязанностей и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  <w:p>
            <w:pPr>
              <w:pStyle w:val="912"/>
              <w:jc w:val="center"/>
              <w:spacing w:line="276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ограничений, 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вводимые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  <w:p>
            <w:pPr>
              <w:pStyle w:val="912"/>
              <w:jc w:val="center"/>
              <w:spacing w:line="276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предлагаемым правовым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  <w:p>
            <w:pPr>
              <w:pStyle w:val="912"/>
              <w:jc w:val="center"/>
              <w:spacing w:line="276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регулированием (с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  <w:p>
            <w:pPr>
              <w:pStyle w:val="912"/>
              <w:jc w:val="center"/>
              <w:spacing w:line="276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указанием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  <w:p>
            <w:pPr>
              <w:pStyle w:val="912"/>
              <w:jc w:val="center"/>
              <w:spacing w:line="276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соответствующих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  <w:p>
            <w:pPr>
              <w:pStyle w:val="912"/>
              <w:jc w:val="center"/>
              <w:spacing w:line="276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положений проекта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  <w:p>
            <w:pPr>
              <w:pStyle w:val="912"/>
              <w:jc w:val="center"/>
              <w:spacing w:line="276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муниципального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  <w:p>
            <w:pPr>
              <w:pStyle w:val="912"/>
              <w:jc w:val="center"/>
              <w:spacing w:line="276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нормативного правового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  <w:p>
            <w:pPr>
              <w:pStyle w:val="912"/>
              <w:jc w:val="center"/>
              <w:spacing w:line="276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акта)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9" w:type="dxa"/>
            <w:textDirection w:val="lrTb"/>
            <w:noWrap w:val="false"/>
          </w:tcPr>
          <w:p>
            <w:pPr>
              <w:pStyle w:val="912"/>
              <w:jc w:val="center"/>
              <w:spacing w:line="276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7.3. Описание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  <w:p>
            <w:pPr>
              <w:pStyle w:val="912"/>
              <w:jc w:val="center"/>
              <w:spacing w:line="276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расходов и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  <w:p>
            <w:pPr>
              <w:pStyle w:val="912"/>
              <w:jc w:val="center"/>
              <w:spacing w:line="276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возможных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  <w:p>
            <w:pPr>
              <w:pStyle w:val="912"/>
              <w:jc w:val="center"/>
              <w:spacing w:line="276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доходов,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  <w:p>
            <w:pPr>
              <w:pStyle w:val="912"/>
              <w:jc w:val="center"/>
              <w:spacing w:line="276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связанных с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  <w:p>
            <w:pPr>
              <w:pStyle w:val="912"/>
              <w:jc w:val="center"/>
              <w:spacing w:line="276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введением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  <w:p>
            <w:pPr>
              <w:pStyle w:val="912"/>
              <w:jc w:val="center"/>
              <w:spacing w:line="276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предлагаемого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  <w:p>
            <w:pPr>
              <w:pStyle w:val="912"/>
              <w:jc w:val="center"/>
              <w:spacing w:line="276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правового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  <w:p>
            <w:pPr>
              <w:pStyle w:val="912"/>
              <w:jc w:val="center"/>
              <w:spacing w:line="276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регулирования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  <w:p>
            <w:pPr>
              <w:pStyle w:val="912"/>
              <w:jc w:val="both"/>
              <w:spacing w:line="276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pStyle w:val="912"/>
              <w:jc w:val="center"/>
              <w:spacing w:line="276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7.4. Количественная оценка,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  <w:p>
            <w:pPr>
              <w:pStyle w:val="912"/>
              <w:jc w:val="center"/>
              <w:spacing w:line="276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млн. рублей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  <w:p>
            <w:pPr>
              <w:pStyle w:val="912"/>
              <w:jc w:val="both"/>
              <w:spacing w:line="276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59" w:type="dxa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Субъект малого и среднего предпринимательств, а      также физические лица,  не являющиеся индивидуальными предпринимателями и применяющие специальный налоговый режим «Н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алог на профессиональный доход»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  <w:p>
            <w:pPr>
              <w:pStyle w:val="912"/>
              <w:jc w:val="both"/>
              <w:spacing w:line="276" w:lineRule="auto"/>
              <w:rPr>
                <w:rFonts w:ascii="FreeSerif" w:hAnsi="FreeSerif" w:cs="FreeSerif"/>
                <w:i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i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i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896"/>
              <w:ind w:left="-284" w:right="0" w:firstLine="0"/>
              <w:jc w:val="center"/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</w:r>
          </w:p>
          <w:p>
            <w:pPr>
              <w:pStyle w:val="896"/>
              <w:ind w:left="-284" w:right="0" w:firstLine="0"/>
              <w:jc w:val="center"/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  <w:t xml:space="preserve">Новые обязанности и ограничения, изменения осуществляющих обязанностей и ограничении, вводимые предлагаемым правовым регулированием, не возникают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9" w:type="dxa"/>
            <w:textDirection w:val="lrTb"/>
            <w:noWrap w:val="false"/>
          </w:tcPr>
          <w:p>
            <w:pPr>
              <w:pStyle w:val="912"/>
              <w:jc w:val="both"/>
              <w:spacing w:line="276" w:lineRule="auto"/>
              <w:rPr>
                <w:rFonts w:ascii="FreeSerif" w:hAnsi="FreeSerif" w:cs="FreeSerif"/>
                <w:i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i/>
                <w:sz w:val="24"/>
                <w:szCs w:val="24"/>
                <w:highlight w:val="none"/>
              </w:rPr>
              <w:t xml:space="preserve">Не предусмотрены</w:t>
            </w:r>
            <w:r>
              <w:rPr>
                <w:rFonts w:ascii="FreeSerif" w:hAnsi="FreeSerif" w:eastAsia="FreeSerif" w:cs="FreeSerif"/>
                <w:i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i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pStyle w:val="912"/>
              <w:jc w:val="both"/>
              <w:spacing w:line="276" w:lineRule="auto"/>
              <w:rPr>
                <w:rFonts w:ascii="FreeSerif" w:hAnsi="FreeSerif" w:cs="FreeSerif"/>
                <w:i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i/>
                <w:sz w:val="24"/>
                <w:szCs w:val="24"/>
                <w:highlight w:val="none"/>
              </w:rPr>
              <w:t xml:space="preserve">Не предусмотрены</w:t>
            </w:r>
            <w:r>
              <w:rPr>
                <w:rFonts w:ascii="FreeSerif" w:hAnsi="FreeSerif" w:eastAsia="FreeSerif" w:cs="FreeSerif"/>
                <w:i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i/>
                <w:sz w:val="24"/>
                <w:szCs w:val="24"/>
                <w:highlight w:val="white"/>
              </w:rPr>
            </w:r>
          </w:p>
        </w:tc>
      </w:tr>
    </w:tbl>
    <w:p>
      <w:pPr>
        <w:pStyle w:val="890"/>
        <w:ind w:firstLine="567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7.5.  Издержки и выгоды адресатов предлагаемого правового регулирования, неподдающиеся количественной оценке: отсутствуют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ind w:firstLine="567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7.6. Источники данных: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отсутствуют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89"/>
        <w:ind w:firstLine="540"/>
        <w:jc w:val="both"/>
        <w:tabs>
          <w:tab w:val="left" w:pos="709" w:leader="none"/>
        </w:tabs>
        <w:rPr>
          <w:rFonts w:ascii="FreeSerif" w:hAnsi="FreeSerif" w:cs="FreeSerif"/>
          <w:sz w:val="28"/>
          <w:szCs w:val="28"/>
          <w:highlight w:val="white"/>
        </w:rPr>
        <w:outlineLvl w:val="2"/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bookmarkStart w:id="12" w:name="Par429"/>
      <w:r>
        <w:rPr>
          <w:rFonts w:ascii="FreeSerif" w:hAnsi="FreeSerif" w:eastAsia="FreeSerif" w:cs="FreeSerif"/>
          <w:sz w:val="28"/>
          <w:szCs w:val="28"/>
          <w:highlight w:val="white"/>
        </w:rPr>
      </w:r>
      <w:bookmarkEnd w:id="12"/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8. Оценка рисков неблагоприятных последствий применения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предлагаемого правового регулирования: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89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tbl>
      <w:tblPr>
        <w:tblW w:w="0" w:type="auto"/>
        <w:tblInd w:w="62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60" w:type="dxa"/>
            <w:textDirection w:val="lrTb"/>
            <w:noWrap w:val="false"/>
          </w:tcPr>
          <w:p>
            <w:pPr>
              <w:pStyle w:val="889"/>
              <w:jc w:val="center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8.1. Виды рисков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679" w:type="dxa"/>
            <w:textDirection w:val="lrTb"/>
            <w:noWrap w:val="false"/>
          </w:tcPr>
          <w:p>
            <w:pPr>
              <w:pStyle w:val="889"/>
              <w:jc w:val="center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8.2. Оценка вероятности наступления неблагоприятных последствий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44" w:type="dxa"/>
            <w:textDirection w:val="lrTb"/>
            <w:noWrap w:val="false"/>
          </w:tcPr>
          <w:p>
            <w:pPr>
              <w:pStyle w:val="889"/>
              <w:jc w:val="center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8.3. Методы контроля рисков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textDirection w:val="lrTb"/>
            <w:noWrap w:val="false"/>
          </w:tcPr>
          <w:p>
            <w:pPr>
              <w:pStyle w:val="889"/>
              <w:jc w:val="center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8.4. Степень контроля рисков (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полный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/частичный/от-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сутствует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)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60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Отсутствуют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679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Отсутствуют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44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Отсутствуют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Отсутствуют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</w:tr>
    </w:tbl>
    <w:p>
      <w:pPr>
        <w:pStyle w:val="889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jc w:val="both"/>
        <w:tabs>
          <w:tab w:val="left" w:pos="709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     8.5. Источники данных: отсутствуют</w:t>
      </w:r>
      <w:bookmarkStart w:id="13" w:name="Par447"/>
      <w:r>
        <w:rPr>
          <w:rFonts w:ascii="FreeSerif" w:hAnsi="FreeSerif" w:eastAsia="FreeSerif" w:cs="FreeSerif"/>
          <w:sz w:val="28"/>
          <w:szCs w:val="28"/>
          <w:highlight w:val="white"/>
        </w:rPr>
      </w:r>
      <w:bookmarkEnd w:id="13"/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89"/>
        <w:ind w:firstLine="540"/>
        <w:jc w:val="both"/>
        <w:rPr>
          <w:rFonts w:ascii="FreeSerif" w:hAnsi="FreeSerif" w:cs="FreeSerif"/>
          <w:sz w:val="28"/>
          <w:szCs w:val="28"/>
          <w:highlight w:val="white"/>
        </w:rPr>
        <w:outlineLvl w:val="2"/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9. Сравнение возможных вариантов решения проблемы: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89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tbl>
      <w:tblPr>
        <w:tblW w:w="9781" w:type="dxa"/>
        <w:tblInd w:w="62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395" w:type="dxa"/>
            <w:vAlign w:val="center"/>
            <w:textDirection w:val="lrTb"/>
            <w:noWrap w:val="false"/>
          </w:tcPr>
          <w:p>
            <w:pPr>
              <w:pStyle w:val="889"/>
              <w:jc w:val="both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Вариант 1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51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rPr>
                <w:rFonts w:ascii="FreeSerif" w:hAnsi="FreeSerif" w:cs="FreeSerif"/>
                <w:sz w:val="28"/>
                <w:szCs w:val="28"/>
                <w:highlight w:val="white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  <w:highlight w:val="white"/>
              </w:rPr>
              <w:t xml:space="preserve">Вариант 2</w:t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  <w:r>
              <w:rPr>
                <w:rFonts w:ascii="FreeSerif" w:hAnsi="FreeSerif" w:cs="FreeSerif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395" w:type="dxa"/>
            <w:textDirection w:val="lrTb"/>
            <w:noWrap w:val="false"/>
          </w:tcPr>
          <w:p>
            <w:pPr>
              <w:ind w:right="99"/>
              <w:jc w:val="center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9.1. Содержание варианта решения проблемы: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  <w:p>
            <w:pPr>
              <w:ind w:right="99"/>
              <w:jc w:val="center"/>
              <w:spacing w:line="240" w:lineRule="auto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  <w:t xml:space="preserve">Утверждение 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  <w:t xml:space="preserve">нового муниципального нормативного правового акта</w:t>
            </w:r>
            <w:r/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textDirection w:val="lrTb"/>
            <w:noWrap w:val="false"/>
          </w:tcPr>
          <w:p>
            <w:pPr>
              <w:pStyle w:val="889"/>
              <w:jc w:val="center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Принятие муниципального н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ормативного правового акта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51" w:type="dxa"/>
            <w:textDirection w:val="lrTb"/>
            <w:noWrap w:val="false"/>
          </w:tcPr>
          <w:p>
            <w:pPr>
              <w:pStyle w:val="889"/>
              <w:jc w:val="center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Непринятие муниципального нормативного правового акта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395" w:type="dxa"/>
            <w:textDirection w:val="lrTb"/>
            <w:noWrap w:val="false"/>
          </w:tcPr>
          <w:p>
            <w:pPr>
              <w:pStyle w:val="889"/>
              <w:jc w:val="both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убъект малого и среднего предпринимательств, а также физические лица, не являющиеся индивидуальными предпринимателями и применяющие специальный налоговый режим «Н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алог на профессиональный доход»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 (заявитель)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51" w:type="dxa"/>
            <w:textDirection w:val="lrTb"/>
            <w:noWrap w:val="false"/>
          </w:tcPr>
          <w:p>
            <w:pPr>
              <w:pStyle w:val="889"/>
              <w:jc w:val="center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Отсутствует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395" w:type="dxa"/>
            <w:textDirection w:val="lrTb"/>
            <w:noWrap w:val="false"/>
          </w:tcPr>
          <w:p>
            <w:pPr>
              <w:pStyle w:val="889"/>
              <w:jc w:val="both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9.3. Оценка дополнительных расходов (доходов) потенциальных адресатов регулирования, связанных с введением 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предлагаемого правового регулирования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textDirection w:val="lrTb"/>
            <w:noWrap w:val="false"/>
          </w:tcPr>
          <w:p>
            <w:pPr>
              <w:pStyle w:val="889"/>
              <w:jc w:val="center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Расходы, связанные с введением предлагаемого правового регулирования, 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отсутствуют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51" w:type="dxa"/>
            <w:textDirection w:val="lrTb"/>
            <w:noWrap w:val="false"/>
          </w:tcPr>
          <w:p>
            <w:pPr>
              <w:pStyle w:val="889"/>
              <w:jc w:val="center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Расходы, связанные с введением предлагаемого 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правового регулирования, отсутствуют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395" w:type="dxa"/>
            <w:textDirection w:val="lrTb"/>
            <w:noWrap w:val="false"/>
          </w:tcPr>
          <w:p>
            <w:pPr>
              <w:pStyle w:val="889"/>
              <w:jc w:val="both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9.4. Оценка расходов (доходов) районного бюджета (бюджета муниципального образования Ленинг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радский  район), связанных с введением предлагаемого правового регулирования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textDirection w:val="lrTb"/>
            <w:noWrap w:val="false"/>
          </w:tcPr>
          <w:p>
            <w:pPr>
              <w:pStyle w:val="889"/>
              <w:jc w:val="center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Отсутствует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51" w:type="dxa"/>
            <w:textDirection w:val="lrTb"/>
            <w:noWrap w:val="false"/>
          </w:tcPr>
          <w:p>
            <w:pPr>
              <w:pStyle w:val="889"/>
              <w:jc w:val="center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Отсутствует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395" w:type="dxa"/>
            <w:textDirection w:val="lrTb"/>
            <w:noWrap w:val="false"/>
          </w:tcPr>
          <w:p>
            <w:pPr>
              <w:pStyle w:val="889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9.5. Оценка возможности достижения заявленных целей регулирования (</w:t>
            </w:r>
            <w:hyperlink w:tooltip="Ссылка на текущий документ" w:anchor="Par267" w:history="1">
              <w:r>
                <w:rPr>
                  <w:rFonts w:ascii="FreeSerif" w:hAnsi="FreeSerif" w:eastAsia="FreeSerif" w:cs="FreeSerif"/>
                  <w:sz w:val="24"/>
                  <w:szCs w:val="24"/>
                  <w:highlight w:val="white"/>
                </w:rPr>
                <w:t xml:space="preserve">пункт 3</w:t>
              </w:r>
            </w:hyperlink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textDirection w:val="lrTb"/>
            <w:noWrap w:val="false"/>
          </w:tcPr>
          <w:p>
            <w:pPr>
              <w:pStyle w:val="889"/>
              <w:jc w:val="center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Предполагаемая цель будет достигнута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51" w:type="dxa"/>
            <w:textDirection w:val="lrTb"/>
            <w:noWrap w:val="false"/>
          </w:tcPr>
          <w:p>
            <w:pPr>
              <w:pStyle w:val="889"/>
              <w:jc w:val="center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Предполагаемая цель не будет достигнута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395" w:type="dxa"/>
            <w:textDirection w:val="lrTb"/>
            <w:noWrap w:val="false"/>
          </w:tcPr>
          <w:p>
            <w:pPr>
              <w:pStyle w:val="889"/>
              <w:jc w:val="both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9.6. Оценка рисков неблагоприятных последствий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textDirection w:val="lrTb"/>
            <w:noWrap w:val="false"/>
          </w:tcPr>
          <w:p>
            <w:pPr>
              <w:pStyle w:val="889"/>
              <w:jc w:val="center"/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white"/>
              </w:rPr>
              <w:t xml:space="preserve">Отсутствует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51" w:type="dxa"/>
            <w:textDirection w:val="lrTb"/>
            <w:noWrap w:val="false"/>
          </w:tcPr>
          <w:p>
            <w:pPr>
              <w:pStyle w:val="890"/>
              <w:tabs>
                <w:tab w:val="left" w:pos="709" w:leader="none"/>
              </w:tabs>
              <w:rPr>
                <w:rFonts w:ascii="FreeSerif" w:hAnsi="FreeSerif" w:cs="FreeSerif"/>
                <w:sz w:val="24"/>
                <w:szCs w:val="24"/>
                <w:highlight w:val="white"/>
              </w:rPr>
            </w:pPr>
            <w:r>
              <w:rPr>
                <w:rFonts w:ascii="FreeSerif" w:hAnsi="FreeSerif" w:eastAsia="FreeSerif" w:cs="FreeSerif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Невозможность заключения соглашений  </w:t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  <w:r>
              <w:rPr>
                <w:rFonts w:ascii="FreeSerif" w:hAnsi="FreeSerif" w:cs="FreeSerif"/>
                <w:sz w:val="24"/>
                <w:szCs w:val="24"/>
                <w:highlight w:val="white"/>
              </w:rPr>
            </w:r>
          </w:p>
        </w:tc>
      </w:tr>
    </w:tbl>
    <w:p>
      <w:pPr>
        <w:pStyle w:val="890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       9.7. Обоснование выбора предпочтительного варианта решения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выявленной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проблемы: выявленная проблема может быть решена исключительно посредством введения предполагаемого правового регулирования.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jc w:val="both"/>
        <w:tabs>
          <w:tab w:val="left" w:pos="709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       9.8. Детальное описан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ие предлагаемого варианта решения проблемы: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ind w:right="99"/>
        <w:jc w:val="both"/>
        <w:spacing w:line="240" w:lineRule="auto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Проект постановления предусматривает принятие постановления администрации муниципального образования Ленинградский район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«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Об организации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коворкинг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-центра и утверждении условий и порядка предоставления в безвозмез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дное пользование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рабочих мест в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коворкинг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-центре на терр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итории муниципального образования Ленинградский район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».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     10. Оценка необходимости установления переходного периода и (или) отсрочки вступления   в   силу муниципального нормативного правового акта либо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необходимость распространения предлагаемого правового регулирования на ранее возникшие отношения: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     10.1. Предполагаемая дата вступления в силу муниципального нормативного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правового акта: январь 2024 года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     10.2.   Необходимость установления переходного период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а и (или) отсрочки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введения предлагаемого правового регулирования: нет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     10.3. Необходимость распространения предлагаемого правового регулирования на ранее возникшие отношения: нет.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spacing w:after="0" w:line="240" w:lineRule="auto"/>
        <w:rPr>
          <w:rFonts w:ascii="FreeSerif" w:hAnsi="FreeSerif" w:cs="FreeSerif"/>
          <w:color w:val="ff0000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     10.3.1  </w:t>
      </w:r>
      <w:r>
        <w:rPr>
          <w:rFonts w:ascii="FreeSerif" w:hAnsi="FreeSerif" w:eastAsia="FreeSerif" w:cs="FreeSerif" w:eastAsiaTheme="minorEastAsia"/>
          <w:sz w:val="28"/>
          <w:szCs w:val="28"/>
          <w:highlight w:val="white"/>
          <w:lang w:eastAsia="ru-RU"/>
        </w:rPr>
        <w:t xml:space="preserve">Период распространения на ранее возникшие отношения: нет</w:t>
      </w:r>
      <w:r>
        <w:rPr>
          <w:rFonts w:ascii="FreeSerif" w:hAnsi="FreeSerif" w:eastAsia="FreeSerif" w:cs="FreeSerif" w:eastAsiaTheme="minorEastAsia"/>
          <w:sz w:val="28"/>
          <w:szCs w:val="28"/>
          <w:highlight w:val="white"/>
          <w:lang w:eastAsia="ru-RU"/>
        </w:rPr>
        <w:t xml:space="preserve">.</w:t>
      </w:r>
      <w:r>
        <w:rPr>
          <w:rFonts w:ascii="FreeSerif" w:hAnsi="FreeSerif" w:cs="FreeSerif"/>
          <w:color w:val="ff0000"/>
          <w:sz w:val="28"/>
          <w:szCs w:val="28"/>
          <w:highlight w:val="white"/>
        </w:rPr>
      </w:r>
      <w:r>
        <w:rPr>
          <w:rFonts w:ascii="FreeSerif" w:hAnsi="FreeSerif" w:cs="FreeSerif"/>
          <w:color w:val="ff0000"/>
          <w:sz w:val="28"/>
          <w:szCs w:val="28"/>
          <w:highlight w:val="white"/>
        </w:rPr>
      </w:r>
    </w:p>
    <w:p>
      <w:pPr>
        <w:pStyle w:val="890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     10.4.  Обос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нование необходимости установления переходного периода и (или)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 отсутствует.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90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89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Исполняющий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обязанности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89"/>
        <w:jc w:val="both"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начальника отдела экономики, 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889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7185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прогнозирования и инвестиций</w:t>
      </w:r>
      <w:r>
        <w:rPr>
          <w:rFonts w:ascii="FreeSerif" w:hAnsi="FreeSerif" w:eastAsia="FreeSerif" w:cs="FreeSerif"/>
          <w:sz w:val="28"/>
          <w:szCs w:val="28"/>
          <w:highlight w:val="white"/>
        </w:rPr>
        <w:tab/>
      </w:r>
      <w:r>
        <w:rPr>
          <w:rFonts w:ascii="FreeSerif" w:hAnsi="FreeSerif" w:eastAsia="FreeSerif" w:cs="FreeSerif"/>
          <w:sz w:val="28"/>
          <w:szCs w:val="28"/>
          <w:highlight w:val="white"/>
        </w:rPr>
        <w:tab/>
        <w:t xml:space="preserve">      А.Л. Мазуров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sectPr>
      <w:headerReference w:type="default" r:id="rId9"/>
      <w:footnotePr/>
      <w:endnotePr/>
      <w:type w:val="nextPage"/>
      <w:pgSz w:w="11905" w:h="16838" w:orient="portrait"/>
      <w:pgMar w:top="1134" w:right="565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Wingdings">
    <w:panose1 w:val="05010000000000000000"/>
  </w:font>
  <w:font w:name="Symbol">
    <w:panose1 w:val="05010000000000000000"/>
  </w:font>
  <w:font w:name="Tahoma">
    <w:panose1 w:val="020B0606040504020204"/>
  </w:font>
  <w:font w:name="Times New Roman">
    <w:panose1 w:val="02020603050405020304"/>
  </w:font>
  <w:font w:name="Courier New">
    <w:panose1 w:val="020704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989929988"/>
      <w:rPr/>
    </w:sdtPr>
    <w:sdtContent>
      <w:p>
        <w:pPr>
          <w:pStyle w:val="89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8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1">
      <w:start w:val="1"/>
      <w:numFmt w:val="decimal"/>
      <w:isLgl w:val="false"/>
      <w:suff w:val="tab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2">
      <w:start w:val="1"/>
      <w:numFmt w:val="decimal"/>
      <w:isLgl w:val="false"/>
      <w:suff w:val="tab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3">
      <w:start w:val="1"/>
      <w:numFmt w:val="decimal"/>
      <w:isLgl w:val="false"/>
      <w:suff w:val="tab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4">
      <w:start w:val="1"/>
      <w:numFmt w:val="decimal"/>
      <w:isLgl w:val="false"/>
      <w:suff w:val="tab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5">
      <w:start w:val="1"/>
      <w:numFmt w:val="decimal"/>
      <w:isLgl w:val="false"/>
      <w:suff w:val="tab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6">
      <w:start w:val="1"/>
      <w:numFmt w:val="decimal"/>
      <w:isLgl w:val="false"/>
      <w:suff w:val="tab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7">
      <w:start w:val="1"/>
      <w:numFmt w:val="decimal"/>
      <w:isLgl w:val="false"/>
      <w:suff w:val="tab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8">
      <w:start w:val="1"/>
      <w:numFmt w:val="decimal"/>
      <w:isLgl w:val="false"/>
      <w:suff w:val="tab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2">
      <w:start w:val="1"/>
      <w:numFmt w:val="decimal"/>
      <w:isLgl w:val="false"/>
      <w:suff w:val="tab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3">
      <w:start w:val="1"/>
      <w:numFmt w:val="decimal"/>
      <w:isLgl w:val="false"/>
      <w:suff w:val="tab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4">
      <w:start w:val="1"/>
      <w:numFmt w:val="decimal"/>
      <w:isLgl w:val="false"/>
      <w:suff w:val="tab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5">
      <w:start w:val="1"/>
      <w:numFmt w:val="decimal"/>
      <w:isLgl w:val="false"/>
      <w:suff w:val="tab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6">
      <w:start w:val="1"/>
      <w:numFmt w:val="decimal"/>
      <w:isLgl w:val="false"/>
      <w:suff w:val="tab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7">
      <w:start w:val="1"/>
      <w:numFmt w:val="decimal"/>
      <w:isLgl w:val="false"/>
      <w:suff w:val="tab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8">
      <w:start w:val="1"/>
      <w:numFmt w:val="decimal"/>
      <w:isLgl w:val="false"/>
      <w:suff w:val="tab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2017"/>
      <w:numFmt w:val="decimal"/>
      <w:isLgl w:val="false"/>
      <w:suff w:val="tab"/>
      <w:lvlText w:val="%1"/>
      <w:lvlJc w:val="left"/>
      <w:pPr>
        <w:ind w:left="1440" w:hanging="6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6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63" w:hanging="49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isLgl w:val="false"/>
      <w:suff w:val="tab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7">
    <w:multiLevelType w:val="hybridMultilevel"/>
    <w:lvl w:ilvl="0">
      <w:start w:val="2018"/>
      <w:numFmt w:val="decimal"/>
      <w:isLgl w:val="false"/>
      <w:suff w:val="tab"/>
      <w:lvlText w:val="%1"/>
      <w:lvlJc w:val="left"/>
      <w:pPr>
        <w:ind w:left="1440" w:hanging="6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6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4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6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8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0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2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4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6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8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02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1 Char"/>
    <w:basedOn w:val="724"/>
    <w:link w:val="715"/>
    <w:uiPriority w:val="9"/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724"/>
    <w:link w:val="716"/>
    <w:uiPriority w:val="9"/>
    <w:rPr>
      <w:rFonts w:ascii="Arial" w:hAnsi="Arial" w:eastAsia="Arial" w:cs="Arial"/>
      <w:sz w:val="34"/>
    </w:rPr>
  </w:style>
  <w:style w:type="character" w:styleId="702">
    <w:name w:val="Heading 3 Char"/>
    <w:basedOn w:val="724"/>
    <w:link w:val="717"/>
    <w:uiPriority w:val="9"/>
    <w:rPr>
      <w:rFonts w:ascii="Arial" w:hAnsi="Arial" w:eastAsia="Arial" w:cs="Arial"/>
      <w:sz w:val="30"/>
      <w:szCs w:val="30"/>
    </w:rPr>
  </w:style>
  <w:style w:type="character" w:styleId="703">
    <w:name w:val="Heading 4 Char"/>
    <w:basedOn w:val="724"/>
    <w:link w:val="718"/>
    <w:uiPriority w:val="9"/>
    <w:rPr>
      <w:rFonts w:ascii="Arial" w:hAnsi="Arial" w:eastAsia="Arial" w:cs="Arial"/>
      <w:b/>
      <w:bCs/>
      <w:sz w:val="26"/>
      <w:szCs w:val="26"/>
    </w:rPr>
  </w:style>
  <w:style w:type="character" w:styleId="704">
    <w:name w:val="Heading 5 Char"/>
    <w:basedOn w:val="724"/>
    <w:link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05">
    <w:name w:val="Heading 6 Char"/>
    <w:basedOn w:val="724"/>
    <w:link w:val="720"/>
    <w:uiPriority w:val="9"/>
    <w:rPr>
      <w:rFonts w:ascii="Arial" w:hAnsi="Arial" w:eastAsia="Arial" w:cs="Arial"/>
      <w:b/>
      <w:bCs/>
      <w:sz w:val="22"/>
      <w:szCs w:val="22"/>
    </w:rPr>
  </w:style>
  <w:style w:type="character" w:styleId="706">
    <w:name w:val="Heading 7 Char"/>
    <w:basedOn w:val="724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8 Char"/>
    <w:basedOn w:val="724"/>
    <w:link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08">
    <w:name w:val="Heading 9 Char"/>
    <w:basedOn w:val="724"/>
    <w:link w:val="723"/>
    <w:uiPriority w:val="9"/>
    <w:rPr>
      <w:rFonts w:ascii="Arial" w:hAnsi="Arial" w:eastAsia="Arial" w:cs="Arial"/>
      <w:i/>
      <w:iCs/>
      <w:sz w:val="21"/>
      <w:szCs w:val="21"/>
    </w:rPr>
  </w:style>
  <w:style w:type="character" w:styleId="709">
    <w:name w:val="Subtitle Char"/>
    <w:basedOn w:val="724"/>
    <w:link w:val="737"/>
    <w:uiPriority w:val="11"/>
    <w:rPr>
      <w:sz w:val="24"/>
      <w:szCs w:val="24"/>
    </w:rPr>
  </w:style>
  <w:style w:type="character" w:styleId="710">
    <w:name w:val="Quote Char"/>
    <w:link w:val="739"/>
    <w:uiPriority w:val="29"/>
    <w:rPr>
      <w:i/>
    </w:rPr>
  </w:style>
  <w:style w:type="character" w:styleId="711">
    <w:name w:val="Intense Quote Char"/>
    <w:link w:val="741"/>
    <w:uiPriority w:val="30"/>
    <w:rPr>
      <w:i/>
    </w:rPr>
  </w:style>
  <w:style w:type="character" w:styleId="712">
    <w:name w:val="Footnote Text Char"/>
    <w:link w:val="872"/>
    <w:uiPriority w:val="99"/>
    <w:rPr>
      <w:sz w:val="18"/>
    </w:rPr>
  </w:style>
  <w:style w:type="character" w:styleId="713">
    <w:name w:val="Endnote Text Char"/>
    <w:link w:val="875"/>
    <w:uiPriority w:val="99"/>
    <w:rPr>
      <w:sz w:val="20"/>
    </w:rPr>
  </w:style>
  <w:style w:type="paragraph" w:styleId="714" w:default="1">
    <w:name w:val="Normal"/>
    <w:qFormat/>
  </w:style>
  <w:style w:type="paragraph" w:styleId="715">
    <w:name w:val="Heading 1"/>
    <w:basedOn w:val="714"/>
    <w:next w:val="714"/>
    <w:link w:val="727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16">
    <w:name w:val="Heading 2"/>
    <w:basedOn w:val="714"/>
    <w:next w:val="714"/>
    <w:link w:val="728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17">
    <w:name w:val="Heading 3"/>
    <w:basedOn w:val="714"/>
    <w:next w:val="714"/>
    <w:link w:val="72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8">
    <w:name w:val="Heading 4"/>
    <w:basedOn w:val="714"/>
    <w:next w:val="714"/>
    <w:link w:val="730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9">
    <w:name w:val="Heading 5"/>
    <w:basedOn w:val="714"/>
    <w:next w:val="714"/>
    <w:link w:val="731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714"/>
    <w:next w:val="714"/>
    <w:link w:val="732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21">
    <w:name w:val="Heading 7"/>
    <w:basedOn w:val="714"/>
    <w:next w:val="714"/>
    <w:link w:val="73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22">
    <w:name w:val="Heading 8"/>
    <w:basedOn w:val="714"/>
    <w:next w:val="714"/>
    <w:link w:val="73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23">
    <w:name w:val="Heading 9"/>
    <w:basedOn w:val="714"/>
    <w:next w:val="714"/>
    <w:link w:val="73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 w:default="1">
    <w:name w:val="Default Paragraph Font"/>
    <w:uiPriority w:val="1"/>
    <w:semiHidden/>
    <w:unhideWhenUsed/>
  </w:style>
  <w:style w:type="table" w:styleId="7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6" w:default="1">
    <w:name w:val="No List"/>
    <w:uiPriority w:val="99"/>
    <w:semiHidden/>
    <w:unhideWhenUsed/>
  </w:style>
  <w:style w:type="character" w:styleId="727" w:customStyle="1">
    <w:name w:val="Заголовок 1 Знак"/>
    <w:basedOn w:val="724"/>
    <w:link w:val="715"/>
    <w:uiPriority w:val="9"/>
    <w:rPr>
      <w:rFonts w:ascii="Arial" w:hAnsi="Arial" w:eastAsia="Arial" w:cs="Arial"/>
      <w:sz w:val="40"/>
      <w:szCs w:val="40"/>
    </w:rPr>
  </w:style>
  <w:style w:type="character" w:styleId="728" w:customStyle="1">
    <w:name w:val="Заголовок 2 Знак"/>
    <w:basedOn w:val="724"/>
    <w:link w:val="716"/>
    <w:uiPriority w:val="9"/>
    <w:rPr>
      <w:rFonts w:ascii="Arial" w:hAnsi="Arial" w:eastAsia="Arial" w:cs="Arial"/>
      <w:sz w:val="34"/>
    </w:rPr>
  </w:style>
  <w:style w:type="character" w:styleId="729" w:customStyle="1">
    <w:name w:val="Заголовок 3 Знак"/>
    <w:basedOn w:val="724"/>
    <w:link w:val="717"/>
    <w:uiPriority w:val="9"/>
    <w:rPr>
      <w:rFonts w:ascii="Arial" w:hAnsi="Arial" w:eastAsia="Arial" w:cs="Arial"/>
      <w:sz w:val="30"/>
      <w:szCs w:val="30"/>
    </w:rPr>
  </w:style>
  <w:style w:type="character" w:styleId="730" w:customStyle="1">
    <w:name w:val="Заголовок 4 Знак"/>
    <w:basedOn w:val="724"/>
    <w:link w:val="718"/>
    <w:uiPriority w:val="9"/>
    <w:rPr>
      <w:rFonts w:ascii="Arial" w:hAnsi="Arial" w:eastAsia="Arial" w:cs="Arial"/>
      <w:b/>
      <w:bCs/>
      <w:sz w:val="26"/>
      <w:szCs w:val="26"/>
    </w:rPr>
  </w:style>
  <w:style w:type="character" w:styleId="731" w:customStyle="1">
    <w:name w:val="Заголовок 5 Знак"/>
    <w:basedOn w:val="724"/>
    <w:link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32" w:customStyle="1">
    <w:name w:val="Заголовок 6 Знак"/>
    <w:basedOn w:val="724"/>
    <w:link w:val="720"/>
    <w:uiPriority w:val="9"/>
    <w:rPr>
      <w:rFonts w:ascii="Arial" w:hAnsi="Arial" w:eastAsia="Arial" w:cs="Arial"/>
      <w:b/>
      <w:bCs/>
      <w:sz w:val="22"/>
      <w:szCs w:val="22"/>
    </w:rPr>
  </w:style>
  <w:style w:type="character" w:styleId="733" w:customStyle="1">
    <w:name w:val="Заголовок 7 Знак"/>
    <w:basedOn w:val="724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4" w:customStyle="1">
    <w:name w:val="Заголовок 8 Знак"/>
    <w:basedOn w:val="724"/>
    <w:link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35" w:customStyle="1">
    <w:name w:val="Заголовок 9 Знак"/>
    <w:basedOn w:val="724"/>
    <w:link w:val="723"/>
    <w:uiPriority w:val="9"/>
    <w:rPr>
      <w:rFonts w:ascii="Arial" w:hAnsi="Arial" w:eastAsia="Arial" w:cs="Arial"/>
      <w:i/>
      <w:iCs/>
      <w:sz w:val="21"/>
      <w:szCs w:val="21"/>
    </w:rPr>
  </w:style>
  <w:style w:type="character" w:styleId="736" w:customStyle="1">
    <w:name w:val="Title Char"/>
    <w:basedOn w:val="724"/>
    <w:uiPriority w:val="10"/>
    <w:rPr>
      <w:sz w:val="48"/>
      <w:szCs w:val="48"/>
    </w:rPr>
  </w:style>
  <w:style w:type="paragraph" w:styleId="737">
    <w:name w:val="Subtitle"/>
    <w:basedOn w:val="714"/>
    <w:next w:val="714"/>
    <w:link w:val="738"/>
    <w:uiPriority w:val="11"/>
    <w:qFormat/>
    <w:pPr>
      <w:spacing w:before="200"/>
    </w:pPr>
    <w:rPr>
      <w:sz w:val="24"/>
      <w:szCs w:val="24"/>
    </w:rPr>
  </w:style>
  <w:style w:type="character" w:styleId="738" w:customStyle="1">
    <w:name w:val="Подзаголовок Знак"/>
    <w:basedOn w:val="724"/>
    <w:link w:val="737"/>
    <w:uiPriority w:val="11"/>
    <w:rPr>
      <w:sz w:val="24"/>
      <w:szCs w:val="24"/>
    </w:rPr>
  </w:style>
  <w:style w:type="paragraph" w:styleId="739">
    <w:name w:val="Quote"/>
    <w:basedOn w:val="714"/>
    <w:next w:val="714"/>
    <w:link w:val="740"/>
    <w:uiPriority w:val="29"/>
    <w:qFormat/>
    <w:pPr>
      <w:ind w:left="720" w:right="720"/>
    </w:pPr>
    <w:rPr>
      <w:i/>
    </w:rPr>
  </w:style>
  <w:style w:type="character" w:styleId="740" w:customStyle="1">
    <w:name w:val="Цитата 2 Знак"/>
    <w:link w:val="739"/>
    <w:uiPriority w:val="29"/>
    <w:rPr>
      <w:i/>
    </w:rPr>
  </w:style>
  <w:style w:type="paragraph" w:styleId="741">
    <w:name w:val="Intense Quote"/>
    <w:basedOn w:val="714"/>
    <w:next w:val="714"/>
    <w:link w:val="74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2" w:customStyle="1">
    <w:name w:val="Выделенная цитата Знак"/>
    <w:link w:val="741"/>
    <w:uiPriority w:val="30"/>
    <w:rPr>
      <w:i/>
    </w:rPr>
  </w:style>
  <w:style w:type="character" w:styleId="743" w:customStyle="1">
    <w:name w:val="Header Char"/>
    <w:basedOn w:val="724"/>
    <w:uiPriority w:val="99"/>
  </w:style>
  <w:style w:type="character" w:styleId="744" w:customStyle="1">
    <w:name w:val="Footer Char"/>
    <w:basedOn w:val="724"/>
    <w:uiPriority w:val="99"/>
  </w:style>
  <w:style w:type="paragraph" w:styleId="745">
    <w:name w:val="Caption"/>
    <w:basedOn w:val="714"/>
    <w:next w:val="71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46" w:customStyle="1">
    <w:name w:val="Caption Char"/>
    <w:uiPriority w:val="99"/>
  </w:style>
  <w:style w:type="table" w:styleId="747" w:customStyle="1">
    <w:name w:val="Table Grid Light"/>
    <w:basedOn w:val="72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8" w:customStyle="1">
    <w:name w:val="Plain Table 1"/>
    <w:basedOn w:val="72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 w:customStyle="1">
    <w:name w:val="Plain Table 2"/>
    <w:basedOn w:val="72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 w:customStyle="1">
    <w:name w:val="Plain Table 3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 w:customStyle="1">
    <w:name w:val="Plain Table 4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Plain Table 5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1 Light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4"/>
    <w:basedOn w:val="72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 w:customStyle="1">
    <w:name w:val="Grid Table 4 - Accent 1"/>
    <w:basedOn w:val="72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6" w:customStyle="1">
    <w:name w:val="Grid Table 4 - Accent 2"/>
    <w:basedOn w:val="725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7" w:customStyle="1">
    <w:name w:val="Grid Table 4 - Accent 3"/>
    <w:basedOn w:val="72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8" w:customStyle="1">
    <w:name w:val="Grid Table 4 - Accent 4"/>
    <w:basedOn w:val="725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9" w:customStyle="1">
    <w:name w:val="Grid Table 4 - Accent 5"/>
    <w:basedOn w:val="72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0" w:customStyle="1">
    <w:name w:val="Grid Table 4 - Accent 6"/>
    <w:basedOn w:val="72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1" w:customStyle="1">
    <w:name w:val="Grid Table 5 Dark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6 Colorful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9" w:customStyle="1">
    <w:name w:val="Grid Table 6 Colorful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0" w:customStyle="1">
    <w:name w:val="Grid Table 6 Colorful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1" w:customStyle="1">
    <w:name w:val="Grid Table 6 Colorful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2" w:customStyle="1">
    <w:name w:val="Grid Table 6 Colorful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3" w:customStyle="1">
    <w:name w:val="Grid Table 6 Colorful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4" w:customStyle="1">
    <w:name w:val="Grid Table 6 Colorful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5" w:customStyle="1">
    <w:name w:val="Grid Table 7 Colorful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Grid Table 7 Colorful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Grid Table 7 Colorful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 w:customStyle="1">
    <w:name w:val="Grid Table 7 Colorful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9" w:customStyle="1">
    <w:name w:val="Grid Table 7 Colorful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0" w:customStyle="1">
    <w:name w:val="Grid Table 7 Colorful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Grid Table 7 Colorful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List Table 1 Light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1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2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3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4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5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6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6" w:customStyle="1">
    <w:name w:val="List Table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5 Dark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6 Colorful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8" w:customStyle="1">
    <w:name w:val="List Table 6 Colorful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9" w:customStyle="1">
    <w:name w:val="List Table 6 Colorful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0" w:customStyle="1">
    <w:name w:val="List Table 6 Colorful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1" w:customStyle="1">
    <w:name w:val="List Table 6 Colorful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2" w:customStyle="1">
    <w:name w:val="List Table 6 Colorful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3" w:customStyle="1">
    <w:name w:val="List Table 6 Colorful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4" w:customStyle="1">
    <w:name w:val="List Table 7 Colorful"/>
    <w:basedOn w:val="72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5" w:customStyle="1">
    <w:name w:val="List Table 7 Colorful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6" w:customStyle="1">
    <w:name w:val="List Table 7 Colorful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7" w:customStyle="1">
    <w:name w:val="List Table 7 Colorful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8" w:customStyle="1">
    <w:name w:val="List Table 7 Colorful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9" w:customStyle="1">
    <w:name w:val="List Table 7 Colorful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0" w:customStyle="1">
    <w:name w:val="List Table 7 Colorful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1" w:customStyle="1">
    <w:name w:val="Lined - Accent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Lined - Accent 1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3" w:customStyle="1">
    <w:name w:val="Lined - Accent 2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4" w:customStyle="1">
    <w:name w:val="Lined - Accent 3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5" w:customStyle="1">
    <w:name w:val="Lined - Accent 4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6" w:customStyle="1">
    <w:name w:val="Lined - Accent 5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7" w:customStyle="1">
    <w:name w:val="Lined - Accent 6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8" w:customStyle="1">
    <w:name w:val="Bordered &amp; Lined - Accent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9" w:customStyle="1">
    <w:name w:val="Bordered &amp; Lined - Accent 1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0" w:customStyle="1">
    <w:name w:val="Bordered &amp; Lined - Accent 2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1" w:customStyle="1">
    <w:name w:val="Bordered &amp; Lined - Accent 3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2" w:customStyle="1">
    <w:name w:val="Bordered &amp; Lined - Accent 4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3" w:customStyle="1">
    <w:name w:val="Bordered &amp; Lined - Accent 5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4" w:customStyle="1">
    <w:name w:val="Bordered &amp; Lined - Accent 6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5" w:customStyle="1">
    <w:name w:val="Bordered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6" w:customStyle="1">
    <w:name w:val="Bordered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7" w:customStyle="1">
    <w:name w:val="Bordered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8" w:customStyle="1">
    <w:name w:val="Bordered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9" w:customStyle="1">
    <w:name w:val="Bordered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0" w:customStyle="1">
    <w:name w:val="Bordered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1" w:customStyle="1">
    <w:name w:val="Bordered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72">
    <w:name w:val="footnote text"/>
    <w:basedOn w:val="714"/>
    <w:link w:val="873"/>
    <w:uiPriority w:val="99"/>
    <w:semiHidden/>
    <w:unhideWhenUsed/>
    <w:pPr>
      <w:spacing w:after="40" w:line="240" w:lineRule="auto"/>
    </w:pPr>
    <w:rPr>
      <w:sz w:val="18"/>
    </w:rPr>
  </w:style>
  <w:style w:type="character" w:styleId="873" w:customStyle="1">
    <w:name w:val="Текст сноски Знак"/>
    <w:link w:val="872"/>
    <w:uiPriority w:val="99"/>
    <w:rPr>
      <w:sz w:val="18"/>
    </w:rPr>
  </w:style>
  <w:style w:type="character" w:styleId="874">
    <w:name w:val="footnote reference"/>
    <w:basedOn w:val="724"/>
    <w:uiPriority w:val="99"/>
    <w:unhideWhenUsed/>
    <w:rPr>
      <w:vertAlign w:val="superscript"/>
    </w:rPr>
  </w:style>
  <w:style w:type="paragraph" w:styleId="875">
    <w:name w:val="endnote text"/>
    <w:basedOn w:val="714"/>
    <w:link w:val="876"/>
    <w:uiPriority w:val="99"/>
    <w:semiHidden/>
    <w:unhideWhenUsed/>
    <w:pPr>
      <w:spacing w:after="0" w:line="240" w:lineRule="auto"/>
    </w:pPr>
    <w:rPr>
      <w:sz w:val="20"/>
    </w:rPr>
  </w:style>
  <w:style w:type="character" w:styleId="876" w:customStyle="1">
    <w:name w:val="Текст концевой сноски Знак"/>
    <w:link w:val="875"/>
    <w:uiPriority w:val="99"/>
    <w:rPr>
      <w:sz w:val="20"/>
    </w:rPr>
  </w:style>
  <w:style w:type="character" w:styleId="877">
    <w:name w:val="endnote reference"/>
    <w:basedOn w:val="724"/>
    <w:uiPriority w:val="99"/>
    <w:semiHidden/>
    <w:unhideWhenUsed/>
    <w:rPr>
      <w:vertAlign w:val="superscript"/>
    </w:rPr>
  </w:style>
  <w:style w:type="paragraph" w:styleId="878">
    <w:name w:val="toc 1"/>
    <w:basedOn w:val="714"/>
    <w:next w:val="714"/>
    <w:uiPriority w:val="39"/>
    <w:unhideWhenUsed/>
    <w:pPr>
      <w:spacing w:after="57"/>
    </w:pPr>
  </w:style>
  <w:style w:type="paragraph" w:styleId="879">
    <w:name w:val="toc 2"/>
    <w:basedOn w:val="714"/>
    <w:next w:val="714"/>
    <w:uiPriority w:val="39"/>
    <w:unhideWhenUsed/>
    <w:pPr>
      <w:ind w:left="283"/>
      <w:spacing w:after="57"/>
    </w:pPr>
  </w:style>
  <w:style w:type="paragraph" w:styleId="880">
    <w:name w:val="toc 3"/>
    <w:basedOn w:val="714"/>
    <w:next w:val="714"/>
    <w:uiPriority w:val="39"/>
    <w:unhideWhenUsed/>
    <w:pPr>
      <w:ind w:left="567"/>
      <w:spacing w:after="57"/>
    </w:pPr>
  </w:style>
  <w:style w:type="paragraph" w:styleId="881">
    <w:name w:val="toc 4"/>
    <w:basedOn w:val="714"/>
    <w:next w:val="714"/>
    <w:uiPriority w:val="39"/>
    <w:unhideWhenUsed/>
    <w:pPr>
      <w:ind w:left="850"/>
      <w:spacing w:after="57"/>
    </w:pPr>
  </w:style>
  <w:style w:type="paragraph" w:styleId="882">
    <w:name w:val="toc 5"/>
    <w:basedOn w:val="714"/>
    <w:next w:val="714"/>
    <w:uiPriority w:val="39"/>
    <w:unhideWhenUsed/>
    <w:pPr>
      <w:ind w:left="1134"/>
      <w:spacing w:after="57"/>
    </w:pPr>
  </w:style>
  <w:style w:type="paragraph" w:styleId="883">
    <w:name w:val="toc 6"/>
    <w:basedOn w:val="714"/>
    <w:next w:val="714"/>
    <w:uiPriority w:val="39"/>
    <w:unhideWhenUsed/>
    <w:pPr>
      <w:ind w:left="1417"/>
      <w:spacing w:after="57"/>
    </w:pPr>
  </w:style>
  <w:style w:type="paragraph" w:styleId="884">
    <w:name w:val="toc 7"/>
    <w:basedOn w:val="714"/>
    <w:next w:val="714"/>
    <w:uiPriority w:val="39"/>
    <w:unhideWhenUsed/>
    <w:pPr>
      <w:ind w:left="1701"/>
      <w:spacing w:after="57"/>
    </w:pPr>
  </w:style>
  <w:style w:type="paragraph" w:styleId="885">
    <w:name w:val="toc 8"/>
    <w:basedOn w:val="714"/>
    <w:next w:val="714"/>
    <w:uiPriority w:val="39"/>
    <w:unhideWhenUsed/>
    <w:pPr>
      <w:ind w:left="1984"/>
      <w:spacing w:after="57"/>
    </w:pPr>
  </w:style>
  <w:style w:type="paragraph" w:styleId="886">
    <w:name w:val="toc 9"/>
    <w:basedOn w:val="714"/>
    <w:next w:val="714"/>
    <w:uiPriority w:val="39"/>
    <w:unhideWhenUsed/>
    <w:pPr>
      <w:ind w:left="2268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714"/>
    <w:next w:val="714"/>
    <w:uiPriority w:val="99"/>
    <w:unhideWhenUsed/>
    <w:pPr>
      <w:spacing w:after="0"/>
    </w:pPr>
  </w:style>
  <w:style w:type="paragraph" w:styleId="889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90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paragraph" w:styleId="891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bCs/>
      <w:lang w:eastAsia="ru-RU"/>
    </w:rPr>
  </w:style>
  <w:style w:type="paragraph" w:styleId="892" w:customStyle="1">
    <w:name w:val="ConsPlusCell"/>
    <w:uiPriority w:val="99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93">
    <w:name w:val="List Paragraph"/>
    <w:basedOn w:val="714"/>
    <w:uiPriority w:val="34"/>
    <w:qFormat/>
    <w:pPr>
      <w:contextualSpacing/>
      <w:ind w:left="720"/>
    </w:pPr>
  </w:style>
  <w:style w:type="table" w:styleId="894">
    <w:name w:val="Table Grid"/>
    <w:basedOn w:val="72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95" w:customStyle="1">
    <w:name w:val="Основной текст Знак1"/>
    <w:basedOn w:val="724"/>
    <w:uiPriority w:val="99"/>
    <w:rPr>
      <w:rFonts w:hint="default" w:ascii="Times New Roman" w:hAnsi="Times New Roman" w:cs="Times New Roman"/>
      <w:spacing w:val="1"/>
      <w:sz w:val="25"/>
      <w:szCs w:val="25"/>
      <w:shd w:val="clear" w:color="auto" w:fill="ffffff"/>
    </w:rPr>
  </w:style>
  <w:style w:type="paragraph" w:styleId="896">
    <w:name w:val="Body Text"/>
    <w:basedOn w:val="714"/>
    <w:link w:val="897"/>
    <w:uiPriority w:val="99"/>
    <w:semiHidden/>
    <w:unhideWhenUsed/>
    <w:pPr>
      <w:spacing w:after="120"/>
    </w:pPr>
  </w:style>
  <w:style w:type="character" w:styleId="897" w:customStyle="1">
    <w:name w:val="Основной текст Знак"/>
    <w:basedOn w:val="724"/>
    <w:link w:val="896"/>
    <w:uiPriority w:val="99"/>
    <w:semiHidden/>
  </w:style>
  <w:style w:type="paragraph" w:styleId="898">
    <w:name w:val="Header"/>
    <w:basedOn w:val="714"/>
    <w:link w:val="89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9" w:customStyle="1">
    <w:name w:val="Верхний колонтитул Знак"/>
    <w:basedOn w:val="724"/>
    <w:link w:val="898"/>
    <w:uiPriority w:val="99"/>
  </w:style>
  <w:style w:type="paragraph" w:styleId="900">
    <w:name w:val="Footer"/>
    <w:basedOn w:val="714"/>
    <w:link w:val="90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1" w:customStyle="1">
    <w:name w:val="Нижний колонтитул Знак"/>
    <w:basedOn w:val="724"/>
    <w:link w:val="900"/>
    <w:uiPriority w:val="99"/>
  </w:style>
  <w:style w:type="paragraph" w:styleId="902">
    <w:name w:val="Title"/>
    <w:basedOn w:val="714"/>
    <w:link w:val="903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903" w:customStyle="1">
    <w:name w:val="Название Знак"/>
    <w:basedOn w:val="724"/>
    <w:link w:val="902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904">
    <w:name w:val="Balloon Text"/>
    <w:basedOn w:val="714"/>
    <w:link w:val="90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5" w:customStyle="1">
    <w:name w:val="Текст выноски Знак"/>
    <w:basedOn w:val="724"/>
    <w:link w:val="904"/>
    <w:uiPriority w:val="99"/>
    <w:semiHidden/>
    <w:rPr>
      <w:rFonts w:ascii="Tahoma" w:hAnsi="Tahoma" w:cs="Tahoma"/>
      <w:sz w:val="16"/>
      <w:szCs w:val="16"/>
    </w:rPr>
  </w:style>
  <w:style w:type="paragraph" w:styleId="906">
    <w:name w:val="Normal (Web)"/>
    <w:basedOn w:val="71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7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08">
    <w:name w:val="Body Text 3"/>
    <w:basedOn w:val="714"/>
    <w:link w:val="909"/>
    <w:uiPriority w:val="99"/>
    <w:semiHidden/>
    <w:unhideWhenUsed/>
    <w:pPr>
      <w:spacing w:after="120"/>
    </w:pPr>
    <w:rPr>
      <w:sz w:val="16"/>
      <w:szCs w:val="16"/>
    </w:rPr>
  </w:style>
  <w:style w:type="character" w:styleId="909" w:customStyle="1">
    <w:name w:val="Основной текст 3 Знак"/>
    <w:basedOn w:val="724"/>
    <w:link w:val="908"/>
    <w:uiPriority w:val="99"/>
    <w:semiHidden/>
    <w:rPr>
      <w:sz w:val="16"/>
      <w:szCs w:val="16"/>
    </w:rPr>
  </w:style>
  <w:style w:type="character" w:styleId="910">
    <w:name w:val="Hyperlink"/>
    <w:rPr>
      <w:color w:val="0000ff"/>
      <w:u w:val="single"/>
    </w:rPr>
  </w:style>
  <w:style w:type="character" w:styleId="911" w:customStyle="1">
    <w:name w:val="Без интервала Знак"/>
    <w:link w:val="912"/>
    <w:uiPriority w:val="1"/>
  </w:style>
  <w:style w:type="paragraph" w:styleId="912">
    <w:name w:val="No Spacing"/>
    <w:link w:val="911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63F75-030C-4D67-870D-7F6247AB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16</cp:revision>
  <dcterms:created xsi:type="dcterms:W3CDTF">2023-11-05T13:55:00Z</dcterms:created>
  <dcterms:modified xsi:type="dcterms:W3CDTF">2023-12-27T07:11:28Z</dcterms:modified>
</cp:coreProperties>
</file>