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CB838" w14:textId="70546A89" w:rsidR="0082322D" w:rsidRDefault="0082322D" w:rsidP="00994D69">
      <w:pPr>
        <w:shd w:val="clear" w:color="auto" w:fill="EDF8F4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  <w:t>ПУТЕВОДИТЕЛЬ ПО ФОНДАМ АРХИВА</w:t>
      </w:r>
    </w:p>
    <w:p w14:paraId="7187F5F7" w14:textId="77777777" w:rsidR="00994D69" w:rsidRPr="0082322D" w:rsidRDefault="00994D69" w:rsidP="00994D69">
      <w:pPr>
        <w:shd w:val="clear" w:color="auto" w:fill="EDF8F4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</w:pPr>
    </w:p>
    <w:p w14:paraId="60F3F836" w14:textId="07F3E9AA" w:rsidR="0082322D" w:rsidRDefault="0082322D" w:rsidP="00994D69">
      <w:pPr>
        <w:shd w:val="clear" w:color="auto" w:fill="EDF8F4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ПРЕДИСЛОВИЕ К ПУТЕВОДИТЕЛЮ </w:t>
      </w:r>
    </w:p>
    <w:p w14:paraId="3357C5A6" w14:textId="77777777" w:rsidR="00994D69" w:rsidRPr="0082322D" w:rsidRDefault="00994D69" w:rsidP="00994D69">
      <w:pPr>
        <w:shd w:val="clear" w:color="auto" w:fill="EDF8F4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E63683" w14:textId="2DC6CA01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</w:t>
      </w:r>
      <w:r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</w:t>
      </w:r>
      <w:r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информировать представительные, исполнительные органы власти, планирующие, научно-исследовательские, хозяйственные и другие учреждения, а также исследователей о составе и содержании документов архив</w:t>
      </w:r>
      <w:r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всестороннего их использования.</w:t>
      </w:r>
    </w:p>
    <w:p w14:paraId="42C877F1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государственной архивной службы Кубани началось после установления Советской власти в 1920 году.</w:t>
      </w:r>
    </w:p>
    <w:p w14:paraId="1FAE250E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декрета Совета Народных Комиссаров РСФСР "О реорганизации и централизации архивного дела РСФСР" от 01 июня 1918 года и "Положения о губернских архивных фондах", утвержденного СНК РСФСР 31 марта 1919 года, при Кубано-Черноморском областном отделе народного образования 08 мая 1920 года была учреждена особая архивная комиссия, которая взяла на себя заботу по охране документов в учреждениях и организации архивного дела на Кубани.</w:t>
      </w:r>
    </w:p>
    <w:p w14:paraId="76D04F04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 октября 1920 года по постановлению № 348 Кубано-Черноморского ревкома комиссия была переименована в Кубано-Черноморское архивное управление.</w:t>
      </w:r>
    </w:p>
    <w:p w14:paraId="567ECE87" w14:textId="35873E82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марте 1922 года Кубано-Черноморское областное архивное управление было преобразовано в отдел </w:t>
      </w:r>
      <w:proofErr w:type="spellStart"/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Центрархива</w:t>
      </w:r>
      <w:proofErr w:type="spellEnd"/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РСФСР, а с января 1923 года, на основании временного положения ВЦИК РСФСР о губернских архивных бюро от 20 ноября 1922 года, отдел был передан в ведение секретариата областного исполкома и переименован в Кубано-Черноморское областное архивное бюро. </w:t>
      </w:r>
    </w:p>
    <w:p w14:paraId="59C5F047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 шагом в направлении упорядочения архивного дела в стране явилось "Положение об организации Единого государственного архивного фонда", утвержденное 03 февраля 1925 года коллегией </w:t>
      </w:r>
      <w:proofErr w:type="spellStart"/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Центрархива</w:t>
      </w:r>
      <w:proofErr w:type="spellEnd"/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РСФСР. Этим положением отменялось деление архивных фондов по секциям. Все документальные материалы были разделены по времени их возникновения на документы дореволюционного периода, из которых создавался исторический архив (</w:t>
      </w:r>
      <w:proofErr w:type="spellStart"/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Истарх</w:t>
      </w:r>
      <w:proofErr w:type="spellEnd"/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 документы послереволюционного периода, из которых создавался архив Октябрьской революции (АОР). Разделительной датой между ними устанавливался февраль – март 1917 года, а позднее был установлен январь 1917 года.</w:t>
      </w:r>
    </w:p>
    <w:p w14:paraId="1D0E9A73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образования районов в 1924 году все архивы Кубани и Черноморья подчинялись архивному управлению Северо-Кавказского, а с 1934 года – Азово-Черноморского края. В 1937 году, в связи с образованием Краснодарского края, было учреждено Архивное управление Краснодарского края.</w:t>
      </w:r>
    </w:p>
    <w:p w14:paraId="5447F09D" w14:textId="2075E350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1938 году архивные учреждения были переданы в ведение Народного Комиссариата Внутренних Дел СССР. </w:t>
      </w:r>
    </w:p>
    <w:p w14:paraId="66E691C5" w14:textId="063CAC3F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Совета Народных Комиссаров СССР от 29 марта 1941 года № 723 "Об утверждении Положения о Государственном Архивном фонде СССР и сети государственных архивов СССР" и во исполнение циркуляра Главного архивного управления НКВД СССР от 07 апреля 1941 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года № 72 "О порядке реорганизации республиканских, краевых и областных архивов"</w:t>
      </w:r>
      <w:r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73317F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преобразования в архивном деле страны, как и Краснодарского края, не были осуществлены. Великая Отечественная война 1941-1945 гг. отодвинула их на значительный период.</w:t>
      </w:r>
    </w:p>
    <w:p w14:paraId="3571F755" w14:textId="77777777" w:rsidR="0082322D" w:rsidRPr="00994D69" w:rsidRDefault="0082322D" w:rsidP="00994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D69">
        <w:rPr>
          <w:rFonts w:ascii="Times New Roman" w:hAnsi="Times New Roman" w:cs="Times New Roman"/>
          <w:sz w:val="28"/>
          <w:szCs w:val="28"/>
        </w:rPr>
        <w:t>Ленинградский районный архив был образован в 1941 году. Штатного работника архива не было, вся работа по сбору и сохранности документов возлагалась на работника районного исполнительного комитета.</w:t>
      </w:r>
    </w:p>
    <w:p w14:paraId="44695FAA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D69">
        <w:rPr>
          <w:rFonts w:ascii="Times New Roman" w:hAnsi="Times New Roman" w:cs="Times New Roman"/>
          <w:sz w:val="28"/>
          <w:szCs w:val="28"/>
        </w:rPr>
        <w:t xml:space="preserve">Невосполнимый урон был нанесен во время оккупации района 1942-1943 годы. Все документы, которые хранились в архиве, были полностью уничтожены, о чем свидетельствует акт от 8 сентября 1943 года. 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Пробел в документальной базе краевого архива с конца 1920-х до 1943 года объясняется еще и тем, что, в соответствии со сроками хранения документов в ведомственных учреждениях, документальные материалы от них (не считая ликвидированных учреждений) до войны не принимались в госархив за десять предвоенных лет и тоже не сохранились.</w:t>
      </w:r>
    </w:p>
    <w:p w14:paraId="702A5B02" w14:textId="1987C73D" w:rsidR="0082322D" w:rsidRPr="00994D69" w:rsidRDefault="0082322D" w:rsidP="00994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D69">
        <w:rPr>
          <w:rFonts w:ascii="Times New Roman" w:hAnsi="Times New Roman" w:cs="Times New Roman"/>
          <w:sz w:val="28"/>
          <w:szCs w:val="28"/>
        </w:rPr>
        <w:t>С этого числа заведующей районным архивом была назначена Вера Григорьевна Рябченко.</w:t>
      </w:r>
    </w:p>
    <w:p w14:paraId="23F2417B" w14:textId="77777777" w:rsidR="0082322D" w:rsidRPr="00994D69" w:rsidRDefault="0082322D" w:rsidP="00994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D69">
        <w:rPr>
          <w:rFonts w:ascii="Times New Roman" w:hAnsi="Times New Roman" w:cs="Times New Roman"/>
          <w:sz w:val="28"/>
          <w:szCs w:val="28"/>
        </w:rPr>
        <w:t xml:space="preserve"> На основании решения Ленинградского райисполкома от 1 июля 1945 года обязанности ответственного за архив, возлагались на заведующего бюро ЗАГС </w:t>
      </w:r>
      <w:proofErr w:type="spellStart"/>
      <w:r w:rsidRPr="00994D69">
        <w:rPr>
          <w:rFonts w:ascii="Times New Roman" w:hAnsi="Times New Roman" w:cs="Times New Roman"/>
          <w:sz w:val="28"/>
          <w:szCs w:val="28"/>
        </w:rPr>
        <w:t>В.И.Мамаеву</w:t>
      </w:r>
      <w:proofErr w:type="spellEnd"/>
      <w:r w:rsidRPr="00994D69">
        <w:rPr>
          <w:rFonts w:ascii="Times New Roman" w:hAnsi="Times New Roman" w:cs="Times New Roman"/>
          <w:sz w:val="28"/>
          <w:szCs w:val="28"/>
        </w:rPr>
        <w:t xml:space="preserve">. В 1949 году исполком райсовета назначил Анна Алексеевна Сафронову заведующей районным архивом. Она проделала большую работу по сбору документов военного и послевоенного периода.  </w:t>
      </w:r>
    </w:p>
    <w:p w14:paraId="1FC6D8F0" w14:textId="77777777" w:rsidR="0082322D" w:rsidRPr="00994D69" w:rsidRDefault="0082322D" w:rsidP="0099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69">
        <w:rPr>
          <w:rFonts w:ascii="Times New Roman" w:hAnsi="Times New Roman" w:cs="Times New Roman"/>
          <w:sz w:val="28"/>
          <w:szCs w:val="28"/>
        </w:rPr>
        <w:tab/>
        <w:t>В 1954 году в связи с укрупнением Ленинградского района в районный архив были переданы все документы Сталинского районного архива.</w:t>
      </w:r>
    </w:p>
    <w:p w14:paraId="2A7D2D14" w14:textId="77777777" w:rsidR="0082322D" w:rsidRPr="00994D69" w:rsidRDefault="0082322D" w:rsidP="0099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69">
        <w:rPr>
          <w:rFonts w:ascii="Times New Roman" w:hAnsi="Times New Roman" w:cs="Times New Roman"/>
          <w:sz w:val="28"/>
          <w:szCs w:val="28"/>
        </w:rPr>
        <w:tab/>
        <w:t>В 1983 году на должность заведующей Ленинградский районным архивом была назначена Свиридова Галина Михайловна.</w:t>
      </w:r>
    </w:p>
    <w:p w14:paraId="1F373375" w14:textId="77777777" w:rsidR="0082322D" w:rsidRPr="00994D69" w:rsidRDefault="0082322D" w:rsidP="0099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69">
        <w:rPr>
          <w:rFonts w:ascii="Times New Roman" w:hAnsi="Times New Roman" w:cs="Times New Roman"/>
          <w:sz w:val="28"/>
          <w:szCs w:val="28"/>
        </w:rPr>
        <w:tab/>
        <w:t>Шли годы, и архивное дело в районе претерпело изменения.</w:t>
      </w:r>
    </w:p>
    <w:p w14:paraId="23BDC528" w14:textId="77777777" w:rsidR="0082322D" w:rsidRPr="00994D69" w:rsidRDefault="0082322D" w:rsidP="0099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69">
        <w:rPr>
          <w:rFonts w:ascii="Times New Roman" w:hAnsi="Times New Roman" w:cs="Times New Roman"/>
          <w:sz w:val="28"/>
          <w:szCs w:val="28"/>
        </w:rPr>
        <w:tab/>
        <w:t xml:space="preserve">На основании решения райисполкома от 21 марта 1990 года на базе районного архива был образован архивный отдел исполкома райсовета. </w:t>
      </w:r>
    </w:p>
    <w:p w14:paraId="4241451B" w14:textId="77777777" w:rsidR="0082322D" w:rsidRPr="00994D69" w:rsidRDefault="0082322D" w:rsidP="00994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D69">
        <w:rPr>
          <w:rFonts w:ascii="Times New Roman" w:hAnsi="Times New Roman" w:cs="Times New Roman"/>
          <w:sz w:val="28"/>
          <w:szCs w:val="28"/>
        </w:rPr>
        <w:t>До 1992 года в штате архивного отдела была одна единица – заведующая архивным отделом Свиридова Галина Михайловна.</w:t>
      </w:r>
    </w:p>
    <w:p w14:paraId="5D04F1C7" w14:textId="5098D76A" w:rsidR="0082322D" w:rsidRPr="00994D69" w:rsidRDefault="0082322D" w:rsidP="0099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69">
        <w:rPr>
          <w:rFonts w:ascii="Times New Roman" w:hAnsi="Times New Roman" w:cs="Times New Roman"/>
          <w:sz w:val="28"/>
          <w:szCs w:val="28"/>
        </w:rPr>
        <w:t xml:space="preserve"> </w:t>
      </w:r>
      <w:r w:rsidRPr="00994D69">
        <w:rPr>
          <w:rFonts w:ascii="Times New Roman" w:hAnsi="Times New Roman" w:cs="Times New Roman"/>
          <w:sz w:val="28"/>
          <w:szCs w:val="28"/>
        </w:rPr>
        <w:tab/>
        <w:t xml:space="preserve">В соответствии с теми процессами, которые происходили в стране, были приняты меры по сохранности документов по личному составу, а </w:t>
      </w:r>
      <w:r w:rsidRPr="00994D69">
        <w:rPr>
          <w:rFonts w:ascii="Times New Roman" w:hAnsi="Times New Roman" w:cs="Times New Roman"/>
          <w:sz w:val="28"/>
          <w:szCs w:val="28"/>
        </w:rPr>
        <w:t>также использованию</w:t>
      </w:r>
      <w:r w:rsidRPr="00994D69">
        <w:rPr>
          <w:rFonts w:ascii="Times New Roman" w:hAnsi="Times New Roman" w:cs="Times New Roman"/>
          <w:sz w:val="28"/>
          <w:szCs w:val="28"/>
        </w:rPr>
        <w:t xml:space="preserve"> документов ликвидированных и реорганизованных предприятий и организаций. В целях совершенствования управления архивным делом в районе в 1992 году постановлением главы района был создан объединенный межведомственный архив по личному составу и назначена заведующей Ольга Владимировна Рыбалка. В 1995 году межведомственный архив был переименован в архив по личному составу. В связи с реорганизацией архивных учреждений администрации района, согласно постановлению главы района от 4 апреля 2002 года архив документов по личному составу вошел в состав архивного отдела. </w:t>
      </w:r>
    </w:p>
    <w:p w14:paraId="21BC3863" w14:textId="77777777" w:rsidR="0082322D" w:rsidRPr="00994D69" w:rsidRDefault="0082322D" w:rsidP="0099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69">
        <w:rPr>
          <w:rFonts w:ascii="Times New Roman" w:hAnsi="Times New Roman" w:cs="Times New Roman"/>
          <w:sz w:val="28"/>
          <w:szCs w:val="28"/>
        </w:rPr>
        <w:tab/>
        <w:t xml:space="preserve">С 1 января 2018 года была сокращена должность начальника архивного отдела администрации муниципального образования Ленинградский район. На основании постановления администрации муниципального образования от 9 января 2018 года было создано муниципальное казённое учреждение «Архив муниципального образования Ленинградский район» и утвержден Устав. Директором была назначена Анна Владимировна Добрынина. </w:t>
      </w:r>
    </w:p>
    <w:p w14:paraId="427894AC" w14:textId="77777777" w:rsidR="0082322D" w:rsidRPr="00994D69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1BEBB9" w14:textId="66869F89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на 01 января 20</w:t>
      </w:r>
      <w:r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в</w:t>
      </w:r>
      <w:r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 «Архив муниципального образования Ленинградский район» 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хранился </w:t>
      </w:r>
      <w:r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439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 с общим количеством </w:t>
      </w:r>
      <w:r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ед. хр., охватывающих период с </w:t>
      </w:r>
      <w:r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1943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</w:t>
      </w:r>
      <w:r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EEBF4D6" w14:textId="0C1EEE1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архиве хранится количество документов о заселении Кубани, начиная с 1792 года по 60-70 гг. XIX века, об основании станиц, о жизни и быте </w:t>
      </w:r>
      <w:r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развитии промышленности, сословно-казачьем и крестьянском землепользовании. </w:t>
      </w:r>
    </w:p>
    <w:p w14:paraId="199251C3" w14:textId="5935D166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фондах архива периода после 1917 года хранятся документы периода характеризуют восстановление и развитие народного хозяйства на Кубани</w:t>
      </w:r>
      <w:r w:rsidR="008B488D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создание первых сельскохозяйственных артелей, совхозов и переход мелких крестьянских хозяйств на путь коллективизации; историю развития промышленности, сельского хозяйства, народного образования и культуры; советское и профсоюзное строительство и др.</w:t>
      </w:r>
    </w:p>
    <w:p w14:paraId="1EBE04BD" w14:textId="318A5ACF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</w:t>
      </w:r>
      <w:r w:rsidR="008B488D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архива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используются как научными работниками, специалистами различных направлений деятельности, гражданами для исследования по многоаспектной тематике, так и архивистами для публикаций в сборниках.</w:t>
      </w:r>
    </w:p>
    <w:p w14:paraId="4354B483" w14:textId="1BAA1C91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Путеводитель по фондам</w:t>
      </w:r>
      <w:r w:rsidR="008B488D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88D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«Архив муниципального образования Ленинградский район»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период после 1917 года представляет собой обобщающий справочник, раскрывающий состав и содержание фондов. В настоящий Путеводитель внесены характеристики на значительные и актуальные в научном, народно-хозяйственном и практическом отношении фонды, отражающие историю </w:t>
      </w:r>
      <w:r w:rsidR="008B488D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период с 19</w:t>
      </w:r>
      <w:r w:rsidR="008B488D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</w:t>
      </w:r>
      <w:r w:rsidR="008B488D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14:paraId="2F5F9B47" w14:textId="412B87FE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немалое количество описей фондов были усовершенствованы или переработаны. </w:t>
      </w:r>
      <w:bookmarkStart w:id="0" w:name="_GoBack"/>
      <w:bookmarkEnd w:id="0"/>
    </w:p>
    <w:p w14:paraId="01D4B5C8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кардинальными изменениями в социально-политической жизни российского общества и государства изменилась общественно-политическая жизнь, экономика, социально-культурная среда, наука и др.</w:t>
      </w:r>
    </w:p>
    <w:p w14:paraId="584E7BF7" w14:textId="775871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B488D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хранение приняты документы, характеризующие изменения в истории </w:t>
      </w:r>
      <w:r w:rsidR="008B488D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Ленинградского района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пополнившие Архивный фонд Российской Федерации.</w:t>
      </w:r>
    </w:p>
    <w:p w14:paraId="55F6A96B" w14:textId="1C81D44B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основной части Путеводителя по фондам </w:t>
      </w:r>
      <w:r w:rsidR="008B488D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«Архив муниципального образования Ленинградский район»</w:t>
      </w:r>
      <w:r w:rsidR="008B488D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период после 1917 года определяется принципом значимости, типа, времени существования учреждения – </w:t>
      </w:r>
      <w:proofErr w:type="spellStart"/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фондообразователя</w:t>
      </w:r>
      <w:proofErr w:type="spellEnd"/>
      <w:r w:rsidR="008B488D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CE53EC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Фонды расположены в соответствии с Единым классификатором документной информации Архивного фонда Российской Федерации (Издан в 2007 году под руководством Федерального архивного агентства и ВНИИДАД), сгруппированы по разделам и подразделам на основе производственно-отраслевого принципа. Внутри подразделов фонды расположены по принципу предметной группировки и в хронологической последовательности.</w:t>
      </w:r>
    </w:p>
    <w:p w14:paraId="70766DB5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описания в Путеводителе являются фонды. На объемные по количеству и наиболее значимые в научном и практическом отношении фонды составлены индивидуальные характеристики.</w:t>
      </w:r>
    </w:p>
    <w:p w14:paraId="0A5BA507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однородные по наименованию и составу документов фонды составлены групповые характеристики.</w:t>
      </w:r>
    </w:p>
    <w:p w14:paraId="78D6C326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индивидуальная характеристика включает: наименование фонда, номер фонда, хронологические рамки фонда, его объем, историческую справку, аннотацию документов.</w:t>
      </w:r>
    </w:p>
    <w:p w14:paraId="62097F31" w14:textId="69F67778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фонда дано в соответствии с листом фонда по состоянию на 01.01.20</w:t>
      </w:r>
      <w:r w:rsidR="008B488D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14:paraId="21615458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 справка состоит из даты образования, дат основных реорганизаций, ликвидации.</w:t>
      </w:r>
    </w:p>
    <w:p w14:paraId="2DED69C5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аннотациях состава и содержания документов более или менее полно раскрывается видовой состав документов, их содержание по основной деятельности </w:t>
      </w:r>
      <w:proofErr w:type="spellStart"/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фондообразователя</w:t>
      </w:r>
      <w:proofErr w:type="spellEnd"/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наличие документов, не относящихся к данному фонду, и другие особенности. Однако, надо иметь в виду, что аннотация не исчерпывает всего содержания фонда, не отражает всех частных вопросов, содержащихся в документах.</w:t>
      </w:r>
    </w:p>
    <w:p w14:paraId="19DF8D10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фонда личного происхождения состоит из наименования фамилии, имени, отчества </w:t>
      </w:r>
      <w:proofErr w:type="spellStart"/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фондодержателя</w:t>
      </w:r>
      <w:proofErr w:type="spellEnd"/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 его жизни, ученого звания или степени, профессии или должности, специальности, почетного звания.</w:t>
      </w:r>
    </w:p>
    <w:p w14:paraId="28043BD7" w14:textId="292FDFEA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аудиовизуальных документов составлена общая на фото, видеодокументы, в том числе сведения об их составе, хронологических рамках, раскрывает содержание документов по темам.</w:t>
      </w:r>
    </w:p>
    <w:p w14:paraId="45786093" w14:textId="2C299564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Характеристики фондов, вошедших в состав Путеводителя, всесторонне отражают историю </w:t>
      </w:r>
      <w:r w:rsidR="008B488D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Ленинградского района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период после 1917 года.</w:t>
      </w:r>
    </w:p>
    <w:p w14:paraId="361DCD75" w14:textId="05025C69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освещают борьбу за установление новой власти, восстановление промышленности, сельского хозяйства, сведения об организации трудовых артелей и сельскохозяйственных коммун, состоянии отраслей сельского хозяйства: производства зерновых культур, животноводства, шелководства, и др.</w:t>
      </w:r>
    </w:p>
    <w:p w14:paraId="305FC41E" w14:textId="248A819B" w:rsidR="0082322D" w:rsidRPr="0082322D" w:rsidRDefault="00994D69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2322D"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редставлена информация о развитии народного образования, ликвидации неграмотности, создании учебных и научных заведений, расширении школьной сети, развитии массового профессионально-технического образования, работе учреждений внешкольного образования и воспитания, лечебных учреждений и о здравоохранении.</w:t>
      </w:r>
    </w:p>
    <w:p w14:paraId="64F378BB" w14:textId="1A2A9AAE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Усилиями архивистов собран комплекс документов об участии кубанцев в Великой Отечественной войне 1941-1945 гг., о зверствах фашистов в период оккупации Кубани в 1942-1943 гг. </w:t>
      </w:r>
    </w:p>
    <w:p w14:paraId="16882577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представлены фонды местных органов государственной власти и государственного управления, органы суда и прокуратуры, управления народным хозяйством, планирования, статистики, общественные организации и профсоюзы.</w:t>
      </w:r>
    </w:p>
    <w:p w14:paraId="0011FD4F" w14:textId="60EBEA3A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место в фондах </w:t>
      </w:r>
      <w:r w:rsidR="00994D69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архиве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 документы личных фондов выдающихся деятелей </w:t>
      </w:r>
      <w:r w:rsidR="00994D69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Ленинградского района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коллекции документов: Гражданской и Великой Отечественной войн, населенных пунктов </w:t>
      </w:r>
      <w:r w:rsidR="00994D69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Ленинградского района,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возрождении казачества, кубанских краеведах, о молодежных организациях Кубани, по истории народного образования, здравоохранения, о деятелях науки, композиторах, о передовиках производства и др.</w:t>
      </w:r>
    </w:p>
    <w:p w14:paraId="4D2F6038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конца ХХ века и начала ХХI века свидетельствуют о преобразованиях на Кубани во всех сферах государственной деятельности: о ликвидации Советов и их исполнительных комитетов, образовании новых органов управления – администраций, преобразовании отраслевых органов управления, а также показывают процесс разгосударствления экономики, приватизации и акционирования предприятий, банкротства некоторой их части, а также организации различных форм коллективного и фермерского хозяйства в 1990-е годы.</w:t>
      </w:r>
    </w:p>
    <w:p w14:paraId="33CC88A5" w14:textId="25CAFF49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характеристике справочно-информационного фонда (СИФ) </w:t>
      </w:r>
      <w:r w:rsidR="00994D69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архива</w:t>
      </w: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содержатся сведения об объеме, хронологическом периоде печатных изданий, газетном фонде, энциклопедических изданиях и др.</w:t>
      </w:r>
    </w:p>
    <w:p w14:paraId="48A2E12E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комплектовании </w:t>
      </w:r>
      <w:proofErr w:type="spellStart"/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</w:t>
      </w:r>
      <w:proofErr w:type="spellEnd"/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предпочтение отдается печатным изданиям по истории Кубани, ее экономике, развитии промышленности и сельского хозяйства, краеведению и др.</w:t>
      </w:r>
    </w:p>
    <w:p w14:paraId="08420DB9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СИФе</w:t>
      </w:r>
      <w:proofErr w:type="spellEnd"/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представлены декреты, указы, законы, постановления, распоряжения высших органов государственной власти СССР и РСФСР (1939-1992) и местных органов власти. Достаточно полно представлены энциклопедии, энциклопедические словари, Кубанские календари (1883-1916), памятные (1873-1881) и справочные книжки Кубанской области, списки населенных мест Кубанской области, издания кубанских историков, краеведов и др.</w:t>
      </w:r>
    </w:p>
    <w:p w14:paraId="69152E86" w14:textId="77777777" w:rsidR="0082322D" w:rsidRPr="0082322D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 предназначается для представителей органов власти, управления и местного самоуправления, хозяйственных учреждений, работников архивов, музеев и библиотек, ученых, преподавателей вузов, студентов, краеведов, всех интересующихся историей Кубани, других пользователей архивной информации в научных и практических целях.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2322D" w:rsidRPr="0082322D" w14:paraId="51472560" w14:textId="77777777" w:rsidTr="0082322D">
        <w:tc>
          <w:tcPr>
            <w:tcW w:w="0" w:type="auto"/>
            <w:vAlign w:val="center"/>
            <w:hideMark/>
          </w:tcPr>
          <w:p w14:paraId="6CA6ACFC" w14:textId="77777777" w:rsidR="0082322D" w:rsidRPr="0082322D" w:rsidRDefault="0082322D" w:rsidP="00994D69">
            <w:pPr>
              <w:shd w:val="clear" w:color="auto" w:fill="EDF8F4"/>
              <w:spacing w:after="0" w:line="306" w:lineRule="atLeast"/>
              <w:ind w:firstLine="375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7ECF7D7" w14:textId="5042CF06" w:rsidR="00994D69" w:rsidRPr="00994D69" w:rsidRDefault="0082322D" w:rsidP="00994D69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составлением Путеводителя работал</w:t>
      </w:r>
      <w:r w:rsidR="00994D69" w:rsidRPr="0099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директор муниципального казенного учреждения «Архив муниципального образования Ленинградский район» Добрынина Анна Владимировна.</w:t>
      </w:r>
    </w:p>
    <w:p w14:paraId="5F3FF46E" w14:textId="77777777" w:rsidR="00994D69" w:rsidRDefault="00994D69" w:rsidP="0082322D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5DD167DD" w14:textId="77777777" w:rsidR="00994D69" w:rsidRDefault="00994D69" w:rsidP="0082322D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3171A805" w14:textId="2E0CF8F1" w:rsidR="0082322D" w:rsidRPr="0082322D" w:rsidRDefault="0082322D" w:rsidP="0082322D">
      <w:pPr>
        <w:shd w:val="clear" w:color="auto" w:fill="EDF8F4"/>
        <w:spacing w:after="0" w:line="306" w:lineRule="atLeast"/>
        <w:ind w:firstLine="375"/>
        <w:jc w:val="both"/>
        <w:outlineLvl w:val="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322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14:paraId="7A2BD74D" w14:textId="77777777" w:rsidR="0082322D" w:rsidRDefault="0082322D" w:rsidP="00364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E85DC9" w14:textId="77777777" w:rsidR="0082322D" w:rsidRDefault="0082322D" w:rsidP="00364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74526C" w14:textId="77777777" w:rsidR="0082322D" w:rsidRPr="0082322D" w:rsidRDefault="0082322D" w:rsidP="00364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2322D" w:rsidRPr="008232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7A"/>
    <w:rsid w:val="003645CD"/>
    <w:rsid w:val="006C0B77"/>
    <w:rsid w:val="0082322D"/>
    <w:rsid w:val="008242FF"/>
    <w:rsid w:val="00870751"/>
    <w:rsid w:val="008B488D"/>
    <w:rsid w:val="00922C48"/>
    <w:rsid w:val="00994D69"/>
    <w:rsid w:val="00A61A7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1D78"/>
  <w15:chartTrackingRefBased/>
  <w15:docId w15:val="{A80C0FF2-98C8-4DD7-8146-4B98CC56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5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1931</Words>
  <Characters>11013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ПУТЕВОДИТЕЛЬ ПО ФОНДАМ АРХИВА</vt:lpstr>
      <vt:lpstr>    ПРЕДИСЛОВИЕ К ПУТЕВОДИТЕЛЮ </vt:lpstr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2022-10-18T07:52:00Z</dcterms:created>
  <dcterms:modified xsi:type="dcterms:W3CDTF">2022-10-18T08:19:00Z</dcterms:modified>
</cp:coreProperties>
</file>