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blPrEx/>
        <w:trPr>
          <w:trHeight w:val="283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700"/>
            <w:r/>
            <w:bookmarkEnd w:id="0"/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28" w:lineRule="auto"/>
            </w:pP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 4</w:t>
            </w:r>
            <w:r/>
          </w:p>
          <w:p>
            <w:pPr>
              <w:pStyle w:val="862"/>
              <w:ind w:left="0" w:right="0" w:firstLine="0"/>
              <w:spacing w:line="228" w:lineRule="auto"/>
            </w:pP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муниципального образования Ленинградский район</w:t>
            </w:r>
            <w:r/>
          </w:p>
          <w:p>
            <w:pPr>
              <w:pStyle w:val="862"/>
              <w:ind w:left="0" w:right="0" w:firstLine="0"/>
              <w:spacing w:line="228" w:lineRule="auto"/>
            </w:pPr>
            <w:r>
              <w:rPr>
                <w:rStyle w:val="869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«Социальная поддержка граждан»</w:t>
            </w:r>
            <w:r/>
          </w:p>
        </w:tc>
      </w:tr>
    </w:tbl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</w:pPr>
      <w:r/>
      <w:r/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муниципального образования Ленинградский район</w:t>
      </w:r>
      <w:r/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</w:pPr>
      <w:r>
        <w:rPr>
          <w:rStyle w:val="869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«Социальная поддержка граждан»</w:t>
      </w:r>
      <w:r/>
    </w:p>
    <w:p>
      <w:pPr>
        <w:pStyle w:val="862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2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</w:pPr>
      <w:r/>
      <w:bookmarkStart w:id="1" w:name="sub_1800"/>
      <w:r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r/>
    </w:p>
    <w:p>
      <w:pPr>
        <w:pStyle w:val="862"/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  <w:spacing w:line="228" w:lineRule="auto"/>
      </w:pPr>
      <w:r/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/>
    </w:p>
    <w:p>
      <w:pPr>
        <w:pStyle w:val="862"/>
        <w:spacing w:line="228" w:lineRule="auto"/>
      </w:pPr>
      <w:r/>
      <w:bookmarkEnd w:id="2"/>
      <w:r/>
      <w:bookmarkStart w:id="4" w:name="sub_1012"/>
      <w:r>
        <w:rPr>
          <w:rFonts w:ascii="Times New Roman" w:hAnsi="Times New Roman" w:cs="Times New Roman"/>
          <w:sz w:val="28"/>
          <w:szCs w:val="28"/>
        </w:rPr>
        <w:t xml:space="preserve">1.2. Оценка эффективности реализации муниципальной программы осуществляется в два этапа.</w:t>
      </w:r>
      <w:r/>
    </w:p>
    <w:p>
      <w:pPr>
        <w:pStyle w:val="862"/>
        <w:spacing w:line="228" w:lineRule="auto"/>
      </w:pPr>
      <w:r/>
      <w:bookmarkEnd w:id="3"/>
      <w:r/>
      <w:bookmarkStart w:id="5" w:name="sub_10121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  <w:r/>
    </w:p>
    <w:p>
      <w:pPr>
        <w:pStyle w:val="862"/>
        <w:spacing w:line="228" w:lineRule="auto"/>
      </w:pPr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  <w:r/>
    </w:p>
    <w:p>
      <w:pPr>
        <w:pStyle w:val="862"/>
        <w:spacing w:line="228" w:lineRule="auto"/>
      </w:pPr>
      <w:r/>
      <w:bookmarkStart w:id="6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  <w:r/>
      <w:r/>
    </w:p>
    <w:p>
      <w:pPr>
        <w:pStyle w:val="863"/>
        <w:numPr>
          <w:ilvl w:val="0"/>
          <w:numId w:val="1"/>
        </w:numPr>
        <w:ind w:left="0" w:right="0" w:firstLine="680"/>
        <w:jc w:val="both"/>
        <w:spacing w:before="0" w:after="0" w:line="228" w:lineRule="auto"/>
        <w:widowControl w:val="off"/>
        <w:tabs>
          <w:tab w:val="left" w:pos="570" w:leader="none"/>
          <w:tab w:val="left" w:pos="709" w:leader="none"/>
        </w:tabs>
      </w:pPr>
      <w:r/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6"/>
      <w:r/>
      <w:r/>
    </w:p>
    <w:p>
      <w:pPr>
        <w:pStyle w:val="862"/>
        <w:spacing w:line="228" w:lineRule="auto"/>
      </w:pPr>
      <w:r/>
      <w:bookmarkStart w:id="8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  <w:r/>
    </w:p>
    <w:p>
      <w:pPr>
        <w:pStyle w:val="862"/>
        <w:ind w:left="0" w:right="0" w:firstLine="698"/>
        <w:jc w:val="center"/>
        <w:spacing w:line="228" w:lineRule="auto"/>
      </w:pPr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/>
    </w:p>
    <w:p>
      <w:pPr>
        <w:pStyle w:val="862"/>
        <w:ind w:left="0" w:right="0" w:firstLine="698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62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/>
    </w:p>
    <w:p>
      <w:pPr>
        <w:pStyle w:val="862"/>
        <w:spacing w:line="228" w:lineRule="auto"/>
      </w:pPr>
      <w:r/>
      <w:bookmarkStart w:id="9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62"/>
        <w:spacing w:line="228" w:lineRule="auto"/>
      </w:pPr>
      <w:r/>
      <w:bookmarkEnd w:id="8"/>
      <w:r/>
      <w:bookmarkStart w:id="10" w:name="sub_10221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62"/>
        <w:spacing w:line="228" w:lineRule="auto"/>
      </w:pPr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</w:t>
      </w:r>
      <w:r>
        <w:rPr>
          <w:rFonts w:ascii="Times New Roman" w:hAnsi="Times New Roman" w:cs="Times New Roman"/>
          <w:sz w:val="28"/>
          <w:szCs w:val="28"/>
        </w:rPr>
        <w:t xml:space="preserve">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</w:t>
      </w:r>
      <w:r>
        <w:rPr>
          <w:rFonts w:ascii="Times New Roman" w:hAnsi="Times New Roman" w:cs="Times New Roman"/>
          <w:sz w:val="28"/>
          <w:szCs w:val="28"/>
        </w:rPr>
        <w:t xml:space="preserve">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</w:t>
      </w:r>
      <w:r>
        <w:rPr>
          <w:rFonts w:ascii="Times New Roman" w:hAnsi="Times New Roman" w:cs="Times New Roman"/>
          <w:sz w:val="28"/>
          <w:szCs w:val="28"/>
        </w:rPr>
        <w:t xml:space="preserve">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</w:t>
      </w:r>
      <w:r>
        <w:rPr>
          <w:rFonts w:ascii="Times New Roman" w:hAnsi="Times New Roman" w:cs="Times New Roman"/>
          <w:sz w:val="28"/>
          <w:szCs w:val="28"/>
        </w:rPr>
        <w:t xml:space="preserve">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/>
    </w:p>
    <w:p>
      <w:pPr>
        <w:pStyle w:val="862"/>
      </w:pPr>
      <w:r/>
      <w:bookmarkStart w:id="11" w:name="sub_10222"/>
      <w:r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62"/>
      </w:pPr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</w:t>
      </w:r>
      <w:r>
        <w:rPr>
          <w:rFonts w:ascii="Times New Roman" w:hAnsi="Times New Roman" w:cs="Times New Roman"/>
          <w:sz w:val="28"/>
          <w:szCs w:val="28"/>
        </w:rPr>
        <w:t xml:space="preserve">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образования Ленинградский район.</w:t>
      </w:r>
      <w:r/>
    </w:p>
    <w:p>
      <w:pPr>
        <w:pStyle w:val="862"/>
      </w:pPr>
      <w:r/>
      <w:bookmarkStart w:id="12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/>
      <w:bookmarkEnd w:id="11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/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2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/>
      <w:bookmarkStart w:id="14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/>
      <w:bookmarkEnd w:id="13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основного мероприятия в отчетном году;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 - объем</w:t>
      </w:r>
      <w:r>
        <w:rPr>
          <w:rFonts w:ascii="Times New Roman" w:hAnsi="Times New Roman" w:cs="Times New Roman"/>
          <w:sz w:val="28"/>
          <w:szCs w:val="28"/>
        </w:rPr>
        <w:t xml:space="preserve">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r/>
    </w:p>
    <w:p>
      <w:pPr>
        <w:pStyle w:val="862"/>
      </w:pPr>
      <w:r/>
      <w:bookmarkStart w:id="15" w:name="sub_1032"/>
      <w:r>
        <w:rPr>
          <w:rFonts w:ascii="Times New Roman" w:hAnsi="Times New Roman" w:cs="Times New Roman"/>
          <w:sz w:val="28"/>
          <w:szCs w:val="28"/>
        </w:rPr>
        <w:t xml:space="preserve">3.2. С учетом специфики</w:t>
      </w:r>
      <w:r>
        <w:rPr>
          <w:rFonts w:ascii="Times New Roman" w:hAnsi="Times New Roman" w:cs="Times New Roman"/>
          <w:sz w:val="28"/>
          <w:szCs w:val="28"/>
        </w:rPr>
        <w:t xml:space="preserve">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/>
      <w:bookmarkEnd w:id="14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/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5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основных мероприятий;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/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</w:t>
      </w:r>
      <w:r/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  <w:r/>
    </w:p>
    <w:p>
      <w:pPr>
        <w:pStyle w:val="862"/>
        <w:rPr>
          <w:rFonts w:ascii="Times New Roman" w:hAnsi="Times New Roman" w:cs="Times New Roman"/>
          <w:b/>
          <w:sz w:val="28"/>
          <w:szCs w:val="28"/>
        </w:rPr>
      </w:pPr>
      <w:r/>
      <w:bookmarkEnd w:id="16"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2"/>
      </w:pPr>
      <w:r/>
      <w:bookmarkStart w:id="18" w:name="sub_1051"/>
      <w:r>
        <w:rPr>
          <w:rFonts w:ascii="Times New Roman" w:hAnsi="Times New Roman" w:cs="Times New Roman"/>
          <w:sz w:val="28"/>
          <w:szCs w:val="28"/>
        </w:rPr>
        <w:t xml:space="preserve">5.1. Дл</w:t>
      </w:r>
      <w:r>
        <w:rPr>
          <w:rFonts w:ascii="Times New Roman" w:hAnsi="Times New Roman" w:cs="Times New Roman"/>
          <w:sz w:val="28"/>
          <w:szCs w:val="28"/>
        </w:rPr>
        <w:t xml:space="preserve">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  <w:r/>
    </w:p>
    <w:p>
      <w:pPr>
        <w:pStyle w:val="862"/>
      </w:pPr>
      <w:r/>
      <w:bookmarkEnd w:id="17"/>
      <w:r/>
      <w:bookmarkStart w:id="19" w:name="sub_1052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62"/>
      </w:pPr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основного мероприятия, фактически достигнутое на конец отчетного периода;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основного мероприятия.</w:t>
      </w:r>
      <w:r/>
    </w:p>
    <w:p>
      <w:pPr>
        <w:pStyle w:val="862"/>
      </w:pPr>
      <w:r/>
      <w:bookmarkStart w:id="20" w:name="sub_1053"/>
      <w:r>
        <w:rPr>
          <w:rFonts w:ascii="Times New Roman" w:hAnsi="Times New Roman" w:cs="Times New Roman"/>
          <w:sz w:val="28"/>
          <w:szCs w:val="28"/>
        </w:rPr>
        <w:t xml:space="preserve">5.3. Степень реализации основного мероприятия рассчитывается по формуле:</w:t>
      </w:r>
      <w:r/>
    </w:p>
    <w:p>
      <w:pPr>
        <w:pStyle w:val="862"/>
        <w:ind w:left="0" w:right="0" w:firstLine="0"/>
        <w:jc w:val="center"/>
      </w:pPr>
      <w:r/>
      <w:bookmarkEnd w:id="19"/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99197" cy="62866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58" t="-402" r="-158" b="-402"/>
                        <a:stretch/>
                      </pic:blipFill>
                      <pic:spPr bwMode="auto">
                        <a:xfrm>
                          <a:off x="0" y="0"/>
                          <a:ext cx="159919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5.92pt;height:49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62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239" cy="628665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67" t="-402" r="-167" b="-402"/>
                        <a:stretch/>
                      </pic:blipFill>
                      <pic:spPr bwMode="auto">
                        <a:xfrm>
                          <a:off x="0" y="0"/>
                          <a:ext cx="1504239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44pt;height:49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3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/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6. Оценка эффективности реализации основного мероприятия муниципальной программы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0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/>
      <w:bookmarkStart w:id="22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  <w:r/>
    </w:p>
    <w:p>
      <w:pPr>
        <w:pStyle w:val="862"/>
        <w:ind w:left="0" w:right="0" w:firstLine="697"/>
        <w:jc w:val="center"/>
        <w:spacing w:before="120" w:after="120"/>
      </w:pPr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  <w:r/>
    </w:p>
    <w:p>
      <w:pPr>
        <w:pStyle w:val="862"/>
      </w:pPr>
      <w:r/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ЭРп/п составляет не менее 0,9.</w:t>
      </w:r>
      <w:r/>
    </w:p>
    <w:p>
      <w:pPr>
        <w:pStyle w:val="862"/>
      </w:pPr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ЭРп/п составляет не менее 0,8.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ЭРп/п составляет не менее 0,7.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Оценка степени достижения целей и решения задач</w:t>
        <w:br w:type="textWrapping" w:clear="all"/>
        <w:t xml:space="preserve">муниципальной программы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3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62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ЗПгпф / ЗПгпп,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62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ЗПгпл / ЗПгпф,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муниципальной программы.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267" cy="580741"/>
                <wp:effectExtent l="0" t="0" r="0" b="0"/>
                <wp:docPr id="4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rcRect l="-176" t="-435" r="-176" b="-435"/>
                        <a:stretch/>
                      </pic:blipFill>
                      <pic:spPr bwMode="auto">
                        <a:xfrm>
                          <a:off x="0" y="0"/>
                          <a:ext cx="1428267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46pt;height:45.73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СДгппз&gt;1, значение СДгппз принимается равным 1.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283" cy="580741"/>
                <wp:effectExtent l="0" t="0" r="0" b="0"/>
                <wp:docPr id="5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184" t="-435" r="-183" b="-435"/>
                        <a:stretch/>
                      </pic:blipFill>
                      <pic:spPr bwMode="auto">
                        <a:xfrm>
                          <a:off x="0" y="0"/>
                          <a:ext cx="1371283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7.98pt;height:45.73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6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Оценка эффективности реализации муниципальной программы</w:t>
      </w:r>
      <w:r/>
    </w:p>
    <w:p>
      <w:pPr>
        <w:pStyle w:val="86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862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  <w:r/>
    </w:p>
    <w:p>
      <w:pPr>
        <w:pStyle w:val="862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1867" cy="628665"/>
                <wp:effectExtent l="0" t="0" r="0" b="0"/>
                <wp:docPr id="7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rcRect l="-100" t="-402" r="-99" b="-402"/>
                        <a:stretch/>
                      </pic:blipFill>
                      <pic:spPr bwMode="auto">
                        <a:xfrm>
                          <a:off x="0" y="0"/>
                          <a:ext cx="249186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21pt;height:49.5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/>
    </w:p>
    <w:p>
      <w:pPr>
        <w:pStyle w:val="862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основного мероприятия в отчетном году;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программы;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ЭРгп составляет не менее 0,90.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ЭРгп, составляет не менее 0,80.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ЭРгп составляет не менее 0,70.</w:t>
      </w:r>
      <w:r/>
    </w:p>
    <w:p>
      <w:pPr>
        <w:pStyle w:val="862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</w:t>
      </w:r>
      <w:r/>
    </w:p>
    <w:p>
      <w:pPr>
        <w:pStyle w:val="862"/>
        <w:ind w:left="0" w:right="0"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Ю.И. Мазурова</w:t>
      </w:r>
      <w:r/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link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78</cp:revision>
  <dcterms:created xsi:type="dcterms:W3CDTF">2015-07-06T07:17:00Z</dcterms:created>
  <dcterms:modified xsi:type="dcterms:W3CDTF">2024-12-20T09:06:57Z</dcterms:modified>
</cp:coreProperties>
</file>