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6"/>
        <w:jc w:val="center"/>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Основные итоги социально</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экономического развития</w:t>
      </w:r>
      <w:r>
        <w:rPr>
          <w:rFonts w:ascii="FreeSerif" w:hAnsi="FreeSerif" w:cs="FreeSerif"/>
          <w:b/>
          <w:sz w:val="28"/>
          <w:szCs w:val="28"/>
          <w:highlight w:val="white"/>
        </w:rPr>
      </w:r>
      <w:r>
        <w:rPr>
          <w:rFonts w:ascii="FreeSerif" w:hAnsi="FreeSerif" w:cs="FreeSerif"/>
          <w:b/>
          <w:sz w:val="28"/>
          <w:szCs w:val="28"/>
          <w:highlight w:val="white"/>
        </w:rPr>
      </w:r>
    </w:p>
    <w:p>
      <w:pPr>
        <w:pStyle w:val="946"/>
        <w:jc w:val="center"/>
        <w:rPr>
          <w:rFonts w:ascii="FreeSerif" w:hAnsi="FreeSerif" w:cs="FreeSerif"/>
          <w:b/>
          <w:sz w:val="28"/>
          <w:szCs w:val="28"/>
          <w:highlight w:val="white"/>
        </w:rPr>
      </w:pPr>
      <w:r>
        <w:rPr>
          <w:rFonts w:ascii="FreeSerif" w:hAnsi="FreeSerif" w:eastAsia="FreeSerif" w:cs="FreeSerif"/>
          <w:b/>
          <w:sz w:val="28"/>
          <w:szCs w:val="28"/>
          <w:highlight w:val="white"/>
        </w:rPr>
        <w:t xml:space="preserve">муниципального образования</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Ленинградского района</w:t>
      </w:r>
      <w:r>
        <w:rPr>
          <w:rFonts w:ascii="FreeSerif" w:hAnsi="FreeSerif" w:cs="FreeSerif"/>
          <w:b/>
          <w:sz w:val="28"/>
          <w:szCs w:val="28"/>
          <w:highlight w:val="white"/>
        </w:rPr>
      </w:r>
      <w:r>
        <w:rPr>
          <w:rFonts w:ascii="FreeSerif" w:hAnsi="FreeSerif" w:cs="FreeSerif"/>
          <w:b/>
          <w:sz w:val="28"/>
          <w:szCs w:val="28"/>
          <w:highlight w:val="white"/>
        </w:rPr>
      </w:r>
    </w:p>
    <w:p>
      <w:pPr>
        <w:pStyle w:val="946"/>
        <w:jc w:val="center"/>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за январь</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декабрь </w:t>
      </w:r>
      <w:r>
        <w:rPr>
          <w:rFonts w:ascii="FreeSerif" w:hAnsi="FreeSerif" w:eastAsia="FreeSerif" w:cs="FreeSerif"/>
          <w:b/>
          <w:sz w:val="28"/>
          <w:szCs w:val="28"/>
          <w:highlight w:val="white"/>
        </w:rPr>
        <w:t xml:space="preserve">202</w:t>
      </w:r>
      <w:r>
        <w:rPr>
          <w:rFonts w:ascii="FreeSerif" w:hAnsi="FreeSerif" w:eastAsia="FreeSerif" w:cs="FreeSerif"/>
          <w:b/>
          <w:sz w:val="28"/>
          <w:szCs w:val="28"/>
          <w:highlight w:val="white"/>
        </w:rPr>
        <w:t xml:space="preserve">3</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го</w:t>
      </w:r>
      <w:r>
        <w:rPr>
          <w:rFonts w:ascii="FreeSerif" w:hAnsi="FreeSerif" w:eastAsia="FreeSerif" w:cs="FreeSerif"/>
          <w:b/>
          <w:sz w:val="28"/>
          <w:szCs w:val="28"/>
          <w:highlight w:val="white"/>
        </w:rPr>
        <w:t xml:space="preserve">д</w:t>
      </w:r>
      <w:r>
        <w:rPr>
          <w:rFonts w:ascii="FreeSerif" w:hAnsi="FreeSerif" w:cs="FreeSerif"/>
          <w:b/>
          <w:sz w:val="28"/>
          <w:szCs w:val="28"/>
          <w:highlight w:val="white"/>
        </w:rPr>
      </w:r>
      <w:r>
        <w:rPr>
          <w:rFonts w:ascii="FreeSerif" w:hAnsi="FreeSerif" w:cs="FreeSerif"/>
          <w:b/>
          <w:sz w:val="28"/>
          <w:szCs w:val="28"/>
          <w:highlight w:val="white"/>
        </w:rPr>
      </w:r>
    </w:p>
    <w:p>
      <w:pPr>
        <w:pStyle w:val="946"/>
        <w:ind w:left="851"/>
        <w:jc w:val="both"/>
        <w:tabs>
          <w:tab w:val="left" w:pos="851" w:leader="none"/>
          <w:tab w:val="left" w:pos="2265" w:leader="none"/>
          <w:tab w:val="center" w:pos="5244" w:leader="none"/>
        </w:tabs>
        <w:rPr>
          <w:b/>
          <w:sz w:val="28"/>
          <w:szCs w:val="28"/>
          <w:highlight w:val="white"/>
        </w:rPr>
      </w:pPr>
      <w:r>
        <w:rPr>
          <w:b/>
          <w:sz w:val="28"/>
          <w:szCs w:val="28"/>
          <w:highlight w:val="white"/>
        </w:rPr>
      </w:r>
      <w:r>
        <w:rPr>
          <w:b/>
          <w:sz w:val="28"/>
          <w:szCs w:val="28"/>
          <w:highlight w:val="white"/>
        </w:rPr>
      </w:r>
      <w:r>
        <w:rPr>
          <w:b/>
          <w:sz w:val="28"/>
          <w:szCs w:val="28"/>
          <w:highlight w:val="white"/>
        </w:rPr>
      </w:r>
    </w:p>
    <w:p>
      <w:pPr>
        <w:pStyle w:val="946"/>
        <w:ind w:left="3086"/>
        <w:jc w:val="left"/>
        <w:tabs>
          <w:tab w:val="left" w:pos="2310" w:leader="none"/>
          <w:tab w:val="center" w:pos="5244"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1.  </w:t>
      </w:r>
      <w:r>
        <w:rPr>
          <w:rFonts w:ascii="FreeSerif" w:hAnsi="FreeSerif" w:eastAsia="FreeSerif" w:cs="FreeSerif"/>
          <w:b/>
          <w:sz w:val="28"/>
          <w:szCs w:val="28"/>
          <w:highlight w:val="none"/>
        </w:rPr>
        <w:t xml:space="preserve">Положение дел в промышленности</w:t>
      </w:r>
      <w:r>
        <w:rPr>
          <w:rFonts w:ascii="FreeSerif" w:hAnsi="FreeSerif" w:cs="FreeSerif"/>
          <w:b/>
          <w:sz w:val="28"/>
          <w:szCs w:val="28"/>
          <w:highlight w:val="white"/>
        </w:rPr>
      </w:r>
      <w:r>
        <w:rPr>
          <w:rFonts w:ascii="FreeSerif" w:hAnsi="FreeSerif" w:cs="FreeSerif"/>
          <w:b/>
          <w:sz w:val="28"/>
          <w:szCs w:val="28"/>
          <w:highlight w:val="white"/>
        </w:rPr>
      </w:r>
    </w:p>
    <w:p>
      <w:pPr>
        <w:pStyle w:val="946"/>
        <w:ind w:left="3086"/>
        <w:jc w:val="left"/>
        <w:tabs>
          <w:tab w:val="left" w:pos="2310" w:leader="none"/>
          <w:tab w:val="center" w:pos="5244" w:leader="none"/>
        </w:tabs>
        <w:rPr>
          <w:rFonts w:ascii="FreeSerif" w:hAnsi="FreeSerif" w:cs="FreeSerif"/>
          <w:b/>
          <w:sz w:val="28"/>
          <w:szCs w:val="28"/>
          <w:highlight w:val="white"/>
        </w:rPr>
      </w:pPr>
      <w:r>
        <w:rPr>
          <w:rFonts w:ascii="FreeSerif" w:hAnsi="FreeSerif" w:eastAsia="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pStyle w:val="946"/>
        <w:jc w:val="both"/>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Л</w:t>
      </w:r>
      <w:r>
        <w:rPr>
          <w:rFonts w:ascii="FreeSerif" w:hAnsi="FreeSerif" w:eastAsia="FreeSerif" w:cs="FreeSerif"/>
          <w:sz w:val="28"/>
          <w:szCs w:val="28"/>
          <w:highlight w:val="white"/>
        </w:rPr>
        <w:t xml:space="preserve">енинградский район относится к группе муниципалитетов с </w:t>
      </w:r>
      <w:r>
        <w:rPr>
          <w:rFonts w:ascii="FreeSerif" w:hAnsi="FreeSerif" w:eastAsia="FreeSerif" w:cs="FreeSerif"/>
          <w:sz w:val="28"/>
          <w:szCs w:val="28"/>
          <w:highlight w:val="white"/>
        </w:rPr>
        <w:t xml:space="preserve">агропр</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мышленной</w:t>
      </w:r>
      <w:r>
        <w:rPr>
          <w:rFonts w:ascii="FreeSerif" w:hAnsi="FreeSerif" w:eastAsia="FreeSerif" w:cs="FreeSerif"/>
          <w:sz w:val="28"/>
          <w:szCs w:val="28"/>
          <w:highlight w:val="white"/>
        </w:rPr>
        <w:t xml:space="preserve"> специализацией. </w:t>
      </w:r>
      <w:r>
        <w:rPr>
          <w:rFonts w:ascii="FreeSerif" w:hAnsi="FreeSerif" w:cs="FreeSerif"/>
          <w:sz w:val="28"/>
          <w:szCs w:val="28"/>
          <w:highlight w:val="white"/>
        </w:rPr>
      </w:r>
      <w:r>
        <w:rPr>
          <w:rFonts w:ascii="FreeSerif" w:hAnsi="FreeSerif" w:cs="FreeSerif"/>
          <w:sz w:val="28"/>
          <w:szCs w:val="28"/>
          <w:highlight w:val="white"/>
        </w:rPr>
      </w:r>
    </w:p>
    <w:p>
      <w:pPr>
        <w:pStyle w:val="946"/>
        <w:jc w:val="both"/>
        <w:tabs>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Обрабатывающие производства</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являются </w:t>
      </w:r>
      <w:r>
        <w:rPr>
          <w:rFonts w:ascii="FreeSerif" w:hAnsi="FreeSerif" w:eastAsia="FreeSerif" w:cs="FreeSerif"/>
          <w:sz w:val="28"/>
          <w:szCs w:val="28"/>
          <w:highlight w:val="white"/>
        </w:rPr>
        <w:t xml:space="preserve">одной </w:t>
      </w:r>
      <w:r>
        <w:rPr>
          <w:rFonts w:ascii="FreeSerif" w:hAnsi="FreeSerif" w:eastAsia="FreeSerif" w:cs="FreeSerif"/>
          <w:sz w:val="28"/>
          <w:szCs w:val="28"/>
          <w:highlight w:val="white"/>
        </w:rPr>
        <w:t xml:space="preserve">из ведущих </w:t>
      </w:r>
      <w:r>
        <w:rPr>
          <w:rFonts w:ascii="FreeSerif" w:hAnsi="FreeSerif" w:eastAsia="FreeSerif" w:cs="FreeSerif"/>
          <w:sz w:val="28"/>
          <w:szCs w:val="28"/>
          <w:highlight w:val="white"/>
        </w:rPr>
        <w:t xml:space="preserve">базовых о</w:t>
      </w:r>
      <w:r>
        <w:rPr>
          <w:rFonts w:ascii="FreeSerif" w:hAnsi="FreeSerif" w:eastAsia="FreeSerif" w:cs="FreeSerif"/>
          <w:sz w:val="28"/>
          <w:szCs w:val="28"/>
          <w:highlight w:val="white"/>
        </w:rPr>
        <w:t xml:space="preserve">т</w:t>
      </w:r>
      <w:r>
        <w:rPr>
          <w:rFonts w:ascii="FreeSerif" w:hAnsi="FreeSerif" w:eastAsia="FreeSerif" w:cs="FreeSerif"/>
          <w:sz w:val="28"/>
          <w:szCs w:val="28"/>
          <w:highlight w:val="white"/>
        </w:rPr>
        <w:t xml:space="preserve">раслей экономики района</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46"/>
        <w:jc w:val="both"/>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По состоянию н</w:t>
      </w:r>
      <w:r>
        <w:rPr>
          <w:rFonts w:ascii="FreeSerif" w:hAnsi="FreeSerif" w:eastAsia="FreeSerif" w:cs="FreeSerif"/>
          <w:sz w:val="28"/>
          <w:szCs w:val="28"/>
          <w:highlight w:val="white"/>
        </w:rPr>
        <w:t xml:space="preserve">а 1 декабря</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202</w:t>
      </w:r>
      <w:r>
        <w:rPr>
          <w:rFonts w:ascii="FreeSerif" w:hAnsi="FreeSerif" w:eastAsia="FreeSerif" w:cs="FreeSerif"/>
          <w:sz w:val="28"/>
          <w:szCs w:val="28"/>
          <w:highlight w:val="white"/>
        </w:rPr>
        <w:t xml:space="preserve">3</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г.</w:t>
      </w:r>
      <w:r>
        <w:rPr>
          <w:rFonts w:ascii="FreeSerif" w:hAnsi="FreeSerif" w:eastAsia="FreeSerif" w:cs="FreeSerif"/>
          <w:b/>
          <w:sz w:val="28"/>
          <w:szCs w:val="28"/>
          <w:highlight w:val="white"/>
        </w:rPr>
        <w:t xml:space="preserve"> </w:t>
      </w:r>
      <w:r>
        <w:rPr>
          <w:rFonts w:ascii="FreeSerif" w:hAnsi="FreeSerif" w:eastAsia="FreeSerif" w:cs="FreeSerif"/>
          <w:sz w:val="28"/>
          <w:szCs w:val="28"/>
          <w:highlight w:val="white"/>
        </w:rPr>
        <w:t xml:space="preserve">в отрасли,</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обрабатывающие произво</w:t>
      </w:r>
      <w:r>
        <w:rPr>
          <w:rFonts w:ascii="FreeSerif" w:hAnsi="FreeSerif" w:eastAsia="FreeSerif" w:cs="FreeSerif"/>
          <w:sz w:val="28"/>
          <w:szCs w:val="28"/>
          <w:highlight w:val="white"/>
        </w:rPr>
        <w:t xml:space="preserve">д</w:t>
      </w:r>
      <w:r>
        <w:rPr>
          <w:rFonts w:ascii="FreeSerif" w:hAnsi="FreeSerif" w:eastAsia="FreeSerif" w:cs="FreeSerif"/>
          <w:sz w:val="28"/>
          <w:szCs w:val="28"/>
          <w:highlight w:val="white"/>
        </w:rPr>
        <w:t xml:space="preserve">ства</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заняты</w:t>
      </w:r>
      <w:r>
        <w:rPr>
          <w:rFonts w:ascii="FreeSerif" w:hAnsi="FreeSerif" w:eastAsia="FreeSerif" w:cs="FreeSerif"/>
          <w:sz w:val="28"/>
          <w:szCs w:val="28"/>
          <w:highlight w:val="white"/>
        </w:rPr>
        <w:t xml:space="preserve"> крупные предприятия</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(ОАО «Сахарный завод Ленинградский», ЗАО «Сыродельный комбинат Ленинградский</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ООО «Первомайская ИПС»)</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1 среднее предприятие (ООО « Век»), </w:t>
      </w:r>
      <w:r>
        <w:rPr>
          <w:rFonts w:ascii="FreeSerif" w:hAnsi="FreeSerif" w:eastAsia="FreeSerif" w:cs="FreeSerif"/>
          <w:sz w:val="28"/>
          <w:szCs w:val="28"/>
          <w:highlight w:val="white"/>
        </w:rPr>
        <w:t xml:space="preserve">более 20</w:t>
      </w:r>
      <w:r>
        <w:rPr>
          <w:rFonts w:ascii="FreeSerif" w:hAnsi="FreeSerif" w:eastAsia="FreeSerif" w:cs="FreeSerif"/>
          <w:sz w:val="28"/>
          <w:szCs w:val="28"/>
          <w:highlight w:val="white"/>
        </w:rPr>
        <w:t xml:space="preserve"> малых</w:t>
      </w:r>
      <w:r>
        <w:rPr>
          <w:rFonts w:ascii="FreeSerif" w:hAnsi="FreeSerif" w:eastAsia="FreeSerif" w:cs="FreeSerif"/>
          <w:sz w:val="28"/>
          <w:szCs w:val="28"/>
          <w:highlight w:val="white"/>
        </w:rPr>
        <w:t xml:space="preserve"> и микропредпри</w:t>
      </w:r>
      <w:r>
        <w:rPr>
          <w:rFonts w:ascii="FreeSerif" w:hAnsi="FreeSerif" w:eastAsia="FreeSerif" w:cs="FreeSerif"/>
          <w:sz w:val="28"/>
          <w:szCs w:val="28"/>
          <w:highlight w:val="white"/>
        </w:rPr>
        <w:t xml:space="preserve">я</w:t>
      </w:r>
      <w:r>
        <w:rPr>
          <w:rFonts w:ascii="FreeSerif" w:hAnsi="FreeSerif" w:eastAsia="FreeSerif" w:cs="FreeSerif"/>
          <w:sz w:val="28"/>
          <w:szCs w:val="28"/>
          <w:highlight w:val="white"/>
        </w:rPr>
        <w:t xml:space="preserve">тий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ООО «Агр</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ника»,</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ООО «Агро-Продукт</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ЛКЗ»</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ООО </w:t>
      </w:r>
      <w:r>
        <w:rPr>
          <w:rFonts w:ascii="FreeSerif" w:hAnsi="FreeSerif" w:eastAsia="FreeSerif" w:cs="FreeSerif"/>
          <w:sz w:val="28"/>
          <w:szCs w:val="28"/>
          <w:highlight w:val="white"/>
        </w:rPr>
        <w:t xml:space="preserve">«Ренард</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ООО «Умань-Хлеб», ООО «Агроинвест Плюс», ООО «Ленинградский каравай», ООО «</w:t>
      </w:r>
      <w:r>
        <w:rPr>
          <w:rFonts w:ascii="FreeSerif" w:hAnsi="FreeSerif" w:eastAsia="FreeSerif" w:cs="FreeSerif"/>
          <w:sz w:val="28"/>
          <w:szCs w:val="28"/>
          <w:highlight w:val="white"/>
        </w:rPr>
        <w:t xml:space="preserve">Альянс-Д</w:t>
      </w:r>
      <w:r>
        <w:rPr>
          <w:rFonts w:ascii="FreeSerif" w:hAnsi="FreeSerif" w:eastAsia="FreeSerif" w:cs="FreeSerif"/>
          <w:sz w:val="28"/>
          <w:szCs w:val="28"/>
          <w:highlight w:val="white"/>
        </w:rPr>
        <w:t xml:space="preserve">екар»</w:t>
      </w:r>
      <w:r>
        <w:rPr>
          <w:rFonts w:ascii="FreeSerif" w:hAnsi="FreeSerif" w:eastAsia="FreeSerif" w:cs="FreeSerif"/>
          <w:sz w:val="28"/>
          <w:szCs w:val="28"/>
          <w:highlight w:val="white"/>
        </w:rPr>
        <w:t xml:space="preserve">, ООО «МТК», ООО «Наше Масло», ООО МК «Александровский» и др.</w:t>
      </w:r>
      <w:r>
        <w:rPr>
          <w:rFonts w:ascii="FreeSerif" w:hAnsi="FreeSerif" w:eastAsia="FreeSerif" w:cs="FreeSerif"/>
          <w:sz w:val="28"/>
          <w:szCs w:val="28"/>
          <w:highlight w:val="white"/>
        </w:rPr>
        <w:t xml:space="preserve">).</w:t>
      </w:r>
      <w:r>
        <w:rPr>
          <w:rFonts w:ascii="FreeSerif" w:hAnsi="FreeSerif" w:cs="FreeSerif"/>
          <w:sz w:val="28"/>
          <w:szCs w:val="28"/>
          <w:highlight w:val="white"/>
        </w:rPr>
      </w:r>
      <w:r>
        <w:rPr>
          <w:rFonts w:ascii="FreeSerif" w:hAnsi="FreeSerif" w:cs="FreeSerif"/>
          <w:sz w:val="28"/>
          <w:szCs w:val="28"/>
          <w:highlight w:val="white"/>
        </w:rPr>
      </w:r>
    </w:p>
    <w:p>
      <w:pPr>
        <w:pStyle w:val="946"/>
        <w:jc w:val="both"/>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ab/>
      </w:r>
      <w:r>
        <w:rPr>
          <w:rFonts w:ascii="FreeSerif" w:hAnsi="FreeSerif" w:eastAsia="FreeSerif" w:cs="FreeSerif"/>
          <w:sz w:val="28"/>
          <w:szCs w:val="28"/>
          <w:highlight w:val="white"/>
        </w:rPr>
        <w:t xml:space="preserve">З</w:t>
      </w:r>
      <w:r>
        <w:rPr>
          <w:rFonts w:ascii="FreeSerif" w:hAnsi="FreeSerif" w:eastAsia="FreeSerif" w:cs="FreeSerif"/>
          <w:sz w:val="28"/>
          <w:szCs w:val="28"/>
          <w:highlight w:val="white"/>
        </w:rPr>
        <w:t xml:space="preserve">а январь-</w:t>
      </w:r>
      <w:r>
        <w:rPr>
          <w:rFonts w:ascii="FreeSerif" w:hAnsi="FreeSerif" w:eastAsia="FreeSerif" w:cs="FreeSerif"/>
          <w:sz w:val="28"/>
          <w:szCs w:val="28"/>
          <w:highlight w:val="white"/>
        </w:rPr>
        <w:t xml:space="preserve">декабрь 2023 года в целом в промышленном производстве объемы отгруженной продукции составили </w:t>
      </w:r>
      <w:r>
        <w:rPr>
          <w:rFonts w:ascii="FreeSerif" w:hAnsi="FreeSerif" w:eastAsia="FreeSerif" w:cs="FreeSerif"/>
          <w:sz w:val="28"/>
          <w:szCs w:val="28"/>
          <w:highlight w:val="white"/>
        </w:rPr>
        <w:t xml:space="preserve">15 682,5</w:t>
      </w:r>
      <w:r>
        <w:rPr>
          <w:rFonts w:ascii="FreeSerif" w:hAnsi="FreeSerif" w:eastAsia="FreeSerif" w:cs="FreeSerif"/>
          <w:sz w:val="28"/>
          <w:szCs w:val="28"/>
          <w:highlight w:val="white"/>
        </w:rPr>
        <w:t xml:space="preserve"> млн.</w:t>
      </w:r>
      <w:r>
        <w:rPr>
          <w:rFonts w:ascii="FreeSerif" w:hAnsi="FreeSerif" w:eastAsia="FreeSerif" w:cs="FreeSerif"/>
          <w:sz w:val="28"/>
          <w:szCs w:val="28"/>
          <w:highlight w:val="white"/>
        </w:rPr>
        <w:t xml:space="preserve"> рублей</w:t>
      </w:r>
      <w:r>
        <w:rPr>
          <w:rFonts w:ascii="FreeSerif" w:hAnsi="FreeSerif" w:eastAsia="FreeSerif" w:cs="FreeSerif"/>
          <w:sz w:val="28"/>
          <w:szCs w:val="28"/>
          <w:highlight w:val="white"/>
        </w:rPr>
        <w:t xml:space="preserve"> или 97,5</w:t>
      </w:r>
      <w:r>
        <w:rPr>
          <w:rFonts w:ascii="FreeSerif" w:hAnsi="FreeSerif" w:eastAsia="FreeSerif" w:cs="FreeSerif"/>
          <w:sz w:val="28"/>
          <w:szCs w:val="28"/>
          <w:highlight w:val="white"/>
        </w:rPr>
        <w:t xml:space="preserve">% к уровню аналоги</w:t>
      </w:r>
      <w:r>
        <w:rPr>
          <w:rFonts w:ascii="FreeSerif" w:hAnsi="FreeSerif" w:eastAsia="FreeSerif" w:cs="FreeSerif"/>
          <w:sz w:val="28"/>
          <w:szCs w:val="28"/>
          <w:highlight w:val="white"/>
        </w:rPr>
        <w:t xml:space="preserve">чного периода 2022 года.</w:t>
      </w:r>
      <w:r>
        <w:rPr>
          <w:rFonts w:ascii="FreeSerif" w:hAnsi="FreeSerif" w:cs="FreeSerif"/>
          <w:sz w:val="28"/>
          <w:szCs w:val="28"/>
          <w:highlight w:val="white"/>
        </w:rPr>
      </w:r>
      <w:r>
        <w:rPr>
          <w:rFonts w:ascii="FreeSerif" w:hAnsi="FreeSerif" w:cs="FreeSerif"/>
          <w:sz w:val="28"/>
          <w:szCs w:val="28"/>
          <w:highlight w:val="white"/>
        </w:rPr>
      </w:r>
    </w:p>
    <w:p>
      <w:pPr>
        <w:pStyle w:val="946"/>
        <w:jc w:val="both"/>
        <w:tabs>
          <w:tab w:val="left" w:pos="709" w:leader="none"/>
        </w:tabs>
        <w:rPr>
          <w:rFonts w:ascii="FreeSerif" w:hAnsi="FreeSerif" w:cs="FreeSerif"/>
          <w:sz w:val="28"/>
          <w:szCs w:val="28"/>
          <w:highlight w:val="white"/>
        </w:rPr>
      </w:pPr>
      <w:r>
        <w:rPr>
          <w:rFonts w:ascii="FreeSerif" w:hAnsi="FreeSerif" w:eastAsia="FreeSerif" w:cs="FreeSerif"/>
          <w:sz w:val="28"/>
          <w:szCs w:val="28"/>
          <w:highlight w:val="none"/>
        </w:rPr>
        <w:t xml:space="preserve">           </w:t>
      </w:r>
      <w:r>
        <w:rPr>
          <w:rFonts w:ascii="FreeSerif" w:hAnsi="FreeSerif" w:eastAsia="FreeSerif" w:cs="FreeSerif"/>
          <w:sz w:val="28"/>
          <w:szCs w:val="28"/>
          <w:highlight w:val="white"/>
        </w:rPr>
        <w:t xml:space="preserve">За</w:t>
      </w:r>
      <w:r>
        <w:rPr>
          <w:rFonts w:ascii="FreeSerif" w:hAnsi="FreeSerif" w:eastAsia="FreeSerif" w:cs="FreeSerif"/>
          <w:sz w:val="28"/>
          <w:szCs w:val="28"/>
          <w:highlight w:val="white"/>
        </w:rPr>
        <w:t xml:space="preserve"> январь-декабрь</w:t>
      </w:r>
      <w:r>
        <w:rPr>
          <w:rFonts w:ascii="FreeSerif" w:hAnsi="FreeSerif" w:eastAsia="FreeSerif" w:cs="FreeSerif"/>
          <w:sz w:val="28"/>
          <w:szCs w:val="28"/>
          <w:highlight w:val="white"/>
        </w:rPr>
        <w:t xml:space="preserve"> 2023 года в </w:t>
      </w:r>
      <w:r>
        <w:rPr>
          <w:rFonts w:ascii="FreeSerif" w:hAnsi="FreeSerif" w:eastAsia="FreeSerif" w:cs="FreeSerif"/>
          <w:bCs/>
          <w:sz w:val="28"/>
          <w:szCs w:val="28"/>
          <w:highlight w:val="white"/>
        </w:rPr>
        <w:t xml:space="preserve">сфере деятельности «обрабаты</w:t>
      </w:r>
      <w:r>
        <w:rPr>
          <w:rFonts w:ascii="FreeSerif" w:hAnsi="FreeSerif" w:eastAsia="FreeSerif" w:cs="FreeSerif"/>
          <w:bCs/>
          <w:sz w:val="28"/>
          <w:szCs w:val="28"/>
          <w:highlight w:val="white"/>
        </w:rPr>
        <w:t xml:space="preserve">вающие производства»</w:t>
      </w:r>
      <w:r>
        <w:rPr>
          <w:rFonts w:ascii="FreeSerif" w:hAnsi="FreeSerif" w:eastAsia="FreeSerif" w:cs="FreeSerif"/>
          <w:sz w:val="28"/>
          <w:szCs w:val="28"/>
          <w:highlight w:val="white"/>
        </w:rPr>
        <w:t xml:space="preserve"> объем отгруженных товаров собственного производства снизился к уровню аналогичного периода прошлого года и составил </w:t>
      </w:r>
      <w:r>
        <w:rPr>
          <w:rFonts w:ascii="FreeSerif" w:hAnsi="FreeSerif" w:eastAsia="FreeSerif" w:cs="FreeSerif"/>
          <w:sz w:val="28"/>
          <w:szCs w:val="28"/>
          <w:highlight w:val="white"/>
        </w:rPr>
        <w:t xml:space="preserve">15 570</w:t>
      </w:r>
      <w:r>
        <w:rPr>
          <w:rFonts w:ascii="FreeSerif" w:hAnsi="FreeSerif" w:eastAsia="FreeSerif" w:cs="FreeSerif"/>
          <w:sz w:val="28"/>
          <w:szCs w:val="28"/>
          <w:highlight w:val="white"/>
        </w:rPr>
        <w:t xml:space="preserve">,7 млн. </w:t>
      </w:r>
      <w:r>
        <w:rPr>
          <w:rFonts w:ascii="FreeSerif" w:hAnsi="FreeSerif" w:eastAsia="FreeSerif" w:cs="FreeSerif"/>
          <w:sz w:val="28"/>
          <w:szCs w:val="28"/>
          <w:highlight w:val="white"/>
        </w:rPr>
        <w:t xml:space="preserve">рублей</w:t>
      </w:r>
      <w:r>
        <w:rPr>
          <w:rFonts w:ascii="FreeSerif" w:hAnsi="FreeSerif" w:eastAsia="FreeSerif" w:cs="FreeSerif"/>
          <w:sz w:val="28"/>
          <w:szCs w:val="28"/>
          <w:highlight w:val="white"/>
        </w:rPr>
        <w:t xml:space="preserve"> или 97,3</w:t>
      </w:r>
      <w:r>
        <w:rPr>
          <w:rFonts w:ascii="FreeSerif" w:hAnsi="FreeSerif" w:eastAsia="FreeSerif" w:cs="FreeSerif"/>
          <w:sz w:val="28"/>
          <w:szCs w:val="28"/>
          <w:highlight w:val="white"/>
        </w:rPr>
        <w:t xml:space="preserve">% к уровню аналогичного периода.</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46"/>
        <w:jc w:val="both"/>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По виду деятельности «</w:t>
      </w:r>
      <w:r>
        <w:rPr>
          <w:rFonts w:ascii="FreeSerif" w:hAnsi="FreeSerif" w:eastAsia="FreeSerif" w:cs="FreeSerif"/>
          <w:color w:val="000000"/>
          <w:sz w:val="28"/>
          <w:szCs w:val="28"/>
          <w:highlight w:val="white"/>
        </w:rPr>
        <w:t xml:space="preserve">Переработка и консервирование мяса</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объем отгруженных товаров собственного производства снизился к уровню аналогичного периода прошлого года темп роста составляет -</w:t>
      </w:r>
      <w:r>
        <w:rPr>
          <w:rFonts w:ascii="FreeSerif" w:hAnsi="FreeSerif" w:eastAsia="FreeSerif" w:cs="FreeSerif"/>
          <w:sz w:val="28"/>
          <w:szCs w:val="28"/>
          <w:highlight w:val="white"/>
        </w:rPr>
        <w:t xml:space="preserve"> 98,4%. </w:t>
      </w:r>
      <w:r>
        <w:rPr>
          <w:rFonts w:ascii="FreeSerif" w:hAnsi="FreeSerif" w:eastAsia="FreeSerif" w:cs="FreeSerif"/>
          <w:sz w:val="28"/>
          <w:szCs w:val="28"/>
          <w:highlight w:val="white"/>
        </w:rPr>
        <w:t xml:space="preserve">Это обусловлено снижением отгрузки на предприятии ООО «Первомайская ИПС». Изменения на п</w:t>
      </w:r>
      <w:r>
        <w:rPr>
          <w:rFonts w:ascii="FreeSerif" w:hAnsi="FreeSerif" w:eastAsia="FreeSerif" w:cs="FreeSerif"/>
          <w:sz w:val="28"/>
          <w:szCs w:val="28"/>
          <w:highlight w:val="white"/>
        </w:rPr>
        <w:t xml:space="preserve">роизводстве связаны со сменой собственника, отгрузка регулируется внутренней политикой предприятия. Собственником (учредителем) предприятия с 13.06.2023 года является ООО «Ростовский бройлер», директором с 23.06.2023 года назначен Федьков Артем Вадимович. </w:t>
      </w:r>
      <w:r>
        <w:rPr>
          <w:rFonts w:ascii="FreeSerif" w:hAnsi="FreeSerif" w:cs="FreeSerif"/>
          <w:sz w:val="28"/>
          <w:szCs w:val="28"/>
          <w:highlight w:val="white"/>
        </w:rPr>
      </w:r>
      <w:r>
        <w:rPr>
          <w:rFonts w:ascii="FreeSerif" w:hAnsi="FreeSerif" w:cs="FreeSerif"/>
          <w:sz w:val="28"/>
          <w:szCs w:val="28"/>
          <w:highlight w:val="white"/>
        </w:rPr>
      </w:r>
    </w:p>
    <w:p>
      <w:pPr>
        <w:jc w:val="both"/>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Значимую роль в развитии отрасли по объему производства и численности персонала вносят такие предприятия как </w:t>
      </w:r>
      <w:r>
        <w:rPr>
          <w:rFonts w:ascii="FreeSerif" w:hAnsi="FreeSerif" w:eastAsia="FreeSerif" w:cs="FreeSerif"/>
          <w:sz w:val="28"/>
          <w:szCs w:val="28"/>
          <w:highlight w:val="white"/>
        </w:rPr>
        <w:t xml:space="preserve">ОАО «Сахарный завод Ленинградский», ЗАО «Сыродельный комбинат Ленинградский</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ООО «Первомайская ИПС»</w:t>
      </w:r>
      <w:r>
        <w:rPr>
          <w:rFonts w:ascii="FreeSerif" w:hAnsi="FreeSerif" w:eastAsia="FreeSerif" w:cs="FreeSerif"/>
          <w:sz w:val="28"/>
          <w:szCs w:val="28"/>
          <w:highlight w:val="white"/>
        </w:rPr>
        <w:t xml:space="preserve">, ООО «Агроника», ООО «Ренард».</w:t>
      </w:r>
      <w:r>
        <w:rPr>
          <w:rFonts w:ascii="FreeSerif" w:hAnsi="FreeSerif" w:cs="FreeSerif"/>
          <w:sz w:val="28"/>
          <w:szCs w:val="28"/>
          <w:highlight w:val="white"/>
        </w:rPr>
      </w:r>
      <w:r>
        <w:rPr>
          <w:rFonts w:ascii="FreeSerif" w:hAnsi="FreeSerif" w:cs="FreeSerif"/>
          <w:sz w:val="28"/>
          <w:szCs w:val="28"/>
          <w:highlight w:val="white"/>
        </w:rPr>
      </w:r>
    </w:p>
    <w:p>
      <w:pPr>
        <w:jc w:val="both"/>
        <w:tabs>
          <w:tab w:val="left" w:pos="709" w:leader="none"/>
          <w:tab w:val="left" w:pos="851" w:leader="none"/>
        </w:tabs>
        <w:rPr>
          <w:rFonts w:ascii="FreeSerif" w:hAnsi="FreeSerif" w:eastAsia="FreeSerif" w:cs="FreeSerif"/>
          <w:sz w:val="28"/>
          <w:szCs w:val="28"/>
          <w:highlight w:val="white"/>
        </w:rPr>
      </w:pPr>
      <w:r>
        <w:rPr>
          <w:rFonts w:ascii="FreeSerif" w:hAnsi="FreeSerif" w:eastAsia="FreeSerif" w:cs="FreeSerif"/>
          <w:sz w:val="28"/>
          <w:szCs w:val="28"/>
          <w:highlight w:val="non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По виду деятельности «Производство пищевых </w:t>
      </w:r>
      <w:r>
        <w:rPr>
          <w:rFonts w:ascii="FreeSerif" w:hAnsi="FreeSerif" w:eastAsia="FreeSerif" w:cs="FreeSerif"/>
          <w:sz w:val="28"/>
          <w:szCs w:val="28"/>
          <w:highlight w:val="white"/>
        </w:rPr>
        <w:t xml:space="preserve">продуктов» </w:t>
      </w:r>
      <w:r>
        <w:rPr>
          <w:rFonts w:ascii="FreeSerif" w:hAnsi="FreeSerif" w:eastAsia="FreeSerif" w:cs="FreeSerif"/>
          <w:sz w:val="28"/>
          <w:szCs w:val="28"/>
          <w:highlight w:val="white"/>
        </w:rPr>
        <w:t xml:space="preserve">объем отгруженной продукции составил </w:t>
      </w:r>
      <w:r>
        <w:rPr>
          <w:rFonts w:ascii="FreeSerif" w:hAnsi="FreeSerif" w:eastAsia="FreeSerif" w:cs="FreeSerif"/>
          <w:sz w:val="28"/>
          <w:szCs w:val="28"/>
          <w:highlight w:val="white"/>
        </w:rPr>
        <w:t xml:space="preserve">14 626,6 млн.рублей или 95,1% к уровню аналогичного периода 2022 года. Снижение показателя </w:t>
      </w:r>
      <w:r>
        <w:rPr>
          <w:rFonts w:ascii="FreeSerif" w:hAnsi="FreeSerif" w:eastAsia="FreeSerif" w:cs="FreeSerif"/>
          <w:sz w:val="28"/>
          <w:szCs w:val="28"/>
          <w:highlight w:val="white"/>
        </w:rPr>
        <w:t xml:space="preserve">произошло</w:t>
      </w:r>
      <w:r>
        <w:rPr>
          <w:rFonts w:ascii="FreeSerif" w:hAnsi="FreeSerif" w:eastAsia="FreeSerif" w:cs="FreeSerif"/>
          <w:sz w:val="28"/>
          <w:szCs w:val="28"/>
          <w:highlight w:val="white"/>
        </w:rPr>
        <w:t xml:space="preserve"> за</w:t>
      </w:r>
      <w:r>
        <w:rPr>
          <w:rFonts w:ascii="FreeSerif" w:hAnsi="FreeSerif" w:eastAsia="FreeSerif" w:cs="FreeSerif"/>
          <w:sz w:val="28"/>
          <w:szCs w:val="28"/>
          <w:highlight w:val="white"/>
        </w:rPr>
        <w:t xml:space="preserve"> счет:</w:t>
      </w:r>
      <w:r>
        <w:rPr>
          <w:rFonts w:ascii="FreeSerif" w:hAnsi="FreeSerif" w:eastAsia="FreeSerif" w:cs="FreeSerif"/>
          <w:sz w:val="28"/>
          <w:szCs w:val="28"/>
          <w:highlight w:val="white"/>
        </w:rPr>
      </w:r>
      <w:r>
        <w:rPr>
          <w:rFonts w:ascii="FreeSerif" w:hAnsi="FreeSerif" w:eastAsia="FreeSerif" w:cs="FreeSerif"/>
          <w:sz w:val="28"/>
          <w:szCs w:val="28"/>
          <w:highlight w:val="white"/>
        </w:rPr>
      </w:r>
    </w:p>
    <w:p>
      <w:pPr>
        <w:pStyle w:val="946"/>
        <w:jc w:val="both"/>
        <w:tabs>
          <w:tab w:val="left" w:pos="851" w:leader="none"/>
        </w:tabs>
        <w:rPr>
          <w:rFonts w:ascii="FreeSerif" w:hAnsi="FreeSerif" w:cs="FreeSerif"/>
          <w:color w:val="000000"/>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ОАО «Сахарный завод Ленинградский» - отгрузка по виду деятельности «Производство сахара» </w:t>
      </w:r>
      <w:r>
        <w:rPr>
          <w:rFonts w:ascii="FreeSerif" w:hAnsi="FreeSerif" w:eastAsia="FreeSerif" w:cs="FreeSerif"/>
          <w:sz w:val="28"/>
          <w:szCs w:val="28"/>
          <w:highlight w:val="white"/>
        </w:rPr>
        <w:t xml:space="preserve">на 1 января </w:t>
      </w:r>
      <w:r>
        <w:rPr>
          <w:rFonts w:ascii="FreeSerif" w:hAnsi="FreeSerif" w:eastAsia="FreeSerif" w:cs="FreeSerif"/>
          <w:sz w:val="28"/>
          <w:szCs w:val="28"/>
          <w:highlight w:val="white"/>
        </w:rPr>
        <w:t xml:space="preserve">составила 9544,9 </w:t>
      </w:r>
      <w:r>
        <w:rPr>
          <w:rFonts w:ascii="FreeSerif" w:hAnsi="FreeSerif" w:eastAsia="FreeSerif" w:cs="FreeSerif"/>
          <w:color w:val="000000"/>
          <w:sz w:val="28"/>
          <w:szCs w:val="28"/>
          <w:highlight w:val="white"/>
        </w:rPr>
        <w:t xml:space="preserve">млн. рублей, или 97,2</w:t>
      </w:r>
      <w:r>
        <w:rPr>
          <w:rFonts w:ascii="FreeSerif" w:hAnsi="FreeSerif" w:eastAsia="FreeSerif" w:cs="FreeSerif"/>
          <w:color w:val="000000"/>
          <w:sz w:val="28"/>
          <w:szCs w:val="28"/>
          <w:highlight w:val="white"/>
        </w:rPr>
        <w:t xml:space="preserve">,</w:t>
      </w:r>
      <w:r>
        <w:rPr>
          <w:rFonts w:ascii="FreeSerif" w:hAnsi="FreeSerif" w:eastAsia="FreeSerif" w:cs="FreeSerif"/>
          <w:color w:val="000000"/>
          <w:sz w:val="28"/>
          <w:szCs w:val="28"/>
          <w:highlight w:val="white"/>
        </w:rPr>
        <w:t xml:space="preserve">% к уровню аналогичного периода 2022 года. Сахар на регулярной основе поставляется в оптовые и розничные сети края. В связи с расширением рынков сбыта, а также поисков более выгодных предложений  от покупателей,  </w:t>
      </w:r>
      <w:r>
        <w:rPr>
          <w:rFonts w:ascii="FreeSerif" w:hAnsi="FreeSerif" w:eastAsia="FreeSerif" w:cs="FreeSerif"/>
          <w:color w:val="000000"/>
          <w:sz w:val="28"/>
          <w:szCs w:val="28"/>
          <w:highlight w:val="white"/>
        </w:rPr>
        <w:t xml:space="preserve">сбыт продукции</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регулируется</w:t>
      </w:r>
      <w:r>
        <w:rPr>
          <w:rFonts w:ascii="FreeSerif" w:hAnsi="FreeSerif" w:eastAsia="FreeSerif" w:cs="FreeSerif"/>
          <w:color w:val="000000"/>
          <w:sz w:val="28"/>
          <w:szCs w:val="28"/>
          <w:highlight w:val="white"/>
        </w:rPr>
        <w:t xml:space="preserve"> политикой предприятия.</w:t>
      </w:r>
      <w:r>
        <w:rPr>
          <w:rFonts w:ascii="FreeSerif" w:hAnsi="FreeSerif" w:cs="FreeSerif"/>
          <w:color w:val="000000"/>
          <w:sz w:val="28"/>
          <w:szCs w:val="28"/>
          <w:highlight w:val="white"/>
        </w:rPr>
      </w:r>
      <w:r>
        <w:rPr>
          <w:rFonts w:ascii="FreeSerif" w:hAnsi="FreeSerif" w:cs="FreeSerif"/>
          <w:color w:val="000000"/>
          <w:sz w:val="28"/>
          <w:szCs w:val="28"/>
          <w:highlight w:val="white"/>
        </w:rPr>
      </w:r>
    </w:p>
    <w:p>
      <w:pPr>
        <w:jc w:val="both"/>
        <w:tabs>
          <w:tab w:val="left" w:pos="709" w:leader="none"/>
          <w:tab w:val="left" w:pos="851" w:leader="none"/>
        </w:tabs>
        <w:rPr>
          <w:rFonts w:ascii="FreeSerif" w:hAnsi="FreeSerif" w:cs="FreeSerif"/>
          <w:b w:val="0"/>
          <w:bCs w:val="0"/>
          <w:color w:val="000000"/>
          <w:sz w:val="28"/>
          <w:szCs w:val="28"/>
          <w:highlight w:val="white"/>
        </w:rPr>
      </w:pPr>
      <w:r>
        <w:rPr>
          <w:rFonts w:ascii="FreeSerif" w:hAnsi="FreeSerif" w:eastAsia="FreeSerif" w:cs="FreeSerif"/>
          <w:b w:val="0"/>
          <w:bCs w:val="0"/>
          <w:color w:val="000000"/>
          <w:sz w:val="28"/>
          <w:szCs w:val="28"/>
          <w:highlight w:val="white"/>
        </w:rPr>
        <w:t xml:space="preserve">          </w:t>
      </w:r>
      <w:r>
        <w:rPr>
          <w:rFonts w:ascii="FreeSerif" w:hAnsi="FreeSerif" w:eastAsia="FreeSerif" w:cs="FreeSerif"/>
          <w:b w:val="0"/>
          <w:bCs w:val="0"/>
          <w:color w:val="000000"/>
          <w:sz w:val="28"/>
          <w:szCs w:val="28"/>
          <w:highlight w:val="white"/>
        </w:rPr>
        <w:t xml:space="preserve"> </w:t>
      </w:r>
      <w:r>
        <w:rPr>
          <w:rFonts w:ascii="FreeSerif" w:hAnsi="FreeSerif" w:eastAsia="FreeSerif" w:cs="FreeSerif"/>
          <w:sz w:val="28"/>
          <w:szCs w:val="28"/>
          <w:highlight w:val="white"/>
        </w:rPr>
        <w:t xml:space="preserve">Отгрузка по виду деятельности </w:t>
      </w:r>
      <w:r>
        <w:rPr>
          <w:rFonts w:ascii="FreeSerif" w:hAnsi="FreeSerif" w:eastAsia="FreeSerif" w:cs="FreeSerif"/>
          <w:b w:val="0"/>
          <w:bCs w:val="0"/>
          <w:color w:val="000000"/>
          <w:sz w:val="28"/>
          <w:szCs w:val="28"/>
          <w:highlight w:val="white"/>
        </w:rPr>
        <w:t xml:space="preserve"> «</w:t>
      </w:r>
      <w:r>
        <w:rPr>
          <w:rFonts w:ascii="FreeSerif" w:hAnsi="FreeSerif" w:eastAsia="FreeSerif" w:cs="FreeSerif"/>
          <w:b w:val="0"/>
          <w:bCs w:val="0"/>
          <w:i w:val="0"/>
          <w:strike w:val="0"/>
          <w:color w:val="000000"/>
          <w:sz w:val="28"/>
          <w:szCs w:val="28"/>
          <w:highlight w:val="white"/>
          <w:u w:val="none"/>
          <w:vertAlign w:val="baseline"/>
        </w:rPr>
        <w:t xml:space="preserve">производство молочной продукции</w:t>
      </w:r>
      <w:r>
        <w:rPr>
          <w:rFonts w:ascii="FreeSerif" w:hAnsi="FreeSerif" w:eastAsia="FreeSerif" w:cs="FreeSerif"/>
          <w:b w:val="0"/>
          <w:bCs w:val="0"/>
          <w:color w:val="000000"/>
          <w:sz w:val="28"/>
          <w:szCs w:val="28"/>
          <w:highlight w:val="white"/>
        </w:rPr>
        <w:t xml:space="preserve">» за январь - декабрь 2023 года составила 4556,5 </w:t>
      </w:r>
      <w:r>
        <w:rPr>
          <w:rFonts w:ascii="FreeSerif" w:hAnsi="FreeSerif" w:eastAsia="FreeSerif" w:cs="FreeSerif"/>
          <w:sz w:val="28"/>
          <w:szCs w:val="28"/>
          <w:highlight w:val="white"/>
        </w:rPr>
        <w:t xml:space="preserve">млн.</w:t>
      </w:r>
      <w:r>
        <w:rPr>
          <w:rFonts w:ascii="FreeSerif" w:hAnsi="FreeSerif" w:eastAsia="FreeSerif" w:cs="FreeSerif"/>
          <w:sz w:val="28"/>
          <w:szCs w:val="28"/>
          <w:highlight w:val="white"/>
        </w:rPr>
        <w:t xml:space="preserve"> рублей</w:t>
      </w:r>
      <w:r>
        <w:rPr>
          <w:rFonts w:ascii="FreeSerif" w:hAnsi="FreeSerif" w:eastAsia="FreeSerif" w:cs="FreeSerif"/>
          <w:sz w:val="28"/>
          <w:szCs w:val="28"/>
          <w:highlight w:val="white"/>
        </w:rPr>
        <w:t xml:space="preserve"> или</w:t>
      </w:r>
      <w:r>
        <w:rPr>
          <w:rFonts w:ascii="FreeSerif" w:hAnsi="FreeSerif" w:eastAsia="FreeSerif" w:cs="FreeSerif"/>
          <w:b w:val="0"/>
          <w:bCs w:val="0"/>
          <w:color w:val="000000"/>
          <w:sz w:val="28"/>
          <w:szCs w:val="28"/>
          <w:highlight w:val="white"/>
        </w:rPr>
        <w:t xml:space="preserve">   89,0% к уроню аналогичного периода прошлого года. </w:t>
      </w:r>
      <w:r>
        <w:rPr>
          <w:rFonts w:ascii="FreeSerif" w:hAnsi="FreeSerif" w:eastAsia="FreeSerif" w:cs="FreeSerif"/>
          <w:b w:val="0"/>
          <w:bCs w:val="0"/>
          <w:color w:val="000000"/>
          <w:sz w:val="28"/>
          <w:szCs w:val="28"/>
          <w:highlight w:val="white"/>
        </w:rPr>
        <w:t xml:space="preserve">Снижение данного показателя произошло за счёт предприятия </w:t>
      </w:r>
      <w:r>
        <w:rPr>
          <w:rFonts w:ascii="FreeSerif" w:hAnsi="FreeSerif" w:eastAsia="FreeSerif" w:cs="FreeSerif"/>
          <w:sz w:val="28"/>
          <w:szCs w:val="28"/>
          <w:highlight w:val="white"/>
          <w:lang w:eastAsia="ru-RU"/>
        </w:rPr>
        <w:t xml:space="preserve">ЗАО «Сыродельный комбинат Ленинградский»</w:t>
      </w:r>
      <w:r>
        <w:rPr>
          <w:rFonts w:ascii="FreeSerif" w:hAnsi="FreeSerif" w:eastAsia="FreeSerif" w:cs="FreeSerif"/>
          <w:b w:val="0"/>
          <w:bCs w:val="0"/>
          <w:color w:val="000000"/>
          <w:sz w:val="28"/>
          <w:szCs w:val="28"/>
          <w:highlight w:val="white"/>
        </w:rPr>
        <w:t xml:space="preserve">, это обусловлено снижением потребительского спроса на данный вид продукции.</w:t>
      </w:r>
      <w:r>
        <w:rPr>
          <w:rFonts w:ascii="FreeSerif" w:hAnsi="FreeSerif" w:cs="FreeSerif"/>
          <w:b w:val="0"/>
          <w:bCs w:val="0"/>
          <w:color w:val="000000"/>
          <w:sz w:val="28"/>
          <w:szCs w:val="28"/>
          <w:highlight w:val="white"/>
        </w:rPr>
      </w:r>
      <w:r>
        <w:rPr>
          <w:rFonts w:ascii="FreeSerif" w:hAnsi="FreeSerif" w:cs="FreeSerif"/>
          <w:b w:val="0"/>
          <w:bCs w:val="0"/>
          <w:color w:val="000000"/>
          <w:sz w:val="28"/>
          <w:szCs w:val="28"/>
          <w:highlight w:val="white"/>
        </w:rPr>
      </w:r>
    </w:p>
    <w:p>
      <w:pPr>
        <w:pStyle w:val="946"/>
        <w:jc w:val="both"/>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Учитывая имеющиеся сырьевые</w:t>
      </w:r>
      <w:r>
        <w:rPr>
          <w:rFonts w:ascii="FreeSerif" w:hAnsi="FreeSerif" w:eastAsia="FreeSerif" w:cs="FreeSerif"/>
          <w:sz w:val="28"/>
          <w:szCs w:val="28"/>
          <w:highlight w:val="white"/>
        </w:rPr>
        <w:t xml:space="preserve"> и </w:t>
      </w:r>
      <w:r>
        <w:rPr>
          <w:rFonts w:ascii="FreeSerif" w:hAnsi="FreeSerif" w:eastAsia="FreeSerif" w:cs="FreeSerif"/>
          <w:sz w:val="28"/>
          <w:szCs w:val="28"/>
          <w:highlight w:val="white"/>
        </w:rPr>
        <w:t xml:space="preserve">природно-климатические </w:t>
      </w:r>
      <w:r>
        <w:rPr>
          <w:rFonts w:ascii="FreeSerif" w:hAnsi="FreeSerif" w:eastAsia="FreeSerif" w:cs="FreeSerif"/>
          <w:sz w:val="28"/>
          <w:szCs w:val="28"/>
          <w:highlight w:val="white"/>
        </w:rPr>
        <w:t xml:space="preserve">ресурсы, о</w:t>
      </w:r>
      <w:r>
        <w:rPr>
          <w:rFonts w:ascii="FreeSerif" w:hAnsi="FreeSerif" w:eastAsia="FreeSerif" w:cs="FreeSerif"/>
          <w:sz w:val="28"/>
          <w:szCs w:val="28"/>
          <w:highlight w:val="white"/>
        </w:rPr>
        <w:t xml:space="preserve">с</w:t>
      </w:r>
      <w:r>
        <w:rPr>
          <w:rFonts w:ascii="FreeSerif" w:hAnsi="FreeSerif" w:eastAsia="FreeSerif" w:cs="FreeSerif"/>
          <w:sz w:val="28"/>
          <w:szCs w:val="28"/>
          <w:highlight w:val="white"/>
        </w:rPr>
        <w:t xml:space="preserve">новным стратегическим направлением развития перераба</w:t>
      </w:r>
      <w:r>
        <w:rPr>
          <w:rFonts w:ascii="FreeSerif" w:hAnsi="FreeSerif" w:eastAsia="FreeSerif" w:cs="FreeSerif"/>
          <w:sz w:val="28"/>
          <w:szCs w:val="28"/>
          <w:highlight w:val="white"/>
        </w:rPr>
        <w:t xml:space="preserve">тывающей промы</w:t>
      </w:r>
      <w:r>
        <w:rPr>
          <w:rFonts w:ascii="FreeSerif" w:hAnsi="FreeSerif" w:eastAsia="FreeSerif" w:cs="FreeSerif"/>
          <w:sz w:val="28"/>
          <w:szCs w:val="28"/>
          <w:highlight w:val="white"/>
        </w:rPr>
        <w:t xml:space="preserve">ш</w:t>
      </w:r>
      <w:r>
        <w:rPr>
          <w:rFonts w:ascii="FreeSerif" w:hAnsi="FreeSerif" w:eastAsia="FreeSerif" w:cs="FreeSerif"/>
          <w:sz w:val="28"/>
          <w:szCs w:val="28"/>
          <w:highlight w:val="white"/>
        </w:rPr>
        <w:t xml:space="preserve">ленности района </w:t>
      </w:r>
      <w:r>
        <w:rPr>
          <w:rFonts w:ascii="FreeSerif" w:hAnsi="FreeSerif" w:eastAsia="FreeSerif" w:cs="FreeSerif"/>
          <w:sz w:val="28"/>
          <w:szCs w:val="28"/>
          <w:highlight w:val="white"/>
        </w:rPr>
        <w:t xml:space="preserve">являе</w:t>
      </w:r>
      <w:r>
        <w:rPr>
          <w:rFonts w:ascii="FreeSerif" w:hAnsi="FreeSerif" w:eastAsia="FreeSerif" w:cs="FreeSerif"/>
          <w:sz w:val="28"/>
          <w:szCs w:val="28"/>
          <w:highlight w:val="white"/>
        </w:rPr>
        <w:t xml:space="preserve">тся создание новых предприятий </w:t>
      </w:r>
      <w:r>
        <w:rPr>
          <w:rFonts w:ascii="FreeSerif" w:hAnsi="FreeSerif" w:eastAsia="FreeSerif" w:cs="FreeSerif"/>
          <w:sz w:val="28"/>
          <w:szCs w:val="28"/>
          <w:highlight w:val="white"/>
        </w:rPr>
        <w:t xml:space="preserve">по глубокой </w:t>
      </w:r>
      <w:r>
        <w:rPr>
          <w:rFonts w:ascii="FreeSerif" w:hAnsi="FreeSerif" w:eastAsia="FreeSerif" w:cs="FreeSerif"/>
          <w:sz w:val="28"/>
          <w:szCs w:val="28"/>
          <w:highlight w:val="white"/>
        </w:rPr>
        <w:t xml:space="preserve">переработке </w:t>
      </w:r>
      <w:r>
        <w:rPr>
          <w:rFonts w:ascii="FreeSerif" w:hAnsi="FreeSerif" w:eastAsia="FreeSerif" w:cs="FreeSerif"/>
          <w:sz w:val="28"/>
          <w:szCs w:val="28"/>
          <w:highlight w:val="white"/>
        </w:rPr>
        <w:t xml:space="preserve">сельскох</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зяйственной продукции</w:t>
      </w:r>
      <w:r>
        <w:rPr>
          <w:rFonts w:ascii="FreeSerif" w:hAnsi="FreeSerif" w:eastAsia="FreeSerif" w:cs="FreeSerif"/>
          <w:sz w:val="28"/>
          <w:szCs w:val="28"/>
          <w:highlight w:val="white"/>
        </w:rPr>
        <w:t xml:space="preserve">, выращиваемой в Ленинградском и </w:t>
      </w:r>
      <w:r>
        <w:rPr>
          <w:rFonts w:ascii="FreeSerif" w:hAnsi="FreeSerif" w:eastAsia="FreeSerif" w:cs="FreeSerif"/>
          <w:sz w:val="28"/>
          <w:szCs w:val="28"/>
          <w:highlight w:val="white"/>
        </w:rPr>
        <w:t xml:space="preserve">близлежащих </w:t>
      </w:r>
      <w:r>
        <w:rPr>
          <w:rFonts w:ascii="FreeSerif" w:hAnsi="FreeSerif" w:eastAsia="FreeSerif" w:cs="FreeSerif"/>
          <w:sz w:val="28"/>
          <w:szCs w:val="28"/>
          <w:highlight w:val="white"/>
        </w:rPr>
        <w:t xml:space="preserve">ра</w:t>
      </w:r>
      <w:r>
        <w:rPr>
          <w:rFonts w:ascii="FreeSerif" w:hAnsi="FreeSerif" w:eastAsia="FreeSerif" w:cs="FreeSerif"/>
          <w:sz w:val="28"/>
          <w:szCs w:val="28"/>
          <w:highlight w:val="white"/>
        </w:rPr>
        <w:t xml:space="preserve">й</w:t>
      </w:r>
      <w:r>
        <w:rPr>
          <w:rFonts w:ascii="FreeSerif" w:hAnsi="FreeSerif" w:eastAsia="FreeSerif" w:cs="FreeSerif"/>
          <w:sz w:val="28"/>
          <w:szCs w:val="28"/>
          <w:highlight w:val="white"/>
        </w:rPr>
        <w:t xml:space="preserve">онах</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65"/>
        <w:jc w:val="center"/>
        <w:rPr>
          <w:rFonts w:ascii="FreeSerif" w:hAnsi="FreeSerif" w:cs="FreeSerif"/>
          <w:b/>
          <w:sz w:val="28"/>
          <w:szCs w:val="28"/>
          <w:highlight w:val="white"/>
        </w:rPr>
      </w:pPr>
      <w:r>
        <w:rPr>
          <w:rFonts w:ascii="FreeSerif" w:hAnsi="FreeSerif" w:eastAsia="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pStyle w:val="965"/>
        <w:jc w:val="center"/>
        <w:rPr>
          <w:rFonts w:ascii="FreeSerif" w:hAnsi="FreeSerif" w:cs="FreeSerif"/>
          <w:b/>
          <w:bCs/>
          <w:sz w:val="28"/>
          <w:szCs w:val="28"/>
          <w:highlight w:val="white"/>
        </w:rPr>
      </w:pPr>
      <w:r>
        <w:rPr>
          <w:rFonts w:ascii="FreeSerif" w:hAnsi="FreeSerif" w:eastAsia="FreeSerif" w:cs="FreeSerif"/>
          <w:b/>
          <w:sz w:val="28"/>
          <w:szCs w:val="28"/>
          <w:highlight w:val="white"/>
        </w:rPr>
      </w:r>
      <w:r>
        <w:rPr>
          <w:rFonts w:ascii="FreeSerif" w:hAnsi="FreeSerif" w:cs="FreeSerif"/>
          <w:b/>
          <w:bCs/>
          <w:sz w:val="28"/>
          <w:szCs w:val="28"/>
          <w:highlight w:val="white"/>
        </w:rPr>
      </w:r>
      <w:r>
        <w:rPr>
          <w:rFonts w:ascii="FreeSerif" w:hAnsi="FreeSerif" w:cs="FreeSerif"/>
          <w:b/>
          <w:bCs/>
          <w:sz w:val="28"/>
          <w:szCs w:val="28"/>
          <w:highlight w:val="white"/>
        </w:rPr>
      </w:r>
    </w:p>
    <w:p>
      <w:pPr>
        <w:pStyle w:val="965"/>
        <w:jc w:val="center"/>
        <w:tabs>
          <w:tab w:val="left" w:pos="709" w:leader="none"/>
        </w:tabs>
        <w:rPr>
          <w:rFonts w:ascii="FreeSerif" w:hAnsi="FreeSerif" w:eastAsia="FreeSerif" w:cs="FreeSerif"/>
          <w:b/>
          <w:bCs/>
          <w:sz w:val="28"/>
          <w:szCs w:val="28"/>
          <w:highlight w:val="none"/>
        </w:rPr>
      </w:pPr>
      <w:r>
        <w:rPr>
          <w:rFonts w:ascii="FreeSerif" w:hAnsi="FreeSerif" w:eastAsia="FreeSerif" w:cs="FreeSerif"/>
          <w:b/>
          <w:sz w:val="28"/>
          <w:szCs w:val="28"/>
          <w:highlight w:val="white"/>
        </w:rPr>
        <w:t xml:space="preserve">2. </w:t>
      </w:r>
      <w:r>
        <w:rPr>
          <w:rFonts w:ascii="FreeSerif" w:hAnsi="FreeSerif" w:eastAsia="FreeSerif" w:cs="FreeSerif"/>
          <w:b/>
          <w:sz w:val="28"/>
          <w:szCs w:val="28"/>
          <w:highlight w:val="none"/>
        </w:rPr>
        <w:t xml:space="preserve">Развитие сельскохозяйственного производства</w:t>
      </w:r>
      <w:r>
        <w:rPr>
          <w:rFonts w:ascii="FreeSerif" w:hAnsi="FreeSerif" w:eastAsia="FreeSerif" w:cs="FreeSerif"/>
          <w:b/>
          <w:bCs/>
          <w:sz w:val="28"/>
          <w:szCs w:val="28"/>
          <w:highlight w:val="none"/>
        </w:rPr>
      </w:r>
      <w:r>
        <w:rPr>
          <w:rFonts w:ascii="FreeSerif" w:hAnsi="FreeSerif" w:eastAsia="FreeSerif" w:cs="FreeSerif"/>
          <w:b/>
          <w:bCs/>
          <w:sz w:val="28"/>
          <w:szCs w:val="28"/>
          <w:highlight w:val="none"/>
        </w:rPr>
      </w:r>
    </w:p>
    <w:p>
      <w:pPr>
        <w:pStyle w:val="946"/>
        <w:jc w:val="center"/>
        <w:rPr>
          <w:rFonts w:ascii="FreeSerif" w:hAnsi="FreeSerif" w:eastAsia="FreeSerif" w:cs="FreeSerif"/>
          <w:sz w:val="28"/>
          <w:szCs w:val="28"/>
          <w:highlight w:val="lightGray"/>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lightGray"/>
        </w:rPr>
        <w:t xml:space="preserve"> </w:t>
      </w:r>
      <w:r>
        <w:rPr>
          <w:rFonts w:ascii="FreeSerif" w:hAnsi="FreeSerif" w:eastAsia="FreeSerif" w:cs="FreeSerif"/>
          <w:sz w:val="28"/>
          <w:szCs w:val="28"/>
          <w:highlight w:val="lightGray"/>
        </w:rPr>
      </w:r>
      <w:r>
        <w:rPr>
          <w:rFonts w:ascii="FreeSerif" w:hAnsi="FreeSerif" w:eastAsia="FreeSerif" w:cs="FreeSerif"/>
          <w:sz w:val="28"/>
          <w:szCs w:val="28"/>
          <w:highlight w:val="lightGray"/>
        </w:rPr>
      </w:r>
    </w:p>
    <w:p>
      <w:pPr>
        <w:jc w:val="both"/>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б</w:t>
      </w:r>
      <w:r>
        <w:rPr>
          <w:rFonts w:ascii="FreeSerif" w:hAnsi="FreeSerif" w:eastAsia="FreeSerif" w:cs="FreeSerif"/>
          <w:sz w:val="28"/>
          <w:szCs w:val="28"/>
          <w:highlight w:val="white"/>
        </w:rPr>
        <w:t xml:space="preserve">ъ</w:t>
      </w:r>
      <w:r>
        <w:rPr>
          <w:rFonts w:ascii="FreeSerif" w:hAnsi="FreeSerif" w:eastAsia="FreeSerif" w:cs="FreeSerif"/>
          <w:sz w:val="28"/>
          <w:szCs w:val="28"/>
          <w:highlight w:val="white"/>
        </w:rPr>
        <w:t xml:space="preserve">ем отгруженной продукции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сельского хозяйства</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за январь-декабрь </w:t>
      </w:r>
      <w:r>
        <w:rPr>
          <w:rFonts w:ascii="FreeSerif" w:hAnsi="FreeSerif" w:eastAsia="FreeSerif" w:cs="FreeSerif"/>
          <w:sz w:val="28"/>
          <w:szCs w:val="28"/>
          <w:highlight w:val="white"/>
        </w:rPr>
        <w:t xml:space="preserve">2023 года уменьшился к уровню аналогичного периода 2022 года и составил 6937,3 </w:t>
      </w:r>
      <w:r>
        <w:rPr>
          <w:rFonts w:ascii="FreeSerif" w:hAnsi="FreeSerif" w:eastAsia="FreeSerif" w:cs="FreeSerif"/>
          <w:sz w:val="28"/>
          <w:szCs w:val="28"/>
          <w:highlight w:val="white"/>
        </w:rPr>
        <w:t xml:space="preserve">млн</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рублей</w:t>
      </w:r>
      <w:r>
        <w:rPr>
          <w:rFonts w:ascii="FreeSerif" w:hAnsi="FreeSerif" w:eastAsia="FreeSerif" w:cs="FreeSerif"/>
          <w:sz w:val="28"/>
          <w:szCs w:val="28"/>
          <w:highlight w:val="white"/>
        </w:rPr>
        <w:t xml:space="preserve"> или 92,7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к уровню аналогичного периода 2022 г.</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46"/>
        <w:jc w:val="both"/>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Объем отгруженной продукции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растениеводство</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за январь-</w:t>
      </w:r>
      <w:r>
        <w:rPr>
          <w:rFonts w:ascii="FreeSerif" w:hAnsi="FreeSerif" w:eastAsia="FreeSerif" w:cs="FreeSerif"/>
          <w:sz w:val="28"/>
          <w:szCs w:val="28"/>
          <w:highlight w:val="white"/>
        </w:rPr>
        <w:t xml:space="preserve">декабрь </w:t>
      </w:r>
      <w:r>
        <w:rPr>
          <w:rFonts w:ascii="FreeSerif" w:hAnsi="FreeSerif" w:eastAsia="FreeSerif" w:cs="FreeSerif"/>
          <w:sz w:val="28"/>
          <w:szCs w:val="28"/>
          <w:highlight w:val="white"/>
        </w:rPr>
        <w:t xml:space="preserve">2023 года </w:t>
      </w:r>
      <w:r>
        <w:rPr>
          <w:rFonts w:ascii="FreeSerif" w:hAnsi="FreeSerif" w:eastAsia="FreeSerif" w:cs="FreeSerif"/>
          <w:sz w:val="28"/>
          <w:szCs w:val="28"/>
          <w:highlight w:val="white"/>
        </w:rPr>
        <w:t xml:space="preserve">уменьшился и составил</w:t>
      </w:r>
      <w:r>
        <w:rPr>
          <w:rFonts w:ascii="FreeSerif" w:hAnsi="FreeSerif" w:eastAsia="FreeSerif" w:cs="FreeSerif"/>
          <w:sz w:val="28"/>
          <w:szCs w:val="28"/>
          <w:highlight w:val="white"/>
        </w:rPr>
        <w:t xml:space="preserve"> 5075,2</w:t>
      </w:r>
      <w:r>
        <w:rPr>
          <w:rFonts w:ascii="FreeSerif" w:hAnsi="FreeSerif" w:eastAsia="FreeSerif" w:cs="FreeSerif"/>
          <w:b w:val="0"/>
          <w:i w:val="0"/>
          <w:strike w:val="0"/>
          <w:color w:val="000000"/>
          <w:sz w:val="28"/>
          <w:szCs w:val="28"/>
          <w:highlight w:val="white"/>
          <w:u w:val="none"/>
          <w:vertAlign w:val="baselin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млн.руб. темп роста 84,9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 сравнении с аналогичным периодом</w:t>
      </w:r>
      <w:r>
        <w:rPr>
          <w:rFonts w:ascii="FreeSerif" w:hAnsi="FreeSerif" w:eastAsia="FreeSerif" w:cs="FreeSerif"/>
          <w:sz w:val="28"/>
          <w:szCs w:val="28"/>
          <w:highlight w:val="white"/>
        </w:rPr>
        <w:t xml:space="preserve"> 2022 года</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Снижение отгрузки связано с изменением графика отгрузки продукции на предприятии АО «Трудовое», реализация плодовой продукции </w:t>
      </w:r>
      <w:r>
        <w:rPr>
          <w:rFonts w:ascii="FreeSerif" w:hAnsi="FreeSerif" w:eastAsia="FreeSerif" w:cs="FreeSerif"/>
          <w:sz w:val="28"/>
          <w:szCs w:val="28"/>
          <w:highlight w:val="white"/>
        </w:rPr>
        <w:t xml:space="preserve">регулируется конъюнктурой</w:t>
      </w:r>
      <w:r>
        <w:rPr>
          <w:rFonts w:ascii="FreeSerif" w:hAnsi="FreeSerif" w:eastAsia="FreeSerif" w:cs="FreeSerif"/>
          <w:sz w:val="28"/>
          <w:szCs w:val="28"/>
          <w:highlight w:val="white"/>
        </w:rPr>
        <w:t xml:space="preserve"> рынка</w:t>
      </w:r>
      <w:r>
        <w:rPr>
          <w:rFonts w:ascii="FreeSerif" w:hAnsi="FreeSerif" w:eastAsia="FreeSerif" w:cs="FreeSerif"/>
          <w:sz w:val="28"/>
          <w:szCs w:val="28"/>
          <w:highlight w:val="white"/>
        </w:rPr>
        <w:t xml:space="preserve">, а также предприятие ООО «Вторая Пятилетка» осуществляет отгрузку согласно договорам и в зависимости</w:t>
      </w:r>
      <w:r>
        <w:rPr>
          <w:rFonts w:ascii="FreeSerif" w:hAnsi="FreeSerif" w:eastAsia="FreeSerif" w:cs="FreeSerif"/>
          <w:sz w:val="28"/>
          <w:szCs w:val="28"/>
          <w:highlight w:val="white"/>
        </w:rPr>
        <w:t xml:space="preserve"> от ценовой политики </w:t>
      </w:r>
      <w:r>
        <w:rPr>
          <w:rFonts w:ascii="FreeSerif" w:hAnsi="FreeSerif" w:eastAsia="FreeSerif" w:cs="FreeSerif"/>
          <w:sz w:val="28"/>
          <w:szCs w:val="28"/>
          <w:highlight w:val="white"/>
        </w:rPr>
        <w:t xml:space="preserve">экономически </w:t>
      </w:r>
      <w:r>
        <w:rPr>
          <w:rFonts w:ascii="FreeSerif" w:hAnsi="FreeSerif" w:eastAsia="FreeSerif" w:cs="FreeSerif"/>
          <w:sz w:val="28"/>
          <w:szCs w:val="28"/>
          <w:highlight w:val="white"/>
        </w:rPr>
        <w:t xml:space="preserve">выгодной предприятию.</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jc w:val="both"/>
        <w:tabs>
          <w:tab w:val="left" w:pos="709" w:leader="none"/>
        </w:tabs>
        <w:rPr>
          <w:rFonts w:ascii="FreeSerif" w:hAnsi="FreeSerif" w:cs="FreeSerif"/>
          <w:sz w:val="28"/>
          <w:szCs w:val="28"/>
          <w:highlight w:val="white"/>
        </w:rPr>
      </w:pPr>
      <w:r>
        <w:rPr>
          <w:rFonts w:ascii="FreeSerif" w:hAnsi="FreeSerif" w:cs="FreeSerif"/>
          <w:sz w:val="28"/>
          <w:szCs w:val="28"/>
          <w:highlight w:val="white"/>
        </w:rPr>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Объем отгруженной продукции </w:t>
      </w:r>
      <w:r>
        <w:rPr>
          <w:rFonts w:ascii="FreeSerif" w:hAnsi="FreeSerif" w:eastAsia="FreeSerif" w:cs="FreeSerif"/>
          <w:b w:val="0"/>
          <w:bCs w:val="0"/>
          <w:sz w:val="28"/>
          <w:szCs w:val="28"/>
          <w:highlight w:val="white"/>
        </w:rPr>
        <w:t xml:space="preserve">«</w:t>
      </w:r>
      <w:r>
        <w:rPr>
          <w:rFonts w:ascii="FreeSerif" w:hAnsi="FreeSerif" w:eastAsia="FreeSerif" w:cs="FreeSerif"/>
          <w:b w:val="0"/>
          <w:bCs w:val="0"/>
          <w:i w:val="0"/>
          <w:strike w:val="0"/>
          <w:color w:val="000000"/>
          <w:sz w:val="28"/>
          <w:szCs w:val="28"/>
          <w:highlight w:val="white"/>
          <w:u w:val="none"/>
          <w:vertAlign w:val="baseline"/>
        </w:rPr>
        <w:t xml:space="preserve">Животноводство</w:t>
      </w:r>
      <w:r>
        <w:rPr>
          <w:rFonts w:ascii="FreeSerif" w:hAnsi="FreeSerif" w:eastAsia="FreeSerif" w:cs="FreeSerif"/>
          <w:b w:val="0"/>
          <w:bCs w:val="0"/>
          <w:sz w:val="28"/>
          <w:szCs w:val="28"/>
          <w:highlight w:val="white"/>
        </w:rPr>
        <w:t xml:space="preserve">»</w:t>
      </w:r>
      <w:r>
        <w:rPr>
          <w:rFonts w:ascii="FreeSerif" w:hAnsi="FreeSerif" w:eastAsia="FreeSerif" w:cs="FreeSerif"/>
          <w:sz w:val="28"/>
          <w:szCs w:val="28"/>
          <w:highlight w:val="white"/>
        </w:rPr>
        <w:t xml:space="preserve"> за январь-</w:t>
      </w:r>
      <w:r>
        <w:rPr>
          <w:rFonts w:ascii="FreeSerif" w:hAnsi="FreeSerif" w:eastAsia="FreeSerif" w:cs="FreeSerif"/>
          <w:sz w:val="28"/>
          <w:szCs w:val="28"/>
          <w:highlight w:val="white"/>
        </w:rPr>
        <w:t xml:space="preserve">декабрь </w:t>
      </w:r>
      <w:r>
        <w:rPr>
          <w:rFonts w:ascii="FreeSerif" w:hAnsi="FreeSerif" w:eastAsia="FreeSerif" w:cs="FreeSerif"/>
          <w:sz w:val="28"/>
          <w:szCs w:val="28"/>
          <w:highlight w:val="white"/>
        </w:rPr>
        <w:t xml:space="preserve">2023 года увеличился</w:t>
      </w:r>
      <w:r>
        <w:rPr>
          <w:rFonts w:ascii="FreeSerif" w:hAnsi="FreeSerif" w:eastAsia="FreeSerif" w:cs="FreeSerif"/>
          <w:sz w:val="28"/>
          <w:szCs w:val="28"/>
          <w:highlight w:val="white"/>
        </w:rPr>
        <w:t xml:space="preserve"> и составил</w:t>
      </w:r>
      <w:r>
        <w:rPr>
          <w:rFonts w:ascii="FreeSerif" w:hAnsi="FreeSerif" w:eastAsia="FreeSerif" w:cs="FreeSerif"/>
          <w:sz w:val="28"/>
          <w:szCs w:val="28"/>
          <w:highlight w:val="white"/>
        </w:rPr>
        <w:t xml:space="preserve"> 1862,0</w:t>
      </w:r>
      <w:r>
        <w:rPr>
          <w:rFonts w:ascii="FreeSerif" w:hAnsi="FreeSerif" w:eastAsia="FreeSerif" w:cs="FreeSerif"/>
          <w:sz w:val="28"/>
          <w:szCs w:val="28"/>
          <w:highlight w:val="white"/>
        </w:rPr>
        <w:t xml:space="preserve"> млн.руб. темп роста 123,8</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 сравнении с аналогичным периодом</w:t>
      </w:r>
      <w:r>
        <w:rPr>
          <w:rFonts w:ascii="FreeSerif" w:hAnsi="FreeSerif" w:eastAsia="FreeSerif" w:cs="FreeSerif"/>
          <w:sz w:val="28"/>
          <w:szCs w:val="28"/>
          <w:highlight w:val="white"/>
        </w:rPr>
        <w:t xml:space="preserve"> 2022 года</w:t>
      </w:r>
      <w:r>
        <w:rPr>
          <w:rFonts w:ascii="FreeSerif" w:hAnsi="FreeSerif" w:eastAsia="FreeSerif" w:cs="FreeSerif"/>
          <w:sz w:val="28"/>
          <w:szCs w:val="28"/>
          <w:highlight w:val="white"/>
        </w:rPr>
        <w:t xml:space="preserve">.</w:t>
      </w:r>
      <w:r>
        <w:rPr>
          <w:rFonts w:ascii="FreeSerif" w:hAnsi="FreeSerif" w:cs="FreeSerif"/>
          <w:sz w:val="28"/>
          <w:szCs w:val="28"/>
          <w:highlight w:val="white"/>
        </w:rPr>
        <w:t xml:space="preserve"> Увеличение произошло за счет предприятий (АО «Ленинградское», ОАО «Имени Ильича»).</w:t>
      </w:r>
      <w:r>
        <w:rPr>
          <w:rFonts w:ascii="FreeSerif" w:hAnsi="FreeSerif" w:cs="FreeSerif"/>
          <w:sz w:val="28"/>
          <w:szCs w:val="28"/>
          <w:highlight w:val="white"/>
        </w:rPr>
      </w:r>
      <w:r>
        <w:rPr>
          <w:rFonts w:ascii="FreeSerif" w:hAnsi="FreeSerif" w:cs="FreeSerif"/>
          <w:sz w:val="28"/>
          <w:szCs w:val="28"/>
          <w:highlight w:val="white"/>
        </w:rPr>
      </w:r>
    </w:p>
    <w:p>
      <w:pPr>
        <w:pStyle w:val="946"/>
        <w:jc w:val="both"/>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 муниципальном образовании </w:t>
      </w:r>
      <w:r>
        <w:rPr>
          <w:rFonts w:ascii="FreeSerif" w:hAnsi="FreeSerif" w:eastAsia="FreeSerif" w:cs="FreeSerif"/>
          <w:sz w:val="28"/>
          <w:szCs w:val="28"/>
          <w:highlight w:val="white"/>
        </w:rPr>
        <w:t xml:space="preserve">Ленинградский район</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 декабре</w:t>
      </w:r>
      <w:r>
        <w:rPr>
          <w:rFonts w:ascii="FreeSerif" w:hAnsi="FreeSerif" w:eastAsia="FreeSerif" w:cs="FreeSerif"/>
          <w:sz w:val="28"/>
          <w:szCs w:val="28"/>
          <w:highlight w:val="white"/>
        </w:rPr>
        <w:t xml:space="preserve"> 2023 года в производстве сельск</w:t>
      </w:r>
      <w:r>
        <w:rPr>
          <w:rFonts w:ascii="FreeSerif" w:hAnsi="FreeSerif" w:eastAsia="FreeSerif" w:cs="FreeSerif"/>
          <w:sz w:val="28"/>
          <w:szCs w:val="28"/>
          <w:highlight w:val="white"/>
        </w:rPr>
        <w:t xml:space="preserve">охозяйственной продукции </w:t>
      </w:r>
      <w:r>
        <w:rPr>
          <w:rFonts w:ascii="FreeSerif" w:hAnsi="FreeSerif" w:eastAsia="FreeSerif" w:cs="FreeSerif"/>
          <w:sz w:val="28"/>
          <w:szCs w:val="28"/>
          <w:highlight w:val="white"/>
        </w:rPr>
        <w:t xml:space="preserve">участвовали крупные, средние и </w:t>
      </w:r>
      <w:r>
        <w:rPr>
          <w:rFonts w:ascii="FreeSerif" w:hAnsi="FreeSerif" w:eastAsia="FreeSerif" w:cs="FreeSerif"/>
          <w:sz w:val="28"/>
          <w:szCs w:val="28"/>
          <w:highlight w:val="white"/>
        </w:rPr>
        <w:t xml:space="preserve">более 30 сельскохозяйственных предприятий относящиеся к категории малых и микропредприятий (ООО «Крыловское», ОО «Родник», ООО «Виктория», ООО «Агрофирма Соревнов</w:t>
      </w:r>
      <w:r>
        <w:rPr>
          <w:rFonts w:ascii="FreeSerif" w:hAnsi="FreeSerif" w:eastAsia="FreeSerif" w:cs="FreeSerif"/>
          <w:sz w:val="28"/>
          <w:szCs w:val="28"/>
          <w:highlight w:val="white"/>
        </w:rPr>
        <w:t xml:space="preserve">а</w:t>
      </w:r>
      <w:r>
        <w:rPr>
          <w:rFonts w:ascii="FreeSerif" w:hAnsi="FreeSerif" w:eastAsia="FreeSerif" w:cs="FreeSerif"/>
          <w:sz w:val="28"/>
          <w:szCs w:val="28"/>
          <w:highlight w:val="white"/>
        </w:rPr>
        <w:t xml:space="preserve">ние», ООО «Южное ААА», ООО «Кубань», ООО «АгроИнновация,</w:t>
      </w:r>
      <w:r>
        <w:rPr>
          <w:rFonts w:ascii="FreeSerif" w:hAnsi="FreeSerif" w:eastAsia="FreeSerif" w:cs="FreeSerif"/>
          <w:sz w:val="28"/>
          <w:szCs w:val="28"/>
          <w:highlight w:val="white"/>
          <w:shd w:val="clear" w:color="auto" w:fill="ffffff"/>
        </w:rPr>
        <w:t xml:space="preserve"> </w:t>
      </w:r>
      <w:r>
        <w:rPr>
          <w:rFonts w:ascii="FreeSerif" w:hAnsi="FreeSerif" w:eastAsia="FreeSerif" w:cs="FreeSerif"/>
          <w:sz w:val="28"/>
          <w:szCs w:val="28"/>
          <w:highlight w:val="white"/>
        </w:rPr>
        <w:t xml:space="preserve">ООО «З</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лотой Початок» ООО «Альянс- ДеКар» и др.), 178 крестья</w:t>
      </w:r>
      <w:r>
        <w:rPr>
          <w:rFonts w:ascii="FreeSerif" w:hAnsi="FreeSerif" w:eastAsia="FreeSerif" w:cs="FreeSerif"/>
          <w:sz w:val="28"/>
          <w:szCs w:val="28"/>
          <w:highlight w:val="white"/>
        </w:rPr>
        <w:t xml:space="preserve">н</w:t>
      </w:r>
      <w:r>
        <w:rPr>
          <w:rFonts w:ascii="FreeSerif" w:hAnsi="FreeSerif" w:eastAsia="FreeSerif" w:cs="FreeSerif"/>
          <w:sz w:val="28"/>
          <w:szCs w:val="28"/>
          <w:highlight w:val="white"/>
        </w:rPr>
        <w:t xml:space="preserve">ско-фермерских х</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зяйств (КФХ «Теплый стан», ОСП КФХ «Оскар», КФХ «Аякс», КФХ «Т</w:t>
      </w:r>
      <w:r>
        <w:rPr>
          <w:rFonts w:ascii="FreeSerif" w:hAnsi="FreeSerif" w:eastAsia="FreeSerif" w:cs="FreeSerif"/>
          <w:sz w:val="28"/>
          <w:szCs w:val="28"/>
          <w:highlight w:val="white"/>
        </w:rPr>
        <w:t xml:space="preserve">и</w:t>
      </w:r>
      <w:r>
        <w:rPr>
          <w:rFonts w:ascii="FreeSerif" w:hAnsi="FreeSerif" w:eastAsia="FreeSerif" w:cs="FreeSerif"/>
          <w:sz w:val="28"/>
          <w:szCs w:val="28"/>
          <w:highlight w:val="white"/>
        </w:rPr>
        <w:t xml:space="preserve">хое», КФХ «Ближнее» и др.) и 18421</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единиц</w:t>
      </w:r>
      <w:r>
        <w:rPr>
          <w:rFonts w:ascii="FreeSerif" w:hAnsi="FreeSerif" w:eastAsia="FreeSerif" w:cs="FreeSerif"/>
          <w:sz w:val="28"/>
          <w:szCs w:val="28"/>
          <w:highlight w:val="white"/>
        </w:rPr>
        <w:t xml:space="preserve">ы</w:t>
      </w:r>
      <w:r>
        <w:rPr>
          <w:rFonts w:ascii="FreeSerif" w:hAnsi="FreeSerif" w:eastAsia="FreeSerif" w:cs="FreeSerif"/>
          <w:sz w:val="28"/>
          <w:szCs w:val="28"/>
          <w:highlight w:val="white"/>
        </w:rPr>
        <w:t xml:space="preserve"> личных подсобных х</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зяйств (</w:t>
      </w:r>
      <w:r>
        <w:rPr>
          <w:rFonts w:ascii="FreeSerif" w:hAnsi="FreeSerif" w:eastAsia="FreeSerif" w:cs="FreeSerif"/>
          <w:sz w:val="28"/>
          <w:szCs w:val="28"/>
          <w:highlight w:val="white"/>
        </w:rPr>
        <w:t xml:space="preserve">ЛПХ Пташник С.В, ЛПХ Кондаурова И.А., ЛПХ Клёва А</w:t>
      </w:r>
      <w:r>
        <w:rPr>
          <w:rFonts w:ascii="FreeSerif" w:hAnsi="FreeSerif" w:eastAsia="FreeSerif" w:cs="FreeSerif"/>
          <w:sz w:val="28"/>
          <w:szCs w:val="28"/>
          <w:highlight w:val="white"/>
        </w:rPr>
        <w:t xml:space="preserve">.М., ЛПХ Требушняя О.Ю.</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и др.).</w:t>
      </w:r>
      <w:r>
        <w:rPr>
          <w:rFonts w:ascii="FreeSerif" w:hAnsi="FreeSerif" w:cs="FreeSerif"/>
          <w:sz w:val="28"/>
          <w:szCs w:val="28"/>
          <w:highlight w:val="white"/>
        </w:rPr>
      </w:r>
      <w:r>
        <w:rPr>
          <w:rFonts w:ascii="FreeSerif" w:hAnsi="FreeSerif" w:cs="FreeSerif"/>
          <w:sz w:val="28"/>
          <w:szCs w:val="28"/>
          <w:highlight w:val="white"/>
        </w:rPr>
      </w:r>
    </w:p>
    <w:p>
      <w:pPr>
        <w:pStyle w:val="946"/>
        <w:jc w:val="both"/>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Про</w:t>
      </w:r>
      <w:r>
        <w:rPr>
          <w:rFonts w:ascii="FreeSerif" w:hAnsi="FreeSerif" w:eastAsia="FreeSerif" w:cs="FreeSerif"/>
          <w:color w:val="000000" w:themeColor="text1"/>
          <w:sz w:val="28"/>
          <w:szCs w:val="28"/>
          <w:highlight w:val="white"/>
        </w:rPr>
        <w:t xml:space="preserve">изводство яиц на </w:t>
      </w:r>
      <w:r>
        <w:rPr>
          <w:rFonts w:ascii="FreeSerif" w:hAnsi="FreeSerif" w:eastAsia="FreeSerif" w:cs="FreeSerif"/>
          <w:color w:val="000000" w:themeColor="text1"/>
          <w:sz w:val="28"/>
          <w:szCs w:val="28"/>
          <w:highlight w:val="white"/>
        </w:rPr>
        <w:t xml:space="preserve">1 января 2</w:t>
      </w:r>
      <w:r>
        <w:rPr>
          <w:rFonts w:ascii="FreeSerif" w:hAnsi="FreeSerif" w:eastAsia="FreeSerif" w:cs="FreeSerif"/>
          <w:color w:val="000000" w:themeColor="text1"/>
          <w:sz w:val="28"/>
          <w:szCs w:val="28"/>
          <w:highlight w:val="white"/>
        </w:rPr>
        <w:t xml:space="preserve">023 года к соответствующему периоду прошлого года уменьшилось</w:t>
      </w:r>
      <w:r>
        <w:rPr>
          <w:rFonts w:ascii="FreeSerif" w:hAnsi="FreeSerif" w:eastAsia="FreeSerif" w:cs="FreeSerif"/>
          <w:color w:val="000000" w:themeColor="text1"/>
          <w:sz w:val="28"/>
          <w:szCs w:val="28"/>
          <w:highlight w:val="white"/>
        </w:rPr>
        <w:t xml:space="preserve"> на 3460 </w:t>
      </w:r>
      <w:r>
        <w:rPr>
          <w:rFonts w:ascii="FreeSerif" w:hAnsi="FreeSerif" w:eastAsia="FreeSerif" w:cs="FreeSerif"/>
          <w:color w:val="000000" w:themeColor="text1"/>
          <w:sz w:val="28"/>
          <w:szCs w:val="28"/>
          <w:highlight w:val="white"/>
        </w:rPr>
        <w:t xml:space="preserve">штук </w:t>
      </w:r>
      <w:r>
        <w:rPr>
          <w:rFonts w:ascii="FreeSerif" w:hAnsi="FreeSerif" w:eastAsia="FreeSerif" w:cs="FreeSerif"/>
          <w:color w:val="000000" w:themeColor="text1"/>
          <w:sz w:val="28"/>
          <w:szCs w:val="28"/>
          <w:highlight w:val="white"/>
        </w:rPr>
        <w:t xml:space="preserve"> </w:t>
      </w:r>
      <w:r>
        <w:rPr>
          <w:rFonts w:ascii="FreeSerif" w:hAnsi="FreeSerif" w:eastAsia="FreeSerif" w:cs="FreeSerif"/>
          <w:sz w:val="28"/>
          <w:szCs w:val="28"/>
          <w:highlight w:val="white"/>
        </w:rPr>
        <w:t xml:space="preserve">или 87,3% к уровню аналогичного периода 2022 года.</w:t>
      </w:r>
      <w:r>
        <w:rPr>
          <w:rFonts w:ascii="FreeSerif" w:hAnsi="FreeSerif" w:eastAsia="FreeSerif" w:cs="FreeSerif"/>
          <w:color w:val="000000" w:themeColor="text1"/>
          <w:sz w:val="28"/>
          <w:szCs w:val="28"/>
          <w:highlight w:val="white"/>
        </w:rPr>
        <w:t xml:space="preserve"> Снижение обусловлено  изменениями в технологическом процессе отрасли птицеводства</w:t>
      </w:r>
      <w:r>
        <w:rPr>
          <w:rFonts w:ascii="FreeSerif" w:hAnsi="FreeSerif" w:eastAsia="FreeSerif" w:cs="FreeSerif"/>
          <w:color w:val="000000" w:themeColor="text1"/>
          <w:sz w:val="28"/>
          <w:szCs w:val="28"/>
          <w:highlight w:val="white"/>
        </w:rPr>
        <w:t xml:space="preserve">, а также проведением обновления маточного ст</w:t>
      </w:r>
      <w:r>
        <w:rPr>
          <w:rFonts w:ascii="FreeSerif" w:hAnsi="FreeSerif" w:eastAsia="FreeSerif" w:cs="FreeSerif"/>
          <w:color w:val="000000" w:themeColor="text1"/>
          <w:sz w:val="28"/>
          <w:szCs w:val="28"/>
          <w:highlight w:val="white"/>
        </w:rPr>
        <w:t xml:space="preserve">ада кур</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несушек</w:t>
      </w:r>
      <w:r>
        <w:rPr>
          <w:rFonts w:ascii="FreeSerif" w:hAnsi="FreeSerif" w:eastAsia="FreeSerif" w:cs="FreeSerif"/>
          <w:color w:val="000000" w:themeColor="text1"/>
          <w:sz w:val="28"/>
          <w:szCs w:val="28"/>
          <w:highlight w:val="white"/>
        </w:rPr>
        <w:t xml:space="preserve"> на предприятии ООО «Перв</w:t>
      </w:r>
      <w:r>
        <w:rPr>
          <w:rFonts w:ascii="FreeSerif" w:hAnsi="FreeSerif" w:eastAsia="FreeSerif" w:cs="FreeSerif"/>
          <w:color w:val="000000" w:themeColor="text1"/>
          <w:sz w:val="28"/>
          <w:szCs w:val="28"/>
          <w:highlight w:val="white"/>
        </w:rPr>
        <w:t xml:space="preserve">о</w:t>
      </w:r>
      <w:r>
        <w:rPr>
          <w:rFonts w:ascii="FreeSerif" w:hAnsi="FreeSerif" w:eastAsia="FreeSerif" w:cs="FreeSerif"/>
          <w:color w:val="000000" w:themeColor="text1"/>
          <w:sz w:val="28"/>
          <w:szCs w:val="28"/>
          <w:highlight w:val="white"/>
        </w:rPr>
        <w:t xml:space="preserve">майская ИПС».</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color w:val="000000" w:themeColor="text1"/>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46"/>
        <w:jc w:val="both"/>
        <w:shd w:val="clear" w:color="ffffff" w:themeColor="background1" w:fill="ffffff" w:themeFill="background1"/>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 период январь</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декабрь</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2023 года</w:t>
      </w:r>
      <w:r>
        <w:rPr>
          <w:rFonts w:ascii="FreeSerif" w:hAnsi="FreeSerif" w:eastAsia="FreeSerif" w:cs="FreeSerif"/>
          <w:sz w:val="28"/>
          <w:szCs w:val="28"/>
          <w:highlight w:val="white"/>
        </w:rPr>
        <w:t xml:space="preserve"> численность </w:t>
      </w:r>
      <w:r>
        <w:rPr>
          <w:rFonts w:ascii="FreeSerif" w:hAnsi="FreeSerif" w:eastAsia="FreeSerif" w:cs="FreeSerif"/>
          <w:sz w:val="28"/>
          <w:szCs w:val="28"/>
          <w:highlight w:val="white"/>
        </w:rPr>
        <w:t xml:space="preserve">коров</w:t>
      </w:r>
      <w:r>
        <w:rPr>
          <w:rFonts w:ascii="FreeSerif" w:hAnsi="FreeSerif" w:eastAsia="FreeSerif" w:cs="FreeSerif"/>
          <w:sz w:val="28"/>
          <w:szCs w:val="28"/>
          <w:highlight w:val="white"/>
        </w:rPr>
        <w:t xml:space="preserve"> по крупным и средним сельхозпредприятиям на 751</w:t>
      </w:r>
      <w:r>
        <w:rPr>
          <w:rFonts w:ascii="FreeSerif" w:hAnsi="FreeSerif" w:eastAsia="FreeSerif" w:cs="FreeSerif"/>
          <w:sz w:val="28"/>
          <w:szCs w:val="28"/>
          <w:highlight w:val="white"/>
        </w:rPr>
        <w:t xml:space="preserve"> голов</w:t>
      </w:r>
      <w:r>
        <w:rPr>
          <w:rFonts w:ascii="FreeSerif" w:hAnsi="FreeSerif" w:eastAsia="FreeSerif" w:cs="FreeSerif"/>
          <w:sz w:val="28"/>
          <w:szCs w:val="28"/>
          <w:highlight w:val="white"/>
        </w:rPr>
        <w:t xml:space="preserve">у меньше аналогичного периода 2023 года</w:t>
      </w:r>
      <w:r>
        <w:rPr>
          <w:rFonts w:ascii="FreeSerif" w:hAnsi="FreeSerif" w:eastAsia="FreeSerif" w:cs="FreeSerif"/>
          <w:sz w:val="28"/>
          <w:szCs w:val="28"/>
          <w:highlight w:val="white"/>
        </w:rPr>
        <w:t xml:space="preserve">, что составляет 93,3% к уровню аналогичного периода 2022 года.</w:t>
      </w:r>
      <w:r>
        <w:rPr>
          <w:rFonts w:ascii="FreeSerif" w:hAnsi="FreeSerif" w:eastAsia="FreeSerif" w:cs="FreeSerif"/>
          <w:sz w:val="28"/>
          <w:szCs w:val="28"/>
          <w:highlight w:val="white"/>
        </w:rPr>
        <w:t xml:space="preserve"> Снижение поголовья коров произошло в связи </w:t>
      </w:r>
      <w:r>
        <w:rPr>
          <w:rFonts w:ascii="FreeSerif" w:hAnsi="FreeSerif" w:eastAsia="FreeSerif" w:cs="FreeSerif"/>
          <w:sz w:val="28"/>
          <w:szCs w:val="28"/>
          <w:highlight w:val="white"/>
        </w:rPr>
        <w:t xml:space="preserve">с оздоровлением </w:t>
      </w:r>
      <w:r>
        <w:rPr>
          <w:rFonts w:ascii="FreeSerif" w:hAnsi="FreeSerif" w:eastAsia="FreeSerif" w:cs="FreeSerif"/>
          <w:sz w:val="28"/>
          <w:szCs w:val="28"/>
          <w:highlight w:val="white"/>
        </w:rPr>
        <w:t xml:space="preserve">поголовья </w:t>
      </w:r>
      <w:r>
        <w:rPr>
          <w:rFonts w:ascii="FreeSerif" w:hAnsi="FreeSerif" w:eastAsia="FreeSerif" w:cs="FreeSerif"/>
          <w:sz w:val="28"/>
          <w:szCs w:val="28"/>
          <w:highlight w:val="white"/>
        </w:rPr>
        <w:t xml:space="preserve">скота на предприятии</w:t>
      </w:r>
      <w:r>
        <w:rPr>
          <w:rFonts w:ascii="FreeSerif" w:hAnsi="FreeSerif" w:eastAsia="FreeSerif" w:cs="FreeSerif"/>
          <w:sz w:val="28"/>
          <w:szCs w:val="28"/>
          <w:highlight w:val="white"/>
        </w:rPr>
        <w:t xml:space="preserve"> АО «Агрокомплекс Павловский».</w:t>
      </w:r>
      <w:r>
        <w:rPr>
          <w:rFonts w:ascii="FreeSerif" w:hAnsi="FreeSerif" w:cs="FreeSerif"/>
          <w:sz w:val="28"/>
          <w:szCs w:val="28"/>
          <w:highlight w:val="white"/>
        </w:rPr>
      </w:r>
      <w:r>
        <w:rPr>
          <w:rFonts w:ascii="FreeSerif" w:hAnsi="FreeSerif" w:cs="FreeSerif"/>
          <w:sz w:val="28"/>
          <w:szCs w:val="28"/>
          <w:highlight w:val="white"/>
        </w:rPr>
      </w:r>
    </w:p>
    <w:p>
      <w:pPr>
        <w:pStyle w:val="946"/>
        <w:jc w:val="both"/>
        <w:shd w:val="clear" w:color="ffffff" w:themeColor="background1" w:fill="ffffff" w:themeFill="background1"/>
        <w:rPr>
          <w:rFonts w:ascii="FreeSerif" w:hAnsi="FreeSerif" w:cs="FreeSerif"/>
          <w:color w:val="000000"/>
          <w:sz w:val="28"/>
          <w:szCs w:val="28"/>
          <w:highlight w:val="white"/>
        </w:rPr>
      </w:pPr>
      <w:r>
        <w:rPr>
          <w:rFonts w:ascii="FreeSerif" w:hAnsi="FreeSerif" w:eastAsia="FreeSerif" w:cs="FreeSerif"/>
          <w:color w:val="000000"/>
          <w:sz w:val="28"/>
          <w:szCs w:val="28"/>
          <w:highlight w:val="white"/>
        </w:rPr>
        <w:tab/>
      </w:r>
      <w:r>
        <w:rPr>
          <w:rFonts w:ascii="FreeSerif" w:hAnsi="FreeSerif" w:eastAsia="FreeSerif" w:cs="FreeSerif"/>
          <w:color w:val="000000"/>
          <w:sz w:val="28"/>
          <w:szCs w:val="28"/>
          <w:highlight w:val="white"/>
        </w:rPr>
        <w:t xml:space="preserve">П</w:t>
      </w:r>
      <w:r>
        <w:rPr>
          <w:rFonts w:ascii="FreeSerif" w:hAnsi="FreeSerif" w:eastAsia="FreeSerif" w:cs="FreeSerif"/>
          <w:color w:val="000000"/>
          <w:sz w:val="28"/>
          <w:szCs w:val="28"/>
          <w:highlight w:val="white"/>
        </w:rPr>
        <w:t xml:space="preserve">роиз</w:t>
      </w:r>
      <w:r>
        <w:rPr>
          <w:rFonts w:ascii="FreeSerif" w:hAnsi="FreeSerif" w:eastAsia="FreeSerif" w:cs="FreeSerif"/>
          <w:color w:val="000000"/>
          <w:sz w:val="28"/>
          <w:szCs w:val="28"/>
          <w:highlight w:val="white"/>
        </w:rPr>
        <w:t xml:space="preserve">водство мяса </w:t>
      </w:r>
      <w:r>
        <w:rPr>
          <w:rFonts w:ascii="FreeSerif" w:hAnsi="FreeSerif" w:eastAsia="FreeSerif" w:cs="FreeSerif"/>
          <w:color w:val="000000"/>
          <w:sz w:val="28"/>
          <w:szCs w:val="28"/>
          <w:highlight w:val="white"/>
        </w:rPr>
        <w:t xml:space="preserve">относящихся к категории </w:t>
      </w:r>
      <w:r>
        <w:rPr>
          <w:rFonts w:ascii="FreeSerif" w:hAnsi="FreeSerif" w:eastAsia="FreeSerif" w:cs="FreeSerif"/>
          <w:color w:val="000000"/>
          <w:sz w:val="28"/>
          <w:szCs w:val="28"/>
          <w:highlight w:val="white"/>
        </w:rPr>
        <w:t xml:space="preserve">«</w:t>
      </w:r>
      <w:r>
        <w:rPr>
          <w:rFonts w:ascii="FreeSerif" w:hAnsi="FreeSerif" w:eastAsia="FreeSerif" w:cs="FreeSerif"/>
          <w:b w:val="0"/>
          <w:i w:val="0"/>
          <w:strike w:val="0"/>
          <w:color w:val="000000"/>
          <w:sz w:val="28"/>
          <w:szCs w:val="28"/>
          <w:highlight w:val="white"/>
          <w:u w:val="none"/>
          <w:vertAlign w:val="baseline"/>
        </w:rPr>
        <w:t xml:space="preserve">скот и птица на убой (в живом весе)</w:t>
      </w:r>
      <w:r>
        <w:rPr>
          <w:rFonts w:ascii="FreeSerif" w:hAnsi="FreeSerif" w:eastAsia="FreeSerif" w:cs="FreeSerif"/>
          <w:color w:val="000000"/>
          <w:sz w:val="28"/>
          <w:szCs w:val="28"/>
          <w:highlight w:val="white"/>
        </w:rPr>
        <w:t xml:space="preserve">»</w:t>
      </w:r>
      <w:r>
        <w:rPr>
          <w:rFonts w:ascii="FreeSerif" w:hAnsi="FreeSerif" w:eastAsia="FreeSerif" w:cs="FreeSerif"/>
          <w:color w:val="000000"/>
          <w:sz w:val="28"/>
          <w:szCs w:val="28"/>
          <w:highlight w:val="white"/>
        </w:rPr>
        <w:t xml:space="preserve">  по крупным и средним сельскохозяйственн</w:t>
      </w:r>
      <w:r>
        <w:rPr>
          <w:rFonts w:ascii="FreeSerif" w:hAnsi="FreeSerif" w:eastAsia="FreeSerif" w:cs="FreeSerif"/>
          <w:color w:val="000000"/>
          <w:sz w:val="28"/>
          <w:szCs w:val="28"/>
          <w:highlight w:val="white"/>
        </w:rPr>
        <w:t xml:space="preserve">ым </w:t>
      </w:r>
      <w:r>
        <w:rPr>
          <w:rFonts w:ascii="FreeSerif" w:hAnsi="FreeSerif" w:eastAsia="FreeSerif" w:cs="FreeSerif"/>
          <w:color w:val="000000"/>
          <w:sz w:val="28"/>
          <w:szCs w:val="28"/>
          <w:highlight w:val="white"/>
        </w:rPr>
        <w:t xml:space="preserve">предприятиям к соответствующему периоду 2022 года </w:t>
      </w:r>
      <w:r>
        <w:rPr>
          <w:rFonts w:ascii="FreeSerif" w:hAnsi="FreeSerif" w:eastAsia="FreeSerif" w:cs="FreeSerif"/>
          <w:color w:val="000000"/>
          <w:sz w:val="28"/>
          <w:szCs w:val="28"/>
          <w:highlight w:val="white"/>
        </w:rPr>
        <w:t xml:space="preserve">увеличилось </w:t>
      </w:r>
      <w:r>
        <w:rPr>
          <w:rFonts w:ascii="FreeSerif" w:hAnsi="FreeSerif" w:eastAsia="FreeSerif" w:cs="FreeSerif"/>
          <w:color w:val="000000"/>
          <w:sz w:val="28"/>
          <w:szCs w:val="28"/>
          <w:highlight w:val="white"/>
        </w:rPr>
        <w:t xml:space="preserve">на 145</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тонн к уровню прошлого года</w:t>
      </w:r>
      <w:r>
        <w:rPr>
          <w:rFonts w:ascii="FreeSerif" w:hAnsi="FreeSerif" w:eastAsia="FreeSerif" w:cs="FreeSerif"/>
          <w:color w:val="000000"/>
          <w:sz w:val="28"/>
          <w:szCs w:val="28"/>
          <w:highlight w:val="white"/>
        </w:rPr>
        <w:t xml:space="preserve">,</w:t>
      </w:r>
      <w:r>
        <w:rPr>
          <w:rFonts w:ascii="FreeSerif" w:hAnsi="FreeSerif" w:eastAsia="FreeSerif" w:cs="FreeSerif"/>
          <w:sz w:val="28"/>
          <w:szCs w:val="28"/>
          <w:highlight w:val="white"/>
        </w:rPr>
        <w:t xml:space="preserve"> что составляет  101,1% к уровню аналогичного периода 2022</w:t>
      </w:r>
      <w:r>
        <w:rPr>
          <w:rFonts w:ascii="FreeSerif" w:hAnsi="FreeSerif" w:eastAsia="FreeSerif" w:cs="FreeSerif"/>
          <w:sz w:val="28"/>
          <w:szCs w:val="28"/>
          <w:highlight w:val="white"/>
        </w:rPr>
        <w:t xml:space="preserve"> года</w:t>
      </w:r>
      <w:r>
        <w:rPr>
          <w:rFonts w:ascii="FreeSerif" w:hAnsi="FreeSerif" w:eastAsia="FreeSerif" w:cs="FreeSerif"/>
          <w:sz w:val="28"/>
          <w:szCs w:val="28"/>
          <w:highlight w:val="white"/>
        </w:rPr>
        <w:t xml:space="preserve">, это обусловлено</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 с</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увеличением спроса на данный вид продукции.</w:t>
      </w:r>
      <w:r>
        <w:rPr>
          <w:rFonts w:ascii="FreeSerif" w:hAnsi="FreeSerif" w:cs="FreeSerif"/>
          <w:color w:val="000000"/>
          <w:sz w:val="28"/>
          <w:szCs w:val="28"/>
          <w:highlight w:val="white"/>
        </w:rPr>
      </w:r>
      <w:r>
        <w:rPr>
          <w:rFonts w:ascii="FreeSerif" w:hAnsi="FreeSerif" w:cs="FreeSerif"/>
          <w:color w:val="000000"/>
          <w:sz w:val="28"/>
          <w:szCs w:val="28"/>
          <w:highlight w:val="white"/>
        </w:rPr>
      </w:r>
    </w:p>
    <w:p>
      <w:pPr>
        <w:pStyle w:val="946"/>
        <w:jc w:val="both"/>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П</w:t>
      </w:r>
      <w:r>
        <w:rPr>
          <w:rFonts w:ascii="FreeSerif" w:hAnsi="FreeSerif" w:eastAsia="FreeSerif" w:cs="FreeSerif"/>
          <w:sz w:val="28"/>
          <w:szCs w:val="28"/>
          <w:highlight w:val="white"/>
        </w:rPr>
        <w:t xml:space="preserve">роизводство молока</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в крупных и средних сельскохозяйственных орг</w:t>
      </w:r>
      <w:r>
        <w:rPr>
          <w:rFonts w:ascii="FreeSerif" w:hAnsi="FreeSerif" w:eastAsia="FreeSerif" w:cs="FreeSerif"/>
          <w:sz w:val="28"/>
          <w:szCs w:val="28"/>
          <w:highlight w:val="white"/>
        </w:rPr>
        <w:t xml:space="preserve">а</w:t>
      </w:r>
      <w:r>
        <w:rPr>
          <w:rFonts w:ascii="FreeSerif" w:hAnsi="FreeSerif" w:eastAsia="FreeSerif" w:cs="FreeSerif"/>
          <w:sz w:val="28"/>
          <w:szCs w:val="28"/>
          <w:highlight w:val="white"/>
        </w:rPr>
        <w:t xml:space="preserve">низациях в декабре</w:t>
      </w:r>
      <w:r>
        <w:rPr>
          <w:rFonts w:ascii="FreeSerif" w:hAnsi="FreeSerif" w:eastAsia="FreeSerif" w:cs="FreeSerif"/>
          <w:sz w:val="28"/>
          <w:szCs w:val="28"/>
          <w:highlight w:val="white"/>
        </w:rPr>
        <w:t xml:space="preserve"> 2023 года </w:t>
      </w:r>
      <w:r>
        <w:rPr>
          <w:rFonts w:ascii="FreeSerif" w:hAnsi="FreeSerif" w:eastAsia="FreeSerif" w:cs="FreeSerif"/>
          <w:sz w:val="28"/>
          <w:szCs w:val="28"/>
          <w:highlight w:val="white"/>
        </w:rPr>
        <w:t xml:space="preserve">увеличилось</w:t>
      </w:r>
      <w:r>
        <w:rPr>
          <w:rFonts w:ascii="FreeSerif" w:hAnsi="FreeSerif" w:eastAsia="FreeSerif" w:cs="FreeSerif"/>
          <w:sz w:val="28"/>
          <w:szCs w:val="28"/>
          <w:highlight w:val="white"/>
        </w:rPr>
        <w:t xml:space="preserve"> на 1663</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тонны</w:t>
      </w:r>
      <w:r>
        <w:rPr>
          <w:rFonts w:ascii="FreeSerif" w:hAnsi="FreeSerif" w:eastAsia="FreeSerif" w:cs="FreeSerif"/>
          <w:sz w:val="28"/>
          <w:szCs w:val="28"/>
          <w:highlight w:val="white"/>
        </w:rPr>
        <w:t xml:space="preserve"> в сравнении с аналогичным периодом прошлого года</w:t>
      </w:r>
      <w:r>
        <w:rPr>
          <w:rFonts w:ascii="FreeSerif" w:hAnsi="FreeSerif" w:eastAsia="FreeSerif" w:cs="FreeSerif"/>
          <w:sz w:val="28"/>
          <w:szCs w:val="28"/>
          <w:highlight w:val="white"/>
        </w:rPr>
        <w:t xml:space="preserve"> и составило</w:t>
      </w:r>
      <w:r>
        <w:rPr>
          <w:rFonts w:ascii="FreeSerif" w:hAnsi="FreeSerif" w:eastAsia="FreeSerif" w:cs="FreeSerif"/>
          <w:color w:val="000000" w:themeColor="text1"/>
          <w:sz w:val="28"/>
          <w:szCs w:val="28"/>
          <w:highlight w:val="white"/>
        </w:rPr>
        <w:t xml:space="preserve"> </w:t>
      </w:r>
      <w:r>
        <w:rPr>
          <w:rFonts w:ascii="FreeSerif" w:hAnsi="FreeSerif" w:eastAsia="FreeSerif" w:cs="FreeSerif"/>
          <w:b w:val="0"/>
          <w:i w:val="0"/>
          <w:strike w:val="0"/>
          <w:color w:val="000000" w:themeColor="text1"/>
          <w:sz w:val="28"/>
          <w:szCs w:val="28"/>
          <w:highlight w:val="white"/>
          <w:u w:val="none"/>
          <w:vertAlign w:val="baseline"/>
        </w:rPr>
        <w:t xml:space="preserve">31143</w:t>
      </w:r>
      <w:r>
        <w:rPr>
          <w:rFonts w:ascii="FreeSerif" w:hAnsi="FreeSerif" w:eastAsia="FreeSerif" w:cs="FreeSerif"/>
          <w:color w:val="000000" w:themeColor="text1"/>
          <w:sz w:val="28"/>
          <w:szCs w:val="28"/>
          <w:highlight w:val="white"/>
        </w:rPr>
        <w:t xml:space="preserve"> </w:t>
      </w:r>
      <w:r>
        <w:rPr>
          <w:rFonts w:ascii="FreeSerif" w:hAnsi="FreeSerif" w:eastAsia="FreeSerif" w:cs="FreeSerif"/>
          <w:sz w:val="28"/>
          <w:szCs w:val="28"/>
          <w:highlight w:val="white"/>
        </w:rPr>
        <w:t xml:space="preserve">тонны</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84"/>
        <w:jc w:val="center"/>
        <w:tabs>
          <w:tab w:val="left" w:pos="709" w:leader="none"/>
        </w:tabs>
        <w:rPr>
          <w:rFonts w:ascii="FreeSerif" w:hAnsi="FreeSerif" w:cs="FreeSerif"/>
          <w:sz w:val="28"/>
          <w:szCs w:val="28"/>
          <w:highlight w:val="white"/>
        </w:rPr>
      </w:pPr>
      <w:r>
        <w:rPr>
          <w:rFonts w:ascii="FreeSerif" w:hAnsi="FreeSerif" w:eastAsia="FreeSerif" w:cs="FreeSerif"/>
          <w:b/>
          <w:sz w:val="28"/>
          <w:szCs w:val="28"/>
          <w:highlight w:val="white"/>
        </w:rPr>
        <w:t xml:space="preserve">3. </w:t>
      </w:r>
      <w:r>
        <w:rPr>
          <w:rFonts w:ascii="FreeSerif" w:hAnsi="FreeSerif" w:eastAsia="FreeSerif" w:cs="FreeSerif"/>
          <w:b/>
          <w:sz w:val="28"/>
          <w:szCs w:val="28"/>
          <w:highlight w:val="none"/>
        </w:rPr>
        <w:t xml:space="preserve">Строительный комплекс</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Строительную отрасль муниципального образования Ленинградский район представляют крупные, малые, а также микропрепредприятия</w:t>
      </w:r>
      <w:r>
        <w:rPr>
          <w:rFonts w:ascii="FreeSerif" w:hAnsi="FreeSerif" w:eastAsia="FreeSerif" w:cs="FreeSerif"/>
          <w:sz w:val="28"/>
          <w:szCs w:val="28"/>
          <w:highlight w:val="white"/>
        </w:rPr>
        <w:t xml:space="preserve"> (НАО «Ленинградское ДРСУ», АО «Ленинградское Агропромэнерго», </w:t>
      </w:r>
      <w:r>
        <w:rPr>
          <w:rFonts w:ascii="FreeSerif" w:hAnsi="FreeSerif" w:eastAsia="FreeSerif" w:cs="FreeSerif"/>
          <w:sz w:val="28"/>
          <w:szCs w:val="28"/>
          <w:highlight w:val="white"/>
        </w:rPr>
        <w:t xml:space="preserve">ООО «Дорстрой», ООО «Екатеринодарстройсерсис», ООО «Ленкоминвест»</w:t>
      </w:r>
      <w:r>
        <w:rPr>
          <w:rFonts w:ascii="FreeSerif" w:hAnsi="FreeSerif" w:eastAsia="FreeSerif" w:cs="FreeSerif"/>
          <w:sz w:val="28"/>
          <w:szCs w:val="28"/>
          <w:highlight w:val="white"/>
        </w:rPr>
        <w:t xml:space="preserve">, ООО «Бик» и  др.</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Объем работ, выполненных собственными силами по виду деятельности "строительство" крупными и средними организациями (по фактическим видам деятельности)</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за январь-декабрь </w:t>
      </w:r>
      <w:r>
        <w:rPr>
          <w:rFonts w:ascii="FreeSerif" w:hAnsi="FreeSerif" w:eastAsia="FreeSerif" w:cs="FreeSerif"/>
          <w:sz w:val="28"/>
          <w:szCs w:val="28"/>
          <w:highlight w:val="white"/>
        </w:rPr>
        <w:t xml:space="preserve"> 2023 года </w:t>
      </w:r>
      <w:r>
        <w:rPr>
          <w:rFonts w:ascii="FreeSerif" w:hAnsi="FreeSerif" w:eastAsia="FreeSerif" w:cs="FreeSerif"/>
          <w:sz w:val="28"/>
          <w:szCs w:val="28"/>
          <w:highlight w:val="white"/>
        </w:rPr>
        <w:t xml:space="preserve">составил 96,9 млн.руб., или 143,7% к уровню аналогичного периода 2022 года.</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lang w:eastAsia="ru-RU"/>
        </w:rPr>
        <w:t xml:space="preserve">По показателю «</w:t>
      </w:r>
      <w:r>
        <w:rPr>
          <w:rFonts w:ascii="FreeSerif" w:hAnsi="FreeSerif" w:eastAsia="FreeSerif" w:cs="FreeSerif"/>
          <w:color w:val="000000"/>
          <w:sz w:val="28"/>
          <w:szCs w:val="28"/>
          <w:highlight w:val="white"/>
        </w:rPr>
        <w:t xml:space="preserve">Строительство инженерных коммуникаций для водоснабжения и водоотведения, газоснабжения» </w:t>
      </w:r>
      <w:r>
        <w:rPr>
          <w:rFonts w:ascii="FreeSerif" w:hAnsi="FreeSerif" w:eastAsia="FreeSerif" w:cs="FreeSerif"/>
          <w:sz w:val="28"/>
          <w:szCs w:val="28"/>
          <w:highlight w:val="white"/>
        </w:rPr>
        <w:t xml:space="preserve">за январь-декабрь 2023 года </w:t>
      </w:r>
      <w:r>
        <w:rPr>
          <w:rFonts w:ascii="FreeSerif" w:hAnsi="FreeSerif" w:eastAsia="FreeSerif" w:cs="FreeSerif"/>
          <w:color w:val="000000"/>
          <w:sz w:val="28"/>
          <w:szCs w:val="28"/>
          <w:highlight w:val="white"/>
        </w:rPr>
        <w:t xml:space="preserve">наблюдается увеличение</w:t>
      </w:r>
      <w:r>
        <w:rPr>
          <w:rFonts w:ascii="FreeSerif" w:hAnsi="FreeSerif" w:eastAsia="FreeSerif" w:cs="FreeSerif"/>
          <w:sz w:val="28"/>
          <w:szCs w:val="28"/>
          <w:highlight w:val="white"/>
          <w:lang w:eastAsia="ru-RU"/>
        </w:rPr>
        <w:t xml:space="preserve"> </w:t>
      </w:r>
      <w:r>
        <w:rPr>
          <w:rFonts w:ascii="FreeSerif" w:hAnsi="FreeSerif" w:eastAsia="FreeSerif" w:cs="FreeSerif"/>
          <w:sz w:val="28"/>
          <w:szCs w:val="28"/>
          <w:highlight w:val="white"/>
          <w:lang w:eastAsia="ru-RU"/>
        </w:rPr>
        <w:t xml:space="preserve">объем</w:t>
      </w:r>
      <w:r>
        <w:rPr>
          <w:rFonts w:ascii="FreeSerif" w:hAnsi="FreeSerif" w:eastAsia="FreeSerif" w:cs="FreeSerif"/>
          <w:sz w:val="28"/>
          <w:szCs w:val="28"/>
          <w:highlight w:val="white"/>
          <w:lang w:eastAsia="ru-RU"/>
        </w:rPr>
        <w:t xml:space="preserve">а</w:t>
      </w:r>
      <w:r>
        <w:rPr>
          <w:rFonts w:ascii="FreeSerif" w:hAnsi="FreeSerif" w:eastAsia="FreeSerif" w:cs="FreeSerif"/>
          <w:sz w:val="28"/>
          <w:szCs w:val="28"/>
          <w:highlight w:val="white"/>
          <w:lang w:eastAsia="ru-RU"/>
        </w:rPr>
        <w:t xml:space="preserve"> выполненных работ</w:t>
      </w:r>
      <w:r>
        <w:rPr>
          <w:rFonts w:ascii="FreeSerif" w:hAnsi="FreeSerif" w:eastAsia="FreeSerif" w:cs="FreeSerif"/>
          <w:sz w:val="28"/>
          <w:szCs w:val="28"/>
          <w:highlight w:val="white"/>
          <w:lang w:eastAsia="ru-RU"/>
        </w:rPr>
        <w:t xml:space="preserve"> </w:t>
      </w:r>
      <w:r>
        <w:rPr>
          <w:rFonts w:ascii="FreeSerif" w:hAnsi="FreeSerif" w:eastAsia="FreeSerif" w:cs="FreeSerif"/>
          <w:sz w:val="28"/>
          <w:szCs w:val="28"/>
          <w:highlight w:val="white"/>
          <w:lang w:eastAsia="ru-RU"/>
        </w:rPr>
        <w:t xml:space="preserve">составляет </w:t>
      </w:r>
      <w:r>
        <w:rPr>
          <w:rFonts w:ascii="FreeSerif" w:hAnsi="FreeSerif" w:eastAsia="FreeSerif" w:cs="FreeSerif"/>
          <w:color w:val="000000"/>
          <w:sz w:val="28"/>
          <w:szCs w:val="28"/>
          <w:highlight w:val="white"/>
        </w:rPr>
        <w:t xml:space="preserve">26,2 м</w:t>
      </w:r>
      <w:r>
        <w:rPr>
          <w:rFonts w:ascii="FreeSerif" w:hAnsi="FreeSerif" w:eastAsia="FreeSerif" w:cs="FreeSerif"/>
          <w:sz w:val="28"/>
          <w:szCs w:val="28"/>
          <w:highlight w:val="white"/>
          <w:lang w:eastAsia="ru-RU"/>
        </w:rPr>
        <w:t xml:space="preserve">лн. рублей, или 145,7% </w:t>
      </w:r>
      <w:r>
        <w:rPr>
          <w:rFonts w:ascii="FreeSerif" w:hAnsi="FreeSerif" w:eastAsia="FreeSerif" w:cs="FreeSerif"/>
          <w:sz w:val="28"/>
          <w:szCs w:val="28"/>
          <w:highlight w:val="white"/>
        </w:rPr>
        <w:t xml:space="preserve">к уровню аналогичного периода 2022 года.</w:t>
      </w:r>
      <w:r>
        <w:rPr>
          <w:rFonts w:ascii="FreeSerif" w:hAnsi="FreeSerif" w:eastAsia="FreeSerif" w:cs="FreeSerif"/>
          <w:sz w:val="28"/>
          <w:szCs w:val="28"/>
          <w:highlight w:val="white"/>
          <w:lang w:eastAsia="ru-RU"/>
        </w:rPr>
        <w:t xml:space="preserve"> </w:t>
      </w:r>
      <w:r>
        <w:rPr>
          <w:rFonts w:ascii="FreeSerif" w:hAnsi="FreeSerif" w:eastAsia="FreeSerif" w:cs="FreeSerif"/>
          <w:sz w:val="28"/>
          <w:szCs w:val="28"/>
          <w:highlight w:val="white"/>
        </w:rPr>
        <w:t xml:space="preserve">Увеличение обусловлено строительством поводящей теплотрассы к </w:t>
      </w:r>
      <w:r>
        <w:rPr>
          <w:rFonts w:ascii="FreeSerif" w:hAnsi="FreeSerif" w:eastAsia="FreeSerif" w:cs="FreeSerif"/>
          <w:sz w:val="28"/>
          <w:szCs w:val="28"/>
          <w:highlight w:val="white"/>
        </w:rPr>
        <w:t xml:space="preserve">блочно</w:t>
      </w:r>
      <w:r>
        <w:rPr>
          <w:rFonts w:ascii="FreeSerif" w:hAnsi="FreeSerif" w:eastAsia="FreeSerif" w:cs="FreeSerif"/>
          <w:sz w:val="28"/>
          <w:szCs w:val="28"/>
          <w:highlight w:val="white"/>
        </w:rPr>
        <w:t xml:space="preserve">-модульной котельной поселка сахарного завода в ст. Ленинградской. Строительные работы выполняет компания ООО «</w:t>
      </w:r>
      <w:r>
        <w:rPr>
          <w:rFonts w:ascii="FreeSerif" w:hAnsi="FreeSerif" w:eastAsia="FreeSerif" w:cs="FreeSerif"/>
          <w:sz w:val="28"/>
          <w:szCs w:val="28"/>
          <w:highlight w:val="white"/>
        </w:rPr>
        <w:t xml:space="preserve">Экопром</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709" w:leader="none"/>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В </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строительстве</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за </w:t>
      </w:r>
      <w:r>
        <w:rPr>
          <w:rFonts w:ascii="FreeSerif" w:hAnsi="FreeSerif" w:eastAsia="FreeSerif" w:cs="FreeSerif"/>
          <w:sz w:val="28"/>
          <w:szCs w:val="28"/>
          <w:highlight w:val="white"/>
        </w:rPr>
        <w:t xml:space="preserve">двенадцать </w:t>
      </w:r>
      <w:r>
        <w:rPr>
          <w:rFonts w:ascii="FreeSerif" w:hAnsi="FreeSerif" w:eastAsia="FreeSerif" w:cs="FreeSerif"/>
          <w:sz w:val="28"/>
          <w:szCs w:val="28"/>
          <w:highlight w:val="white"/>
        </w:rPr>
        <w:t xml:space="preserve">месяцев</w:t>
      </w:r>
      <w:r>
        <w:rPr>
          <w:rFonts w:ascii="FreeSerif" w:hAnsi="FreeSerif" w:eastAsia="FreeSerif" w:cs="FreeSerif"/>
          <w:sz w:val="28"/>
          <w:szCs w:val="28"/>
          <w:highlight w:val="white"/>
        </w:rPr>
        <w:t xml:space="preserve"> 2023 года введено в действие жилых домов площадью </w:t>
      </w:r>
      <w:r>
        <w:rPr>
          <w:rFonts w:ascii="FreeSerif" w:hAnsi="FreeSerif" w:eastAsia="FreeSerif" w:cs="FreeSerif"/>
          <w:b w:val="0"/>
          <w:i w:val="0"/>
          <w:strike w:val="0"/>
          <w:color w:val="000000"/>
          <w:sz w:val="28"/>
          <w:szCs w:val="28"/>
          <w:highlight w:val="white"/>
          <w:u w:val="none"/>
          <w:vertAlign w:val="baseline"/>
        </w:rPr>
        <w:t xml:space="preserve">19855</w:t>
      </w:r>
      <w:r>
        <w:rPr>
          <w:rFonts w:ascii="FreeSerif" w:hAnsi="FreeSerif" w:eastAsia="FreeSerif" w:cs="FreeSerif"/>
          <w:sz w:val="28"/>
          <w:szCs w:val="28"/>
          <w:highlight w:val="white"/>
        </w:rPr>
        <w:t xml:space="preserve"> м</w:t>
      </w:r>
      <w:r>
        <w:rPr>
          <w:rFonts w:ascii="FreeSerif" w:hAnsi="FreeSerif" w:eastAsia="FreeSerif" w:cs="FreeSerif"/>
          <w:sz w:val="28"/>
          <w:szCs w:val="28"/>
          <w:highlight w:val="white"/>
          <w:vertAlign w:val="superscript"/>
        </w:rPr>
        <w:t xml:space="preserve">2</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или</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95,8% </w:t>
      </w:r>
      <w:r>
        <w:rPr>
          <w:rFonts w:ascii="FreeSerif" w:hAnsi="FreeSerif" w:eastAsia="FreeSerif" w:cs="FreeSerif"/>
          <w:sz w:val="28"/>
          <w:szCs w:val="28"/>
          <w:highlight w:val="white"/>
        </w:rPr>
        <w:t xml:space="preserve">к уровню аналогичного</w:t>
      </w:r>
      <w:r>
        <w:rPr>
          <w:rFonts w:ascii="FreeSerif" w:hAnsi="FreeSerif" w:eastAsia="FreeSerif" w:cs="FreeSerif"/>
          <w:sz w:val="28"/>
          <w:szCs w:val="28"/>
          <w:highlight w:val="white"/>
        </w:rPr>
        <w:t xml:space="preserve"> период</w:t>
      </w:r>
      <w:r>
        <w:rPr>
          <w:rFonts w:ascii="FreeSerif" w:hAnsi="FreeSerif" w:eastAsia="FreeSerif" w:cs="FreeSerif"/>
          <w:sz w:val="28"/>
          <w:szCs w:val="28"/>
          <w:highlight w:val="white"/>
        </w:rPr>
        <w:t xml:space="preserve">а</w:t>
      </w:r>
      <w:r>
        <w:rPr>
          <w:rFonts w:ascii="FreeSerif" w:hAnsi="FreeSerif" w:eastAsia="FreeSerif" w:cs="FreeSerif"/>
          <w:sz w:val="28"/>
          <w:szCs w:val="28"/>
          <w:highlight w:val="white"/>
        </w:rPr>
        <w:t xml:space="preserve"> 2022 года. </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709" w:leader="none"/>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Снижение показателя обусловлено освоением в </w:t>
      </w:r>
      <w:r>
        <w:rPr>
          <w:rFonts w:ascii="FreeSerif" w:hAnsi="FreeSerif" w:eastAsia="FreeSerif" w:cs="FreeSerif"/>
          <w:sz w:val="28"/>
          <w:szCs w:val="28"/>
          <w:highlight w:val="white"/>
        </w:rPr>
        <w:t xml:space="preserve">2021-</w:t>
      </w:r>
      <w:r>
        <w:rPr>
          <w:rFonts w:ascii="FreeSerif" w:hAnsi="FreeSerif" w:eastAsia="FreeSerif" w:cs="FreeSerif"/>
          <w:sz w:val="28"/>
          <w:szCs w:val="28"/>
          <w:highlight w:val="white"/>
        </w:rPr>
        <w:t xml:space="preserve"> 2022 г</w:t>
      </w:r>
      <w:r>
        <w:rPr>
          <w:rFonts w:ascii="FreeSerif" w:hAnsi="FreeSerif" w:eastAsia="FreeSerif" w:cs="FreeSerif"/>
          <w:sz w:val="28"/>
          <w:szCs w:val="28"/>
          <w:highlight w:val="white"/>
        </w:rPr>
        <w:t xml:space="preserve">.г.</w:t>
      </w:r>
      <w:r>
        <w:rPr>
          <w:rFonts w:ascii="FreeSerif" w:hAnsi="FreeSerif" w:eastAsia="FreeSerif" w:cs="FreeSerif"/>
          <w:sz w:val="28"/>
          <w:szCs w:val="28"/>
          <w:highlight w:val="white"/>
        </w:rPr>
        <w:t xml:space="preserve"> нового жилого микрорайона в юго-восточной части ст. Ленингра</w:t>
      </w:r>
      <w:r>
        <w:rPr>
          <w:rFonts w:ascii="FreeSerif" w:hAnsi="FreeSerif" w:eastAsia="FreeSerif" w:cs="FreeSerif"/>
          <w:sz w:val="28"/>
          <w:szCs w:val="28"/>
          <w:highlight w:val="white"/>
        </w:rPr>
        <w:t xml:space="preserve">д</w:t>
      </w:r>
      <w:r>
        <w:rPr>
          <w:rFonts w:ascii="FreeSerif" w:hAnsi="FreeSerif" w:eastAsia="FreeSerif" w:cs="FreeSerif"/>
          <w:sz w:val="28"/>
          <w:szCs w:val="28"/>
          <w:highlight w:val="white"/>
        </w:rPr>
        <w:t xml:space="preserve">ской</w:t>
      </w:r>
      <w:r>
        <w:rPr>
          <w:rFonts w:ascii="FreeSerif" w:hAnsi="FreeSerif" w:eastAsia="FreeSerif" w:cs="FreeSerif"/>
          <w:sz w:val="28"/>
          <w:szCs w:val="28"/>
          <w:highlight w:val="white"/>
        </w:rPr>
        <w:t xml:space="preserve"> по ул. Мира</w:t>
      </w:r>
      <w:r>
        <w:rPr>
          <w:rFonts w:ascii="FreeSerif" w:hAnsi="FreeSerif" w:eastAsia="FreeSerif" w:cs="FreeSerif"/>
          <w:sz w:val="28"/>
          <w:szCs w:val="28"/>
          <w:highlight w:val="white"/>
        </w:rPr>
        <w:t xml:space="preserve">, 12, (</w:t>
      </w:r>
      <w:r>
        <w:rPr>
          <w:rFonts w:ascii="FreeSerif" w:hAnsi="FreeSerif" w:eastAsia="FreeSerif" w:cs="FreeSerif"/>
          <w:sz w:val="28"/>
          <w:szCs w:val="28"/>
          <w:highlight w:val="white"/>
        </w:rPr>
        <w:t xml:space="preserve">разрешение на ввод объекта в эксплуатацию от </w:t>
      </w:r>
      <w:r>
        <w:rPr>
          <w:rFonts w:ascii="FreeSerif" w:hAnsi="FreeSerif" w:eastAsia="FreeSerif" w:cs="FreeSerif"/>
          <w:sz w:val="28"/>
          <w:szCs w:val="28"/>
          <w:highlight w:val="white"/>
        </w:rPr>
        <w:t xml:space="preserve">03.09.2021г.), ул. Ярмарочной 153А (разрешение на ввод объекта в эксплуатацию от 17.12.2021г.).</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46"/>
        <w:jc w:val="center"/>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pStyle w:val="946"/>
        <w:jc w:val="center"/>
        <w:tabs>
          <w:tab w:val="left" w:pos="709"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               4. </w:t>
      </w:r>
      <w:r>
        <w:rPr>
          <w:rFonts w:ascii="FreeSerif" w:hAnsi="FreeSerif" w:eastAsia="FreeSerif" w:cs="FreeSerif"/>
          <w:b/>
          <w:sz w:val="28"/>
          <w:szCs w:val="28"/>
          <w:highlight w:val="white"/>
        </w:rPr>
        <w:t xml:space="preserve">Транспортировка и хранение</w:t>
      </w:r>
      <w:r>
        <w:rPr>
          <w:rFonts w:ascii="FreeSerif" w:hAnsi="FreeSerif" w:cs="FreeSerif"/>
          <w:b/>
          <w:bCs/>
          <w:sz w:val="28"/>
          <w:szCs w:val="28"/>
          <w:highlight w:val="white"/>
        </w:rPr>
      </w:r>
      <w:r>
        <w:rPr>
          <w:rFonts w:ascii="FreeSerif" w:hAnsi="FreeSerif" w:cs="FreeSerif"/>
          <w:b/>
          <w:bCs/>
          <w:sz w:val="28"/>
          <w:szCs w:val="28"/>
          <w:highlight w:val="white"/>
        </w:rPr>
      </w:r>
    </w:p>
    <w:p>
      <w:pPr>
        <w:pStyle w:val="999"/>
        <w:jc w:val="center"/>
        <w:tabs>
          <w:tab w:val="left" w:pos="709" w:leader="none"/>
          <w:tab w:val="left" w:pos="851" w:leader="none"/>
        </w:tabs>
        <w:rPr>
          <w:rFonts w:ascii="FreeSerif" w:hAnsi="FreeSerif" w:cs="FreeSerif"/>
          <w:b/>
          <w:sz w:val="28"/>
          <w:szCs w:val="28"/>
          <w:highlight w:val="white"/>
        </w:rPr>
      </w:pPr>
      <w:r>
        <w:rPr>
          <w:rFonts w:ascii="FreeSerif" w:hAnsi="FreeSerif" w:eastAsia="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pStyle w:val="999"/>
        <w:jc w:val="both"/>
        <w:tabs>
          <w:tab w:val="left" w:pos="709" w:leader="none"/>
          <w:tab w:val="left" w:pos="851" w:leader="none"/>
        </w:tabs>
        <w:rPr>
          <w:rStyle w:val="998"/>
          <w:rFonts w:ascii="FreeSerif" w:hAnsi="FreeSerif" w:cs="FreeSerif"/>
          <w:sz w:val="28"/>
          <w:szCs w:val="28"/>
          <w:highlight w:val="white"/>
        </w:rPr>
      </w:pP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sz w:val="28"/>
          <w:szCs w:val="28"/>
          <w:highlight w:val="white"/>
        </w:rPr>
        <w:t xml:space="preserve">Объем отгруженной продукции, предприятий, занятых транспортировкой и хранением за янва</w:t>
      </w:r>
      <w:r>
        <w:rPr>
          <w:rFonts w:ascii="FreeSerif" w:hAnsi="FreeSerif" w:eastAsia="FreeSerif" w:cs="FreeSerif"/>
          <w:sz w:val="28"/>
          <w:szCs w:val="28"/>
          <w:highlight w:val="white"/>
        </w:rPr>
        <w:t xml:space="preserve">рь-</w:t>
      </w:r>
      <w:r>
        <w:rPr>
          <w:rFonts w:ascii="FreeSerif" w:hAnsi="FreeSerif" w:eastAsia="FreeSerif" w:cs="FreeSerif"/>
          <w:sz w:val="28"/>
          <w:szCs w:val="28"/>
          <w:highlight w:val="white"/>
        </w:rPr>
        <w:t xml:space="preserve">декабрь 2023 год составил </w:t>
      </w:r>
      <w:r>
        <w:rPr>
          <w:rFonts w:ascii="FreeSerif" w:hAnsi="FreeSerif" w:eastAsia="FreeSerif" w:cs="FreeSerif"/>
          <w:sz w:val="28"/>
          <w:szCs w:val="28"/>
          <w:highlight w:val="white"/>
        </w:rPr>
        <w:t xml:space="preserve">322,9</w:t>
      </w:r>
      <w:r>
        <w:rPr>
          <w:rFonts w:ascii="FreeSerif" w:hAnsi="FreeSerif" w:eastAsia="FreeSerif" w:cs="FreeSerif"/>
          <w:sz w:val="28"/>
          <w:szCs w:val="28"/>
          <w:highlight w:val="white"/>
        </w:rPr>
        <w:t xml:space="preserve"> млн</w:t>
      </w:r>
      <w:r>
        <w:rPr>
          <w:rFonts w:ascii="FreeSerif" w:hAnsi="FreeSerif" w:eastAsia="FreeSerif" w:cs="FreeSerif"/>
          <w:sz w:val="28"/>
          <w:szCs w:val="28"/>
          <w:highlight w:val="white"/>
        </w:rPr>
        <w:t xml:space="preserve">.</w:t>
      </w:r>
      <w:r>
        <w:rPr>
          <w:rFonts w:ascii="FreeSerif" w:hAnsi="FreeSerif" w:eastAsia="FreeSerif" w:cs="FreeSerif"/>
          <w:sz w:val="28"/>
          <w:szCs w:val="28"/>
          <w:highlight w:val="white"/>
        </w:rPr>
        <w:t xml:space="preserve"> рублей, что выше уровня аналогичного периода 2022 года, темп роста при этом составил </w:t>
      </w:r>
      <w:r>
        <w:rPr>
          <w:rFonts w:ascii="FreeSerif" w:hAnsi="FreeSerif" w:eastAsia="FreeSerif" w:cs="FreeSerif"/>
          <w:sz w:val="28"/>
          <w:szCs w:val="28"/>
          <w:highlight w:val="white"/>
        </w:rPr>
        <w:t xml:space="preserve">137,1</w:t>
      </w:r>
      <w:r>
        <w:rPr>
          <w:rFonts w:ascii="FreeSerif" w:hAnsi="FreeSerif" w:eastAsia="FreeSerif" w:cs="FreeSerif"/>
          <w:sz w:val="28"/>
          <w:szCs w:val="28"/>
          <w:highlight w:val="white"/>
        </w:rPr>
        <w:t xml:space="preserve">% к уровню аналогичного периода 2022 года. </w:t>
      </w:r>
      <w:r>
        <w:rPr>
          <w:rStyle w:val="998"/>
          <w:rFonts w:ascii="FreeSerif" w:hAnsi="FreeSerif" w:eastAsia="FreeSerif" w:cs="FreeSerif"/>
          <w:sz w:val="28"/>
          <w:szCs w:val="28"/>
          <w:highlight w:val="white"/>
        </w:rPr>
        <w:t xml:space="preserve">Повышение показателя в </w:t>
      </w:r>
      <w:r>
        <w:rPr>
          <w:rStyle w:val="998"/>
          <w:rFonts w:ascii="FreeSerif" w:hAnsi="FreeSerif" w:eastAsia="FreeSerif" w:cs="FreeSerif"/>
          <w:sz w:val="28"/>
          <w:szCs w:val="28"/>
          <w:highlight w:val="white"/>
        </w:rPr>
        <w:t xml:space="preserve">сравнении аналогичного периода прошлого года произошло в связи с увеличением заключенных договоров предприятием</w:t>
      </w:r>
      <w:r>
        <w:rPr>
          <w:rFonts w:ascii="FreeSerif" w:hAnsi="FreeSerif" w:eastAsia="FreeSerif" w:cs="FreeSerif"/>
          <w:sz w:val="28"/>
          <w:szCs w:val="28"/>
          <w:highlight w:val="white"/>
        </w:rPr>
        <w:t xml:space="preserve"> НАО «Ленинградское ДРСУ»</w:t>
      </w:r>
      <w:r>
        <w:rPr>
          <w:rStyle w:val="998"/>
          <w:rFonts w:ascii="FreeSerif" w:hAnsi="FreeSerif" w:eastAsia="FreeSerif" w:cs="FreeSerif"/>
          <w:sz w:val="28"/>
          <w:szCs w:val="28"/>
          <w:highlight w:val="white"/>
        </w:rPr>
        <w:t xml:space="preserve"> на оказание услуг, в рамках заключенных ко</w:t>
      </w:r>
      <w:r>
        <w:rPr>
          <w:rStyle w:val="998"/>
          <w:rFonts w:ascii="FreeSerif" w:hAnsi="FreeSerif" w:eastAsia="FreeSerif" w:cs="FreeSerif"/>
          <w:sz w:val="28"/>
          <w:szCs w:val="28"/>
          <w:highlight w:val="white"/>
        </w:rPr>
        <w:t xml:space="preserve">н</w:t>
      </w:r>
      <w:r>
        <w:rPr>
          <w:rStyle w:val="998"/>
          <w:rFonts w:ascii="FreeSerif" w:hAnsi="FreeSerif" w:eastAsia="FreeSerif" w:cs="FreeSerif"/>
          <w:sz w:val="28"/>
          <w:szCs w:val="28"/>
          <w:highlight w:val="white"/>
        </w:rPr>
        <w:t xml:space="preserve">трактов по содержанию, ремонту и строительству дорог.</w:t>
      </w:r>
      <w:r>
        <w:rPr>
          <w:rStyle w:val="998"/>
          <w:rFonts w:ascii="FreeSerif" w:hAnsi="FreeSerif" w:cs="FreeSerif"/>
          <w:sz w:val="28"/>
          <w:szCs w:val="28"/>
          <w:highlight w:val="white"/>
        </w:rPr>
      </w:r>
      <w:r>
        <w:rPr>
          <w:rStyle w:val="998"/>
          <w:rFonts w:ascii="FreeSerif" w:hAnsi="FreeSerif" w:cs="FreeSerif"/>
          <w:sz w:val="28"/>
          <w:szCs w:val="28"/>
          <w:highlight w:val="white"/>
        </w:rPr>
      </w:r>
    </w:p>
    <w:p>
      <w:pPr>
        <w:pStyle w:val="946"/>
        <w:jc w:val="center"/>
        <w:tabs>
          <w:tab w:val="left" w:pos="709" w:leader="none"/>
          <w:tab w:val="left" w:pos="851"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  </w:t>
      </w:r>
      <w:r>
        <w:rPr>
          <w:rFonts w:ascii="FreeSerif" w:hAnsi="FreeSerif" w:cs="FreeSerif"/>
          <w:b/>
          <w:bCs/>
          <w:sz w:val="28"/>
          <w:szCs w:val="28"/>
          <w:highlight w:val="white"/>
        </w:rPr>
      </w:r>
      <w:r>
        <w:rPr>
          <w:rFonts w:ascii="FreeSerif" w:hAnsi="FreeSerif" w:cs="FreeSerif"/>
          <w:b/>
          <w:bCs/>
          <w:sz w:val="28"/>
          <w:szCs w:val="28"/>
          <w:highlight w:val="white"/>
        </w:rPr>
      </w:r>
    </w:p>
    <w:p>
      <w:pPr>
        <w:jc w:val="center"/>
        <w:tabs>
          <w:tab w:val="left" w:pos="709" w:leader="none"/>
          <w:tab w:val="left" w:pos="851" w:leader="none"/>
        </w:tabs>
        <w:rPr>
          <w:rFonts w:ascii="FreeSerif" w:hAnsi="FreeSerif" w:cs="FreeSerif"/>
          <w:sz w:val="28"/>
          <w:szCs w:val="28"/>
          <w:highlight w:val="white"/>
        </w:rPr>
      </w:pPr>
      <w:r>
        <w:rPr>
          <w:rFonts w:ascii="FreeSerif" w:hAnsi="FreeSerif" w:eastAsia="FreeSerif" w:cs="FreeSerif"/>
          <w:b/>
          <w:sz w:val="28"/>
          <w:szCs w:val="28"/>
          <w:highlight w:val="white"/>
        </w:rPr>
        <w:t xml:space="preserve"> 5. </w:t>
      </w:r>
      <w:r>
        <w:rPr>
          <w:rFonts w:ascii="FreeSerif" w:hAnsi="FreeSerif" w:eastAsia="FreeSerif" w:cs="FreeSerif"/>
          <w:b/>
          <w:sz w:val="28"/>
          <w:szCs w:val="28"/>
          <w:highlight w:val="none"/>
        </w:rPr>
        <w:t xml:space="preserve">Потребительский рынок</w:t>
      </w:r>
      <w:r>
        <w:rPr>
          <w:rFonts w:ascii="FreeSerif" w:hAnsi="FreeSerif" w:cs="FreeSerif"/>
          <w:sz w:val="28"/>
          <w:szCs w:val="28"/>
          <w:highlight w:val="white"/>
        </w:rPr>
      </w:r>
      <w:r>
        <w:rPr>
          <w:rFonts w:ascii="FreeSerif" w:hAnsi="FreeSerif" w:cs="FreeSerif"/>
          <w:sz w:val="28"/>
          <w:szCs w:val="28"/>
          <w:highlight w:val="white"/>
        </w:rPr>
      </w:r>
    </w:p>
    <w:p>
      <w:pPr>
        <w:pStyle w:val="946"/>
        <w:jc w:val="both"/>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r>
      <w:r>
        <w:rPr>
          <w:rFonts w:ascii="FreeSerif" w:hAnsi="FreeSerif" w:cs="FreeSerif"/>
          <w:sz w:val="28"/>
          <w:szCs w:val="28"/>
          <w:highlight w:val="white"/>
        </w:rPr>
      </w:r>
      <w:r>
        <w:rPr>
          <w:rFonts w:ascii="FreeSerif" w:hAnsi="FreeSerif" w:cs="FreeSerif"/>
          <w:sz w:val="28"/>
          <w:szCs w:val="28"/>
          <w:highlight w:val="white"/>
        </w:rPr>
      </w:r>
    </w:p>
    <w:p>
      <w:pPr>
        <w:pStyle w:val="946"/>
        <w:jc w:val="both"/>
        <w:rPr>
          <w:rFonts w:ascii="FreeSerif" w:hAnsi="FreeSerif" w:cs="FreeSerif"/>
          <w:color w:val="000000"/>
          <w:sz w:val="28"/>
          <w:szCs w:val="28"/>
          <w:highlight w:val="white"/>
        </w:rPr>
      </w:pP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eastAsia="FreeSerif" w:cs="FreeSerif"/>
          <w:color w:val="000000"/>
          <w:sz w:val="28"/>
          <w:szCs w:val="28"/>
          <w:highlight w:val="white"/>
        </w:rPr>
        <w:t xml:space="preserve">Оборот розничной торговли по крупным и средним предприятиям в </w:t>
      </w:r>
      <w:r>
        <w:rPr>
          <w:rFonts w:ascii="FreeSerif" w:hAnsi="FreeSerif" w:eastAsia="FreeSerif" w:cs="FreeSerif"/>
          <w:color w:val="000000"/>
          <w:sz w:val="28"/>
          <w:szCs w:val="28"/>
          <w:highlight w:val="white"/>
        </w:rPr>
        <w:t xml:space="preserve">январе-</w:t>
      </w:r>
      <w:r>
        <w:rPr>
          <w:rFonts w:ascii="FreeSerif" w:hAnsi="FreeSerif" w:eastAsia="FreeSerif" w:cs="FreeSerif"/>
          <w:color w:val="000000"/>
          <w:sz w:val="28"/>
          <w:szCs w:val="28"/>
          <w:highlight w:val="white"/>
        </w:rPr>
        <w:t xml:space="preserve">декабрю</w:t>
      </w:r>
      <w:r>
        <w:rPr>
          <w:rFonts w:ascii="FreeSerif" w:hAnsi="FreeSerif" w:eastAsia="FreeSerif" w:cs="FreeSerif"/>
          <w:color w:val="000000"/>
          <w:sz w:val="28"/>
          <w:szCs w:val="28"/>
          <w:highlight w:val="white"/>
        </w:rPr>
        <w:t xml:space="preserve"> 2023 года вырос в сопоставимых ценах к уровню аналогичного периода 2022 года и составил 6265,6</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млн</w:t>
      </w:r>
      <w:r>
        <w:rPr>
          <w:rFonts w:ascii="FreeSerif" w:hAnsi="FreeSerif" w:eastAsia="FreeSerif" w:cs="FreeSerif"/>
          <w:color w:val="000000"/>
          <w:sz w:val="28"/>
          <w:szCs w:val="28"/>
          <w:highlight w:val="white"/>
        </w:rPr>
        <w:t xml:space="preserve">.</w:t>
      </w:r>
      <w:r>
        <w:rPr>
          <w:rFonts w:ascii="FreeSerif" w:hAnsi="FreeSerif" w:eastAsia="FreeSerif" w:cs="FreeSerif"/>
          <w:color w:val="000000"/>
          <w:sz w:val="28"/>
          <w:szCs w:val="28"/>
          <w:highlight w:val="white"/>
        </w:rPr>
        <w:t xml:space="preserve"> рублей</w:t>
      </w:r>
      <w:r>
        <w:rPr>
          <w:rFonts w:ascii="FreeSerif" w:hAnsi="FreeSerif" w:eastAsia="FreeSerif" w:cs="FreeSerif"/>
          <w:color w:val="000000"/>
          <w:sz w:val="28"/>
          <w:szCs w:val="28"/>
          <w:highlight w:val="white"/>
        </w:rPr>
        <w:t xml:space="preserve"> или 115,3</w:t>
      </w:r>
      <w:r>
        <w:rPr>
          <w:rFonts w:ascii="FreeSerif" w:hAnsi="FreeSerif" w:eastAsia="FreeSerif" w:cs="FreeSerif"/>
          <w:color w:val="000000"/>
          <w:sz w:val="28"/>
          <w:szCs w:val="28"/>
          <w:highlight w:val="white"/>
        </w:rPr>
        <w:t xml:space="preserve">%</w:t>
      </w:r>
      <w:r>
        <w:rPr>
          <w:rFonts w:ascii="FreeSerif" w:hAnsi="FreeSerif" w:eastAsia="FreeSerif" w:cs="FreeSerif"/>
          <w:color w:val="000000"/>
          <w:sz w:val="28"/>
          <w:szCs w:val="28"/>
          <w:highlight w:val="white"/>
        </w:rPr>
        <w:t xml:space="preserve"> к уровню аналогичного периода 2022 года.</w:t>
      </w:r>
      <w:r>
        <w:rPr>
          <w:rFonts w:ascii="FreeSerif" w:hAnsi="FreeSerif" w:eastAsia="FreeSerif" w:cs="FreeSerif"/>
          <w:color w:val="000000"/>
          <w:sz w:val="28"/>
          <w:szCs w:val="28"/>
          <w:highlight w:val="white"/>
        </w:rPr>
        <w:t xml:space="preserve"> </w:t>
      </w:r>
      <w:r>
        <w:rPr>
          <w:rFonts w:ascii="FreeSerif" w:hAnsi="FreeSerif" w:eastAsia="FreeSerif" w:cs="FreeSerif"/>
          <w:sz w:val="28"/>
          <w:szCs w:val="28"/>
          <w:highlight w:val="white"/>
        </w:rPr>
        <w:t xml:space="preserve">Рост оборота розничной торг</w:t>
      </w:r>
      <w:r>
        <w:rPr>
          <w:rFonts w:ascii="FreeSerif" w:hAnsi="FreeSerif" w:eastAsia="FreeSerif" w:cs="FreeSerif"/>
          <w:sz w:val="28"/>
          <w:szCs w:val="28"/>
          <w:highlight w:val="white"/>
        </w:rPr>
        <w:t xml:space="preserve">овли происходит в основном за счет расширения присутствия федеральных торговых сетей. Локальные предприятия розничной торговли не имеют возможности конкурировать с федеральными торговыми сетями в ценовом диапазоне, что приводит к сокращению их численности.</w:t>
      </w:r>
      <w:r>
        <w:rPr>
          <w:rFonts w:ascii="FreeSerif" w:hAnsi="FreeSerif" w:cs="FreeSerif"/>
          <w:color w:val="000000"/>
          <w:sz w:val="28"/>
          <w:szCs w:val="28"/>
          <w:highlight w:val="white"/>
        </w:rPr>
      </w:r>
      <w:r>
        <w:rPr>
          <w:rFonts w:ascii="FreeSerif" w:hAnsi="FreeSerif" w:cs="FreeSerif"/>
          <w:color w:val="000000"/>
          <w:sz w:val="28"/>
          <w:szCs w:val="28"/>
          <w:highlight w:val="white"/>
        </w:rPr>
      </w:r>
    </w:p>
    <w:p>
      <w:pPr>
        <w:pStyle w:val="946"/>
        <w:jc w:val="both"/>
        <w:tabs>
          <w:tab w:val="left" w:pos="709" w:leader="none"/>
        </w:tabs>
        <w:rPr>
          <w:rFonts w:ascii="FreeSerif" w:hAnsi="FreeSerif" w:cs="FreeSerif"/>
          <w:b/>
          <w:sz w:val="28"/>
          <w:szCs w:val="28"/>
          <w:highlight w:val="white"/>
        </w:rPr>
      </w:pP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  </w:t>
      </w:r>
      <w:r>
        <w:rPr>
          <w:rFonts w:ascii="FreeSerif" w:hAnsi="FreeSerif" w:eastAsia="FreeSerif" w:cs="FreeSerif"/>
          <w:sz w:val="28"/>
          <w:szCs w:val="28"/>
          <w:highlight w:val="white"/>
        </w:rPr>
        <w:t xml:space="preserve">Оборот общественного питания за </w:t>
      </w:r>
      <w:r>
        <w:rPr>
          <w:rFonts w:ascii="FreeSerif" w:hAnsi="FreeSerif" w:eastAsia="FreeSerif" w:cs="FreeSerif"/>
          <w:sz w:val="28"/>
          <w:szCs w:val="28"/>
          <w:highlight w:val="white"/>
        </w:rPr>
        <w:t xml:space="preserve">январь-ноябрь 2023 года составил </w:t>
      </w:r>
      <w:r>
        <w:rPr>
          <w:rFonts w:ascii="FreeSerif" w:hAnsi="FreeSerif" w:eastAsia="FreeSerif" w:cs="FreeSerif"/>
          <w:color w:val="000000"/>
          <w:sz w:val="28"/>
          <w:szCs w:val="28"/>
          <w:highlight w:val="white"/>
        </w:rPr>
        <w:t xml:space="preserve">23,7 </w:t>
      </w:r>
      <w:r>
        <w:rPr>
          <w:rFonts w:ascii="FreeSerif" w:hAnsi="FreeSerif" w:eastAsia="FreeSerif" w:cs="FreeSerif"/>
          <w:color w:val="000000"/>
          <w:sz w:val="28"/>
          <w:szCs w:val="28"/>
          <w:highlight w:val="white"/>
        </w:rPr>
        <w:t xml:space="preserve">млн</w:t>
      </w:r>
      <w:r>
        <w:rPr>
          <w:rFonts w:ascii="FreeSerif" w:hAnsi="FreeSerif" w:eastAsia="FreeSerif" w:cs="FreeSerif"/>
          <w:sz w:val="28"/>
          <w:szCs w:val="28"/>
          <w:highlight w:val="white"/>
        </w:rPr>
        <w:t xml:space="preserve">. руб., что составляет 127</w:t>
      </w:r>
      <w:r>
        <w:rPr>
          <w:rFonts w:ascii="FreeSerif" w:hAnsi="FreeSerif" w:eastAsia="FreeSerif" w:cs="FreeSerif"/>
          <w:sz w:val="28"/>
          <w:szCs w:val="28"/>
          <w:highlight w:val="white"/>
        </w:rPr>
        <w:t xml:space="preserve"> % к аналогичному периоду прошлого года.</w:t>
      </w:r>
      <w:r>
        <w:rPr>
          <w:rFonts w:ascii="FreeSerif" w:hAnsi="FreeSerif" w:eastAsia="FreeSerif" w:cs="FreeSerif"/>
          <w:sz w:val="28"/>
          <w:szCs w:val="28"/>
          <w:highlight w:val="white"/>
        </w:rPr>
        <w:t xml:space="preserve"> </w:t>
      </w:r>
      <w:r>
        <w:rPr>
          <w:rFonts w:ascii="FreeSerif" w:hAnsi="FreeSerif" w:cs="FreeSerif"/>
          <w:b/>
          <w:sz w:val="28"/>
          <w:szCs w:val="28"/>
          <w:highlight w:val="white"/>
        </w:rPr>
      </w:r>
      <w:r>
        <w:rPr>
          <w:rFonts w:ascii="FreeSerif" w:hAnsi="FreeSerif" w:cs="FreeSerif"/>
          <w:b/>
          <w:sz w:val="28"/>
          <w:szCs w:val="28"/>
          <w:highlight w:val="white"/>
        </w:rPr>
      </w:r>
    </w:p>
    <w:p>
      <w:pPr>
        <w:pStyle w:val="946"/>
        <w:jc w:val="center"/>
        <w:tabs>
          <w:tab w:val="left" w:pos="284" w:leader="none"/>
          <w:tab w:val="left" w:pos="709" w:leader="none"/>
        </w:tabs>
        <w:rPr>
          <w:rFonts w:ascii="FreeSerif" w:hAnsi="FreeSerif" w:cs="FreeSerif"/>
          <w:b/>
          <w:color w:val="000000"/>
          <w:sz w:val="28"/>
          <w:szCs w:val="28"/>
          <w:highlight w:val="lightGray"/>
        </w:rPr>
      </w:pPr>
      <w:r>
        <w:rPr>
          <w:rFonts w:ascii="FreeSerif" w:hAnsi="FreeSerif" w:eastAsia="FreeSerif" w:cs="FreeSerif"/>
          <w:b/>
          <w:color w:val="000000"/>
          <w:sz w:val="28"/>
          <w:szCs w:val="28"/>
          <w:highlight w:val="lightGray"/>
        </w:rPr>
      </w:r>
      <w:r>
        <w:rPr>
          <w:rFonts w:ascii="FreeSerif" w:hAnsi="FreeSerif" w:cs="FreeSerif"/>
          <w:b/>
          <w:color w:val="000000"/>
          <w:sz w:val="28"/>
          <w:szCs w:val="28"/>
          <w:highlight w:val="lightGray"/>
        </w:rPr>
      </w:r>
      <w:r>
        <w:rPr>
          <w:rFonts w:ascii="FreeSerif" w:hAnsi="FreeSerif" w:cs="FreeSerif"/>
          <w:b/>
          <w:color w:val="000000"/>
          <w:sz w:val="28"/>
          <w:szCs w:val="28"/>
          <w:highlight w:val="lightGray"/>
        </w:rPr>
      </w:r>
    </w:p>
    <w:p>
      <w:pPr>
        <w:pStyle w:val="946"/>
        <w:jc w:val="center"/>
        <w:tabs>
          <w:tab w:val="left" w:pos="284" w:leader="none"/>
          <w:tab w:val="left" w:pos="709" w:leader="none"/>
        </w:tabs>
        <w:rPr>
          <w:rFonts w:ascii="FreeSerif" w:hAnsi="FreeSerif" w:cs="FreeSerif"/>
          <w:sz w:val="28"/>
          <w:szCs w:val="28"/>
          <w:highlight w:val="white"/>
        </w:rPr>
      </w:pPr>
      <w:r>
        <w:rPr>
          <w:rFonts w:ascii="FreeSerif" w:hAnsi="FreeSerif" w:eastAsia="FreeSerif" w:cs="FreeSerif"/>
          <w:b/>
          <w:color w:val="000000"/>
          <w:sz w:val="28"/>
          <w:szCs w:val="28"/>
          <w:highlight w:val="white"/>
        </w:rPr>
        <w:t xml:space="preserve">6. Развитие курортно-туристского комплекса</w:t>
      </w:r>
      <w:r>
        <w:rPr>
          <w:rFonts w:ascii="FreeSerif" w:hAnsi="FreeSerif" w:cs="FreeSerif"/>
          <w:sz w:val="28"/>
          <w:szCs w:val="28"/>
          <w:highlight w:val="white"/>
        </w:rPr>
      </w:r>
      <w:r>
        <w:rPr>
          <w:rFonts w:ascii="FreeSerif" w:hAnsi="FreeSerif" w:cs="FreeSerif"/>
          <w:sz w:val="28"/>
          <w:szCs w:val="28"/>
          <w:highlight w:val="white"/>
        </w:rPr>
      </w:r>
    </w:p>
    <w:p>
      <w:pPr>
        <w:pStyle w:val="946"/>
        <w:jc w:val="both"/>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pStyle w:val="955"/>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Сфера курортно-туристического комплекса в муниципальном образов</w:t>
      </w:r>
      <w:r>
        <w:rPr>
          <w:rFonts w:ascii="FreeSerif" w:hAnsi="FreeSerif" w:eastAsia="FreeSerif" w:cs="FreeSerif"/>
          <w:sz w:val="28"/>
          <w:szCs w:val="28"/>
          <w:highlight w:val="white"/>
        </w:rPr>
        <w:t xml:space="preserve">а</w:t>
      </w:r>
      <w:r>
        <w:rPr>
          <w:rFonts w:ascii="FreeSerif" w:hAnsi="FreeSerif" w:eastAsia="FreeSerif" w:cs="FreeSerif"/>
          <w:sz w:val="28"/>
          <w:szCs w:val="28"/>
          <w:highlight w:val="white"/>
        </w:rPr>
        <w:t xml:space="preserve">нии представлена гостиничным хозяйством, базами отдыха и туристическими агентствами. В районе осуществляют деятельность 9 средств размещения (гостиница «Елизавета»,</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отель «По пути»,</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гостевой дом «Ленинградка»,</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отель «Атмосфера», отель «По дороге на Крым», Мини-гостиница «Старая мельница», Гостиница ИП Фомушк</w:t>
      </w:r>
      <w:r>
        <w:rPr>
          <w:rFonts w:ascii="FreeSerif" w:hAnsi="FreeSerif" w:eastAsia="FreeSerif" w:cs="FreeSerif"/>
          <w:sz w:val="28"/>
          <w:szCs w:val="28"/>
          <w:highlight w:val="white"/>
        </w:rPr>
        <w:t xml:space="preserve">и</w:t>
      </w:r>
      <w:r>
        <w:rPr>
          <w:rFonts w:ascii="FreeSerif" w:hAnsi="FreeSerif" w:eastAsia="FreeSerif" w:cs="FreeSerif"/>
          <w:sz w:val="28"/>
          <w:szCs w:val="28"/>
          <w:highlight w:val="white"/>
        </w:rPr>
        <w:t xml:space="preserve">ной И. Н., отель «Усадьба»,</w:t>
      </w:r>
      <w:r>
        <w:rPr>
          <w:rFonts w:ascii="FreeSerif" w:hAnsi="FreeSerif" w:eastAsia="FreeSerif" w:cs="FreeSerif"/>
          <w:bCs/>
          <w:sz w:val="28"/>
          <w:szCs w:val="28"/>
          <w:highlight w:val="white"/>
        </w:rPr>
        <w:t xml:space="preserve"> гостиница «Ленинградская</w:t>
      </w:r>
      <w:r>
        <w:rPr>
          <w:rFonts w:ascii="FreeSerif" w:hAnsi="FreeSerif" w:eastAsia="FreeSerif" w:cs="FreeSerif"/>
          <w:bCs/>
          <w:sz w:val="28"/>
          <w:szCs w:val="28"/>
          <w:highlight w:val="white"/>
        </w:rPr>
        <w:t xml:space="preserve">») </w:t>
      </w:r>
      <w:r>
        <w:rPr>
          <w:rFonts w:ascii="FreeSerif" w:hAnsi="FreeSerif" w:eastAsia="FreeSerif" w:cs="FreeSerif"/>
          <w:sz w:val="28"/>
          <w:szCs w:val="28"/>
          <w:highlight w:val="white"/>
        </w:rPr>
        <w:t xml:space="preserve">и одно туристич</w:t>
      </w:r>
      <w:r>
        <w:rPr>
          <w:rFonts w:ascii="FreeSerif" w:hAnsi="FreeSerif" w:eastAsia="FreeSerif" w:cs="FreeSerif"/>
          <w:sz w:val="28"/>
          <w:szCs w:val="28"/>
          <w:highlight w:val="white"/>
        </w:rPr>
        <w:t xml:space="preserve">е</w:t>
      </w:r>
      <w:r>
        <w:rPr>
          <w:rFonts w:ascii="FreeSerif" w:hAnsi="FreeSerif" w:eastAsia="FreeSerif" w:cs="FreeSerif"/>
          <w:sz w:val="28"/>
          <w:szCs w:val="28"/>
          <w:highlight w:val="white"/>
        </w:rPr>
        <w:t xml:space="preserve">ское агентство</w:t>
      </w:r>
      <w:r>
        <w:rPr>
          <w:rFonts w:ascii="FreeSerif" w:hAnsi="FreeSerif" w:eastAsia="FreeSerif" w:cs="FreeSerif"/>
          <w:sz w:val="28"/>
          <w:szCs w:val="28"/>
          <w:highlight w:val="white"/>
        </w:rPr>
        <w:t xml:space="preserve"> «Розовый слон»</w:t>
      </w:r>
      <w:r>
        <w:rPr>
          <w:rFonts w:ascii="FreeSerif" w:hAnsi="FreeSerif" w:eastAsia="FreeSerif" w:cs="FreeSerif"/>
          <w:sz w:val="28"/>
          <w:szCs w:val="28"/>
          <w:highlight w:val="white"/>
        </w:rPr>
        <w:t xml:space="preserve">. Доля организаций частной формы собственности на рынке с</w:t>
      </w:r>
      <w:r>
        <w:rPr>
          <w:rFonts w:ascii="FreeSerif" w:hAnsi="FreeSerif" w:eastAsia="FreeSerif" w:cs="FreeSerif"/>
          <w:sz w:val="28"/>
          <w:szCs w:val="28"/>
          <w:highlight w:val="white"/>
        </w:rPr>
        <w:t xml:space="preserve">а</w:t>
      </w:r>
      <w:r>
        <w:rPr>
          <w:rFonts w:ascii="FreeSerif" w:hAnsi="FreeSerif" w:eastAsia="FreeSerif" w:cs="FreeSerif"/>
          <w:sz w:val="28"/>
          <w:szCs w:val="28"/>
          <w:highlight w:val="white"/>
        </w:rPr>
        <w:t xml:space="preserve">наторно-курортных и туристских услуг составляет 100%. </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709" w:leader="none"/>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b w:val="0"/>
          <w:sz w:val="28"/>
          <w:szCs w:val="28"/>
          <w:highlight w:val="white"/>
        </w:rPr>
        <w:t xml:space="preserve">  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 а также прибытием граждан, нах</w:t>
      </w:r>
      <w:r>
        <w:rPr>
          <w:rFonts w:ascii="FreeSerif" w:hAnsi="FreeSerif" w:eastAsia="FreeSerif" w:cs="FreeSerif"/>
          <w:b w:val="0"/>
          <w:sz w:val="28"/>
          <w:szCs w:val="28"/>
          <w:highlight w:val="white"/>
        </w:rPr>
        <w:t xml:space="preserve">одящихся в Ленинградском районе в связи с командировкой. Номерной фонд по состоянию на январь-декабрь 2023 год </w:t>
      </w:r>
      <w:r>
        <w:rPr>
          <w:rFonts w:ascii="FreeSerif" w:hAnsi="FreeSerif" w:eastAsia="FreeSerif" w:cs="FreeSerif"/>
          <w:b w:val="0"/>
          <w:sz w:val="28"/>
          <w:szCs w:val="28"/>
          <w:highlight w:val="white"/>
        </w:rPr>
        <w:t xml:space="preserve">составляет</w:t>
      </w:r>
      <w:r>
        <w:rPr>
          <w:rFonts w:ascii="FreeSerif" w:hAnsi="FreeSerif" w:eastAsia="FreeSerif" w:cs="FreeSerif"/>
          <w:b w:val="0"/>
          <w:sz w:val="28"/>
          <w:szCs w:val="28"/>
          <w:highlight w:val="white"/>
        </w:rPr>
        <w:t xml:space="preserve"> 109 номеров. </w:t>
      </w:r>
      <w:r>
        <w:rPr>
          <w:rFonts w:ascii="FreeSerif" w:hAnsi="FreeSerif" w:cs="FreeSerif"/>
          <w:sz w:val="28"/>
          <w:szCs w:val="28"/>
          <w:highlight w:val="white"/>
        </w:rPr>
      </w:r>
      <w:r>
        <w:rPr>
          <w:rFonts w:ascii="FreeSerif" w:hAnsi="FreeSerif" w:cs="FreeSerif"/>
          <w:sz w:val="28"/>
          <w:szCs w:val="28"/>
          <w:highlight w:val="white"/>
        </w:rPr>
      </w:r>
    </w:p>
    <w:p>
      <w:pPr>
        <w:pStyle w:val="946"/>
        <w:jc w:val="center"/>
        <w:tabs>
          <w:tab w:val="left" w:pos="709" w:leader="none"/>
          <w:tab w:val="left" w:pos="851"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 </w:t>
      </w:r>
      <w:r>
        <w:rPr>
          <w:rFonts w:ascii="FreeSerif" w:hAnsi="FreeSerif" w:cs="FreeSerif"/>
          <w:b/>
          <w:bCs/>
          <w:sz w:val="28"/>
          <w:szCs w:val="28"/>
          <w:highlight w:val="white"/>
        </w:rPr>
      </w:r>
      <w:r>
        <w:rPr>
          <w:rFonts w:ascii="FreeSerif" w:hAnsi="FreeSerif" w:cs="FreeSerif"/>
          <w:b/>
          <w:bCs/>
          <w:sz w:val="28"/>
          <w:szCs w:val="28"/>
          <w:highlight w:val="white"/>
        </w:rPr>
      </w:r>
    </w:p>
    <w:p>
      <w:pPr>
        <w:jc w:val="center"/>
        <w:tabs>
          <w:tab w:val="left" w:pos="709" w:leader="none"/>
          <w:tab w:val="left" w:pos="851" w:leader="none"/>
        </w:tabs>
        <w:rPr>
          <w:rFonts w:ascii="FreeSerif" w:hAnsi="FreeSerif" w:cs="FreeSerif"/>
          <w:b/>
          <w:bCs/>
          <w:sz w:val="28"/>
          <w:szCs w:val="28"/>
          <w:highlight w:val="white"/>
        </w:rPr>
      </w:pPr>
      <w:r>
        <w:rPr>
          <w:rFonts w:ascii="FreeSerif" w:hAnsi="FreeSerif" w:eastAsia="FreeSerif" w:cs="FreeSerif"/>
          <w:b/>
          <w:sz w:val="28"/>
          <w:szCs w:val="28"/>
          <w:highlight w:val="white"/>
        </w:rPr>
      </w:r>
      <w:r>
        <w:rPr>
          <w:rFonts w:ascii="FreeSerif" w:hAnsi="FreeSerif" w:cs="FreeSerif"/>
          <w:b/>
          <w:bCs/>
          <w:sz w:val="28"/>
          <w:szCs w:val="28"/>
          <w:highlight w:val="white"/>
        </w:rPr>
      </w:r>
      <w:r>
        <w:rPr>
          <w:rFonts w:ascii="FreeSerif" w:hAnsi="FreeSerif" w:cs="FreeSerif"/>
          <w:b/>
          <w:bCs/>
          <w:sz w:val="28"/>
          <w:szCs w:val="28"/>
          <w:highlight w:val="white"/>
        </w:rPr>
      </w:r>
    </w:p>
    <w:p>
      <w:pPr>
        <w:jc w:val="center"/>
        <w:tabs>
          <w:tab w:val="left" w:pos="709" w:leader="none"/>
          <w:tab w:val="left" w:pos="851" w:leader="none"/>
        </w:tabs>
        <w:rPr>
          <w:rFonts w:ascii="FreeSerif" w:hAnsi="FreeSerif" w:cs="FreeSerif"/>
          <w:b/>
          <w:bCs/>
          <w:sz w:val="28"/>
          <w:szCs w:val="28"/>
          <w:highlight w:val="white"/>
        </w:rPr>
      </w:pPr>
      <w:r>
        <w:rPr>
          <w:rFonts w:ascii="FreeSerif" w:hAnsi="FreeSerif" w:eastAsia="FreeSerif" w:cs="FreeSerif"/>
          <w:b/>
          <w:sz w:val="28"/>
          <w:szCs w:val="28"/>
          <w:highlight w:val="white"/>
        </w:rPr>
      </w:r>
      <w:r>
        <w:rPr>
          <w:rFonts w:ascii="FreeSerif" w:hAnsi="FreeSerif" w:eastAsia="FreeSerif" w:cs="FreeSerif"/>
          <w:b/>
          <w:sz w:val="28"/>
          <w:szCs w:val="28"/>
          <w:highlight w:val="white"/>
        </w:rPr>
        <w:t xml:space="preserve">7. </w:t>
      </w:r>
      <w:r>
        <w:rPr>
          <w:rFonts w:ascii="FreeSerif" w:hAnsi="FreeSerif" w:eastAsia="FreeSerif" w:cs="FreeSerif"/>
          <w:b/>
          <w:sz w:val="28"/>
          <w:szCs w:val="28"/>
          <w:highlight w:val="white"/>
        </w:rPr>
        <w:t xml:space="preserve">Финансовые результаты деятельности </w:t>
      </w:r>
      <w:r>
        <w:rPr>
          <w:rFonts w:ascii="FreeSerif" w:hAnsi="FreeSerif" w:cs="FreeSerif"/>
          <w:b/>
          <w:bCs/>
          <w:sz w:val="28"/>
          <w:szCs w:val="28"/>
          <w:highlight w:val="white"/>
        </w:rPr>
      </w:r>
      <w:r>
        <w:rPr>
          <w:rFonts w:ascii="FreeSerif" w:hAnsi="FreeSerif" w:cs="FreeSerif"/>
          <w:b/>
          <w:bCs/>
          <w:sz w:val="28"/>
          <w:szCs w:val="28"/>
          <w:highlight w:val="white"/>
        </w:rPr>
      </w:r>
    </w:p>
    <w:p>
      <w:pPr>
        <w:pStyle w:val="946"/>
        <w:jc w:val="both"/>
        <w:shd w:val="clear" w:color="ffffff" w:themeColor="background1" w:fill="ffffff" w:themeFill="background1"/>
        <w:rPr>
          <w:rFonts w:ascii="FreeSerif" w:hAnsi="FreeSerif" w:cs="FreeSerif"/>
          <w:sz w:val="28"/>
          <w:szCs w:val="28"/>
          <w:highlight w:val="white"/>
        </w:rPr>
      </w:pPr>
      <w:r>
        <w:rPr>
          <w:rFonts w:ascii="FreeSerif" w:hAnsi="FreeSerif" w:eastAsia="FreeSerif" w:cs="FreeSerif"/>
          <w:sz w:val="28"/>
          <w:szCs w:val="28"/>
          <w:highlight w:val="white"/>
        </w:rPr>
      </w:r>
      <w:r>
        <w:rPr>
          <w:rFonts w:ascii="FreeSerif" w:hAnsi="FreeSerif" w:cs="FreeSerif"/>
          <w:sz w:val="28"/>
          <w:szCs w:val="28"/>
          <w:highlight w:val="white"/>
        </w:rPr>
      </w:r>
      <w:r>
        <w:rPr>
          <w:rFonts w:ascii="FreeSerif" w:hAnsi="FreeSerif" w:cs="FreeSerif"/>
          <w:sz w:val="28"/>
          <w:szCs w:val="28"/>
          <w:highlight w:val="white"/>
        </w:rPr>
      </w:r>
    </w:p>
    <w:p>
      <w:pPr>
        <w:pStyle w:val="946"/>
        <w:jc w:val="both"/>
        <w:shd w:val="clear" w:color="ffffff" w:themeColor="background1" w:fill="ffffff" w:themeFill="background1"/>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П</w:t>
      </w:r>
      <w:r>
        <w:rPr>
          <w:rFonts w:ascii="FreeSerif" w:hAnsi="FreeSerif" w:eastAsia="FreeSerif" w:cs="FreeSerif"/>
          <w:sz w:val="28"/>
          <w:szCs w:val="28"/>
          <w:highlight w:val="white"/>
        </w:rPr>
        <w:t xml:space="preserve">о состоянию на 1 декабря</w:t>
      </w:r>
      <w:r>
        <w:rPr>
          <w:rFonts w:ascii="FreeSerif" w:hAnsi="FreeSerif" w:eastAsia="FreeSerif" w:cs="FreeSerif"/>
          <w:sz w:val="28"/>
          <w:szCs w:val="28"/>
          <w:highlight w:val="white"/>
        </w:rPr>
        <w:t xml:space="preserve"> 2023 года </w:t>
      </w:r>
      <w:r>
        <w:rPr>
          <w:rFonts w:ascii="FreeSerif" w:hAnsi="FreeSerif" w:eastAsia="FreeSerif" w:cs="FreeSerif"/>
          <w:sz w:val="28"/>
          <w:szCs w:val="28"/>
          <w:highlight w:val="white"/>
        </w:rPr>
        <w:t xml:space="preserve">убытки убыточных</w:t>
      </w:r>
      <w:r>
        <w:rPr>
          <w:rFonts w:ascii="FreeSerif" w:hAnsi="FreeSerif" w:eastAsia="FreeSerif" w:cs="FreeSerif"/>
          <w:sz w:val="28"/>
          <w:szCs w:val="28"/>
          <w:highlight w:val="white"/>
        </w:rPr>
        <w:t xml:space="preserve"> предприятий составили 350,5 </w:t>
      </w:r>
      <w:r>
        <w:rPr>
          <w:rFonts w:ascii="FreeSerif" w:hAnsi="FreeSerif" w:eastAsia="FreeSerif" w:cs="FreeSerif"/>
          <w:sz w:val="28"/>
          <w:szCs w:val="28"/>
          <w:highlight w:val="white"/>
        </w:rPr>
        <w:t xml:space="preserve">млн. рублей, что </w:t>
      </w:r>
      <w:r>
        <w:rPr>
          <w:rFonts w:ascii="FreeSerif" w:hAnsi="FreeSerif" w:eastAsia="FreeSerif" w:cs="FreeSerif"/>
          <w:sz w:val="28"/>
          <w:szCs w:val="28"/>
          <w:highlight w:val="white"/>
        </w:rPr>
        <w:t xml:space="preserve">что </w:t>
      </w:r>
      <w:r>
        <w:rPr>
          <w:rFonts w:ascii="FreeSerif" w:hAnsi="FreeSerif" w:eastAsia="FreeSerif" w:cs="FreeSerif"/>
          <w:sz w:val="28"/>
          <w:szCs w:val="28"/>
          <w:highlight w:val="white"/>
        </w:rPr>
        <w:t xml:space="preserve">в 2,3 раза</w:t>
      </w:r>
      <w:r>
        <w:rPr>
          <w:rFonts w:ascii="FreeSerif" w:hAnsi="FreeSerif" w:eastAsia="FreeSerif" w:cs="FreeSerif"/>
          <w:sz w:val="28"/>
          <w:szCs w:val="28"/>
          <w:highlight w:val="white"/>
        </w:rPr>
        <w:t xml:space="preserve"> выше</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аналогичного периода</w:t>
      </w:r>
      <w:r>
        <w:rPr>
          <w:rFonts w:ascii="FreeSerif" w:hAnsi="FreeSerif" w:eastAsia="FreeSerif" w:cs="FreeSerif"/>
          <w:sz w:val="28"/>
          <w:szCs w:val="28"/>
          <w:highlight w:val="white"/>
        </w:rPr>
        <w:t xml:space="preserve"> 2022 года. </w:t>
      </w:r>
      <w:r>
        <w:rPr>
          <w:rFonts w:ascii="FreeSerif" w:hAnsi="FreeSerif" w:eastAsia="FreeSerif" w:cs="FreeSerif"/>
          <w:sz w:val="28"/>
          <w:szCs w:val="28"/>
          <w:highlight w:val="white"/>
          <w:shd w:val="clear" w:color="auto" w:fill="ffffff" w:themeFill="background1"/>
        </w:rPr>
        <w:t xml:space="preserve">Наиболее у</w:t>
      </w:r>
      <w:r>
        <w:rPr>
          <w:rFonts w:ascii="FreeSerif" w:hAnsi="FreeSerif" w:eastAsia="FreeSerif" w:cs="FreeSerif"/>
          <w:sz w:val="28"/>
          <w:szCs w:val="28"/>
          <w:highlight w:val="white"/>
          <w:shd w:val="clear" w:color="auto" w:fill="ffffff" w:themeFill="background1"/>
        </w:rPr>
        <w:t xml:space="preserve">быточными являются </w:t>
      </w:r>
      <w:r>
        <w:rPr>
          <w:rFonts w:ascii="FreeSerif" w:hAnsi="FreeSerif" w:eastAsia="FreeSerif" w:cs="FreeSerif"/>
          <w:sz w:val="28"/>
          <w:szCs w:val="28"/>
          <w:highlight w:val="white"/>
          <w:shd w:val="clear" w:color="auto" w:fill="ffffff" w:themeFill="background1"/>
        </w:rPr>
        <w:t xml:space="preserve">предприятия </w:t>
      </w:r>
      <w:r>
        <w:rPr>
          <w:rFonts w:ascii="FreeSerif" w:hAnsi="FreeSerif" w:eastAsia="FreeSerif" w:cs="FreeSerif"/>
          <w:sz w:val="28"/>
          <w:szCs w:val="28"/>
          <w:highlight w:val="white"/>
        </w:rPr>
        <w:t xml:space="preserve">ООО «Эркафарм Юг»</w:t>
      </w:r>
      <w:r>
        <w:rPr>
          <w:rFonts w:ascii="FreeSerif" w:hAnsi="FreeSerif" w:eastAsia="FreeSerif" w:cs="FreeSerif"/>
          <w:sz w:val="28"/>
          <w:szCs w:val="28"/>
          <w:highlight w:val="white"/>
        </w:rPr>
        <w:t xml:space="preserve"> - 37,3</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млн. руб., (спрос на дорогие лекарства</w:t>
      </w:r>
      <w:r>
        <w:rPr>
          <w:rFonts w:ascii="FreeSerif" w:hAnsi="FreeSerif" w:eastAsia="FreeSerif" w:cs="FreeSerif"/>
          <w:sz w:val="28"/>
          <w:szCs w:val="28"/>
          <w:highlight w:val="white"/>
        </w:rPr>
        <w:t xml:space="preserve">, би</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логические активные добавки (БАД) и лечебную косметику снизился), </w:t>
      </w:r>
      <w:r>
        <w:rPr>
          <w:rFonts w:ascii="FreeSerif" w:hAnsi="FreeSerif" w:eastAsia="FreeSerif" w:cs="FreeSerif"/>
          <w:sz w:val="28"/>
          <w:szCs w:val="28"/>
          <w:highlight w:val="white"/>
        </w:rPr>
        <w:t xml:space="preserve">ООО «Эркафарм Краснодар» 107,5</w:t>
      </w:r>
      <w:r>
        <w:rPr>
          <w:rFonts w:ascii="FreeSerif" w:hAnsi="FreeSerif" w:eastAsia="FreeSerif" w:cs="FreeSerif"/>
          <w:sz w:val="28"/>
          <w:szCs w:val="28"/>
          <w:highlight w:val="white"/>
        </w:rPr>
        <w:t xml:space="preserve"> млн. руб</w:t>
      </w:r>
      <w:r>
        <w:rPr>
          <w:rFonts w:ascii="FreeSerif" w:hAnsi="FreeSerif" w:eastAsia="FreeSerif" w:cs="FreeSerif"/>
          <w:sz w:val="28"/>
          <w:szCs w:val="28"/>
          <w:highlight w:val="white"/>
        </w:rPr>
        <w:t xml:space="preserve">., (спрос на дорогие лекарства, биологические активные добавки (БАД) и лечебную косметику снизился), </w:t>
      </w:r>
      <w:r>
        <w:rPr>
          <w:rFonts w:ascii="FreeSerif" w:hAnsi="FreeSerif" w:eastAsia="FreeSerif" w:cs="FreeSerif"/>
          <w:sz w:val="28"/>
          <w:szCs w:val="28"/>
          <w:highlight w:val="white"/>
        </w:rPr>
        <w:t xml:space="preserve">ООО Ленмедснаб «Доктор-</w:t>
      </w:r>
      <w:r>
        <w:rPr>
          <w:rFonts w:ascii="FreeSerif" w:hAnsi="FreeSerif" w:eastAsia="FreeSerif" w:cs="FreeSerif"/>
          <w:sz w:val="28"/>
          <w:szCs w:val="28"/>
          <w:highlight w:val="white"/>
          <w:lang w:val="en-US"/>
        </w:rPr>
        <w:t xml:space="preserve">W</w:t>
      </w:r>
      <w:r>
        <w:rPr>
          <w:rFonts w:ascii="FreeSerif" w:hAnsi="FreeSerif" w:eastAsia="FreeSerif" w:cs="FreeSerif"/>
          <w:sz w:val="28"/>
          <w:szCs w:val="28"/>
          <w:highlight w:val="white"/>
        </w:rPr>
        <w:t xml:space="preserve">» 43,7 </w:t>
      </w:r>
      <w:r>
        <w:rPr>
          <w:rFonts w:ascii="FreeSerif" w:hAnsi="FreeSerif" w:eastAsia="FreeSerif" w:cs="FreeSerif"/>
          <w:sz w:val="28"/>
          <w:szCs w:val="28"/>
          <w:highlight w:val="white"/>
        </w:rPr>
        <w:t xml:space="preserve">млн. руб.,</w:t>
      </w:r>
      <w:r>
        <w:rPr>
          <w:rFonts w:ascii="FreeSerif" w:hAnsi="FreeSerif" w:eastAsia="FreeSerif" w:cs="FreeSerif"/>
          <w:sz w:val="28"/>
          <w:szCs w:val="28"/>
          <w:highlight w:val="white"/>
        </w:rPr>
        <w:t xml:space="preserve"> (спрос на дорогие лека</w:t>
      </w:r>
      <w:r>
        <w:rPr>
          <w:rFonts w:ascii="FreeSerif" w:hAnsi="FreeSerif" w:eastAsia="FreeSerif" w:cs="FreeSerif"/>
          <w:sz w:val="28"/>
          <w:szCs w:val="28"/>
          <w:highlight w:val="white"/>
        </w:rPr>
        <w:t xml:space="preserve">р</w:t>
      </w:r>
      <w:r>
        <w:rPr>
          <w:rFonts w:ascii="FreeSerif" w:hAnsi="FreeSerif" w:eastAsia="FreeSerif" w:cs="FreeSerif"/>
          <w:sz w:val="28"/>
          <w:szCs w:val="28"/>
          <w:highlight w:val="white"/>
        </w:rPr>
        <w:t xml:space="preserve">ства, </w:t>
      </w:r>
      <w:r>
        <w:rPr>
          <w:rFonts w:ascii="FreeSerif" w:hAnsi="FreeSerif" w:eastAsia="FreeSerif" w:cs="FreeSerif"/>
          <w:sz w:val="28"/>
          <w:szCs w:val="28"/>
          <w:highlight w:val="white"/>
        </w:rPr>
        <w:t xml:space="preserve">биологические активные добавки (БАД) и лечебную косметику снизился. П</w:t>
      </w:r>
      <w:r>
        <w:rPr>
          <w:rFonts w:ascii="FreeSerif" w:hAnsi="FreeSerif" w:eastAsia="FreeSerif" w:cs="FreeSerif"/>
          <w:sz w:val="28"/>
          <w:szCs w:val="28"/>
          <w:highlight w:val="white"/>
        </w:rPr>
        <w:t xml:space="preserve">о</w:t>
      </w:r>
      <w:r>
        <w:rPr>
          <w:rFonts w:ascii="FreeSerif" w:hAnsi="FreeSerif" w:eastAsia="FreeSerif" w:cs="FreeSerif"/>
          <w:sz w:val="28"/>
          <w:szCs w:val="28"/>
          <w:highlight w:val="white"/>
        </w:rPr>
        <w:t xml:space="preserve">купатели приобретают продукцию по самой низкой стоимости</w:t>
      </w:r>
      <w:r>
        <w:rPr>
          <w:rFonts w:ascii="FreeSerif" w:hAnsi="FreeSerif" w:eastAsia="FreeSerif" w:cs="FreeSerif"/>
          <w:sz w:val="28"/>
          <w:szCs w:val="28"/>
          <w:highlight w:val="white"/>
        </w:rPr>
        <w:t xml:space="preserve">). </w:t>
      </w:r>
      <w:r>
        <w:rPr>
          <w:rFonts w:ascii="FreeSerif" w:hAnsi="FreeSerif" w:cs="FreeSerif"/>
          <w:sz w:val="28"/>
          <w:szCs w:val="28"/>
          <w:highlight w:val="white"/>
        </w:rPr>
      </w:r>
      <w:r>
        <w:rPr>
          <w:rFonts w:ascii="FreeSerif" w:hAnsi="FreeSerif" w:cs="FreeSerif"/>
          <w:sz w:val="28"/>
          <w:szCs w:val="28"/>
          <w:highlight w:val="white"/>
        </w:rPr>
      </w:r>
    </w:p>
    <w:p>
      <w:pPr>
        <w:pStyle w:val="955"/>
        <w:jc w:val="left"/>
        <w:tabs>
          <w:tab w:val="left" w:pos="709" w:leader="none"/>
          <w:tab w:val="left" w:pos="851"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w:t>
      </w:r>
      <w:r>
        <w:rPr>
          <w:rFonts w:ascii="FreeSerif" w:hAnsi="FreeSerif" w:cs="FreeSerif"/>
          <w:b/>
          <w:bCs/>
          <w:sz w:val="28"/>
          <w:szCs w:val="28"/>
          <w:highlight w:val="white"/>
        </w:rPr>
      </w:r>
      <w:r>
        <w:rPr>
          <w:rFonts w:ascii="FreeSerif" w:hAnsi="FreeSerif" w:cs="FreeSerif"/>
          <w:b/>
          <w:bCs/>
          <w:sz w:val="28"/>
          <w:szCs w:val="28"/>
          <w:highlight w:val="white"/>
        </w:rPr>
      </w:r>
    </w:p>
    <w:p>
      <w:pPr>
        <w:pStyle w:val="955"/>
        <w:jc w:val="center"/>
        <w:tabs>
          <w:tab w:val="left" w:pos="709" w:leader="none"/>
          <w:tab w:val="left" w:pos="851"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white"/>
        </w:rPr>
        <w:t xml:space="preserve"> 8</w:t>
      </w:r>
      <w:r>
        <w:rPr>
          <w:rFonts w:ascii="FreeSerif" w:hAnsi="FreeSerif" w:eastAsia="FreeSerif" w:cs="FreeSerif"/>
          <w:b/>
          <w:sz w:val="28"/>
          <w:szCs w:val="28"/>
          <w:highlight w:val="white"/>
        </w:rPr>
        <w:t xml:space="preserve">. </w:t>
      </w:r>
      <w:r>
        <w:rPr>
          <w:rFonts w:ascii="FreeSerif" w:hAnsi="FreeSerif" w:eastAsia="FreeSerif" w:cs="FreeSerif"/>
          <w:b/>
          <w:sz w:val="28"/>
          <w:szCs w:val="28"/>
          <w:highlight w:val="none"/>
        </w:rPr>
        <w:t xml:space="preserve">Уровень жизни населения</w:t>
      </w:r>
      <w:r>
        <w:rPr>
          <w:rFonts w:ascii="FreeSerif" w:hAnsi="FreeSerif" w:cs="FreeSerif"/>
          <w:b/>
          <w:bCs/>
          <w:sz w:val="28"/>
          <w:szCs w:val="28"/>
          <w:highlight w:val="white"/>
        </w:rPr>
      </w:r>
      <w:r>
        <w:rPr>
          <w:rFonts w:ascii="FreeSerif" w:hAnsi="FreeSerif" w:cs="FreeSerif"/>
          <w:b/>
          <w:bCs/>
          <w:sz w:val="28"/>
          <w:szCs w:val="28"/>
          <w:highlight w:val="white"/>
        </w:rPr>
      </w:r>
    </w:p>
    <w:p>
      <w:pPr>
        <w:pStyle w:val="955"/>
        <w:jc w:val="center"/>
        <w:tabs>
          <w:tab w:val="left" w:pos="709" w:leader="none"/>
          <w:tab w:val="left" w:pos="851" w:leader="none"/>
        </w:tabs>
        <w:rPr>
          <w:rFonts w:ascii="FreeSerif" w:hAnsi="FreeSerif" w:cs="FreeSerif"/>
          <w:b/>
          <w:i/>
          <w:sz w:val="28"/>
          <w:szCs w:val="28"/>
          <w:highlight w:val="white"/>
        </w:rPr>
      </w:pPr>
      <w:r>
        <w:rPr>
          <w:rFonts w:ascii="FreeSerif" w:hAnsi="FreeSerif" w:eastAsia="FreeSerif" w:cs="FreeSerif"/>
          <w:b/>
          <w:i/>
          <w:sz w:val="28"/>
          <w:szCs w:val="28"/>
          <w:highlight w:val="white"/>
        </w:rPr>
      </w:r>
      <w:r>
        <w:rPr>
          <w:rFonts w:ascii="FreeSerif" w:hAnsi="FreeSerif" w:cs="FreeSerif"/>
          <w:b/>
          <w:i/>
          <w:sz w:val="28"/>
          <w:szCs w:val="28"/>
          <w:highlight w:val="white"/>
        </w:rPr>
      </w:r>
      <w:r>
        <w:rPr>
          <w:rFonts w:ascii="FreeSerif" w:hAnsi="FreeSerif" w:cs="FreeSerif"/>
          <w:b/>
          <w:i/>
          <w:sz w:val="28"/>
          <w:szCs w:val="28"/>
          <w:highlight w:val="white"/>
        </w:rPr>
      </w:r>
    </w:p>
    <w:p>
      <w:pPr>
        <w:pStyle w:val="946"/>
        <w:jc w:val="both"/>
        <w:tabs>
          <w:tab w:val="left" w:pos="709" w:leader="none"/>
        </w:tabs>
        <w:rPr>
          <w:rFonts w:ascii="FreeSerif" w:hAnsi="FreeSerif" w:cs="FreeSerif"/>
          <w:color w:val="000000"/>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 </w:t>
      </w:r>
      <w:r>
        <w:rPr>
          <w:rFonts w:ascii="FreeSerif" w:hAnsi="FreeSerif" w:eastAsia="FreeSerif" w:cs="FreeSerif"/>
          <w:bCs/>
          <w:color w:val="000000"/>
          <w:sz w:val="28"/>
          <w:szCs w:val="28"/>
          <w:highlight w:val="white"/>
        </w:rPr>
        <w:t xml:space="preserve">  П</w:t>
      </w:r>
      <w:r>
        <w:rPr>
          <w:rFonts w:ascii="FreeSerif" w:hAnsi="FreeSerif" w:eastAsia="FreeSerif" w:cs="FreeSerif"/>
          <w:bCs/>
          <w:color w:val="000000"/>
          <w:sz w:val="28"/>
          <w:szCs w:val="28"/>
          <w:highlight w:val="white"/>
        </w:rPr>
        <w:t xml:space="preserve">о состоя</w:t>
      </w:r>
      <w:r>
        <w:rPr>
          <w:rFonts w:ascii="FreeSerif" w:hAnsi="FreeSerif" w:eastAsia="FreeSerif" w:cs="FreeSerif"/>
          <w:bCs/>
          <w:color w:val="000000"/>
          <w:sz w:val="28"/>
          <w:szCs w:val="28"/>
          <w:highlight w:val="white"/>
        </w:rPr>
        <w:t xml:space="preserve">нию на 1 декабря </w:t>
      </w:r>
      <w:r>
        <w:rPr>
          <w:rFonts w:ascii="FreeSerif" w:hAnsi="FreeSerif" w:eastAsia="FreeSerif" w:cs="FreeSerif"/>
          <w:bCs/>
          <w:color w:val="000000"/>
          <w:sz w:val="28"/>
          <w:szCs w:val="28"/>
          <w:highlight w:val="white"/>
        </w:rPr>
        <w:t xml:space="preserve">2023 года с</w:t>
      </w:r>
      <w:r>
        <w:rPr>
          <w:rFonts w:ascii="FreeSerif" w:hAnsi="FreeSerif" w:eastAsia="FreeSerif" w:cs="FreeSerif"/>
          <w:color w:val="000000"/>
          <w:sz w:val="28"/>
          <w:szCs w:val="28"/>
          <w:highlight w:val="white"/>
        </w:rPr>
        <w:t xml:space="preserve">реднемесячная заработная плата одного работника по крупным и средним предприятиям составила 50040</w:t>
      </w:r>
      <w:r>
        <w:rPr>
          <w:rFonts w:ascii="FreeSerif" w:hAnsi="FreeSerif" w:eastAsia="FreeSerif" w:cs="FreeSerif"/>
          <w:color w:val="000000"/>
          <w:sz w:val="28"/>
          <w:szCs w:val="28"/>
          <w:highlight w:val="white"/>
        </w:rPr>
        <w:t xml:space="preserve"> рублей</w:t>
      </w:r>
      <w:r>
        <w:rPr>
          <w:rFonts w:ascii="FreeSerif" w:hAnsi="FreeSerif" w:eastAsia="FreeSerif" w:cs="FreeSerif"/>
          <w:sz w:val="28"/>
          <w:szCs w:val="28"/>
          <w:highlight w:val="white"/>
        </w:rPr>
        <w:t xml:space="preserve"> или </w:t>
      </w:r>
      <w:r>
        <w:rPr>
          <w:rFonts w:ascii="FreeSerif" w:hAnsi="FreeSerif" w:eastAsia="FreeSerif" w:cs="FreeSerif"/>
          <w:sz w:val="28"/>
          <w:szCs w:val="28"/>
          <w:highlight w:val="white"/>
        </w:rPr>
        <w:t xml:space="preserve">117,3</w:t>
      </w:r>
      <w:r>
        <w:rPr>
          <w:rFonts w:ascii="FreeSerif" w:hAnsi="FreeSerif" w:eastAsia="FreeSerif" w:cs="FreeSerif"/>
          <w:sz w:val="28"/>
          <w:szCs w:val="28"/>
          <w:highlight w:val="white"/>
        </w:rPr>
        <w:t xml:space="preserve">% к аналогичному периоду 2022 года. </w:t>
      </w:r>
      <w:r>
        <w:rPr>
          <w:rFonts w:ascii="FreeSerif" w:hAnsi="FreeSerif" w:eastAsia="FreeSerif" w:cs="FreeSerif"/>
          <w:color w:val="000000"/>
          <w:sz w:val="28"/>
          <w:szCs w:val="28"/>
          <w:highlight w:val="white"/>
        </w:rPr>
        <w:t xml:space="preserve">Задолженность по заработной плате перед работниками крупных и средних предприятий отсутствует.</w:t>
      </w:r>
      <w:r>
        <w:rPr>
          <w:rFonts w:ascii="FreeSerif" w:hAnsi="FreeSerif" w:cs="FreeSerif"/>
          <w:color w:val="000000"/>
          <w:sz w:val="28"/>
          <w:szCs w:val="28"/>
          <w:highlight w:val="white"/>
        </w:rPr>
      </w:r>
      <w:r>
        <w:rPr>
          <w:rFonts w:ascii="FreeSerif" w:hAnsi="FreeSerif" w:cs="FreeSerif"/>
          <w:color w:val="000000"/>
          <w:sz w:val="28"/>
          <w:szCs w:val="28"/>
          <w:highlight w:val="white"/>
        </w:rPr>
      </w:r>
    </w:p>
    <w:p>
      <w:pPr>
        <w:jc w:val="left"/>
        <w:tabs>
          <w:tab w:val="left" w:pos="2891" w:leader="none"/>
        </w:tabs>
        <w:rPr>
          <w:rFonts w:ascii="FreeSerif" w:hAnsi="FreeSerif" w:cs="FreeSerif"/>
          <w:b/>
          <w:bCs/>
          <w:color w:val="000000"/>
          <w:sz w:val="28"/>
          <w:szCs w:val="28"/>
          <w:highlight w:val="lightGray"/>
        </w:rPr>
      </w:pPr>
      <w:r>
        <w:rPr>
          <w:rFonts w:ascii="FreeSerif" w:hAnsi="FreeSerif" w:cs="FreeSerif"/>
          <w:color w:val="000000"/>
          <w:sz w:val="28"/>
          <w:szCs w:val="28"/>
          <w:highlight w:val="lightGray"/>
        </w:rPr>
      </w:r>
      <w:r>
        <w:rPr>
          <w:rFonts w:ascii="FreeSerif" w:hAnsi="FreeSerif" w:cs="FreeSerif"/>
          <w:color w:val="000000"/>
          <w:sz w:val="28"/>
          <w:szCs w:val="28"/>
          <w:highlight w:val="lightGray"/>
        </w:rPr>
        <w:t xml:space="preserve">                              </w:t>
      </w:r>
      <w:r>
        <w:rPr>
          <w:rFonts w:ascii="FreeSerif" w:hAnsi="FreeSerif" w:cs="FreeSerif"/>
          <w:b/>
          <w:bCs/>
          <w:color w:val="000000"/>
          <w:sz w:val="28"/>
          <w:szCs w:val="28"/>
          <w:highlight w:val="lightGray"/>
        </w:rPr>
        <w:t xml:space="preserve">  </w:t>
      </w:r>
      <w:r>
        <w:rPr>
          <w:rFonts w:ascii="FreeSerif" w:hAnsi="FreeSerif" w:cs="FreeSerif"/>
          <w:b/>
          <w:bCs/>
          <w:color w:val="000000"/>
          <w:sz w:val="28"/>
          <w:szCs w:val="28"/>
          <w:highlight w:val="lightGray"/>
        </w:rPr>
      </w:r>
      <w:r>
        <w:rPr>
          <w:rFonts w:ascii="FreeSerif" w:hAnsi="FreeSerif" w:cs="FreeSerif"/>
          <w:b/>
          <w:bCs/>
          <w:color w:val="000000"/>
          <w:sz w:val="28"/>
          <w:szCs w:val="28"/>
          <w:highlight w:val="lightGray"/>
        </w:rPr>
      </w:r>
    </w:p>
    <w:p>
      <w:pPr>
        <w:jc w:val="center"/>
        <w:tabs>
          <w:tab w:val="left" w:pos="2891" w:leader="none"/>
        </w:tabs>
        <w:rPr>
          <w:rFonts w:ascii="FreeSerif" w:hAnsi="FreeSerif" w:cs="FreeSerif"/>
          <w:b/>
          <w:bCs/>
          <w:color w:val="000000"/>
          <w:sz w:val="28"/>
          <w:szCs w:val="28"/>
          <w:highlight w:val="white"/>
        </w:rPr>
      </w:pPr>
      <w:r>
        <w:rPr>
          <w:rFonts w:ascii="FreeSerif" w:hAnsi="FreeSerif" w:cs="FreeSerif"/>
          <w:b/>
          <w:bCs/>
          <w:color w:val="000000"/>
          <w:sz w:val="28"/>
          <w:szCs w:val="28"/>
          <w:highlight w:val="white"/>
        </w:rPr>
        <w:t xml:space="preserve">9. </w:t>
      </w:r>
      <w:r>
        <w:rPr>
          <w:rFonts w:ascii="FreeSerif" w:hAnsi="FreeSerif" w:cs="FreeSerif"/>
          <w:b/>
          <w:bCs/>
          <w:color w:val="000000"/>
          <w:sz w:val="28"/>
          <w:szCs w:val="28"/>
          <w:highlight w:val="white"/>
        </w:rPr>
        <w:t xml:space="preserve">Среднесписочная численность работников</w:t>
      </w:r>
      <w:r>
        <w:rPr>
          <w:rFonts w:ascii="FreeSerif" w:hAnsi="FreeSerif" w:cs="FreeSerif"/>
          <w:b/>
          <w:bCs/>
          <w:color w:val="000000"/>
          <w:sz w:val="28"/>
          <w:szCs w:val="28"/>
          <w:highlight w:val="white"/>
        </w:rPr>
      </w:r>
      <w:r>
        <w:rPr>
          <w:rFonts w:ascii="FreeSerif" w:hAnsi="FreeSerif" w:cs="FreeSerif"/>
          <w:b/>
          <w:bCs/>
          <w:color w:val="000000"/>
          <w:sz w:val="28"/>
          <w:szCs w:val="28"/>
          <w:highlight w:val="white"/>
        </w:rPr>
      </w:r>
    </w:p>
    <w:p>
      <w:pPr>
        <w:jc w:val="left"/>
        <w:tabs>
          <w:tab w:val="left" w:pos="2891" w:leader="none"/>
        </w:tabs>
        <w:rPr>
          <w:rFonts w:ascii="FreeSerif" w:hAnsi="FreeSerif" w:cs="FreeSerif"/>
          <w:b/>
          <w:bCs/>
          <w:color w:val="000000"/>
          <w:sz w:val="28"/>
          <w:szCs w:val="28"/>
          <w:highlight w:val="white"/>
        </w:rPr>
      </w:pPr>
      <w:r>
        <w:rPr>
          <w:rFonts w:ascii="FreeSerif" w:hAnsi="FreeSerif" w:cs="FreeSerif"/>
          <w:b/>
          <w:bCs/>
          <w:color w:val="000000"/>
          <w:sz w:val="28"/>
          <w:szCs w:val="28"/>
          <w:highlight w:val="white"/>
        </w:rPr>
      </w:r>
      <w:r>
        <w:rPr>
          <w:rFonts w:ascii="FreeSerif" w:hAnsi="FreeSerif" w:cs="FreeSerif"/>
          <w:b/>
          <w:bCs/>
          <w:color w:val="000000"/>
          <w:sz w:val="28"/>
          <w:szCs w:val="28"/>
          <w:highlight w:val="white"/>
        </w:rPr>
      </w:r>
      <w:r>
        <w:rPr>
          <w:rFonts w:ascii="FreeSerif" w:hAnsi="FreeSerif" w:cs="FreeSerif"/>
          <w:b/>
          <w:bCs/>
          <w:color w:val="000000"/>
          <w:sz w:val="28"/>
          <w:szCs w:val="28"/>
          <w:highlight w:val="white"/>
        </w:rPr>
      </w:r>
    </w:p>
    <w:p>
      <w:pPr>
        <w:jc w:val="both"/>
        <w:tabs>
          <w:tab w:val="left" w:pos="709" w:leader="none"/>
          <w:tab w:val="left" w:pos="2891" w:leader="none"/>
        </w:tabs>
        <w:rPr>
          <w:rFonts w:ascii="FreeSerif" w:hAnsi="FreeSerif" w:cs="FreeSerif"/>
          <w:b w:val="0"/>
          <w:bCs w:val="0"/>
          <w:color w:val="000000"/>
          <w:sz w:val="28"/>
          <w:szCs w:val="28"/>
          <w:highlight w:val="white"/>
        </w:rPr>
      </w:pPr>
      <w:r>
        <w:rPr>
          <w:rFonts w:ascii="FreeSerif" w:hAnsi="FreeSerif" w:cs="FreeSerif"/>
          <w:b/>
          <w:bCs/>
          <w:color w:val="000000"/>
          <w:sz w:val="28"/>
          <w:szCs w:val="28"/>
          <w:highlight w:val="white"/>
        </w:rPr>
        <w:t xml:space="preserve">         </w:t>
      </w:r>
      <w:r>
        <w:rPr>
          <w:rFonts w:ascii="FreeSerif" w:hAnsi="FreeSerif" w:eastAsia="FreeSerif" w:cs="FreeSerif"/>
          <w:bCs/>
          <w:color w:val="000000"/>
          <w:sz w:val="28"/>
          <w:szCs w:val="28"/>
          <w:highlight w:val="white"/>
        </w:rPr>
        <w:t xml:space="preserve"> По состоянию на 1 декабря </w:t>
      </w:r>
      <w:r>
        <w:rPr>
          <w:rFonts w:ascii="FreeSerif" w:hAnsi="FreeSerif" w:eastAsia="FreeSerif" w:cs="FreeSerif"/>
          <w:bCs/>
          <w:color w:val="000000"/>
          <w:sz w:val="28"/>
          <w:szCs w:val="28"/>
          <w:highlight w:val="white"/>
        </w:rPr>
        <w:t xml:space="preserve">2023 года</w:t>
      </w:r>
      <w:r>
        <w:rPr>
          <w:rFonts w:ascii="FreeSerif" w:hAnsi="FreeSerif" w:cs="FreeSerif"/>
          <w:b/>
          <w:bCs/>
          <w:color w:val="000000"/>
          <w:sz w:val="28"/>
          <w:szCs w:val="28"/>
          <w:highlight w:val="white"/>
        </w:rPr>
        <w:t xml:space="preserve"> </w:t>
      </w:r>
      <w:r>
        <w:rPr>
          <w:rFonts w:ascii="FreeSerif" w:hAnsi="FreeSerif" w:cs="FreeSerif"/>
          <w:b w:val="0"/>
          <w:bCs w:val="0"/>
          <w:color w:val="000000"/>
          <w:sz w:val="28"/>
          <w:szCs w:val="28"/>
          <w:highlight w:val="white"/>
        </w:rPr>
        <w:t xml:space="preserve">среднесписочн</w:t>
      </w:r>
      <w:r>
        <w:rPr>
          <w:rFonts w:ascii="FreeSerif" w:hAnsi="FreeSerif" w:cs="FreeSerif"/>
          <w:b w:val="0"/>
          <w:bCs w:val="0"/>
          <w:color w:val="000000"/>
          <w:sz w:val="28"/>
          <w:szCs w:val="28"/>
          <w:highlight w:val="white"/>
        </w:rPr>
        <w:t xml:space="preserve">ая</w:t>
      </w:r>
      <w:r>
        <w:rPr>
          <w:rFonts w:ascii="FreeSerif" w:hAnsi="FreeSerif" w:cs="FreeSerif"/>
          <w:b w:val="0"/>
          <w:bCs w:val="0"/>
          <w:color w:val="000000"/>
          <w:sz w:val="28"/>
          <w:szCs w:val="28"/>
          <w:highlight w:val="white"/>
        </w:rPr>
        <w:t xml:space="preserve"> численность работников предприятий составила 8,8 тыс.человек </w:t>
      </w:r>
      <w:r>
        <w:rPr>
          <w:rFonts w:ascii="FreeSerif" w:hAnsi="FreeSerif" w:eastAsia="FreeSerif" w:cs="FreeSerif"/>
          <w:sz w:val="28"/>
          <w:szCs w:val="28"/>
          <w:highlight w:val="white"/>
        </w:rPr>
        <w:t xml:space="preserve"> или </w:t>
      </w:r>
      <w:r>
        <w:rPr>
          <w:rFonts w:ascii="FreeSerif" w:hAnsi="FreeSerif" w:eastAsia="FreeSerif" w:cs="FreeSerif"/>
          <w:sz w:val="28"/>
          <w:szCs w:val="28"/>
          <w:highlight w:val="white"/>
        </w:rPr>
        <w:t xml:space="preserve">99,7</w:t>
      </w:r>
      <w:r>
        <w:rPr>
          <w:rFonts w:ascii="FreeSerif" w:hAnsi="FreeSerif" w:eastAsia="FreeSerif" w:cs="FreeSerif"/>
          <w:sz w:val="28"/>
          <w:szCs w:val="28"/>
          <w:highlight w:val="white"/>
        </w:rPr>
        <w:t xml:space="preserve">% к аналогичному периоду 2022 года. </w:t>
      </w:r>
      <w:r>
        <w:rPr>
          <w:rFonts w:ascii="FreeSerif" w:hAnsi="FreeSerif" w:cs="FreeSerif"/>
          <w:b w:val="0"/>
          <w:bCs w:val="0"/>
          <w:color w:val="000000"/>
          <w:sz w:val="28"/>
          <w:szCs w:val="28"/>
          <w:highlight w:val="white"/>
        </w:rPr>
      </w:r>
      <w:r>
        <w:rPr>
          <w:rFonts w:ascii="FreeSerif" w:hAnsi="FreeSerif" w:cs="FreeSerif"/>
          <w:b w:val="0"/>
          <w:bCs w:val="0"/>
          <w:color w:val="000000"/>
          <w:sz w:val="28"/>
          <w:szCs w:val="28"/>
          <w:highlight w:val="white"/>
        </w:rPr>
      </w:r>
    </w:p>
    <w:p>
      <w:pPr>
        <w:jc w:val="both"/>
        <w:tabs>
          <w:tab w:val="left" w:pos="2891" w:leader="none"/>
        </w:tabs>
        <w:rPr>
          <w:rFonts w:ascii="FreeSerif" w:hAnsi="FreeSerif" w:cs="FreeSerif"/>
          <w:b/>
          <w:bCs/>
          <w:color w:val="000000"/>
          <w:sz w:val="28"/>
          <w:szCs w:val="28"/>
          <w:highlight w:val="white"/>
        </w:rPr>
      </w:pPr>
      <w:r>
        <w:rPr>
          <w:rFonts w:ascii="FreeSerif" w:hAnsi="FreeSerif" w:cs="FreeSerif"/>
          <w:b/>
          <w:bCs/>
          <w:color w:val="000000"/>
          <w:sz w:val="28"/>
          <w:szCs w:val="28"/>
          <w:highlight w:val="white"/>
        </w:rPr>
      </w:r>
      <w:r>
        <w:rPr>
          <w:rFonts w:ascii="FreeSerif" w:hAnsi="FreeSerif" w:cs="FreeSerif"/>
          <w:b/>
          <w:bCs/>
          <w:color w:val="000000"/>
          <w:sz w:val="28"/>
          <w:szCs w:val="28"/>
          <w:highlight w:val="white"/>
        </w:rPr>
      </w:r>
      <w:r>
        <w:rPr>
          <w:rFonts w:ascii="FreeSerif" w:hAnsi="FreeSerif" w:cs="FreeSerif"/>
          <w:b/>
          <w:bCs/>
          <w:color w:val="000000"/>
          <w:sz w:val="28"/>
          <w:szCs w:val="28"/>
          <w:highlight w:val="white"/>
        </w:rPr>
      </w:r>
    </w:p>
    <w:p>
      <w:pPr>
        <w:jc w:val="center"/>
        <w:tabs>
          <w:tab w:val="left" w:pos="2891" w:leader="none"/>
        </w:tabs>
        <w:rPr>
          <w:rFonts w:ascii="FreeSerif" w:hAnsi="FreeSerif" w:cs="FreeSerif"/>
          <w:b/>
          <w:bCs/>
          <w:color w:val="000000"/>
          <w:sz w:val="28"/>
          <w:szCs w:val="28"/>
          <w:highlight w:val="white"/>
        </w:rPr>
      </w:pPr>
      <w:r>
        <w:rPr>
          <w:rFonts w:ascii="FreeSerif" w:hAnsi="FreeSerif" w:cs="FreeSerif"/>
          <w:b/>
          <w:bCs/>
          <w:color w:val="000000"/>
          <w:sz w:val="28"/>
          <w:szCs w:val="28"/>
          <w:highlight w:val="white"/>
        </w:rPr>
        <w:t xml:space="preserve">10. </w:t>
      </w:r>
      <w:r>
        <w:rPr>
          <w:rFonts w:ascii="FreeSerif" w:hAnsi="FreeSerif" w:cs="FreeSerif"/>
          <w:b/>
          <w:bCs/>
          <w:color w:val="000000"/>
          <w:sz w:val="28"/>
          <w:szCs w:val="28"/>
          <w:highlight w:val="none"/>
        </w:rPr>
        <w:t xml:space="preserve">Ситуация на рынке труда</w:t>
      </w:r>
      <w:r>
        <w:rPr>
          <w:rFonts w:ascii="FreeSerif" w:hAnsi="FreeSerif" w:cs="FreeSerif"/>
          <w:b/>
          <w:bCs/>
          <w:color w:val="000000"/>
          <w:sz w:val="28"/>
          <w:szCs w:val="28"/>
          <w:highlight w:val="white"/>
        </w:rPr>
      </w:r>
      <w:r>
        <w:rPr>
          <w:rFonts w:ascii="FreeSerif" w:hAnsi="FreeSerif" w:cs="FreeSerif"/>
          <w:b/>
          <w:bCs/>
          <w:color w:val="000000"/>
          <w:sz w:val="28"/>
          <w:szCs w:val="28"/>
          <w:highlight w:val="white"/>
        </w:rPr>
      </w:r>
    </w:p>
    <w:p>
      <w:pPr>
        <w:ind w:firstLine="0"/>
        <w:jc w:val="both"/>
        <w:rPr>
          <w:rFonts w:ascii="FreeSerif" w:hAnsi="FreeSerif" w:cs="FreeSerif"/>
          <w:b/>
          <w:bCs/>
          <w:color w:val="000000"/>
          <w:sz w:val="28"/>
          <w:szCs w:val="28"/>
          <w:highlight w:val="lightGray"/>
        </w:rPr>
      </w:pPr>
      <w:r>
        <w:rPr>
          <w:rFonts w:ascii="FreeSerif" w:hAnsi="FreeSerif" w:eastAsia="FreeSerif" w:cs="FreeSerif"/>
          <w:b/>
          <w:bCs/>
          <w:color w:val="000000"/>
          <w:sz w:val="28"/>
          <w:szCs w:val="28"/>
          <w:highlight w:val="lightGray"/>
        </w:rPr>
      </w:r>
      <w:r>
        <w:rPr>
          <w:rFonts w:ascii="FreeSerif" w:hAnsi="FreeSerif" w:cs="FreeSerif"/>
          <w:b/>
          <w:bCs/>
          <w:color w:val="000000"/>
          <w:sz w:val="28"/>
          <w:szCs w:val="28"/>
          <w:highlight w:val="lightGray"/>
        </w:rPr>
      </w:r>
      <w:r>
        <w:rPr>
          <w:rFonts w:ascii="FreeSerif" w:hAnsi="FreeSerif" w:cs="FreeSerif"/>
          <w:b/>
          <w:bCs/>
          <w:color w:val="000000"/>
          <w:sz w:val="28"/>
          <w:szCs w:val="28"/>
          <w:highlight w:val="lightGray"/>
        </w:rPr>
      </w:r>
    </w:p>
    <w:p>
      <w:pPr>
        <w:pStyle w:val="946"/>
        <w:ind w:firstLine="708"/>
        <w:jc w:val="both"/>
        <w:tabs>
          <w:tab w:val="left" w:pos="709" w:leader="none"/>
        </w:tabs>
        <w:rPr>
          <w:rFonts w:ascii="FreeSerif" w:hAnsi="FreeSerif" w:eastAsia="FreeSerif" w:cs="FreeSerif"/>
          <w:color w:val="000000"/>
          <w:sz w:val="28"/>
          <w:szCs w:val="28"/>
          <w:highlight w:val="white"/>
        </w:rPr>
      </w:pPr>
      <w:r>
        <w:rPr>
          <w:rFonts w:ascii="FreeSerif" w:hAnsi="FreeSerif" w:eastAsia="FreeSerif" w:cs="FreeSerif"/>
          <w:color w:val="000000"/>
          <w:sz w:val="28"/>
          <w:szCs w:val="28"/>
          <w:highlight w:val="white"/>
        </w:rPr>
        <w:t xml:space="preserve">Уровень регистрируемой безработицы по состоянию на 1 января </w:t>
      </w:r>
      <w:r>
        <w:rPr>
          <w:rFonts w:ascii="FreeSerif" w:hAnsi="FreeSerif" w:eastAsia="FreeSerif" w:cs="FreeSerif"/>
          <w:color w:val="000000"/>
          <w:sz w:val="28"/>
          <w:szCs w:val="28"/>
          <w:highlight w:val="white"/>
        </w:rPr>
        <w:t xml:space="preserve">2023 года составил 0,</w:t>
      </w:r>
      <w:r>
        <w:rPr>
          <w:rFonts w:ascii="FreeSerif" w:hAnsi="FreeSerif" w:eastAsia="FreeSerif" w:cs="FreeSerif"/>
          <w:color w:val="000000"/>
          <w:sz w:val="28"/>
          <w:szCs w:val="28"/>
          <w:highlight w:val="white"/>
        </w:rPr>
        <w:t xml:space="preserve">4%, за аналогичный период прошлого года уровень безработицы составлял 0,</w:t>
      </w:r>
      <w:r>
        <w:rPr>
          <w:rFonts w:ascii="FreeSerif" w:hAnsi="FreeSerif" w:eastAsia="FreeSerif" w:cs="FreeSerif"/>
          <w:color w:val="000000"/>
          <w:sz w:val="28"/>
          <w:szCs w:val="28"/>
          <w:highlight w:val="white"/>
        </w:rPr>
        <w:t xml:space="preserve">5</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r>
      <w:r>
        <w:rPr>
          <w:rFonts w:ascii="FreeSerif" w:hAnsi="FreeSerif" w:eastAsia="FreeSerif" w:cs="FreeSerif"/>
          <w:color w:val="000000"/>
          <w:sz w:val="28"/>
          <w:szCs w:val="28"/>
          <w:highlight w:val="white"/>
        </w:rPr>
      </w:r>
    </w:p>
    <w:p>
      <w:pPr>
        <w:pStyle w:val="946"/>
        <w:ind w:firstLine="708"/>
        <w:jc w:val="both"/>
        <w:tabs>
          <w:tab w:val="left" w:pos="709" w:leader="none"/>
        </w:tabs>
        <w:rPr>
          <w:rFonts w:ascii="FreeSerif" w:hAnsi="FreeSerif" w:cs="FreeSerif"/>
          <w:bCs/>
          <w:sz w:val="28"/>
          <w:szCs w:val="28"/>
          <w:highlight w:val="white"/>
        </w:rPr>
      </w:pPr>
      <w:r>
        <w:rPr>
          <w:rFonts w:ascii="FreeSerif" w:hAnsi="FreeSerif" w:eastAsia="FreeSerif" w:cs="FreeSerif"/>
          <w:color w:val="000000"/>
          <w:sz w:val="28"/>
          <w:szCs w:val="28"/>
          <w:highlight w:val="white"/>
        </w:rPr>
        <w:t xml:space="preserve">Численность безработных граждан, зарегистрированных в центре занятости населения </w:t>
      </w:r>
      <w:r>
        <w:rPr>
          <w:rFonts w:ascii="FreeSerif" w:hAnsi="FreeSerif" w:eastAsia="FreeSerif" w:cs="FreeSerif"/>
          <w:color w:val="000000"/>
          <w:sz w:val="28"/>
          <w:szCs w:val="28"/>
          <w:highlight w:val="white"/>
        </w:rPr>
        <w:t xml:space="preserve">Ленинградского</w:t>
      </w:r>
      <w:r>
        <w:rPr>
          <w:rFonts w:ascii="FreeSerif" w:hAnsi="FreeSerif" w:eastAsia="FreeSerif" w:cs="FreeSerif"/>
          <w:color w:val="000000"/>
          <w:sz w:val="28"/>
          <w:szCs w:val="28"/>
          <w:highlight w:val="white"/>
        </w:rPr>
        <w:t xml:space="preserve"> района по состоянию на 1 января</w:t>
      </w:r>
      <w:r>
        <w:rPr>
          <w:rFonts w:ascii="FreeSerif" w:hAnsi="FreeSerif" w:eastAsia="FreeSerif" w:cs="FreeSerif"/>
          <w:color w:val="000000"/>
          <w:sz w:val="28"/>
          <w:szCs w:val="28"/>
          <w:highlight w:val="white"/>
        </w:rPr>
        <w:t xml:space="preserve"> </w:t>
      </w:r>
      <w:r>
        <w:rPr>
          <w:rFonts w:ascii="FreeSerif" w:hAnsi="FreeSerif" w:eastAsia="FreeSerif" w:cs="FreeSerif"/>
          <w:color w:val="000000"/>
          <w:sz w:val="28"/>
          <w:szCs w:val="28"/>
          <w:highlight w:val="white"/>
        </w:rPr>
        <w:t xml:space="preserve">2023 года составила 130</w:t>
      </w:r>
      <w:r>
        <w:rPr>
          <w:rFonts w:ascii="FreeSerif" w:hAnsi="FreeSerif" w:eastAsia="FreeSerif" w:cs="FreeSerif"/>
          <w:color w:val="000000"/>
          <w:sz w:val="28"/>
          <w:szCs w:val="28"/>
          <w:highlight w:val="white"/>
        </w:rPr>
        <w:t xml:space="preserve"> чел</w:t>
      </w:r>
      <w:r>
        <w:rPr>
          <w:rFonts w:ascii="FreeSerif" w:hAnsi="FreeSerif" w:eastAsia="FreeSerif" w:cs="FreeSerif"/>
          <w:color w:val="000000"/>
          <w:sz w:val="28"/>
          <w:szCs w:val="28"/>
          <w:highlight w:val="white"/>
        </w:rPr>
        <w:t xml:space="preserve">овек</w:t>
      </w:r>
      <w:r>
        <w:rPr>
          <w:rFonts w:ascii="FreeSerif" w:hAnsi="FreeSerif" w:eastAsia="FreeSerif" w:cs="FreeSerif"/>
          <w:color w:val="000000"/>
          <w:sz w:val="28"/>
          <w:szCs w:val="28"/>
          <w:highlight w:val="white"/>
        </w:rPr>
        <w:t xml:space="preserve">, что составляет </w:t>
      </w:r>
      <w:r>
        <w:rPr>
          <w:rFonts w:ascii="FreeSerif" w:hAnsi="FreeSerif" w:eastAsia="FreeSerif" w:cs="FreeSerif"/>
          <w:color w:val="000000"/>
          <w:sz w:val="28"/>
          <w:szCs w:val="28"/>
          <w:highlight w:val="white"/>
        </w:rPr>
        <w:t xml:space="preserve">85,0</w:t>
      </w:r>
      <w:r>
        <w:rPr>
          <w:rFonts w:ascii="FreeSerif" w:hAnsi="FreeSerif" w:eastAsia="FreeSerif" w:cs="FreeSerif"/>
          <w:color w:val="000000"/>
          <w:sz w:val="28"/>
          <w:szCs w:val="28"/>
          <w:highlight w:val="white"/>
        </w:rPr>
        <w:t xml:space="preserve">% к уровню 1 января </w:t>
      </w:r>
      <w:r>
        <w:rPr>
          <w:rFonts w:ascii="FreeSerif" w:hAnsi="FreeSerif" w:eastAsia="FreeSerif" w:cs="FreeSerif"/>
          <w:color w:val="000000"/>
          <w:sz w:val="28"/>
          <w:szCs w:val="28"/>
          <w:highlight w:val="white"/>
        </w:rPr>
        <w:t xml:space="preserve">2022 года.</w:t>
      </w:r>
      <w:r>
        <w:rPr>
          <w:rFonts w:ascii="FreeSerif" w:hAnsi="FreeSerif" w:eastAsia="FreeSerif" w:cs="FreeSerif"/>
          <w:color w:val="000000"/>
          <w:sz w:val="28"/>
          <w:szCs w:val="28"/>
          <w:highlight w:val="white"/>
        </w:rPr>
        <w:t xml:space="preserve"> </w:t>
      </w:r>
      <w:r>
        <w:rPr>
          <w:rFonts w:ascii="FreeSerif" w:hAnsi="FreeSerif" w:cs="FreeSerif"/>
          <w:bCs/>
          <w:sz w:val="28"/>
          <w:szCs w:val="28"/>
          <w:highlight w:val="white"/>
        </w:rPr>
      </w:r>
      <w:r>
        <w:rPr>
          <w:rFonts w:ascii="FreeSerif" w:hAnsi="FreeSerif" w:cs="FreeSerif"/>
          <w:bCs/>
          <w:sz w:val="28"/>
          <w:szCs w:val="28"/>
          <w:highlight w:val="white"/>
        </w:rPr>
      </w:r>
    </w:p>
    <w:p>
      <w:pPr>
        <w:pStyle w:val="946"/>
        <w:ind w:firstLine="708"/>
        <w:jc w:val="both"/>
        <w:rPr>
          <w:rFonts w:ascii="FreeSerif" w:hAnsi="FreeSerif" w:cs="FreeSerif"/>
          <w:sz w:val="28"/>
          <w:szCs w:val="28"/>
          <w:highlight w:val="white"/>
        </w:rPr>
      </w:pPr>
      <w:r>
        <w:rPr>
          <w:rFonts w:ascii="FreeSerif" w:hAnsi="FreeSerif" w:eastAsia="FreeSerif" w:cs="FreeSerif"/>
          <w:sz w:val="28"/>
          <w:szCs w:val="28"/>
          <w:highlight w:val="white"/>
        </w:rPr>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Исполняющий обязанности </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заместителя главы </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муниципального образования </w:t>
      </w:r>
      <w:r>
        <w:rPr>
          <w:rFonts w:ascii="FreeSerif" w:hAnsi="FreeSerif" w:cs="FreeSerif"/>
          <w:sz w:val="28"/>
          <w:szCs w:val="28"/>
          <w:highlight w:val="white"/>
        </w:rPr>
      </w:r>
      <w:r>
        <w:rPr>
          <w:rFonts w:ascii="FreeSerif" w:hAnsi="FreeSerif" w:cs="FreeSerif"/>
          <w:sz w:val="28"/>
          <w:szCs w:val="28"/>
          <w:highlight w:val="white"/>
        </w:rPr>
      </w:r>
    </w:p>
    <w:p>
      <w:pPr>
        <w:pStyle w:val="955"/>
        <w:tabs>
          <w:tab w:val="left" w:pos="851"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Ленинградский район                                              </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С.В. Тертица</w:t>
      </w:r>
      <w:r>
        <w:rPr>
          <w:rFonts w:ascii="FreeSerif" w:hAnsi="FreeSerif" w:cs="FreeSerif"/>
          <w:sz w:val="28"/>
          <w:szCs w:val="28"/>
          <w:highlight w:val="white"/>
        </w:rPr>
      </w:r>
      <w:r>
        <w:rPr>
          <w:rFonts w:ascii="FreeSerif" w:hAnsi="FreeSerif" w:cs="FreeSerif"/>
          <w:sz w:val="28"/>
          <w:szCs w:val="28"/>
          <w:highlight w:val="white"/>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55"/>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134" w:right="850" w:bottom="1134" w:left="1701" w:header="567"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eSerif">
    <w:panose1 w:val="02020603050405020304"/>
  </w:font>
  <w:font w:name="Wingdings">
    <w:panose1 w:val="05010000000000000000"/>
  </w:font>
  <w:font w:name="Courier New">
    <w:panose1 w:val="02070409020205020404"/>
  </w:font>
  <w:font w:name="Symbol">
    <w:panose1 w:val="05010000000000000000"/>
  </w:font>
  <w:font w:name="SimSun">
    <w:panose1 w:val="02000506000000020000"/>
  </w:font>
  <w:font w:name="Lucida Sans Unicode">
    <w:panose1 w:val="020B0603030804020204"/>
  </w:font>
  <w:font w:name="Tahoma">
    <w:panose1 w:val="020B0606040504020204"/>
  </w:font>
  <w:font w:name="Calibri">
    <w:panose1 w:val="020F0502020204030204"/>
  </w:font>
  <w:font w:name="F">
    <w:panose1 w:val="020B0609050000020004"/>
  </w:font>
  <w:font w:name="Times New Roman">
    <w:panose1 w:val="02020603050405020304"/>
  </w:font>
  <w:font w:name="Calibri Light">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rPr>
        <w:rStyle w:val="961"/>
      </w:rPr>
      <w:framePr w:wrap="around" w:vAnchor="text" w:hAnchor="margin" w:xAlign="center" w:y="1"/>
    </w:pPr>
    <w:r>
      <w:rPr>
        <w:rStyle w:val="961"/>
      </w:rPr>
      <w:fldChar w:fldCharType="begin"/>
    </w:r>
    <w:r>
      <w:rPr>
        <w:rStyle w:val="961"/>
      </w:rPr>
      <w:instrText xml:space="preserve">PAGE  </w:instrText>
    </w:r>
    <w:r>
      <w:rPr>
        <w:rStyle w:val="961"/>
      </w:rPr>
      <w:fldChar w:fldCharType="separate"/>
    </w:r>
    <w:r>
      <w:rPr>
        <w:rStyle w:val="961"/>
      </w:rPr>
      <w:t xml:space="preserve">2</w:t>
    </w:r>
    <w:r>
      <w:rPr>
        <w:rStyle w:val="961"/>
      </w:rPr>
      <w:fldChar w:fldCharType="end"/>
    </w:r>
    <w:r>
      <w:rPr>
        <w:rStyle w:val="961"/>
      </w:rPr>
    </w:r>
    <w:r>
      <w:rPr>
        <w:rStyle w:val="961"/>
      </w:rPr>
    </w:r>
  </w:p>
  <w:p>
    <w:pPr>
      <w:pStyle w:val="9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rPr>
        <w:rStyle w:val="961"/>
      </w:rPr>
      <w:framePr w:wrap="around" w:vAnchor="text" w:hAnchor="margin" w:xAlign="center" w:y="1"/>
    </w:pPr>
    <w:r>
      <w:rPr>
        <w:rStyle w:val="961"/>
      </w:rPr>
      <w:fldChar w:fldCharType="begin"/>
    </w:r>
    <w:r>
      <w:rPr>
        <w:rStyle w:val="961"/>
      </w:rPr>
      <w:instrText xml:space="preserve">PAGE  </w:instrText>
    </w:r>
    <w:r>
      <w:rPr>
        <w:rStyle w:val="961"/>
      </w:rPr>
      <w:fldChar w:fldCharType="end"/>
    </w:r>
    <w:r>
      <w:rPr>
        <w:rStyle w:val="961"/>
      </w:rPr>
    </w:r>
    <w:r>
      <w:rPr>
        <w:rStyle w:val="961"/>
      </w:rPr>
    </w:r>
  </w:p>
  <w:p>
    <w:pPr>
      <w:pStyle w:val="96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1">
    <w:multiLevelType w:val="hybridMultilevel"/>
    <w:lvl w:ilvl="0">
      <w:start w:val="1"/>
      <w:numFmt w:val="decimal"/>
      <w:isLgl w:val="false"/>
      <w:suff w:val="tab"/>
      <w:lvlText w:val="%1."/>
      <w:lvlJc w:val="left"/>
      <w:pPr>
        <w:ind w:left="765" w:hanging="405"/>
        <w:tabs>
          <w:tab w:val="num" w:pos="765"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
      <w:numFmt w:val="decimal"/>
      <w:isLgl w:val="false"/>
      <w:suff w:val="tab"/>
      <w:lvlText w:val="%1."/>
      <w:lvlJc w:val="left"/>
      <w:pPr>
        <w:ind w:left="3086" w:hanging="360"/>
      </w:pPr>
    </w:lvl>
    <w:lvl w:ilvl="1">
      <w:start w:val="1"/>
      <w:numFmt w:val="lowerLetter"/>
      <w:isLgl w:val="false"/>
      <w:suff w:val="tab"/>
      <w:lvlText w:val="%2."/>
      <w:lvlJc w:val="left"/>
      <w:pPr>
        <w:ind w:left="3806" w:hanging="360"/>
      </w:pPr>
    </w:lvl>
    <w:lvl w:ilvl="2">
      <w:start w:val="1"/>
      <w:numFmt w:val="lowerRoman"/>
      <w:isLgl w:val="false"/>
      <w:suff w:val="tab"/>
      <w:lvlText w:val="%3."/>
      <w:lvlJc w:val="right"/>
      <w:pPr>
        <w:ind w:left="4526" w:hanging="180"/>
      </w:pPr>
    </w:lvl>
    <w:lvl w:ilvl="3">
      <w:start w:val="1"/>
      <w:numFmt w:val="decimal"/>
      <w:isLgl w:val="false"/>
      <w:suff w:val="tab"/>
      <w:lvlText w:val="%4."/>
      <w:lvlJc w:val="left"/>
      <w:pPr>
        <w:ind w:left="5246" w:hanging="360"/>
      </w:pPr>
    </w:lvl>
    <w:lvl w:ilvl="4">
      <w:start w:val="1"/>
      <w:numFmt w:val="lowerLetter"/>
      <w:isLgl w:val="false"/>
      <w:suff w:val="tab"/>
      <w:lvlText w:val="%5."/>
      <w:lvlJc w:val="left"/>
      <w:pPr>
        <w:ind w:left="5966" w:hanging="360"/>
      </w:pPr>
    </w:lvl>
    <w:lvl w:ilvl="5">
      <w:start w:val="1"/>
      <w:numFmt w:val="lowerRoman"/>
      <w:isLgl w:val="false"/>
      <w:suff w:val="tab"/>
      <w:lvlText w:val="%6."/>
      <w:lvlJc w:val="right"/>
      <w:pPr>
        <w:ind w:left="6686" w:hanging="180"/>
      </w:pPr>
    </w:lvl>
    <w:lvl w:ilvl="6">
      <w:start w:val="1"/>
      <w:numFmt w:val="decimal"/>
      <w:isLgl w:val="false"/>
      <w:suff w:val="tab"/>
      <w:lvlText w:val="%7."/>
      <w:lvlJc w:val="left"/>
      <w:pPr>
        <w:ind w:left="7406" w:hanging="360"/>
      </w:pPr>
    </w:lvl>
    <w:lvl w:ilvl="7">
      <w:start w:val="1"/>
      <w:numFmt w:val="lowerLetter"/>
      <w:isLgl w:val="false"/>
      <w:suff w:val="tab"/>
      <w:lvlText w:val="%8."/>
      <w:lvlJc w:val="left"/>
      <w:pPr>
        <w:ind w:left="8126" w:hanging="360"/>
      </w:pPr>
    </w:lvl>
    <w:lvl w:ilvl="8">
      <w:start w:val="1"/>
      <w:numFmt w:val="lowerRoman"/>
      <w:isLgl w:val="false"/>
      <w:suff w:val="tab"/>
      <w:lvlText w:val="%9."/>
      <w:lvlJc w:val="right"/>
      <w:pPr>
        <w:ind w:left="8846"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151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9">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11">
    <w:multiLevelType w:val="hybridMultilevel"/>
    <w:lvl w:ilvl="0">
      <w:start w:val="1"/>
      <w:numFmt w:val="decimal"/>
      <w:isLgl w:val="false"/>
      <w:suff w:val="tab"/>
      <w:lvlText w:val="%1."/>
      <w:lvlJc w:val="left"/>
      <w:pPr>
        <w:ind w:left="3930" w:hanging="360"/>
      </w:pPr>
      <w:rPr>
        <w:b/>
        <w:i/>
      </w:rPr>
    </w:lvl>
    <w:lvl w:ilvl="1">
      <w:start w:val="1"/>
      <w:numFmt w:val="lowerLetter"/>
      <w:isLgl w:val="false"/>
      <w:suff w:val="tab"/>
      <w:lvlText w:val="%2."/>
      <w:lvlJc w:val="left"/>
      <w:pPr>
        <w:ind w:left="4650" w:hanging="360"/>
      </w:pPr>
    </w:lvl>
    <w:lvl w:ilvl="2">
      <w:start w:val="1"/>
      <w:numFmt w:val="lowerRoman"/>
      <w:isLgl w:val="false"/>
      <w:suff w:val="tab"/>
      <w:lvlText w:val="%3."/>
      <w:lvlJc w:val="right"/>
      <w:pPr>
        <w:ind w:left="5370" w:hanging="180"/>
      </w:pPr>
    </w:lvl>
    <w:lvl w:ilvl="3">
      <w:start w:val="1"/>
      <w:numFmt w:val="decimal"/>
      <w:isLgl w:val="false"/>
      <w:suff w:val="tab"/>
      <w:lvlText w:val="%4."/>
      <w:lvlJc w:val="left"/>
      <w:pPr>
        <w:ind w:left="6090" w:hanging="360"/>
      </w:pPr>
    </w:lvl>
    <w:lvl w:ilvl="4">
      <w:start w:val="1"/>
      <w:numFmt w:val="lowerLetter"/>
      <w:isLgl w:val="false"/>
      <w:suff w:val="tab"/>
      <w:lvlText w:val="%5."/>
      <w:lvlJc w:val="left"/>
      <w:pPr>
        <w:ind w:left="6810" w:hanging="360"/>
      </w:pPr>
    </w:lvl>
    <w:lvl w:ilvl="5">
      <w:start w:val="1"/>
      <w:numFmt w:val="lowerRoman"/>
      <w:isLgl w:val="false"/>
      <w:suff w:val="tab"/>
      <w:lvlText w:val="%6."/>
      <w:lvlJc w:val="right"/>
      <w:pPr>
        <w:ind w:left="7530" w:hanging="180"/>
      </w:pPr>
    </w:lvl>
    <w:lvl w:ilvl="6">
      <w:start w:val="1"/>
      <w:numFmt w:val="decimal"/>
      <w:isLgl w:val="false"/>
      <w:suff w:val="tab"/>
      <w:lvlText w:val="%7."/>
      <w:lvlJc w:val="left"/>
      <w:pPr>
        <w:ind w:left="8250" w:hanging="360"/>
      </w:pPr>
    </w:lvl>
    <w:lvl w:ilvl="7">
      <w:start w:val="1"/>
      <w:numFmt w:val="lowerLetter"/>
      <w:isLgl w:val="false"/>
      <w:suff w:val="tab"/>
      <w:lvlText w:val="%8."/>
      <w:lvlJc w:val="left"/>
      <w:pPr>
        <w:ind w:left="8970" w:hanging="360"/>
      </w:pPr>
    </w:lvl>
    <w:lvl w:ilvl="8">
      <w:start w:val="1"/>
      <w:numFmt w:val="lowerRoman"/>
      <w:isLgl w:val="false"/>
      <w:suff w:val="tab"/>
      <w:lvlText w:val="%9."/>
      <w:lvlJc w:val="right"/>
      <w:pPr>
        <w:ind w:left="9690" w:hanging="180"/>
      </w:pPr>
    </w:lvl>
  </w:abstractNum>
  <w:abstractNum w:abstractNumId="12">
    <w:multiLevelType w:val="hybridMultilevel"/>
    <w:lvl w:ilvl="0">
      <w:start w:val="1"/>
      <w:numFmt w:val="bullet"/>
      <w:isLgl w:val="false"/>
      <w:suff w:val="tab"/>
      <w:lvlText w:val=""/>
      <w:lvlJc w:val="left"/>
      <w:pPr>
        <w:ind w:left="1100" w:hanging="360"/>
        <w:tabs>
          <w:tab w:val="num" w:pos="1100" w:leader="none"/>
        </w:tabs>
      </w:pPr>
      <w:rPr>
        <w:rFonts w:ascii="Symbol" w:hAnsi="Symbol"/>
      </w:rPr>
    </w:lvl>
    <w:lvl w:ilvl="1">
      <w:start w:val="1"/>
      <w:numFmt w:val="bullet"/>
      <w:isLgl w:val="false"/>
      <w:suff w:val="tab"/>
      <w:lvlText w:val="o"/>
      <w:lvlJc w:val="left"/>
      <w:pPr>
        <w:ind w:left="1820" w:hanging="360"/>
        <w:tabs>
          <w:tab w:val="num" w:pos="1820" w:leader="none"/>
        </w:tabs>
      </w:pPr>
      <w:rPr>
        <w:rFonts w:ascii="Courier New" w:hAnsi="Courier New" w:cs="Courier New"/>
      </w:rPr>
    </w:lvl>
    <w:lvl w:ilvl="2">
      <w:start w:val="1"/>
      <w:numFmt w:val="bullet"/>
      <w:isLgl w:val="false"/>
      <w:suff w:val="tab"/>
      <w:lvlText w:val=""/>
      <w:lvlJc w:val="left"/>
      <w:pPr>
        <w:ind w:left="2540" w:hanging="360"/>
        <w:tabs>
          <w:tab w:val="num" w:pos="2540" w:leader="none"/>
        </w:tabs>
      </w:pPr>
      <w:rPr>
        <w:rFonts w:ascii="Wingdings" w:hAnsi="Wingdings"/>
      </w:rPr>
    </w:lvl>
    <w:lvl w:ilvl="3">
      <w:start w:val="1"/>
      <w:numFmt w:val="bullet"/>
      <w:isLgl w:val="false"/>
      <w:suff w:val="tab"/>
      <w:lvlText w:val=""/>
      <w:lvlJc w:val="left"/>
      <w:pPr>
        <w:ind w:left="3260" w:hanging="360"/>
        <w:tabs>
          <w:tab w:val="num" w:pos="3260" w:leader="none"/>
        </w:tabs>
      </w:pPr>
      <w:rPr>
        <w:rFonts w:ascii="Symbol" w:hAnsi="Symbol"/>
      </w:rPr>
    </w:lvl>
    <w:lvl w:ilvl="4">
      <w:start w:val="1"/>
      <w:numFmt w:val="bullet"/>
      <w:isLgl w:val="false"/>
      <w:suff w:val="tab"/>
      <w:lvlText w:val="o"/>
      <w:lvlJc w:val="left"/>
      <w:pPr>
        <w:ind w:left="3980" w:hanging="360"/>
        <w:tabs>
          <w:tab w:val="num" w:pos="3980" w:leader="none"/>
        </w:tabs>
      </w:pPr>
      <w:rPr>
        <w:rFonts w:ascii="Courier New" w:hAnsi="Courier New" w:cs="Courier New"/>
      </w:rPr>
    </w:lvl>
    <w:lvl w:ilvl="5">
      <w:start w:val="1"/>
      <w:numFmt w:val="bullet"/>
      <w:isLgl w:val="false"/>
      <w:suff w:val="tab"/>
      <w:lvlText w:val=""/>
      <w:lvlJc w:val="left"/>
      <w:pPr>
        <w:ind w:left="4700" w:hanging="360"/>
        <w:tabs>
          <w:tab w:val="num" w:pos="4700" w:leader="none"/>
        </w:tabs>
      </w:pPr>
      <w:rPr>
        <w:rFonts w:ascii="Wingdings" w:hAnsi="Wingdings"/>
      </w:rPr>
    </w:lvl>
    <w:lvl w:ilvl="6">
      <w:start w:val="1"/>
      <w:numFmt w:val="bullet"/>
      <w:isLgl w:val="false"/>
      <w:suff w:val="tab"/>
      <w:lvlText w:val=""/>
      <w:lvlJc w:val="left"/>
      <w:pPr>
        <w:ind w:left="5420" w:hanging="360"/>
        <w:tabs>
          <w:tab w:val="num" w:pos="5420" w:leader="none"/>
        </w:tabs>
      </w:pPr>
      <w:rPr>
        <w:rFonts w:ascii="Symbol" w:hAnsi="Symbol"/>
      </w:rPr>
    </w:lvl>
    <w:lvl w:ilvl="7">
      <w:start w:val="1"/>
      <w:numFmt w:val="bullet"/>
      <w:isLgl w:val="false"/>
      <w:suff w:val="tab"/>
      <w:lvlText w:val="o"/>
      <w:lvlJc w:val="left"/>
      <w:pPr>
        <w:ind w:left="6140" w:hanging="360"/>
        <w:tabs>
          <w:tab w:val="num" w:pos="6140" w:leader="none"/>
        </w:tabs>
      </w:pPr>
      <w:rPr>
        <w:rFonts w:ascii="Courier New" w:hAnsi="Courier New" w:cs="Courier New"/>
      </w:rPr>
    </w:lvl>
    <w:lvl w:ilvl="8">
      <w:start w:val="1"/>
      <w:numFmt w:val="bullet"/>
      <w:isLgl w:val="false"/>
      <w:suff w:val="tab"/>
      <w:lvlText w:val=""/>
      <w:lvlJc w:val="left"/>
      <w:pPr>
        <w:ind w:left="6860" w:hanging="360"/>
        <w:tabs>
          <w:tab w:val="num" w:pos="6860" w:leader="none"/>
        </w:tabs>
      </w:pPr>
      <w:rPr>
        <w:rFonts w:ascii="Wingdings" w:hAnsi="Wingdings"/>
      </w:rPr>
    </w:lvl>
  </w:abstractNum>
  <w:abstractNum w:abstractNumId="1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426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14">
    <w:multiLevelType w:val="hybridMultilevel"/>
    <w:lvl w:ilvl="0">
      <w:start w:val="1"/>
      <w:numFmt w:val="decimal"/>
      <w:isLgl w:val="false"/>
      <w:suff w:val="tab"/>
      <w:lvlText w:val="%1."/>
      <w:lvlJc w:val="left"/>
      <w:pPr>
        <w:ind w:left="4290" w:hanging="360"/>
      </w:pPr>
      <w:rPr>
        <w:b/>
      </w:rPr>
    </w:lvl>
    <w:lvl w:ilvl="1">
      <w:start w:val="1"/>
      <w:numFmt w:val="lowerLetter"/>
      <w:isLgl w:val="false"/>
      <w:suff w:val="tab"/>
      <w:lvlText w:val="%2."/>
      <w:lvlJc w:val="left"/>
      <w:pPr>
        <w:ind w:left="5010" w:hanging="360"/>
      </w:pPr>
    </w:lvl>
    <w:lvl w:ilvl="2">
      <w:start w:val="1"/>
      <w:numFmt w:val="lowerRoman"/>
      <w:isLgl w:val="false"/>
      <w:suff w:val="tab"/>
      <w:lvlText w:val="%3."/>
      <w:lvlJc w:val="right"/>
      <w:pPr>
        <w:ind w:left="5730" w:hanging="180"/>
      </w:pPr>
    </w:lvl>
    <w:lvl w:ilvl="3">
      <w:start w:val="1"/>
      <w:numFmt w:val="decimal"/>
      <w:isLgl w:val="false"/>
      <w:suff w:val="tab"/>
      <w:lvlText w:val="%4."/>
      <w:lvlJc w:val="left"/>
      <w:pPr>
        <w:ind w:left="6450" w:hanging="360"/>
      </w:pPr>
    </w:lvl>
    <w:lvl w:ilvl="4">
      <w:start w:val="1"/>
      <w:numFmt w:val="lowerLetter"/>
      <w:isLgl w:val="false"/>
      <w:suff w:val="tab"/>
      <w:lvlText w:val="%5."/>
      <w:lvlJc w:val="left"/>
      <w:pPr>
        <w:ind w:left="7170" w:hanging="360"/>
      </w:pPr>
    </w:lvl>
    <w:lvl w:ilvl="5">
      <w:start w:val="1"/>
      <w:numFmt w:val="lowerRoman"/>
      <w:isLgl w:val="false"/>
      <w:suff w:val="tab"/>
      <w:lvlText w:val="%6."/>
      <w:lvlJc w:val="right"/>
      <w:pPr>
        <w:ind w:left="7890" w:hanging="180"/>
      </w:pPr>
    </w:lvl>
    <w:lvl w:ilvl="6">
      <w:start w:val="1"/>
      <w:numFmt w:val="decimal"/>
      <w:isLgl w:val="false"/>
      <w:suff w:val="tab"/>
      <w:lvlText w:val="%7."/>
      <w:lvlJc w:val="left"/>
      <w:pPr>
        <w:ind w:left="8610" w:hanging="360"/>
      </w:pPr>
    </w:lvl>
    <w:lvl w:ilvl="7">
      <w:start w:val="1"/>
      <w:numFmt w:val="lowerLetter"/>
      <w:isLgl w:val="false"/>
      <w:suff w:val="tab"/>
      <w:lvlText w:val="%8."/>
      <w:lvlJc w:val="left"/>
      <w:pPr>
        <w:ind w:left="9330" w:hanging="360"/>
      </w:pPr>
    </w:lvl>
    <w:lvl w:ilvl="8">
      <w:start w:val="1"/>
      <w:numFmt w:val="lowerRoman"/>
      <w:isLgl w:val="false"/>
      <w:suff w:val="tab"/>
      <w:lvlText w:val="%9."/>
      <w:lvlJc w:val="right"/>
      <w:pPr>
        <w:ind w:left="10050" w:hanging="180"/>
      </w:pPr>
    </w:lvl>
  </w:abstractNum>
  <w:abstractNum w:abstractNumId="15">
    <w:multiLevelType w:val="hybridMultilevel"/>
    <w:lvl w:ilvl="0">
      <w:start w:val="3"/>
      <w:numFmt w:val="decimal"/>
      <w:isLgl w:val="false"/>
      <w:suff w:val="tab"/>
      <w:lvlText w:val="%1."/>
      <w:lvlJc w:val="left"/>
      <w:pPr>
        <w:ind w:left="107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864" w:hanging="360"/>
        <w:tabs>
          <w:tab w:val="num" w:pos="864" w:leader="none"/>
        </w:tabs>
      </w:pPr>
      <w:rPr>
        <w:rFonts w:ascii="Symbol" w:hAnsi="Symbol"/>
      </w:rPr>
    </w:lvl>
    <w:lvl w:ilvl="1">
      <w:start w:val="1"/>
      <w:numFmt w:val="bullet"/>
      <w:isLgl w:val="false"/>
      <w:suff w:val="tab"/>
      <w:lvlText w:val="o"/>
      <w:lvlJc w:val="left"/>
      <w:pPr>
        <w:ind w:left="1584" w:hanging="360"/>
        <w:tabs>
          <w:tab w:val="num" w:pos="1584" w:leader="none"/>
        </w:tabs>
      </w:pPr>
      <w:rPr>
        <w:rFonts w:ascii="Courier New" w:hAnsi="Courier New" w:cs="Courier New"/>
      </w:rPr>
    </w:lvl>
    <w:lvl w:ilvl="2">
      <w:start w:val="1"/>
      <w:numFmt w:val="bullet"/>
      <w:isLgl w:val="false"/>
      <w:suff w:val="tab"/>
      <w:lvlText w:val=""/>
      <w:lvlJc w:val="left"/>
      <w:pPr>
        <w:ind w:left="2304" w:hanging="360"/>
        <w:tabs>
          <w:tab w:val="num" w:pos="2304" w:leader="none"/>
        </w:tabs>
      </w:pPr>
      <w:rPr>
        <w:rFonts w:ascii="Wingdings" w:hAnsi="Wingdings"/>
      </w:rPr>
    </w:lvl>
    <w:lvl w:ilvl="3">
      <w:start w:val="1"/>
      <w:numFmt w:val="bullet"/>
      <w:isLgl w:val="false"/>
      <w:suff w:val="tab"/>
      <w:lvlText w:val=""/>
      <w:lvlJc w:val="left"/>
      <w:pPr>
        <w:ind w:left="3024" w:hanging="360"/>
        <w:tabs>
          <w:tab w:val="num" w:pos="3024" w:leader="none"/>
        </w:tabs>
      </w:pPr>
      <w:rPr>
        <w:rFonts w:ascii="Symbol" w:hAnsi="Symbol"/>
      </w:rPr>
    </w:lvl>
    <w:lvl w:ilvl="4">
      <w:start w:val="1"/>
      <w:numFmt w:val="bullet"/>
      <w:isLgl w:val="false"/>
      <w:suff w:val="tab"/>
      <w:lvlText w:val="o"/>
      <w:lvlJc w:val="left"/>
      <w:pPr>
        <w:ind w:left="3744" w:hanging="360"/>
        <w:tabs>
          <w:tab w:val="num" w:pos="3744" w:leader="none"/>
        </w:tabs>
      </w:pPr>
      <w:rPr>
        <w:rFonts w:ascii="Courier New" w:hAnsi="Courier New" w:cs="Courier New"/>
      </w:rPr>
    </w:lvl>
    <w:lvl w:ilvl="5">
      <w:start w:val="1"/>
      <w:numFmt w:val="bullet"/>
      <w:isLgl w:val="false"/>
      <w:suff w:val="tab"/>
      <w:lvlText w:val=""/>
      <w:lvlJc w:val="left"/>
      <w:pPr>
        <w:ind w:left="4464" w:hanging="360"/>
        <w:tabs>
          <w:tab w:val="num" w:pos="4464" w:leader="none"/>
        </w:tabs>
      </w:pPr>
      <w:rPr>
        <w:rFonts w:ascii="Wingdings" w:hAnsi="Wingdings"/>
      </w:rPr>
    </w:lvl>
    <w:lvl w:ilvl="6">
      <w:start w:val="1"/>
      <w:numFmt w:val="bullet"/>
      <w:isLgl w:val="false"/>
      <w:suff w:val="tab"/>
      <w:lvlText w:val=""/>
      <w:lvlJc w:val="left"/>
      <w:pPr>
        <w:ind w:left="5184" w:hanging="360"/>
        <w:tabs>
          <w:tab w:val="num" w:pos="5184" w:leader="none"/>
        </w:tabs>
      </w:pPr>
      <w:rPr>
        <w:rFonts w:ascii="Symbol" w:hAnsi="Symbol"/>
      </w:rPr>
    </w:lvl>
    <w:lvl w:ilvl="7">
      <w:start w:val="1"/>
      <w:numFmt w:val="bullet"/>
      <w:isLgl w:val="false"/>
      <w:suff w:val="tab"/>
      <w:lvlText w:val="o"/>
      <w:lvlJc w:val="left"/>
      <w:pPr>
        <w:ind w:left="5904" w:hanging="360"/>
        <w:tabs>
          <w:tab w:val="num" w:pos="5904" w:leader="none"/>
        </w:tabs>
      </w:pPr>
      <w:rPr>
        <w:rFonts w:ascii="Courier New" w:hAnsi="Courier New" w:cs="Courier New"/>
      </w:rPr>
    </w:lvl>
    <w:lvl w:ilvl="8">
      <w:start w:val="1"/>
      <w:numFmt w:val="bullet"/>
      <w:isLgl w:val="false"/>
      <w:suff w:val="tab"/>
      <w:lvlText w:val=""/>
      <w:lvlJc w:val="left"/>
      <w:pPr>
        <w:ind w:left="6624" w:hanging="360"/>
        <w:tabs>
          <w:tab w:val="num" w:pos="6624" w:leader="none"/>
        </w:tabs>
      </w:pPr>
      <w:rPr>
        <w:rFonts w:ascii="Wingdings" w:hAnsi="Wingdings"/>
      </w:rPr>
    </w:lvl>
  </w:abstractNum>
  <w:num w:numId="1">
    <w:abstractNumId w:val="13"/>
  </w:num>
  <w:num w:numId="2">
    <w:abstractNumId w:val="10"/>
  </w:num>
  <w:num w:numId="3">
    <w:abstractNumId w:val="0"/>
  </w:num>
  <w:num w:numId="4">
    <w:abstractNumId w:val="12"/>
  </w:num>
  <w:num w:numId="5">
    <w:abstractNumId w:val="7"/>
  </w:num>
  <w:num w:numId="6">
    <w:abstractNumId w:val="4"/>
  </w:num>
  <w:num w:numId="7">
    <w:abstractNumId w:val="16"/>
  </w:num>
  <w:num w:numId="8">
    <w:abstractNumId w:val="6"/>
  </w:num>
  <w:num w:numId="9">
    <w:abstractNumId w:val="1"/>
  </w:num>
  <w:num w:numId="10">
    <w:abstractNumId w:val="9"/>
  </w:num>
  <w:num w:numId="11">
    <w:abstractNumId w:val="5"/>
  </w:num>
  <w:num w:numId="12">
    <w:abstractNumId w:val="15"/>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num>
  <w:num w:numId="17">
    <w:abstractNumId w:val="11"/>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8">
    <w:name w:val="Heading 1"/>
    <w:basedOn w:val="946"/>
    <w:next w:val="946"/>
    <w:link w:val="769"/>
    <w:uiPriority w:val="9"/>
    <w:qFormat/>
    <w:pPr>
      <w:keepLines/>
      <w:keepNext/>
      <w:spacing w:before="480" w:after="200"/>
      <w:outlineLvl w:val="0"/>
    </w:pPr>
    <w:rPr>
      <w:rFonts w:ascii="Arial" w:hAnsi="Arial" w:eastAsia="Arial" w:cs="Arial"/>
      <w:sz w:val="40"/>
      <w:szCs w:val="40"/>
    </w:rPr>
  </w:style>
  <w:style w:type="character" w:styleId="769">
    <w:name w:val="Heading 1 Char"/>
    <w:link w:val="768"/>
    <w:uiPriority w:val="9"/>
    <w:rPr>
      <w:rFonts w:ascii="Arial" w:hAnsi="Arial" w:eastAsia="Arial" w:cs="Arial"/>
      <w:sz w:val="40"/>
      <w:szCs w:val="40"/>
    </w:rPr>
  </w:style>
  <w:style w:type="paragraph" w:styleId="770">
    <w:name w:val="Heading 2"/>
    <w:basedOn w:val="946"/>
    <w:next w:val="946"/>
    <w:link w:val="771"/>
    <w:uiPriority w:val="9"/>
    <w:unhideWhenUsed/>
    <w:qFormat/>
    <w:pPr>
      <w:keepLines/>
      <w:keepNext/>
      <w:spacing w:before="360" w:after="200"/>
      <w:outlineLvl w:val="1"/>
    </w:pPr>
    <w:rPr>
      <w:rFonts w:ascii="Arial" w:hAnsi="Arial" w:eastAsia="Arial" w:cs="Arial"/>
      <w:sz w:val="34"/>
    </w:rPr>
  </w:style>
  <w:style w:type="character" w:styleId="771">
    <w:name w:val="Heading 2 Char"/>
    <w:link w:val="770"/>
    <w:uiPriority w:val="9"/>
    <w:rPr>
      <w:rFonts w:ascii="Arial" w:hAnsi="Arial" w:eastAsia="Arial" w:cs="Arial"/>
      <w:sz w:val="34"/>
    </w:rPr>
  </w:style>
  <w:style w:type="paragraph" w:styleId="772">
    <w:name w:val="Heading 3"/>
    <w:basedOn w:val="946"/>
    <w:next w:val="946"/>
    <w:link w:val="773"/>
    <w:uiPriority w:val="9"/>
    <w:unhideWhenUsed/>
    <w:qFormat/>
    <w:pPr>
      <w:keepLines/>
      <w:keepNext/>
      <w:spacing w:before="320" w:after="200"/>
      <w:outlineLvl w:val="2"/>
    </w:pPr>
    <w:rPr>
      <w:rFonts w:ascii="Arial" w:hAnsi="Arial" w:eastAsia="Arial" w:cs="Arial"/>
      <w:sz w:val="30"/>
      <w:szCs w:val="30"/>
    </w:rPr>
  </w:style>
  <w:style w:type="character" w:styleId="773">
    <w:name w:val="Heading 3 Char"/>
    <w:link w:val="772"/>
    <w:uiPriority w:val="9"/>
    <w:rPr>
      <w:rFonts w:ascii="Arial" w:hAnsi="Arial" w:eastAsia="Arial" w:cs="Arial"/>
      <w:sz w:val="30"/>
      <w:szCs w:val="30"/>
    </w:rPr>
  </w:style>
  <w:style w:type="paragraph" w:styleId="774">
    <w:name w:val="Heading 4"/>
    <w:basedOn w:val="946"/>
    <w:next w:val="946"/>
    <w:link w:val="775"/>
    <w:uiPriority w:val="9"/>
    <w:unhideWhenUsed/>
    <w:qFormat/>
    <w:pPr>
      <w:keepLines/>
      <w:keepNext/>
      <w:spacing w:before="320" w:after="200"/>
      <w:outlineLvl w:val="3"/>
    </w:pPr>
    <w:rPr>
      <w:rFonts w:ascii="Arial" w:hAnsi="Arial" w:eastAsia="Arial" w:cs="Arial"/>
      <w:b/>
      <w:bCs/>
      <w:sz w:val="26"/>
      <w:szCs w:val="26"/>
    </w:rPr>
  </w:style>
  <w:style w:type="character" w:styleId="775">
    <w:name w:val="Heading 4 Char"/>
    <w:link w:val="774"/>
    <w:uiPriority w:val="9"/>
    <w:rPr>
      <w:rFonts w:ascii="Arial" w:hAnsi="Arial" w:eastAsia="Arial" w:cs="Arial"/>
      <w:b/>
      <w:bCs/>
      <w:sz w:val="26"/>
      <w:szCs w:val="26"/>
    </w:rPr>
  </w:style>
  <w:style w:type="paragraph" w:styleId="776">
    <w:name w:val="Heading 5"/>
    <w:basedOn w:val="946"/>
    <w:next w:val="946"/>
    <w:link w:val="777"/>
    <w:uiPriority w:val="9"/>
    <w:unhideWhenUsed/>
    <w:qFormat/>
    <w:pPr>
      <w:keepLines/>
      <w:keepNext/>
      <w:spacing w:before="320" w:after="200"/>
      <w:outlineLvl w:val="4"/>
    </w:pPr>
    <w:rPr>
      <w:rFonts w:ascii="Arial" w:hAnsi="Arial" w:eastAsia="Arial" w:cs="Arial"/>
      <w:b/>
      <w:bCs/>
      <w:sz w:val="24"/>
      <w:szCs w:val="24"/>
    </w:rPr>
  </w:style>
  <w:style w:type="character" w:styleId="777">
    <w:name w:val="Heading 5 Char"/>
    <w:link w:val="776"/>
    <w:uiPriority w:val="9"/>
    <w:rPr>
      <w:rFonts w:ascii="Arial" w:hAnsi="Arial" w:eastAsia="Arial" w:cs="Arial"/>
      <w:b/>
      <w:bCs/>
      <w:sz w:val="24"/>
      <w:szCs w:val="24"/>
    </w:rPr>
  </w:style>
  <w:style w:type="paragraph" w:styleId="778">
    <w:name w:val="Heading 6"/>
    <w:basedOn w:val="946"/>
    <w:next w:val="946"/>
    <w:link w:val="779"/>
    <w:uiPriority w:val="9"/>
    <w:unhideWhenUsed/>
    <w:qFormat/>
    <w:pPr>
      <w:keepLines/>
      <w:keepNext/>
      <w:spacing w:before="320" w:after="200"/>
      <w:outlineLvl w:val="5"/>
    </w:pPr>
    <w:rPr>
      <w:rFonts w:ascii="Arial" w:hAnsi="Arial" w:eastAsia="Arial" w:cs="Arial"/>
      <w:b/>
      <w:bCs/>
      <w:sz w:val="22"/>
      <w:szCs w:val="22"/>
    </w:rPr>
  </w:style>
  <w:style w:type="character" w:styleId="779">
    <w:name w:val="Heading 6 Char"/>
    <w:link w:val="778"/>
    <w:uiPriority w:val="9"/>
    <w:rPr>
      <w:rFonts w:ascii="Arial" w:hAnsi="Arial" w:eastAsia="Arial" w:cs="Arial"/>
      <w:b/>
      <w:bCs/>
      <w:sz w:val="22"/>
      <w:szCs w:val="22"/>
    </w:rPr>
  </w:style>
  <w:style w:type="paragraph" w:styleId="780">
    <w:name w:val="Heading 7"/>
    <w:basedOn w:val="946"/>
    <w:next w:val="946"/>
    <w:link w:val="781"/>
    <w:uiPriority w:val="9"/>
    <w:unhideWhenUsed/>
    <w:qFormat/>
    <w:pPr>
      <w:keepLines/>
      <w:keepNext/>
      <w:spacing w:before="320" w:after="200"/>
      <w:outlineLvl w:val="6"/>
    </w:pPr>
    <w:rPr>
      <w:rFonts w:ascii="Arial" w:hAnsi="Arial" w:eastAsia="Arial" w:cs="Arial"/>
      <w:b/>
      <w:bCs/>
      <w:i/>
      <w:iCs/>
      <w:sz w:val="22"/>
      <w:szCs w:val="22"/>
    </w:rPr>
  </w:style>
  <w:style w:type="character" w:styleId="781">
    <w:name w:val="Heading 7 Char"/>
    <w:link w:val="780"/>
    <w:uiPriority w:val="9"/>
    <w:rPr>
      <w:rFonts w:ascii="Arial" w:hAnsi="Arial" w:eastAsia="Arial" w:cs="Arial"/>
      <w:b/>
      <w:bCs/>
      <w:i/>
      <w:iCs/>
      <w:sz w:val="22"/>
      <w:szCs w:val="22"/>
    </w:rPr>
  </w:style>
  <w:style w:type="paragraph" w:styleId="782">
    <w:name w:val="Heading 8"/>
    <w:basedOn w:val="946"/>
    <w:next w:val="946"/>
    <w:link w:val="783"/>
    <w:uiPriority w:val="9"/>
    <w:unhideWhenUsed/>
    <w:qFormat/>
    <w:pPr>
      <w:keepLines/>
      <w:keepNext/>
      <w:spacing w:before="320" w:after="200"/>
      <w:outlineLvl w:val="7"/>
    </w:pPr>
    <w:rPr>
      <w:rFonts w:ascii="Arial" w:hAnsi="Arial" w:eastAsia="Arial" w:cs="Arial"/>
      <w:i/>
      <w:iCs/>
      <w:sz w:val="22"/>
      <w:szCs w:val="22"/>
    </w:rPr>
  </w:style>
  <w:style w:type="character" w:styleId="783">
    <w:name w:val="Heading 8 Char"/>
    <w:link w:val="782"/>
    <w:uiPriority w:val="9"/>
    <w:rPr>
      <w:rFonts w:ascii="Arial" w:hAnsi="Arial" w:eastAsia="Arial" w:cs="Arial"/>
      <w:i/>
      <w:iCs/>
      <w:sz w:val="22"/>
      <w:szCs w:val="22"/>
    </w:rPr>
  </w:style>
  <w:style w:type="paragraph" w:styleId="784">
    <w:name w:val="Heading 9"/>
    <w:basedOn w:val="946"/>
    <w:next w:val="946"/>
    <w:link w:val="785"/>
    <w:uiPriority w:val="9"/>
    <w:unhideWhenUsed/>
    <w:qFormat/>
    <w:pPr>
      <w:keepLines/>
      <w:keepNext/>
      <w:spacing w:before="320" w:after="200"/>
      <w:outlineLvl w:val="8"/>
    </w:pPr>
    <w:rPr>
      <w:rFonts w:ascii="Arial" w:hAnsi="Arial" w:eastAsia="Arial" w:cs="Arial"/>
      <w:i/>
      <w:iCs/>
      <w:sz w:val="21"/>
      <w:szCs w:val="21"/>
    </w:rPr>
  </w:style>
  <w:style w:type="character" w:styleId="785">
    <w:name w:val="Heading 9 Char"/>
    <w:link w:val="784"/>
    <w:uiPriority w:val="9"/>
    <w:rPr>
      <w:rFonts w:ascii="Arial" w:hAnsi="Arial" w:eastAsia="Arial" w:cs="Arial"/>
      <w:i/>
      <w:iCs/>
      <w:sz w:val="21"/>
      <w:szCs w:val="21"/>
    </w:rPr>
  </w:style>
  <w:style w:type="paragraph" w:styleId="786">
    <w:name w:val="List Paragraph"/>
    <w:basedOn w:val="946"/>
    <w:uiPriority w:val="34"/>
    <w:qFormat/>
    <w:pPr>
      <w:contextualSpacing/>
      <w:ind w:left="720"/>
    </w:pPr>
  </w:style>
  <w:style w:type="paragraph" w:styleId="787">
    <w:name w:val="No Spacing"/>
    <w:uiPriority w:val="1"/>
    <w:qFormat/>
    <w:pPr>
      <w:spacing w:before="0" w:after="0" w:line="240" w:lineRule="auto"/>
    </w:pPr>
  </w:style>
  <w:style w:type="paragraph" w:styleId="788">
    <w:name w:val="Title"/>
    <w:basedOn w:val="946"/>
    <w:next w:val="946"/>
    <w:link w:val="789"/>
    <w:uiPriority w:val="10"/>
    <w:qFormat/>
    <w:pPr>
      <w:contextualSpacing/>
      <w:spacing w:before="300" w:after="200"/>
    </w:pPr>
    <w:rPr>
      <w:sz w:val="48"/>
      <w:szCs w:val="48"/>
    </w:rPr>
  </w:style>
  <w:style w:type="character" w:styleId="789">
    <w:name w:val="Title Char"/>
    <w:link w:val="788"/>
    <w:uiPriority w:val="10"/>
    <w:rPr>
      <w:sz w:val="48"/>
      <w:szCs w:val="48"/>
    </w:rPr>
  </w:style>
  <w:style w:type="paragraph" w:styleId="790">
    <w:name w:val="Subtitle"/>
    <w:basedOn w:val="946"/>
    <w:next w:val="946"/>
    <w:link w:val="791"/>
    <w:uiPriority w:val="11"/>
    <w:qFormat/>
    <w:pPr>
      <w:spacing w:before="200" w:after="200"/>
    </w:pPr>
    <w:rPr>
      <w:sz w:val="24"/>
      <w:szCs w:val="24"/>
    </w:rPr>
  </w:style>
  <w:style w:type="character" w:styleId="791">
    <w:name w:val="Subtitle Char"/>
    <w:link w:val="790"/>
    <w:uiPriority w:val="11"/>
    <w:rPr>
      <w:sz w:val="24"/>
      <w:szCs w:val="24"/>
    </w:rPr>
  </w:style>
  <w:style w:type="paragraph" w:styleId="792">
    <w:name w:val="Quote"/>
    <w:basedOn w:val="946"/>
    <w:next w:val="946"/>
    <w:link w:val="793"/>
    <w:uiPriority w:val="29"/>
    <w:qFormat/>
    <w:pPr>
      <w:ind w:left="720" w:right="720"/>
    </w:pPr>
    <w:rPr>
      <w:i/>
    </w:rPr>
  </w:style>
  <w:style w:type="character" w:styleId="793">
    <w:name w:val="Quote Char"/>
    <w:link w:val="792"/>
    <w:uiPriority w:val="29"/>
    <w:rPr>
      <w:i/>
    </w:rPr>
  </w:style>
  <w:style w:type="paragraph" w:styleId="794">
    <w:name w:val="Intense Quote"/>
    <w:basedOn w:val="946"/>
    <w:next w:val="946"/>
    <w:link w:val="79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5">
    <w:name w:val="Intense Quote Char"/>
    <w:link w:val="794"/>
    <w:uiPriority w:val="30"/>
    <w:rPr>
      <w:i/>
    </w:rPr>
  </w:style>
  <w:style w:type="paragraph" w:styleId="796">
    <w:name w:val="Header"/>
    <w:basedOn w:val="946"/>
    <w:link w:val="797"/>
    <w:uiPriority w:val="99"/>
    <w:unhideWhenUsed/>
    <w:pPr>
      <w:spacing w:after="0" w:line="240" w:lineRule="auto"/>
      <w:tabs>
        <w:tab w:val="center" w:pos="7143" w:leader="none"/>
        <w:tab w:val="right" w:pos="14287" w:leader="none"/>
      </w:tabs>
    </w:pPr>
  </w:style>
  <w:style w:type="character" w:styleId="797">
    <w:name w:val="Header Char"/>
    <w:link w:val="796"/>
    <w:uiPriority w:val="99"/>
  </w:style>
  <w:style w:type="paragraph" w:styleId="798">
    <w:name w:val="Footer"/>
    <w:basedOn w:val="946"/>
    <w:link w:val="801"/>
    <w:uiPriority w:val="99"/>
    <w:unhideWhenUsed/>
    <w:pPr>
      <w:spacing w:after="0" w:line="240" w:lineRule="auto"/>
      <w:tabs>
        <w:tab w:val="center" w:pos="7143" w:leader="none"/>
        <w:tab w:val="right" w:pos="14287" w:leader="none"/>
      </w:tabs>
    </w:pPr>
  </w:style>
  <w:style w:type="character" w:styleId="799">
    <w:name w:val="Footer Char"/>
    <w:link w:val="798"/>
    <w:uiPriority w:val="99"/>
  </w:style>
  <w:style w:type="paragraph" w:styleId="800">
    <w:name w:val="Caption"/>
    <w:basedOn w:val="946"/>
    <w:next w:val="946"/>
    <w:uiPriority w:val="35"/>
    <w:semiHidden/>
    <w:unhideWhenUsed/>
    <w:qFormat/>
    <w:pPr>
      <w:spacing w:line="276" w:lineRule="auto"/>
    </w:pPr>
    <w:rPr>
      <w:b/>
      <w:bCs/>
      <w:color w:val="4f81bd" w:themeColor="accent1"/>
      <w:sz w:val="18"/>
      <w:szCs w:val="18"/>
    </w:rPr>
  </w:style>
  <w:style w:type="character" w:styleId="801">
    <w:name w:val="Caption Char"/>
    <w:basedOn w:val="800"/>
    <w:link w:val="798"/>
    <w:uiPriority w:val="99"/>
  </w:style>
  <w:style w:type="table" w:styleId="80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0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4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4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4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8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8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0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0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0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8">
    <w:name w:val="Hyperlink"/>
    <w:uiPriority w:val="99"/>
    <w:unhideWhenUsed/>
    <w:rPr>
      <w:color w:val="0000ff" w:themeColor="hyperlink"/>
      <w:u w:val="single"/>
    </w:rPr>
  </w:style>
  <w:style w:type="paragraph" w:styleId="929">
    <w:name w:val="footnote text"/>
    <w:basedOn w:val="946"/>
    <w:link w:val="930"/>
    <w:uiPriority w:val="99"/>
    <w:semiHidden/>
    <w:unhideWhenUsed/>
    <w:pPr>
      <w:spacing w:after="40" w:line="240" w:lineRule="auto"/>
    </w:pPr>
    <w:rPr>
      <w:sz w:val="18"/>
    </w:rPr>
  </w:style>
  <w:style w:type="character" w:styleId="930">
    <w:name w:val="Footnote Text Char"/>
    <w:link w:val="929"/>
    <w:uiPriority w:val="99"/>
    <w:rPr>
      <w:sz w:val="18"/>
    </w:rPr>
  </w:style>
  <w:style w:type="character" w:styleId="931">
    <w:name w:val="footnote reference"/>
    <w:uiPriority w:val="99"/>
    <w:unhideWhenUsed/>
    <w:rPr>
      <w:vertAlign w:val="superscript"/>
    </w:rPr>
  </w:style>
  <w:style w:type="paragraph" w:styleId="932">
    <w:name w:val="endnote text"/>
    <w:basedOn w:val="946"/>
    <w:link w:val="933"/>
    <w:uiPriority w:val="99"/>
    <w:semiHidden/>
    <w:unhideWhenUsed/>
    <w:pPr>
      <w:spacing w:after="0" w:line="240" w:lineRule="auto"/>
    </w:pPr>
    <w:rPr>
      <w:sz w:val="20"/>
    </w:rPr>
  </w:style>
  <w:style w:type="character" w:styleId="933">
    <w:name w:val="Endnote Text Char"/>
    <w:link w:val="932"/>
    <w:uiPriority w:val="99"/>
    <w:rPr>
      <w:sz w:val="20"/>
    </w:rPr>
  </w:style>
  <w:style w:type="character" w:styleId="934">
    <w:name w:val="endnote reference"/>
    <w:uiPriority w:val="99"/>
    <w:semiHidden/>
    <w:unhideWhenUsed/>
    <w:rPr>
      <w:vertAlign w:val="superscript"/>
    </w:rPr>
  </w:style>
  <w:style w:type="paragraph" w:styleId="935">
    <w:name w:val="toc 1"/>
    <w:basedOn w:val="946"/>
    <w:next w:val="946"/>
    <w:uiPriority w:val="39"/>
    <w:unhideWhenUsed/>
    <w:pPr>
      <w:ind w:left="0" w:right="0" w:firstLine="0"/>
      <w:spacing w:after="57"/>
    </w:pPr>
  </w:style>
  <w:style w:type="paragraph" w:styleId="936">
    <w:name w:val="toc 2"/>
    <w:basedOn w:val="946"/>
    <w:next w:val="946"/>
    <w:uiPriority w:val="39"/>
    <w:unhideWhenUsed/>
    <w:pPr>
      <w:ind w:left="283" w:right="0" w:firstLine="0"/>
      <w:spacing w:after="57"/>
    </w:pPr>
  </w:style>
  <w:style w:type="paragraph" w:styleId="937">
    <w:name w:val="toc 3"/>
    <w:basedOn w:val="946"/>
    <w:next w:val="946"/>
    <w:uiPriority w:val="39"/>
    <w:unhideWhenUsed/>
    <w:pPr>
      <w:ind w:left="567" w:right="0" w:firstLine="0"/>
      <w:spacing w:after="57"/>
    </w:pPr>
  </w:style>
  <w:style w:type="paragraph" w:styleId="938">
    <w:name w:val="toc 4"/>
    <w:basedOn w:val="946"/>
    <w:next w:val="946"/>
    <w:uiPriority w:val="39"/>
    <w:unhideWhenUsed/>
    <w:pPr>
      <w:ind w:left="850" w:right="0" w:firstLine="0"/>
      <w:spacing w:after="57"/>
    </w:pPr>
  </w:style>
  <w:style w:type="paragraph" w:styleId="939">
    <w:name w:val="toc 5"/>
    <w:basedOn w:val="946"/>
    <w:next w:val="946"/>
    <w:uiPriority w:val="39"/>
    <w:unhideWhenUsed/>
    <w:pPr>
      <w:ind w:left="1134" w:right="0" w:firstLine="0"/>
      <w:spacing w:after="57"/>
    </w:pPr>
  </w:style>
  <w:style w:type="paragraph" w:styleId="940">
    <w:name w:val="toc 6"/>
    <w:basedOn w:val="946"/>
    <w:next w:val="946"/>
    <w:uiPriority w:val="39"/>
    <w:unhideWhenUsed/>
    <w:pPr>
      <w:ind w:left="1417" w:right="0" w:firstLine="0"/>
      <w:spacing w:after="57"/>
    </w:pPr>
  </w:style>
  <w:style w:type="paragraph" w:styleId="941">
    <w:name w:val="toc 7"/>
    <w:basedOn w:val="946"/>
    <w:next w:val="946"/>
    <w:uiPriority w:val="39"/>
    <w:unhideWhenUsed/>
    <w:pPr>
      <w:ind w:left="1701" w:right="0" w:firstLine="0"/>
      <w:spacing w:after="57"/>
    </w:pPr>
  </w:style>
  <w:style w:type="paragraph" w:styleId="942">
    <w:name w:val="toc 8"/>
    <w:basedOn w:val="946"/>
    <w:next w:val="946"/>
    <w:uiPriority w:val="39"/>
    <w:unhideWhenUsed/>
    <w:pPr>
      <w:ind w:left="1984" w:right="0" w:firstLine="0"/>
      <w:spacing w:after="57"/>
    </w:pPr>
  </w:style>
  <w:style w:type="paragraph" w:styleId="943">
    <w:name w:val="toc 9"/>
    <w:basedOn w:val="946"/>
    <w:next w:val="946"/>
    <w:uiPriority w:val="39"/>
    <w:unhideWhenUsed/>
    <w:pPr>
      <w:ind w:left="2268" w:right="0" w:firstLine="0"/>
      <w:spacing w:after="57"/>
    </w:pPr>
  </w:style>
  <w:style w:type="paragraph" w:styleId="944">
    <w:name w:val="TOC Heading"/>
    <w:uiPriority w:val="39"/>
    <w:unhideWhenUsed/>
  </w:style>
  <w:style w:type="paragraph" w:styleId="945">
    <w:name w:val="table of figures"/>
    <w:basedOn w:val="946"/>
    <w:next w:val="946"/>
    <w:uiPriority w:val="99"/>
    <w:unhideWhenUsed/>
    <w:pPr>
      <w:spacing w:after="0" w:afterAutospacing="0"/>
    </w:pPr>
  </w:style>
  <w:style w:type="paragraph" w:styleId="946" w:default="1">
    <w:name w:val="Normal"/>
    <w:next w:val="946"/>
    <w:link w:val="946"/>
    <w:qFormat/>
    <w:rPr>
      <w:lang w:val="ru-RU" w:eastAsia="ru-RU" w:bidi="ar-SA"/>
    </w:rPr>
  </w:style>
  <w:style w:type="paragraph" w:styleId="947">
    <w:name w:val="Заголовок 1"/>
    <w:basedOn w:val="946"/>
    <w:next w:val="947"/>
    <w:link w:val="975"/>
    <w:uiPriority w:val="9"/>
    <w:qFormat/>
    <w:pPr>
      <w:spacing w:before="100" w:beforeAutospacing="1" w:after="100" w:afterAutospacing="1"/>
      <w:outlineLvl w:val="0"/>
    </w:pPr>
    <w:rPr>
      <w:b/>
      <w:bCs/>
      <w:sz w:val="48"/>
      <w:szCs w:val="48"/>
    </w:rPr>
  </w:style>
  <w:style w:type="paragraph" w:styleId="948">
    <w:name w:val="Заголовок 2"/>
    <w:basedOn w:val="946"/>
    <w:next w:val="946"/>
    <w:link w:val="1001"/>
    <w:semiHidden/>
    <w:unhideWhenUsed/>
    <w:qFormat/>
    <w:pPr>
      <w:keepNext/>
      <w:spacing w:before="240" w:after="60"/>
      <w:outlineLvl w:val="1"/>
    </w:pPr>
    <w:rPr>
      <w:rFonts w:ascii="Calibri Light" w:hAnsi="Calibri Light" w:eastAsia="Times New Roman" w:cs="Times New Roman"/>
      <w:b/>
      <w:bCs/>
      <w:i/>
      <w:iCs/>
      <w:sz w:val="28"/>
      <w:szCs w:val="28"/>
    </w:rPr>
  </w:style>
  <w:style w:type="paragraph" w:styleId="949">
    <w:name w:val="Заголовок 4"/>
    <w:basedOn w:val="946"/>
    <w:next w:val="946"/>
    <w:link w:val="976"/>
    <w:semiHidden/>
    <w:unhideWhenUsed/>
    <w:qFormat/>
    <w:pPr>
      <w:keepNext/>
      <w:spacing w:before="240" w:after="60"/>
      <w:outlineLvl w:val="3"/>
    </w:pPr>
    <w:rPr>
      <w:rFonts w:ascii="Calibri" w:hAnsi="Calibri"/>
      <w:b/>
      <w:bCs/>
      <w:sz w:val="28"/>
      <w:szCs w:val="28"/>
    </w:rPr>
  </w:style>
  <w:style w:type="paragraph" w:styleId="950">
    <w:name w:val="Заголовок 5"/>
    <w:basedOn w:val="946"/>
    <w:next w:val="946"/>
    <w:link w:val="993"/>
    <w:semiHidden/>
    <w:unhideWhenUsed/>
    <w:qFormat/>
    <w:pPr>
      <w:jc w:val="both"/>
      <w:spacing w:before="240" w:after="60"/>
      <w:widowControl w:val="off"/>
      <w:outlineLvl w:val="4"/>
    </w:pPr>
    <w:rPr>
      <w:rFonts w:ascii="Calibri" w:hAnsi="Calibri"/>
      <w:b/>
      <w:bCs/>
      <w:i/>
      <w:iCs/>
      <w:sz w:val="26"/>
      <w:szCs w:val="26"/>
    </w:rPr>
  </w:style>
  <w:style w:type="character" w:styleId="951">
    <w:name w:val="Основной шрифт абзаца"/>
    <w:next w:val="951"/>
    <w:link w:val="946"/>
    <w:semiHidden/>
  </w:style>
  <w:style w:type="table" w:styleId="952">
    <w:name w:val="Обычная таблица"/>
    <w:next w:val="952"/>
    <w:link w:val="946"/>
    <w:semiHidden/>
    <w:tblPr/>
  </w:style>
  <w:style w:type="numbering" w:styleId="953">
    <w:name w:val="Нет списка"/>
    <w:next w:val="953"/>
    <w:link w:val="946"/>
    <w:semiHidden/>
  </w:style>
  <w:style w:type="paragraph" w:styleId="954">
    <w:name w:val="Normal1"/>
    <w:next w:val="954"/>
    <w:link w:val="946"/>
    <w:rPr>
      <w:sz w:val="28"/>
      <w:lang w:val="ru-RU" w:eastAsia="ru-RU" w:bidi="ar-SA"/>
    </w:rPr>
  </w:style>
  <w:style w:type="paragraph" w:styleId="955">
    <w:name w:val="Body Text 2"/>
    <w:basedOn w:val="954"/>
    <w:next w:val="955"/>
    <w:link w:val="946"/>
    <w:pPr>
      <w:jc w:val="both"/>
    </w:pPr>
    <w:rPr>
      <w:sz w:val="32"/>
    </w:rPr>
  </w:style>
  <w:style w:type="paragraph" w:styleId="956">
    <w:name w:val="Основной текст с отступом"/>
    <w:basedOn w:val="946"/>
    <w:next w:val="956"/>
    <w:link w:val="946"/>
    <w:pPr>
      <w:ind w:firstLine="720"/>
      <w:jc w:val="both"/>
    </w:pPr>
    <w:rPr>
      <w:sz w:val="28"/>
    </w:rPr>
  </w:style>
  <w:style w:type="paragraph" w:styleId="957">
    <w:name w:val="Основной текст"/>
    <w:basedOn w:val="946"/>
    <w:next w:val="957"/>
    <w:link w:val="983"/>
    <w:uiPriority w:val="99"/>
    <w:pPr>
      <w:jc w:val="both"/>
    </w:pPr>
    <w:rPr>
      <w:sz w:val="28"/>
    </w:rPr>
  </w:style>
  <w:style w:type="paragraph" w:styleId="958">
    <w:name w:val="Основной текст 2"/>
    <w:basedOn w:val="946"/>
    <w:next w:val="958"/>
    <w:link w:val="946"/>
    <w:pPr>
      <w:jc w:val="both"/>
    </w:pPr>
    <w:rPr>
      <w:b/>
      <w:sz w:val="32"/>
    </w:rPr>
  </w:style>
  <w:style w:type="paragraph" w:styleId="959">
    <w:name w:val="Основной текст с отступом 2"/>
    <w:basedOn w:val="946"/>
    <w:next w:val="959"/>
    <w:link w:val="946"/>
    <w:pPr>
      <w:ind w:left="283"/>
      <w:spacing w:after="120" w:line="480" w:lineRule="auto"/>
    </w:pPr>
    <w:rPr>
      <w:sz w:val="24"/>
      <w:szCs w:val="24"/>
    </w:rPr>
  </w:style>
  <w:style w:type="paragraph" w:styleId="960">
    <w:name w:val="Верхний колонтитул"/>
    <w:basedOn w:val="946"/>
    <w:next w:val="960"/>
    <w:link w:val="994"/>
    <w:pPr>
      <w:tabs>
        <w:tab w:val="center" w:pos="4677" w:leader="none"/>
        <w:tab w:val="right" w:pos="9355" w:leader="none"/>
      </w:tabs>
    </w:pPr>
  </w:style>
  <w:style w:type="character" w:styleId="961">
    <w:name w:val="Номер страницы"/>
    <w:basedOn w:val="951"/>
    <w:next w:val="961"/>
    <w:link w:val="946"/>
  </w:style>
  <w:style w:type="table" w:styleId="962">
    <w:name w:val="Сетка таблицы"/>
    <w:basedOn w:val="952"/>
    <w:next w:val="962"/>
    <w:link w:val="946"/>
    <w:uiPriority w:val="59"/>
    <w:tblPr/>
  </w:style>
  <w:style w:type="paragraph" w:styleId="963">
    <w:name w:val="Текст выноски"/>
    <w:basedOn w:val="946"/>
    <w:next w:val="963"/>
    <w:link w:val="946"/>
    <w:semiHidden/>
    <w:rPr>
      <w:rFonts w:ascii="Tahoma" w:hAnsi="Tahoma" w:cs="Tahoma"/>
      <w:sz w:val="16"/>
      <w:szCs w:val="16"/>
    </w:rPr>
  </w:style>
  <w:style w:type="paragraph" w:styleId="964">
    <w:name w:val=" Знак"/>
    <w:basedOn w:val="946"/>
    <w:next w:val="964"/>
    <w:link w:val="946"/>
    <w:pPr>
      <w:spacing w:after="160" w:line="240" w:lineRule="exact"/>
    </w:pPr>
  </w:style>
  <w:style w:type="paragraph" w:styleId="965">
    <w:name w:val="Без интервала"/>
    <w:next w:val="965"/>
    <w:link w:val="969"/>
    <w:uiPriority w:val="1"/>
    <w:qFormat/>
    <w:rPr>
      <w:rFonts w:ascii="Calibri" w:hAnsi="Calibri"/>
      <w:sz w:val="22"/>
      <w:szCs w:val="22"/>
      <w:lang w:val="ru-RU" w:eastAsia="ru-RU" w:bidi="ar-SA"/>
    </w:rPr>
  </w:style>
  <w:style w:type="character" w:styleId="966">
    <w:name w:val="paragraph"/>
    <w:basedOn w:val="951"/>
    <w:next w:val="966"/>
    <w:link w:val="946"/>
  </w:style>
  <w:style w:type="paragraph" w:styleId="967">
    <w:name w:val="Основной текст с отступом 3"/>
    <w:basedOn w:val="946"/>
    <w:next w:val="967"/>
    <w:link w:val="968"/>
    <w:pPr>
      <w:ind w:left="283"/>
      <w:spacing w:after="120"/>
    </w:pPr>
    <w:rPr>
      <w:sz w:val="16"/>
      <w:szCs w:val="16"/>
    </w:rPr>
  </w:style>
  <w:style w:type="character" w:styleId="968">
    <w:name w:val="Основной текст с отступом 3 Знак"/>
    <w:next w:val="968"/>
    <w:link w:val="967"/>
    <w:rPr>
      <w:sz w:val="16"/>
      <w:szCs w:val="16"/>
    </w:rPr>
  </w:style>
  <w:style w:type="character" w:styleId="969">
    <w:name w:val="Без интервала Знак"/>
    <w:next w:val="969"/>
    <w:link w:val="965"/>
    <w:rPr>
      <w:rFonts w:ascii="Calibri" w:hAnsi="Calibri"/>
      <w:sz w:val="22"/>
      <w:szCs w:val="22"/>
      <w:lang w:val="ru-RU" w:eastAsia="ru-RU" w:bidi="ar-SA"/>
    </w:rPr>
  </w:style>
  <w:style w:type="paragraph" w:styleId="970">
    <w:name w:val="Основной текст 3"/>
    <w:basedOn w:val="946"/>
    <w:next w:val="970"/>
    <w:link w:val="971"/>
    <w:pPr>
      <w:spacing w:after="120"/>
    </w:pPr>
    <w:rPr>
      <w:sz w:val="16"/>
      <w:szCs w:val="16"/>
    </w:rPr>
  </w:style>
  <w:style w:type="character" w:styleId="971">
    <w:name w:val="Основной текст 3 Знак"/>
    <w:next w:val="971"/>
    <w:link w:val="970"/>
    <w:rPr>
      <w:sz w:val="16"/>
      <w:szCs w:val="16"/>
    </w:rPr>
  </w:style>
  <w:style w:type="paragraph" w:styleId="972">
    <w:name w:val="Основной текст 22"/>
    <w:basedOn w:val="946"/>
    <w:next w:val="972"/>
    <w:link w:val="946"/>
    <w:pPr>
      <w:jc w:val="both"/>
    </w:pPr>
    <w:rPr>
      <w:sz w:val="32"/>
    </w:rPr>
  </w:style>
  <w:style w:type="paragraph" w:styleId="973">
    <w:name w:val="Абзац списка"/>
    <w:basedOn w:val="946"/>
    <w:next w:val="973"/>
    <w:link w:val="946"/>
    <w:uiPriority w:val="34"/>
    <w:qFormat/>
    <w:pPr>
      <w:contextualSpacing/>
      <w:ind w:left="720"/>
    </w:pPr>
    <w:rPr>
      <w:sz w:val="24"/>
      <w:szCs w:val="24"/>
    </w:rPr>
  </w:style>
  <w:style w:type="paragraph" w:styleId="974">
    <w:name w:val="Обычный3"/>
    <w:next w:val="974"/>
    <w:link w:val="946"/>
    <w:rPr>
      <w:sz w:val="28"/>
      <w:lang w:val="ru-RU" w:eastAsia="ru-RU" w:bidi="ar-SA"/>
    </w:rPr>
  </w:style>
  <w:style w:type="character" w:styleId="975">
    <w:name w:val="Заголовок 1 Знак"/>
    <w:next w:val="975"/>
    <w:link w:val="947"/>
    <w:uiPriority w:val="9"/>
    <w:rPr>
      <w:b/>
      <w:bCs/>
      <w:sz w:val="48"/>
      <w:szCs w:val="48"/>
    </w:rPr>
  </w:style>
  <w:style w:type="character" w:styleId="976">
    <w:name w:val="Заголовок 4 Знак"/>
    <w:next w:val="976"/>
    <w:link w:val="949"/>
    <w:semiHidden/>
    <w:rPr>
      <w:rFonts w:ascii="Calibri" w:hAnsi="Calibri"/>
      <w:b/>
      <w:bCs/>
      <w:sz w:val="28"/>
      <w:szCs w:val="28"/>
    </w:rPr>
  </w:style>
  <w:style w:type="character" w:styleId="977">
    <w:name w:val="Гиперссылка"/>
    <w:next w:val="977"/>
    <w:link w:val="946"/>
    <w:rPr>
      <w:color w:val="0000ff"/>
      <w:u w:val="single"/>
    </w:rPr>
  </w:style>
  <w:style w:type="paragraph" w:styleId="978">
    <w:name w:val="Цитата"/>
    <w:basedOn w:val="946"/>
    <w:next w:val="978"/>
    <w:link w:val="946"/>
    <w:pPr>
      <w:ind w:left="-164" w:right="-108"/>
      <w:jc w:val="center"/>
    </w:pPr>
    <w:rPr>
      <w:sz w:val="22"/>
      <w:szCs w:val="22"/>
    </w:rPr>
  </w:style>
  <w:style w:type="paragraph" w:styleId="979">
    <w:name w:val="Нижний колонтитул"/>
    <w:basedOn w:val="946"/>
    <w:next w:val="979"/>
    <w:link w:val="980"/>
    <w:pPr>
      <w:tabs>
        <w:tab w:val="center" w:pos="4677" w:leader="none"/>
        <w:tab w:val="right" w:pos="9355" w:leader="none"/>
      </w:tabs>
    </w:pPr>
  </w:style>
  <w:style w:type="character" w:styleId="980">
    <w:name w:val="Нижний колонтитул Знак"/>
    <w:basedOn w:val="951"/>
    <w:next w:val="980"/>
    <w:link w:val="979"/>
  </w:style>
  <w:style w:type="paragraph" w:styleId="981">
    <w:name w:val="wStandard"/>
    <w:basedOn w:val="946"/>
    <w:next w:val="981"/>
    <w:link w:val="946"/>
    <w:pPr>
      <w:widowControl w:val="off"/>
    </w:pPr>
    <w:rPr>
      <w:rFonts w:eastAsia="Lucida Sans Unicode" w:cs="Tahoma"/>
      <w:sz w:val="24"/>
    </w:rPr>
  </w:style>
  <w:style w:type="paragraph" w:styleId="982">
    <w:name w:val="Body Text 21"/>
    <w:basedOn w:val="946"/>
    <w:next w:val="982"/>
    <w:link w:val="946"/>
    <w:uiPriority w:val="99"/>
    <w:pPr>
      <w:jc w:val="both"/>
    </w:pPr>
    <w:rPr>
      <w:sz w:val="32"/>
    </w:rPr>
  </w:style>
  <w:style w:type="character" w:styleId="983">
    <w:name w:val="Основной текст Знак"/>
    <w:next w:val="983"/>
    <w:link w:val="957"/>
    <w:rPr>
      <w:sz w:val="28"/>
    </w:rPr>
  </w:style>
  <w:style w:type="paragraph" w:styleId="984">
    <w:name w:val="Обычный (веб),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946"/>
    <w:next w:val="984"/>
    <w:link w:val="997"/>
    <w:uiPriority w:val="99"/>
    <w:qFormat/>
    <w:pPr>
      <w:spacing w:before="100" w:beforeAutospacing="1" w:after="100" w:afterAutospacing="1"/>
    </w:pPr>
    <w:rPr>
      <w:sz w:val="24"/>
      <w:szCs w:val="24"/>
    </w:rPr>
  </w:style>
  <w:style w:type="character" w:styleId="985">
    <w:name w:val="text"/>
    <w:basedOn w:val="951"/>
    <w:next w:val="985"/>
    <w:link w:val="946"/>
  </w:style>
  <w:style w:type="paragraph" w:styleId="986">
    <w:name w:val="1"/>
    <w:basedOn w:val="946"/>
    <w:next w:val="986"/>
    <w:link w:val="946"/>
    <w:pPr>
      <w:spacing w:after="160" w:line="240" w:lineRule="exact"/>
    </w:pPr>
  </w:style>
  <w:style w:type="paragraph" w:styleId="987">
    <w:name w:val="Обычный1"/>
    <w:next w:val="987"/>
    <w:link w:val="946"/>
    <w:rPr>
      <w:sz w:val="28"/>
      <w:lang w:val="ru-RU" w:eastAsia="ru-RU" w:bidi="ar-SA"/>
    </w:rPr>
  </w:style>
  <w:style w:type="character" w:styleId="988">
    <w:name w:val="Знак примечания"/>
    <w:next w:val="988"/>
    <w:link w:val="946"/>
    <w:rPr>
      <w:sz w:val="16"/>
      <w:szCs w:val="16"/>
    </w:rPr>
  </w:style>
  <w:style w:type="paragraph" w:styleId="989">
    <w:name w:val="Текст примечания"/>
    <w:basedOn w:val="946"/>
    <w:next w:val="989"/>
    <w:link w:val="990"/>
  </w:style>
  <w:style w:type="character" w:styleId="990">
    <w:name w:val="Текст примечания Знак"/>
    <w:basedOn w:val="951"/>
    <w:next w:val="990"/>
    <w:link w:val="989"/>
  </w:style>
  <w:style w:type="paragraph" w:styleId="991">
    <w:name w:val="Тема примечания"/>
    <w:basedOn w:val="989"/>
    <w:next w:val="989"/>
    <w:link w:val="992"/>
    <w:rPr>
      <w:b/>
      <w:bCs/>
    </w:rPr>
  </w:style>
  <w:style w:type="character" w:styleId="992">
    <w:name w:val="Тема примечания Знак"/>
    <w:next w:val="992"/>
    <w:link w:val="991"/>
    <w:rPr>
      <w:b/>
      <w:bCs/>
    </w:rPr>
  </w:style>
  <w:style w:type="character" w:styleId="993">
    <w:name w:val="Заголовок 5 Знак"/>
    <w:next w:val="993"/>
    <w:link w:val="950"/>
    <w:semiHidden/>
    <w:rPr>
      <w:rFonts w:ascii="Calibri" w:hAnsi="Calibri"/>
      <w:b/>
      <w:bCs/>
      <w:i/>
      <w:iCs/>
      <w:sz w:val="26"/>
      <w:szCs w:val="26"/>
    </w:rPr>
  </w:style>
  <w:style w:type="character" w:styleId="994">
    <w:name w:val="Верхний колонтитул Знак"/>
    <w:next w:val="994"/>
    <w:link w:val="960"/>
  </w:style>
  <w:style w:type="paragraph" w:styleId="995">
    <w:name w:val="Standard"/>
    <w:next w:val="995"/>
    <w:link w:val="946"/>
    <w:pPr>
      <w:spacing w:after="200" w:line="276" w:lineRule="auto"/>
    </w:pPr>
    <w:rPr>
      <w:rFonts w:ascii="Calibri" w:hAnsi="Calibri" w:eastAsia="SimSun" w:cs="F"/>
      <w:sz w:val="22"/>
      <w:szCs w:val="22"/>
      <w:lang w:val="ru-RU" w:eastAsia="ru-RU" w:bidi="ar-SA"/>
    </w:rPr>
  </w:style>
  <w:style w:type="character" w:styleId="996">
    <w:name w:val="Строгий"/>
    <w:next w:val="996"/>
    <w:link w:val="946"/>
    <w:uiPriority w:val="22"/>
    <w:qFormat/>
    <w:rPr>
      <w:b/>
      <w:bCs/>
    </w:rPr>
  </w:style>
  <w:style w:type="character" w:styleId="997">
    <w:name w:val="Обычный (веб) Знак2,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next w:val="997"/>
    <w:link w:val="984"/>
    <w:uiPriority w:val="99"/>
    <w:rPr>
      <w:sz w:val="24"/>
      <w:szCs w:val="24"/>
    </w:rPr>
  </w:style>
  <w:style w:type="character" w:styleId="998">
    <w:name w:val="layout"/>
    <w:next w:val="998"/>
    <w:link w:val="946"/>
  </w:style>
  <w:style w:type="paragraph" w:styleId="999">
    <w:name w:val="Обычный6"/>
    <w:next w:val="999"/>
    <w:link w:val="946"/>
    <w:rPr>
      <w:sz w:val="28"/>
      <w:lang w:val="ru-RU" w:eastAsia="ru-RU" w:bidi="ar-SA"/>
    </w:rPr>
  </w:style>
  <w:style w:type="paragraph" w:styleId="1000">
    <w:name w:val="Основной текст 21"/>
    <w:basedOn w:val="946"/>
    <w:next w:val="1000"/>
    <w:link w:val="946"/>
    <w:pPr>
      <w:jc w:val="both"/>
    </w:pPr>
    <w:rPr>
      <w:sz w:val="32"/>
    </w:rPr>
  </w:style>
  <w:style w:type="character" w:styleId="1001">
    <w:name w:val="Заголовок 2 Знак"/>
    <w:next w:val="1001"/>
    <w:link w:val="948"/>
    <w:semiHidden/>
    <w:rPr>
      <w:rFonts w:ascii="Calibri Light" w:hAnsi="Calibri Light" w:eastAsia="Times New Roman" w:cs="Times New Roman"/>
      <w:b/>
      <w:bCs/>
      <w:i/>
      <w:iCs/>
      <w:sz w:val="28"/>
      <w:szCs w:val="28"/>
    </w:rPr>
  </w:style>
  <w:style w:type="character" w:styleId="1002" w:default="1">
    <w:name w:val="Default Paragraph Font"/>
    <w:uiPriority w:val="1"/>
    <w:semiHidden/>
    <w:unhideWhenUsed/>
  </w:style>
  <w:style w:type="numbering" w:styleId="1003" w:default="1">
    <w:name w:val="No List"/>
    <w:uiPriority w:val="99"/>
    <w:semiHidden/>
    <w:unhideWhenUsed/>
  </w:style>
  <w:style w:type="table" w:styleId="100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admin</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daemon</dc:creator>
  <cp:revision>29</cp:revision>
  <dcterms:created xsi:type="dcterms:W3CDTF">2023-08-04T10:56:00Z</dcterms:created>
  <dcterms:modified xsi:type="dcterms:W3CDTF">2024-03-05T09:45:03Z</dcterms:modified>
  <cp:version>1048576</cp:version>
</cp:coreProperties>
</file>