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1E8737EC" w:rsidR="008014C5" w:rsidRDefault="008014C5" w:rsidP="008D41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327455" r:id="rId9"/>
        </w:object>
      </w:r>
      <w:r w:rsidR="008D4105">
        <w:rPr>
          <w:sz w:val="20"/>
          <w:szCs w:val="20"/>
        </w:rPr>
        <w:t xml:space="preserve"> </w:t>
      </w:r>
      <w:r w:rsidR="008D4105">
        <w:rPr>
          <w:sz w:val="20"/>
          <w:szCs w:val="20"/>
        </w:rPr>
        <w:tab/>
      </w:r>
      <w:r w:rsidR="008D4105">
        <w:rPr>
          <w:sz w:val="20"/>
          <w:szCs w:val="20"/>
        </w:rPr>
        <w:tab/>
      </w:r>
      <w:r w:rsidR="008D4105">
        <w:rPr>
          <w:sz w:val="20"/>
          <w:szCs w:val="20"/>
        </w:rPr>
        <w:tab/>
      </w:r>
      <w:r w:rsidR="008D4105">
        <w:rPr>
          <w:sz w:val="20"/>
          <w:szCs w:val="20"/>
        </w:rPr>
        <w:tab/>
      </w:r>
      <w:r w:rsidR="008D4105">
        <w:rPr>
          <w:sz w:val="20"/>
          <w:szCs w:val="20"/>
        </w:rPr>
        <w:tab/>
        <w:t xml:space="preserve">          проект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23D7E6A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2A1B62">
        <w:rPr>
          <w:b/>
          <w:bCs/>
          <w:sz w:val="28"/>
          <w:szCs w:val="28"/>
        </w:rPr>
        <w:t>У</w:t>
      </w:r>
      <w:r w:rsidR="00EC0DB7">
        <w:rPr>
          <w:b/>
          <w:bCs/>
          <w:sz w:val="28"/>
          <w:szCs w:val="28"/>
        </w:rPr>
        <w:t>ман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0031B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  <w:bookmarkStart w:id="0" w:name="_GoBack"/>
      <w:bookmarkEnd w:id="0"/>
    </w:p>
    <w:p w14:paraId="74A2CA6C" w14:textId="3566BD19" w:rsidR="008014C5" w:rsidRDefault="008014C5" w:rsidP="000031B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2A1B62">
        <w:rPr>
          <w:rFonts w:ascii="Times New Roman" w:hAnsi="Times New Roman"/>
          <w:bCs/>
          <w:sz w:val="28"/>
          <w:szCs w:val="28"/>
        </w:rPr>
        <w:t>У</w:t>
      </w:r>
      <w:r w:rsidR="00EC0DB7">
        <w:rPr>
          <w:rFonts w:ascii="Times New Roman" w:hAnsi="Times New Roman"/>
          <w:bCs/>
          <w:sz w:val="28"/>
          <w:szCs w:val="28"/>
        </w:rPr>
        <w:t>ман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E70B222" w14:textId="785B2024" w:rsidR="00452550" w:rsidRDefault="008014C5" w:rsidP="0045255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452550">
        <w:rPr>
          <w:sz w:val="28"/>
          <w:szCs w:val="28"/>
          <w:lang w:eastAsia="en-US"/>
        </w:rPr>
        <w:t>Р</w:t>
      </w:r>
      <w:r w:rsidR="00452550" w:rsidRPr="00714749">
        <w:rPr>
          <w:sz w:val="28"/>
          <w:szCs w:val="28"/>
          <w:lang w:eastAsia="en-US"/>
        </w:rPr>
        <w:t>ешение Совета</w:t>
      </w:r>
      <w:r w:rsidR="00452550">
        <w:rPr>
          <w:sz w:val="28"/>
          <w:szCs w:val="28"/>
          <w:lang w:eastAsia="en-US"/>
        </w:rPr>
        <w:t xml:space="preserve"> </w:t>
      </w:r>
      <w:r w:rsidR="00452550">
        <w:rPr>
          <w:sz w:val="28"/>
          <w:szCs w:val="28"/>
          <w:lang w:eastAsia="en-US"/>
        </w:rPr>
        <w:t>Уман</w:t>
      </w:r>
      <w:r w:rsidR="00452550">
        <w:rPr>
          <w:sz w:val="28"/>
          <w:szCs w:val="28"/>
          <w:lang w:eastAsia="en-US"/>
        </w:rPr>
        <w:t xml:space="preserve">ского сельского поселения </w:t>
      </w:r>
      <w:r w:rsidR="00452550" w:rsidRPr="00714749">
        <w:rPr>
          <w:sz w:val="28"/>
          <w:szCs w:val="28"/>
          <w:lang w:eastAsia="en-US"/>
        </w:rPr>
        <w:t>Ленинградского района</w:t>
      </w:r>
      <w:r w:rsidR="00452550">
        <w:rPr>
          <w:sz w:val="28"/>
          <w:szCs w:val="28"/>
          <w:lang w:eastAsia="en-US"/>
        </w:rPr>
        <w:t xml:space="preserve"> </w:t>
      </w:r>
      <w:r w:rsidR="00452550">
        <w:rPr>
          <w:sz w:val="28"/>
          <w:szCs w:val="28"/>
          <w:lang w:eastAsia="en-US"/>
        </w:rPr>
        <w:t>от 6 октября</w:t>
      </w:r>
      <w:r w:rsidR="00452550">
        <w:rPr>
          <w:sz w:val="28"/>
          <w:szCs w:val="28"/>
          <w:lang w:eastAsia="en-US"/>
        </w:rPr>
        <w:t xml:space="preserve"> </w:t>
      </w:r>
      <w:r w:rsidR="00452550" w:rsidRPr="00714749">
        <w:rPr>
          <w:sz w:val="28"/>
          <w:szCs w:val="28"/>
          <w:lang w:eastAsia="en-US"/>
        </w:rPr>
        <w:t xml:space="preserve">2014 </w:t>
      </w:r>
      <w:r w:rsidR="00452550">
        <w:rPr>
          <w:sz w:val="28"/>
          <w:szCs w:val="28"/>
          <w:lang w:eastAsia="en-US"/>
        </w:rPr>
        <w:t>г.</w:t>
      </w:r>
      <w:r w:rsidR="00452550">
        <w:rPr>
          <w:sz w:val="28"/>
          <w:szCs w:val="28"/>
          <w:lang w:eastAsia="en-US"/>
        </w:rPr>
        <w:t xml:space="preserve"> № 35</w:t>
      </w:r>
      <w:r w:rsidR="00452550">
        <w:rPr>
          <w:sz w:val="28"/>
          <w:szCs w:val="28"/>
          <w:lang w:eastAsia="en-US"/>
        </w:rPr>
        <w:t xml:space="preserve"> «</w:t>
      </w:r>
      <w:r w:rsidR="00452550" w:rsidRPr="00714749">
        <w:rPr>
          <w:bCs/>
          <w:sz w:val="28"/>
          <w:szCs w:val="28"/>
        </w:rPr>
        <w:t>Об утверждении норм градостроительного проектирования</w:t>
      </w:r>
      <w:r w:rsidR="00452550">
        <w:rPr>
          <w:bCs/>
          <w:sz w:val="28"/>
          <w:szCs w:val="28"/>
        </w:rPr>
        <w:t xml:space="preserve"> </w:t>
      </w:r>
      <w:r w:rsidR="00452550">
        <w:rPr>
          <w:bCs/>
          <w:sz w:val="28"/>
          <w:szCs w:val="28"/>
        </w:rPr>
        <w:t>Уманс</w:t>
      </w:r>
      <w:r w:rsidR="00452550" w:rsidRPr="00714749">
        <w:rPr>
          <w:bCs/>
          <w:sz w:val="28"/>
          <w:szCs w:val="28"/>
        </w:rPr>
        <w:t>кого сельского поселения Ленинградского района</w:t>
      </w:r>
      <w:r w:rsidR="00452550">
        <w:rPr>
          <w:bCs/>
          <w:sz w:val="28"/>
          <w:szCs w:val="28"/>
        </w:rPr>
        <w:t>» признать утратившими силу.</w:t>
      </w:r>
    </w:p>
    <w:p w14:paraId="243C866D" w14:textId="4E2A985B" w:rsidR="008014C5" w:rsidRPr="0020714A" w:rsidRDefault="00452550" w:rsidP="000031B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1D63BBC5" w:rsidR="008014C5" w:rsidRDefault="00452550" w:rsidP="000031B1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2D1DF8E5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2A1B62">
        <w:rPr>
          <w:bCs/>
          <w:sz w:val="28"/>
          <w:szCs w:val="28"/>
        </w:rPr>
        <w:t>У</w:t>
      </w:r>
      <w:r w:rsidR="00EC0DB7">
        <w:rPr>
          <w:bCs/>
          <w:sz w:val="28"/>
          <w:szCs w:val="28"/>
        </w:rPr>
        <w:t>ман</w:t>
      </w:r>
      <w:r w:rsidR="002C43BF">
        <w:rPr>
          <w:bCs/>
          <w:sz w:val="28"/>
          <w:szCs w:val="28"/>
        </w:rPr>
        <w:t>ск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0D3D3" w14:textId="77777777" w:rsidR="00BE6B84" w:rsidRDefault="00BE6B84">
      <w:r>
        <w:separator/>
      </w:r>
    </w:p>
  </w:endnote>
  <w:endnote w:type="continuationSeparator" w:id="0">
    <w:p w14:paraId="5D2ECFF0" w14:textId="77777777" w:rsidR="00BE6B84" w:rsidRDefault="00BE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3D239" w14:textId="77777777" w:rsidR="00BE6B84" w:rsidRDefault="00BE6B84">
      <w:r>
        <w:separator/>
      </w:r>
    </w:p>
  </w:footnote>
  <w:footnote w:type="continuationSeparator" w:id="0">
    <w:p w14:paraId="4D9FCFD6" w14:textId="77777777" w:rsidR="00BE6B84" w:rsidRDefault="00BE6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31B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B013D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52550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D4105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E6B84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21179-C4F2-43A9-97FF-283D1C31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3294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50</cp:revision>
  <cp:lastPrinted>2021-08-27T05:34:00Z</cp:lastPrinted>
  <dcterms:created xsi:type="dcterms:W3CDTF">2018-03-14T04:50:00Z</dcterms:created>
  <dcterms:modified xsi:type="dcterms:W3CDTF">2022-08-18T08:31:00Z</dcterms:modified>
</cp:coreProperties>
</file>