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0C" w:rsidRDefault="0058650C">
      <w:pPr>
        <w:rPr>
          <w:sz w:val="12"/>
          <w:szCs w:val="12"/>
        </w:rPr>
      </w:pPr>
    </w:p>
    <w:p w:rsidR="0058650C" w:rsidRDefault="00084CBB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67CC6">
        <w:rPr>
          <w:sz w:val="20"/>
          <w:szCs w:val="20"/>
        </w:rPr>
        <w:object w:dxaOrig="736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72538855" r:id="rId7"/>
        </w:object>
      </w:r>
    </w:p>
    <w:p w:rsidR="00AA3428" w:rsidRDefault="00AA3428">
      <w:pPr>
        <w:jc w:val="center"/>
        <w:rPr>
          <w:sz w:val="22"/>
          <w:szCs w:val="22"/>
          <w:u w:val="single"/>
        </w:rPr>
      </w:pPr>
    </w:p>
    <w:p w:rsidR="0058650C" w:rsidRDefault="00667CC6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СОВЕТ МУНИЦИПАЛЬНОГО ОБРАЗОВАНИЯ </w:t>
      </w:r>
    </w:p>
    <w:p w:rsidR="0058650C" w:rsidRDefault="00667CC6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AA3428" w:rsidRDefault="00AA3428">
      <w:pPr>
        <w:ind w:right="-82"/>
        <w:jc w:val="center"/>
        <w:rPr>
          <w:b/>
          <w:sz w:val="28"/>
          <w:szCs w:val="28"/>
        </w:rPr>
      </w:pPr>
    </w:p>
    <w:p w:rsidR="0058650C" w:rsidRDefault="00667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A3428" w:rsidRDefault="00AA3428" w:rsidP="00AA3428">
      <w:pPr>
        <w:rPr>
          <w:bCs/>
        </w:rPr>
      </w:pPr>
    </w:p>
    <w:p w:rsidR="0058650C" w:rsidRPr="00AA3428" w:rsidRDefault="0058650C">
      <w:pPr>
        <w:ind w:firstLine="900"/>
        <w:rPr>
          <w:sz w:val="28"/>
          <w:szCs w:val="28"/>
        </w:rPr>
      </w:pPr>
    </w:p>
    <w:p w:rsidR="0058650C" w:rsidRPr="00AA3428" w:rsidRDefault="00667CC6">
      <w:pPr>
        <w:rPr>
          <w:sz w:val="28"/>
          <w:szCs w:val="28"/>
        </w:rPr>
      </w:pPr>
      <w:r w:rsidRPr="00AA3428">
        <w:rPr>
          <w:sz w:val="28"/>
          <w:szCs w:val="28"/>
        </w:rPr>
        <w:t xml:space="preserve">  </w:t>
      </w:r>
      <w:r w:rsidR="00AA3428" w:rsidRPr="00AA3428">
        <w:rPr>
          <w:sz w:val="28"/>
          <w:szCs w:val="28"/>
        </w:rPr>
        <w:t>о</w:t>
      </w:r>
      <w:r w:rsidRPr="00AA3428">
        <w:rPr>
          <w:sz w:val="28"/>
          <w:szCs w:val="28"/>
        </w:rPr>
        <w:t>т</w:t>
      </w:r>
      <w:r w:rsidR="00AA3428" w:rsidRPr="00AA3428">
        <w:rPr>
          <w:sz w:val="28"/>
          <w:szCs w:val="28"/>
        </w:rPr>
        <w:t xml:space="preserve"> </w:t>
      </w:r>
      <w:r w:rsidR="0068229E">
        <w:rPr>
          <w:sz w:val="28"/>
          <w:szCs w:val="28"/>
        </w:rPr>
        <w:t>21 марта 2024 года</w:t>
      </w:r>
      <w:bookmarkStart w:id="0" w:name="_GoBack"/>
      <w:bookmarkEnd w:id="0"/>
      <w:r w:rsidRPr="00AA3428">
        <w:rPr>
          <w:sz w:val="28"/>
          <w:szCs w:val="28"/>
        </w:rPr>
        <w:tab/>
      </w:r>
      <w:r w:rsidRPr="00AA3428">
        <w:rPr>
          <w:sz w:val="28"/>
          <w:szCs w:val="28"/>
        </w:rPr>
        <w:tab/>
      </w:r>
      <w:r w:rsidRPr="00AA3428">
        <w:rPr>
          <w:sz w:val="28"/>
          <w:szCs w:val="28"/>
        </w:rPr>
        <w:tab/>
      </w:r>
      <w:r w:rsidRPr="00AA3428">
        <w:rPr>
          <w:sz w:val="28"/>
          <w:szCs w:val="28"/>
        </w:rPr>
        <w:tab/>
      </w:r>
      <w:r w:rsidRPr="00AA3428">
        <w:rPr>
          <w:sz w:val="28"/>
          <w:szCs w:val="28"/>
        </w:rPr>
        <w:tab/>
      </w:r>
      <w:r w:rsidRPr="00AA3428">
        <w:rPr>
          <w:sz w:val="28"/>
          <w:szCs w:val="28"/>
        </w:rPr>
        <w:tab/>
      </w:r>
      <w:r w:rsidR="00AA3428" w:rsidRPr="00AA3428">
        <w:rPr>
          <w:sz w:val="28"/>
          <w:szCs w:val="28"/>
        </w:rPr>
        <w:t xml:space="preserve">            </w:t>
      </w:r>
      <w:r w:rsidRPr="00AA3428">
        <w:rPr>
          <w:sz w:val="28"/>
          <w:szCs w:val="28"/>
        </w:rPr>
        <w:tab/>
      </w:r>
      <w:r w:rsidR="00AA3428">
        <w:rPr>
          <w:sz w:val="28"/>
          <w:szCs w:val="28"/>
        </w:rPr>
        <w:t xml:space="preserve">         </w:t>
      </w:r>
      <w:r w:rsidRPr="00AA3428">
        <w:rPr>
          <w:sz w:val="28"/>
          <w:szCs w:val="28"/>
        </w:rPr>
        <w:t xml:space="preserve">№ </w:t>
      </w:r>
      <w:r w:rsidR="0068229E">
        <w:rPr>
          <w:sz w:val="28"/>
          <w:szCs w:val="28"/>
        </w:rPr>
        <w:t>19</w:t>
      </w:r>
    </w:p>
    <w:p w:rsidR="0058650C" w:rsidRPr="00AA3428" w:rsidRDefault="00AA3428">
      <w:pPr>
        <w:jc w:val="center"/>
        <w:rPr>
          <w:sz w:val="28"/>
          <w:szCs w:val="28"/>
        </w:rPr>
      </w:pPr>
      <w:r w:rsidRPr="00AA3428">
        <w:rPr>
          <w:sz w:val="28"/>
          <w:szCs w:val="28"/>
        </w:rPr>
        <w:t>станица Ленинградская</w:t>
      </w:r>
    </w:p>
    <w:p w:rsidR="0058650C" w:rsidRDefault="0058650C">
      <w:pPr>
        <w:rPr>
          <w:b/>
          <w:sz w:val="32"/>
          <w:szCs w:val="32"/>
        </w:rPr>
      </w:pPr>
    </w:p>
    <w:p w:rsidR="00AA3428" w:rsidRDefault="00AA3428">
      <w:pPr>
        <w:rPr>
          <w:b/>
          <w:sz w:val="32"/>
          <w:szCs w:val="32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AA3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</w:t>
      </w:r>
      <w:r w:rsidR="00667CC6">
        <w:rPr>
          <w:b/>
          <w:sz w:val="28"/>
          <w:szCs w:val="28"/>
        </w:rPr>
        <w:t xml:space="preserve"> передачи муниципального имущества</w:t>
      </w:r>
    </w:p>
    <w:p w:rsidR="0058650C" w:rsidRDefault="00667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департаменту по обеспечению деятельности мировых судей </w:t>
      </w:r>
    </w:p>
    <w:p w:rsidR="0058650C" w:rsidRDefault="00667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Краснодарского края </w:t>
      </w:r>
      <w:r w:rsidR="00AA3428">
        <w:rPr>
          <w:b/>
          <w:sz w:val="28"/>
          <w:szCs w:val="28"/>
        </w:rPr>
        <w:t>в безвозмездное</w:t>
      </w:r>
      <w:r>
        <w:rPr>
          <w:b/>
          <w:sz w:val="28"/>
          <w:szCs w:val="28"/>
        </w:rPr>
        <w:t xml:space="preserve"> пользование</w:t>
      </w:r>
    </w:p>
    <w:p w:rsidR="0058650C" w:rsidRDefault="0058650C">
      <w:pPr>
        <w:rPr>
          <w:b/>
          <w:bCs/>
          <w:sz w:val="36"/>
          <w:szCs w:val="36"/>
        </w:rPr>
      </w:pPr>
    </w:p>
    <w:p w:rsidR="00AA3428" w:rsidRDefault="00AA3428">
      <w:pPr>
        <w:rPr>
          <w:b/>
          <w:bCs/>
          <w:sz w:val="36"/>
          <w:szCs w:val="36"/>
        </w:rPr>
      </w:pPr>
    </w:p>
    <w:p w:rsidR="0058650C" w:rsidRDefault="00667CC6" w:rsidP="00AA34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заявление директора Ленинградского муниципального унитарного предприятия бытового обслуживания «Бытовик» </w:t>
      </w:r>
      <w:proofErr w:type="spellStart"/>
      <w:r>
        <w:rPr>
          <w:sz w:val="28"/>
          <w:szCs w:val="28"/>
        </w:rPr>
        <w:t>Михалкевич</w:t>
      </w:r>
      <w:proofErr w:type="spellEnd"/>
      <w:r>
        <w:rPr>
          <w:sz w:val="28"/>
          <w:szCs w:val="28"/>
        </w:rPr>
        <w:t xml:space="preserve"> Г.П. от 18 марта 2024 г.,  в соответствии с пунктом 2 части 1 статьи 17.1 Федерального закона от 1 июля 2006 года № 135-ФЗ «О защите конкуренции», руководствуясь пунктом 6 главы 6 Положения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 район от 3 сентября 2013 г. № 55, Совет муниципального образования Ленинградский</w:t>
      </w:r>
      <w:r w:rsidR="00AA3428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 р е ш и л:</w:t>
      </w:r>
    </w:p>
    <w:p w:rsidR="0058650C" w:rsidRDefault="00667CC6" w:rsidP="00AA34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1.Дать согласие администрации муниципального образования Ленинградский район и Ленинградскому муниципальному унитарному предприятию бытового обслуживания «Бытовик»</w:t>
      </w:r>
      <w:r>
        <w:t xml:space="preserve"> </w:t>
      </w:r>
      <w:r>
        <w:rPr>
          <w:sz w:val="28"/>
          <w:szCs w:val="28"/>
        </w:rPr>
        <w:t>на передачу муниципального имущества, закрепленного на праве хозяйственного ведения,  в безвозмездное пользование департаменту по обеспечению деятельности мировых судей  Краснодарского края, а именно: помещений, общей площадью  397,8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кв. м, находящихся в здании литер А по адресу: Краснодарский край, станица Ленинградская, улица Красная, 137 (номера на поэтажном плане на первом этаже: –24, 30, 25, 28, 21, 19, 22, 23, 23/1, 16, 12, 11, 13, 14, 31; на втором этаже: 15, 15/1, 10/1, 9, 8, 15/2, 16, 17, 18),  для размещения судебных участков мировых судей Ленинградского района сроком на 6 месяцев.</w:t>
      </w:r>
    </w:p>
    <w:p w:rsidR="0058650C" w:rsidRDefault="00667CC6" w:rsidP="00AA3428">
      <w:pPr>
        <w:pStyle w:val="afa"/>
        <w:ind w:firstLine="851"/>
        <w:rPr>
          <w:szCs w:val="28"/>
        </w:rPr>
      </w:pPr>
      <w:r>
        <w:rPr>
          <w:szCs w:val="28"/>
        </w:rPr>
        <w:t>2.Отделу имущественных отношений администрации муниципального образования (Тоцкая Р.Г.)  и Ленинградскому муниципальному унитарному предприятию бытового обслуживания «Бытовик» (</w:t>
      </w:r>
      <w:proofErr w:type="spellStart"/>
      <w:r>
        <w:rPr>
          <w:szCs w:val="28"/>
        </w:rPr>
        <w:t>Михалкевич</w:t>
      </w:r>
      <w:proofErr w:type="spellEnd"/>
      <w:r>
        <w:rPr>
          <w:szCs w:val="28"/>
        </w:rPr>
        <w:t xml:space="preserve"> Г.П.) </w:t>
      </w:r>
      <w:r>
        <w:t>осуществить юридические действия по передаче муниципального имущества (помещений) в безвозмездное пользование, на срок 6 месяцев.</w:t>
      </w:r>
    </w:p>
    <w:p w:rsidR="00AA3428" w:rsidRDefault="00AA3428" w:rsidP="00AA3428">
      <w:pPr>
        <w:pStyle w:val="afa"/>
        <w:ind w:firstLine="851"/>
      </w:pPr>
    </w:p>
    <w:p w:rsidR="00AA3428" w:rsidRDefault="00AA3428" w:rsidP="00AA3428">
      <w:pPr>
        <w:pStyle w:val="afa"/>
        <w:ind w:firstLine="851"/>
      </w:pPr>
    </w:p>
    <w:p w:rsidR="0058650C" w:rsidRDefault="00667CC6" w:rsidP="00AA3428">
      <w:pPr>
        <w:pStyle w:val="afa"/>
        <w:ind w:firstLine="851"/>
        <w:rPr>
          <w:szCs w:val="28"/>
        </w:rPr>
      </w:pPr>
      <w:r>
        <w:t xml:space="preserve">3.Контроль за выполнением настоящего решения возложить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комиссию  Совета</w:t>
      </w:r>
      <w:proofErr w:type="gramEnd"/>
      <w:r>
        <w:rPr>
          <w:szCs w:val="28"/>
        </w:rPr>
        <w:t xml:space="preserve"> муниципального образования Ленинградский район по вопросам экономики, бюджета, налогам и имущественных отношений (Владимиров О.Н.).</w:t>
      </w:r>
    </w:p>
    <w:p w:rsidR="0058650C" w:rsidRDefault="00667CC6">
      <w:pPr>
        <w:pStyle w:val="afa"/>
        <w:ind w:right="98" w:firstLine="900"/>
      </w:pPr>
      <w:r>
        <w:t>4.Настоящее решение вступает в силу со дня его подписания и распространяется на правоотношения, возникшие с 3 марта 2024 г</w:t>
      </w:r>
      <w:r>
        <w:rPr>
          <w:szCs w:val="28"/>
        </w:rPr>
        <w:t>.</w:t>
      </w:r>
    </w:p>
    <w:p w:rsidR="0058650C" w:rsidRDefault="0058650C">
      <w:pPr>
        <w:jc w:val="both"/>
        <w:rPr>
          <w:sz w:val="28"/>
          <w:szCs w:val="28"/>
        </w:rPr>
      </w:pPr>
    </w:p>
    <w:p w:rsidR="00AA3428" w:rsidRDefault="00AA3428">
      <w:pPr>
        <w:pStyle w:val="afa"/>
        <w:ind w:right="98"/>
      </w:pPr>
    </w:p>
    <w:p w:rsidR="0058650C" w:rsidRDefault="00667CC6">
      <w:pPr>
        <w:pStyle w:val="afa"/>
        <w:ind w:right="98"/>
      </w:pPr>
      <w:r>
        <w:t>Председатель Совета</w:t>
      </w:r>
    </w:p>
    <w:p w:rsidR="0058650C" w:rsidRDefault="00667CC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8650C" w:rsidRDefault="00667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  <w:r>
        <w:rPr>
          <w:sz w:val="28"/>
          <w:szCs w:val="28"/>
        </w:rPr>
        <w:t xml:space="preserve">  </w:t>
      </w: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p w:rsidR="0058650C" w:rsidRDefault="0058650C">
      <w:pPr>
        <w:jc w:val="center"/>
        <w:rPr>
          <w:b/>
          <w:sz w:val="28"/>
          <w:szCs w:val="28"/>
        </w:rPr>
      </w:pPr>
    </w:p>
    <w:sectPr w:rsidR="0058650C" w:rsidSect="00AA3428">
      <w:headerReference w:type="even" r:id="rId8"/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CBB" w:rsidRDefault="00084CBB">
      <w:r>
        <w:separator/>
      </w:r>
    </w:p>
  </w:endnote>
  <w:endnote w:type="continuationSeparator" w:id="0">
    <w:p w:rsidR="00084CBB" w:rsidRDefault="0008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CBB" w:rsidRDefault="00084CBB">
      <w:r>
        <w:separator/>
      </w:r>
    </w:p>
  </w:footnote>
  <w:footnote w:type="continuationSeparator" w:id="0">
    <w:p w:rsidR="00084CBB" w:rsidRDefault="00084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0C" w:rsidRDefault="00667CC6">
    <w:pPr>
      <w:pStyle w:val="ac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8650C" w:rsidRDefault="0058650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0C" w:rsidRDefault="00667CC6">
    <w:pPr>
      <w:pStyle w:val="ac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0C"/>
    <w:rsid w:val="00084CBB"/>
    <w:rsid w:val="0058650C"/>
    <w:rsid w:val="00667CC6"/>
    <w:rsid w:val="0068229E"/>
    <w:rsid w:val="00AA3428"/>
    <w:rsid w:val="00C7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95B8898-0E5C-4B16-BAD1-E77C258F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ody Text"/>
    <w:basedOn w:val="a"/>
    <w:link w:val="afb"/>
    <w:pPr>
      <w:jc w:val="both"/>
    </w:pPr>
    <w:rPr>
      <w:sz w:val="28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er"/>
    <w:basedOn w:val="a"/>
    <w:link w:val="ae"/>
    <w:pPr>
      <w:tabs>
        <w:tab w:val="center" w:pos="4677"/>
        <w:tab w:val="right" w:pos="9355"/>
      </w:tabs>
    </w:p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e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b">
    <w:name w:val="Основной текст Знак"/>
    <w:basedOn w:val="a0"/>
    <w:link w:val="afa"/>
    <w:rPr>
      <w:sz w:val="28"/>
      <w:szCs w:val="24"/>
    </w:r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Матюха</cp:lastModifiedBy>
  <cp:revision>48</cp:revision>
  <cp:lastPrinted>2024-03-21T12:07:00Z</cp:lastPrinted>
  <dcterms:created xsi:type="dcterms:W3CDTF">2014-05-12T09:08:00Z</dcterms:created>
  <dcterms:modified xsi:type="dcterms:W3CDTF">2024-03-21T12:08:00Z</dcterms:modified>
</cp:coreProperties>
</file>