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                 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муниципальном лесном контроле 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right="-142" w:firstLine="720"/>
        <w:jc w:val="right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20"/>
        <w:jc w:val="right"/>
        <w:rPr>
          <w:rFonts w:ascii="FreeSerif" w:hAnsi="FreeSerif" w:cs="FreeSerif"/>
          <w:color w:val="auto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color w:val="auto"/>
          <w:spacing w:val="-2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Перечень должностных лиц </w:t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  <w:t xml:space="preserve">администрации муниципального </w:t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  <w:t xml:space="preserve">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  <w:t xml:space="preserve">.</w:t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уполномоченных на осуществление муниципального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лесного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контроля в границах муниципального образования Ленинградский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</w:p>
    <w:p>
      <w:pPr>
        <w:contextualSpacing/>
        <w:ind w:right="-142" w:firstLine="720"/>
        <w:jc w:val="center"/>
        <w:rPr>
          <w:rFonts w:ascii="FreeSerif" w:hAnsi="FreeSerif" w:cs="FreeSerif"/>
          <w:b/>
          <w:bCs/>
          <w:color w:val="auto"/>
          <w:sz w:val="28"/>
          <w:szCs w:val="22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1. Начальник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управления сельского хозяйства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администрации муниципального образования Ленинградский муниципальный округ Краснодарского края.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2.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Ведущий специалист отдела координации деятельности предприятий АПК управления сельского хозяйства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администрации муниципального образования Ленинградский муниципальный округ Краснодарского края.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 w:firstLine="720"/>
        <w:jc w:val="both"/>
        <w:rPr>
          <w:rFonts w:ascii="FreeSerif" w:hAnsi="FreeSerif" w:cs="FreeSerif"/>
          <w:color w:val="auto"/>
          <w:sz w:val="28"/>
          <w:szCs w:val="22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20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20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В.И.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Мишняков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2025-04-30T12:15:54Z</dcterms:modified>
</cp:coreProperties>
</file>