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 w:firstLine="0" w:left="0"/>
      </w:pPr>
      <w:r>
        <w:t xml:space="preserve">                                                                                         Приложение 5</w:t>
      </w:r>
    </w:p>
    <w:p w14:paraId="04000000">
      <w:pPr>
        <w:widowControl w:val="1"/>
        <w:ind w:firstLine="0" w:left="6236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5000000"/>
    <w:p w14:paraId="06000000">
      <w:pPr>
        <w:widowControl w:val="1"/>
        <w:ind/>
        <w:jc w:val="center"/>
        <w:rPr>
          <w:b w:val="1"/>
        </w:rPr>
      </w:pPr>
      <w:r>
        <w:rPr>
          <w:b w:val="1"/>
        </w:rPr>
        <w:t>Решение</w:t>
      </w:r>
    </w:p>
    <w:p w14:paraId="07000000">
      <w:pPr>
        <w:widowControl w:val="1"/>
        <w:ind/>
        <w:jc w:val="center"/>
        <w:rPr>
          <w:b w:val="1"/>
        </w:rPr>
      </w:pPr>
      <w:r>
        <w:rPr>
          <w:b w:val="1"/>
        </w:rPr>
        <w:t>об отказе в выдаче разрешения на установку (монтаж, демонтаж, ремонт, замену) надмогильного сооружения (надгробия) или ограды</w:t>
      </w:r>
    </w:p>
    <w:p w14:paraId="08000000"/>
    <w:p w14:paraId="09000000">
      <w:r>
        <w:t>«___» __________ ______ г.                          _________________________________</w:t>
      </w:r>
    </w:p>
    <w:p w14:paraId="0A000000">
      <w:r>
        <w:t xml:space="preserve">                                                                            </w:t>
      </w:r>
      <w:r>
        <w:rPr>
          <w:sz w:val="24"/>
        </w:rPr>
        <w:t xml:space="preserve"> (наименование населенного пункта) </w:t>
      </w:r>
      <w:r>
        <w:t xml:space="preserve"> </w:t>
      </w:r>
    </w:p>
    <w:p w14:paraId="0B000000"/>
    <w:p w14:paraId="0C000000">
      <w:r>
        <w:t xml:space="preserve">           ______________________ т</w:t>
      </w:r>
      <w:r>
        <w:t xml:space="preserve">ерриториальным управлением (отделом) администрации Ленинградского муниципального округа </w:t>
      </w:r>
      <w:r>
        <w:t>принято решение об отказе в выдаче разрешения на _________________________________________</w:t>
      </w:r>
      <w:r>
        <w:t xml:space="preserve"> </w:t>
      </w:r>
    </w:p>
    <w:p w14:paraId="0D000000">
      <w:pPr>
        <w:widowControl w:val="1"/>
        <w:ind/>
        <w:jc w:val="center"/>
        <w:rPr>
          <w:sz w:val="22"/>
        </w:rPr>
      </w:pPr>
      <w:r>
        <w:rPr>
          <w:sz w:val="22"/>
        </w:rPr>
        <w:t xml:space="preserve">                                                       </w:t>
      </w:r>
      <w:r>
        <w:rPr>
          <w:b w:val="0"/>
          <w:sz w:val="22"/>
        </w:rPr>
        <w:t xml:space="preserve"> (</w:t>
      </w:r>
      <w:r>
        <w:rPr>
          <w:b w:val="0"/>
          <w:sz w:val="22"/>
        </w:rPr>
        <w:t>установку/замену/монтаж/демонтаж/ремонт надмогильного                                сооружения  (надгробия), ограды)</w:t>
      </w:r>
      <w:r>
        <w:rPr>
          <w:b w:val="0"/>
          <w:sz w:val="22"/>
        </w:rPr>
        <w:t xml:space="preserve">  </w:t>
      </w:r>
      <w:r>
        <w:rPr>
          <w:b w:val="0"/>
          <w:sz w:val="22"/>
        </w:rPr>
        <w:t xml:space="preserve">  </w:t>
      </w:r>
    </w:p>
    <w:p w14:paraId="0E000000">
      <w:pPr>
        <w:widowControl w:val="1"/>
        <w:ind/>
        <w:jc w:val="both"/>
        <w:rPr>
          <w:b w:val="0"/>
          <w:sz w:val="28"/>
        </w:rPr>
      </w:pPr>
      <w:r>
        <w:rPr>
          <w:b w:val="0"/>
          <w:sz w:val="28"/>
        </w:rPr>
        <w:t>на месте захоронения _________________________________________________</w:t>
      </w:r>
    </w:p>
    <w:p w14:paraId="0F000000">
      <w:pPr>
        <w:widowControl w:val="1"/>
        <w:ind/>
        <w:jc w:val="center"/>
        <w:rPr>
          <w:sz w:val="22"/>
        </w:rPr>
      </w:pPr>
      <w:r>
        <w:rPr>
          <w:b w:val="0"/>
          <w:sz w:val="22"/>
        </w:rPr>
        <w:t>(ФИО умершего)</w:t>
      </w:r>
    </w:p>
    <w:p w14:paraId="10000000">
      <w:pPr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>_______________________________________________________________________________________</w:t>
      </w:r>
    </w:p>
    <w:p w14:paraId="11000000">
      <w:pPr>
        <w:widowControl w:val="1"/>
        <w:ind/>
        <w:jc w:val="center"/>
        <w:rPr>
          <w:b w:val="0"/>
          <w:sz w:val="22"/>
        </w:rPr>
      </w:pPr>
      <w:r>
        <w:rPr>
          <w:b w:val="0"/>
          <w:sz w:val="22"/>
        </w:rPr>
        <w:t>(сектор, ряд, место)</w:t>
      </w:r>
    </w:p>
    <w:p w14:paraId="12000000">
      <w:pPr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>_______________________________________________________________________________________</w:t>
      </w:r>
    </w:p>
    <w:p w14:paraId="13000000">
      <w:pPr>
        <w:widowControl w:val="1"/>
        <w:ind/>
        <w:jc w:val="center"/>
        <w:rPr>
          <w:b w:val="0"/>
          <w:sz w:val="22"/>
        </w:rPr>
      </w:pPr>
      <w:r>
        <w:rPr>
          <w:b w:val="0"/>
          <w:sz w:val="22"/>
        </w:rPr>
        <w:t>(ФИО заявителя)</w:t>
      </w:r>
    </w:p>
    <w:p w14:paraId="14000000">
      <w:pPr>
        <w:widowControl w:val="1"/>
        <w:ind/>
        <w:jc w:val="both"/>
      </w:pPr>
      <w:r>
        <w:rPr>
          <w:b w:val="0"/>
          <w:sz w:val="28"/>
        </w:rPr>
        <w:t>Причины отказа:______________________________________________________ ________________________________________________________________________________________________________________________________________</w:t>
      </w:r>
    </w:p>
    <w:p w14:paraId="15000000">
      <w:pPr>
        <w:widowControl w:val="1"/>
        <w:ind w:firstLine="708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  вправе  повторно  обратиться  в  территориальное управление (отдел) администрации Ленинградского муниципального округа  с   заявлением после устранения указанных нарушений.</w:t>
      </w:r>
    </w:p>
    <w:p w14:paraId="16000000">
      <w:pPr>
        <w:widowControl w:val="1"/>
        <w:ind w:firstLine="708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Данное решение может быть обжаловано в досудебном порядке путем направления жалобы в администрацию Ленинградского муниципального округа, а также в судебном порядке.</w:t>
      </w:r>
    </w:p>
    <w:p w14:paraId="17000000">
      <w:pPr>
        <w:widowControl w:val="1"/>
        <w:ind w:firstLine="0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   ____________   ____________________________</w:t>
      </w:r>
    </w:p>
    <w:p w14:paraId="18000000">
      <w:pPr>
        <w:rPr>
          <w:sz w:val="1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2"/>
        </w:rPr>
        <w:t xml:space="preserve"> (должность)</w:t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2"/>
        </w:rPr>
        <w:t xml:space="preserve">(подпись)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2"/>
        </w:rPr>
        <w:t xml:space="preserve">  (фамилия, имя, отчество)</w:t>
      </w:r>
    </w:p>
    <w:p w14:paraId="19000000"/>
    <w:p w14:paraId="1A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1B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1C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С.Н. Шмаровоз</w:t>
      </w:r>
    </w:p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2026-10-07T12:09:56Z</dcterms:modified>
</cp:coreProperties>
</file>