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4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контроле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ind w:right="-142" w:firstLine="0"/>
        <w:jc w:val="lef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Форма предписания Администрации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1_633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1_633"/>
              <w:ind w:right="-142" w:firstLine="0"/>
              <w:spacing w:line="240" w:lineRule="exact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</w:rPr>
            </w:r>
          </w:p>
        </w:tc>
      </w:tr>
    </w:tbl>
    <w:p>
      <w:pPr>
        <w:pStyle w:val="1_633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ПРЕДПИСАНИЕ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 результатам  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распоряжением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проведенной_________________________________________________________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                                 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 отношении_________________________________________________________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 основании________________________________________________________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выявлены нарушения обязательных требований________________ законодательства: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изложенного, в соответст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предписывает: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«______» 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2.Уведомить_________________________________________________________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до «__» _______________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10"/>
        <w:gridCol w:w="3202"/>
        <w:gridCol w:w="3284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202" w:type="dxa"/>
            <w:textDirection w:val="lrTb"/>
            <w:noWrap w:val="false"/>
          </w:tcPr>
          <w:p>
            <w:pPr>
              <w:pStyle w:val="1_633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284" w:type="dxa"/>
            <w:textDirection w:val="lrTb"/>
            <w:noWrap w:val="false"/>
          </w:tcPr>
          <w:p>
            <w:pPr>
              <w:pStyle w:val="1_633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202" w:type="dxa"/>
            <w:textDirection w:val="lrTb"/>
            <w:noWrap w:val="false"/>
          </w:tcPr>
          <w:p>
            <w:pPr>
              <w:pStyle w:val="1_633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284" w:type="dxa"/>
            <w:textDirection w:val="lrTb"/>
            <w:noWrap w:val="false"/>
          </w:tcPr>
          <w:p>
            <w:pPr>
              <w:pStyle w:val="1_633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</w:tr>
    </w:tbl>
    <w:p>
      <w:pPr>
        <w:ind w:right="-142"/>
        <w:spacing w:after="200" w:line="276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882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nformat"/>
    <w:link w:val="90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2025-04-30T10:56:06Z</dcterms:modified>
</cp:coreProperties>
</file>